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0B2A" w14:textId="77777777" w:rsidR="00A513FD" w:rsidRDefault="00A513FD" w:rsidP="00A513FD">
      <w:pPr>
        <w:jc w:val="center"/>
        <w:rPr>
          <w:rFonts w:ascii="Times New Roman" w:hAnsi="Times New Roman"/>
          <w:color w:val="808080" w:themeColor="background1" w:themeShade="80"/>
          <w:spacing w:val="20"/>
          <w:sz w:val="28"/>
          <w:szCs w:val="28"/>
        </w:rPr>
      </w:pPr>
      <w:r w:rsidRPr="00E71974">
        <w:rPr>
          <w:rFonts w:ascii="Times New Roman" w:hAnsi="Times New Roman"/>
          <w:noProof/>
          <w:color w:val="808080" w:themeColor="background1" w:themeShade="80"/>
          <w:spacing w:val="20"/>
          <w:sz w:val="28"/>
          <w:szCs w:val="28"/>
          <w:lang w:val="es-US" w:eastAsia="es-US"/>
        </w:rPr>
        <w:drawing>
          <wp:anchor distT="0" distB="0" distL="114300" distR="114300" simplePos="0" relativeHeight="251661312" behindDoc="0" locked="0" layoutInCell="1" allowOverlap="1" wp14:anchorId="4989AB80" wp14:editId="41852D55">
            <wp:simplePos x="0" y="0"/>
            <wp:positionH relativeFrom="column">
              <wp:posOffset>2070100</wp:posOffset>
            </wp:positionH>
            <wp:positionV relativeFrom="paragraph">
              <wp:posOffset>190500</wp:posOffset>
            </wp:positionV>
            <wp:extent cx="1229710" cy="1160215"/>
            <wp:effectExtent l="0" t="0" r="8890" b="1905"/>
            <wp:wrapNone/>
            <wp:docPr id="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9710" cy="1160215"/>
                    </a:xfrm>
                    <a:prstGeom prst="rect">
                      <a:avLst/>
                    </a:prstGeom>
                  </pic:spPr>
                </pic:pic>
              </a:graphicData>
            </a:graphic>
            <wp14:sizeRelH relativeFrom="page">
              <wp14:pctWidth>0</wp14:pctWidth>
            </wp14:sizeRelH>
            <wp14:sizeRelV relativeFrom="page">
              <wp14:pctHeight>0</wp14:pctHeight>
            </wp14:sizeRelV>
          </wp:anchor>
        </w:drawing>
      </w:r>
    </w:p>
    <w:p w14:paraId="4C1739E7" w14:textId="77777777" w:rsidR="00A513FD" w:rsidRDefault="00A513FD" w:rsidP="00A513FD">
      <w:pPr>
        <w:spacing w:before="27"/>
        <w:jc w:val="center"/>
        <w:rPr>
          <w:rFonts w:ascii="Times New Roman" w:hAnsi="Times New Roman"/>
          <w:color w:val="D5B788"/>
          <w:spacing w:val="60"/>
          <w:kern w:val="24"/>
          <w:sz w:val="48"/>
          <w:szCs w:val="48"/>
        </w:rPr>
      </w:pPr>
    </w:p>
    <w:p w14:paraId="32151F45" w14:textId="77777777" w:rsidR="00A513FD" w:rsidRDefault="00A513FD" w:rsidP="00A513FD">
      <w:pPr>
        <w:spacing w:before="27"/>
        <w:jc w:val="center"/>
        <w:rPr>
          <w:rFonts w:ascii="Times New Roman" w:hAnsi="Times New Roman"/>
          <w:color w:val="D5B788"/>
          <w:spacing w:val="60"/>
          <w:kern w:val="24"/>
          <w:sz w:val="48"/>
          <w:szCs w:val="48"/>
        </w:rPr>
      </w:pPr>
    </w:p>
    <w:p w14:paraId="6F5D776D" w14:textId="77777777" w:rsidR="00A513FD" w:rsidRDefault="00A513FD" w:rsidP="00A513FD">
      <w:pPr>
        <w:spacing w:before="27"/>
        <w:jc w:val="center"/>
        <w:rPr>
          <w:rFonts w:ascii="Times New Roman" w:hAnsi="Times New Roman"/>
          <w:color w:val="D5B788"/>
          <w:spacing w:val="60"/>
          <w:kern w:val="24"/>
          <w:sz w:val="48"/>
          <w:szCs w:val="48"/>
        </w:rPr>
      </w:pPr>
      <w:r w:rsidRPr="00E71974">
        <w:rPr>
          <w:rFonts w:ascii="Times New Roman" w:hAnsi="Times New Roman"/>
          <w:noProof/>
          <w:color w:val="808080" w:themeColor="background1" w:themeShade="80"/>
          <w:spacing w:val="20"/>
          <w:sz w:val="28"/>
          <w:szCs w:val="28"/>
          <w:lang w:val="es-US" w:eastAsia="es-US"/>
        </w:rPr>
        <mc:AlternateContent>
          <mc:Choice Requires="wps">
            <w:drawing>
              <wp:anchor distT="0" distB="0" distL="114300" distR="114300" simplePos="0" relativeHeight="251662336" behindDoc="0" locked="0" layoutInCell="1" allowOverlap="1" wp14:anchorId="2D28FBEF" wp14:editId="1855C270">
                <wp:simplePos x="0" y="0"/>
                <wp:positionH relativeFrom="column">
                  <wp:posOffset>1665605</wp:posOffset>
                </wp:positionH>
                <wp:positionV relativeFrom="paragraph">
                  <wp:posOffset>245110</wp:posOffset>
                </wp:positionV>
                <wp:extent cx="2033270" cy="236220"/>
                <wp:effectExtent l="0" t="0" r="0" b="0"/>
                <wp:wrapNone/>
                <wp:docPr id="8" name="object 6"/>
                <wp:cNvGraphicFramePr/>
                <a:graphic xmlns:a="http://schemas.openxmlformats.org/drawingml/2006/main">
                  <a:graphicData uri="http://schemas.microsoft.com/office/word/2010/wordprocessingShape">
                    <wps:wsp>
                      <wps:cNvSpPr txBox="1"/>
                      <wps:spPr>
                        <a:xfrm>
                          <a:off x="0" y="0"/>
                          <a:ext cx="2033270" cy="236220"/>
                        </a:xfrm>
                        <a:prstGeom prst="rect">
                          <a:avLst/>
                        </a:prstGeom>
                      </wps:spPr>
                      <wps:txbx>
                        <w:txbxContent>
                          <w:p w14:paraId="007DFB51" w14:textId="77777777" w:rsidR="000577A1" w:rsidRPr="002F631A" w:rsidRDefault="000577A1" w:rsidP="00A513FD">
                            <w:pPr>
                              <w:spacing w:before="20"/>
                              <w:ind w:left="14"/>
                              <w:jc w:val="center"/>
                              <w:rPr>
                                <w:rFonts w:ascii="Times New Roman" w:hAnsi="Times New Roman" w:cs="Times New Roman"/>
                                <w:b/>
                                <w:bCs/>
                                <w:color w:val="D0B787"/>
                                <w:spacing w:val="9"/>
                                <w:kern w:val="24"/>
                              </w:rPr>
                            </w:pPr>
                            <w:r w:rsidRPr="002F631A">
                              <w:rPr>
                                <w:rFonts w:ascii="Times New Roman" w:hAnsi="Times New Roman" w:cs="Times New Roman"/>
                                <w:b/>
                                <w:bCs/>
                                <w:color w:val="D0B787"/>
                                <w:spacing w:val="9"/>
                                <w:kern w:val="24"/>
                              </w:rPr>
                              <w:t>REPÚBLICA</w:t>
                            </w:r>
                            <w:r w:rsidRPr="002F631A">
                              <w:rPr>
                                <w:rFonts w:ascii="Times New Roman" w:hAnsi="Times New Roman" w:cs="Times New Roman"/>
                                <w:b/>
                                <w:bCs/>
                                <w:color w:val="D0B787"/>
                                <w:spacing w:val="11"/>
                                <w:kern w:val="24"/>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28FBEF" id="_x0000_t202" coordsize="21600,21600" o:spt="202" path="m,l,21600r21600,l21600,xe">
                <v:stroke joinstyle="miter"/>
                <v:path gradientshapeok="t" o:connecttype="rect"/>
              </v:shapetype>
              <v:shape id="object 6" o:spid="_x0000_s1026" type="#_x0000_t202" style="position:absolute;left:0;text-align:left;margin-left:131.15pt;margin-top:19.3pt;width:160.1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" filled="f" stroked="f">
                <v:textbox inset="0,1pt,0,0">
                  <w:txbxContent>
                    <w:p w14:paraId="007DFB51" w14:textId="77777777" w:rsidR="000577A1" w:rsidRPr="002F631A" w:rsidRDefault="000577A1" w:rsidP="00A513FD">
                      <w:pPr>
                        <w:spacing w:before="20"/>
                        <w:ind w:left="14"/>
                        <w:jc w:val="center"/>
                        <w:rPr>
                          <w:rFonts w:ascii="Times New Roman" w:hAnsi="Times New Roman" w:cs="Times New Roman"/>
                          <w:b/>
                          <w:bCs/>
                          <w:color w:val="D0B787"/>
                          <w:spacing w:val="9"/>
                          <w:kern w:val="24"/>
                        </w:rPr>
                      </w:pPr>
                      <w:r w:rsidRPr="002F631A">
                        <w:rPr>
                          <w:rFonts w:ascii="Times New Roman" w:hAnsi="Times New Roman" w:cs="Times New Roman"/>
                          <w:b/>
                          <w:bCs/>
                          <w:color w:val="D0B787"/>
                          <w:spacing w:val="9"/>
                          <w:kern w:val="24"/>
                        </w:rPr>
                        <w:t>REPÚBLICA</w:t>
                      </w:r>
                      <w:r w:rsidRPr="002F631A">
                        <w:rPr>
                          <w:rFonts w:ascii="Times New Roman" w:hAnsi="Times New Roman" w:cs="Times New Roman"/>
                          <w:b/>
                          <w:bCs/>
                          <w:color w:val="D0B787"/>
                          <w:spacing w:val="11"/>
                          <w:kern w:val="24"/>
                        </w:rPr>
                        <w:t xml:space="preserve"> DOMINICANA</w:t>
                      </w:r>
                    </w:p>
                  </w:txbxContent>
                </v:textbox>
              </v:shape>
            </w:pict>
          </mc:Fallback>
        </mc:AlternateContent>
      </w:r>
    </w:p>
    <w:p w14:paraId="6FBB76DF" w14:textId="77777777" w:rsidR="00A513FD" w:rsidRDefault="00A513FD" w:rsidP="00A513FD">
      <w:pPr>
        <w:spacing w:before="27"/>
        <w:jc w:val="center"/>
        <w:rPr>
          <w:rFonts w:ascii="Times New Roman" w:hAnsi="Times New Roman"/>
          <w:color w:val="D5B788"/>
          <w:spacing w:val="60"/>
          <w:kern w:val="24"/>
          <w:sz w:val="48"/>
          <w:szCs w:val="48"/>
        </w:rPr>
      </w:pPr>
    </w:p>
    <w:p w14:paraId="05CC46F8" w14:textId="77777777" w:rsidR="00A513FD" w:rsidRDefault="00A513FD" w:rsidP="00A513FD">
      <w:pPr>
        <w:spacing w:before="27"/>
        <w:jc w:val="center"/>
        <w:rPr>
          <w:rFonts w:ascii="Times New Roman" w:hAnsi="Times New Roman"/>
          <w:color w:val="D5B788"/>
          <w:spacing w:val="60"/>
          <w:kern w:val="24"/>
          <w:sz w:val="48"/>
          <w:szCs w:val="48"/>
        </w:rPr>
      </w:pPr>
    </w:p>
    <w:p w14:paraId="08CB589C" w14:textId="77777777" w:rsidR="00A513FD" w:rsidRDefault="00A513FD" w:rsidP="00A513FD">
      <w:pPr>
        <w:spacing w:before="27"/>
        <w:jc w:val="center"/>
        <w:rPr>
          <w:rFonts w:ascii="Times New Roman" w:hAnsi="Times New Roman"/>
          <w:color w:val="D5B788"/>
          <w:spacing w:val="60"/>
          <w:kern w:val="24"/>
          <w:sz w:val="48"/>
          <w:szCs w:val="48"/>
        </w:rPr>
      </w:pPr>
    </w:p>
    <w:p w14:paraId="7C131B34" w14:textId="77777777" w:rsidR="002F631A" w:rsidRDefault="00A513FD" w:rsidP="002F631A">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MEMORIA</w:t>
      </w:r>
    </w:p>
    <w:p w14:paraId="0407A57C" w14:textId="77777777" w:rsidR="00A513FD" w:rsidRPr="00213C75" w:rsidRDefault="00A513FD" w:rsidP="002F631A">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INSTITUCIONAL</w:t>
      </w:r>
    </w:p>
    <w:p w14:paraId="346448CF" w14:textId="77777777" w:rsidR="00A513FD" w:rsidRDefault="00A513FD" w:rsidP="00A513FD">
      <w:pPr>
        <w:jc w:val="center"/>
        <w:rPr>
          <w:rFonts w:ascii="Times New Roman" w:hAnsi="Times New Roman"/>
        </w:rPr>
      </w:pPr>
      <w:r>
        <w:rPr>
          <w:rFonts w:ascii="Times New Roman" w:hAnsi="Times New Roman"/>
          <w:noProof/>
          <w:lang w:val="es-US" w:eastAsia="es-US"/>
        </w:rPr>
        <mc:AlternateContent>
          <mc:Choice Requires="wps">
            <w:drawing>
              <wp:anchor distT="0" distB="0" distL="114300" distR="114300" simplePos="0" relativeHeight="251660288" behindDoc="0" locked="0" layoutInCell="1" allowOverlap="1" wp14:anchorId="2D110886" wp14:editId="0180BB40">
                <wp:simplePos x="0" y="0"/>
                <wp:positionH relativeFrom="column">
                  <wp:posOffset>2461895</wp:posOffset>
                </wp:positionH>
                <wp:positionV relativeFrom="paragraph">
                  <wp:posOffset>48895</wp:posOffset>
                </wp:positionV>
                <wp:extent cx="618490" cy="25400"/>
                <wp:effectExtent l="0" t="0" r="0" b="0"/>
                <wp:wrapNone/>
                <wp:docPr id="1" name="Forma lib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25400"/>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wrap="square" lIns="0" tIns="0" rIns="0" bIns="0" rtlCol="0"/>
                    </wps:wsp>
                  </a:graphicData>
                </a:graphic>
                <wp14:sizeRelH relativeFrom="margin">
                  <wp14:pctWidth>0</wp14:pctWidth>
                </wp14:sizeRelH>
                <wp14:sizeRelV relativeFrom="page">
                  <wp14:pctHeight>0</wp14:pctHeight>
                </wp14:sizeRelV>
              </wp:anchor>
            </w:drawing>
          </mc:Choice>
          <mc:Fallback>
            <w:pict>
              <v:shape w14:anchorId="4EFB3FDC" id="Forma libre 23" o:spid="_x0000_s1026" style="position:absolute;margin-left:193.85pt;margin-top:3.85pt;width:48.7pt;height: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" path="m470636,l,,,25565r470636,l470636,xe" fillcolor="#d5b788" stroked="f">
                <v:path arrowok="t"/>
              </v:shape>
            </w:pict>
          </mc:Fallback>
        </mc:AlternateContent>
      </w:r>
    </w:p>
    <w:p w14:paraId="064A00F9" w14:textId="77777777" w:rsidR="00A513FD" w:rsidRPr="00213C75" w:rsidRDefault="00A513FD" w:rsidP="00A513FD">
      <w:pPr>
        <w:spacing w:before="20"/>
        <w:ind w:left="14"/>
        <w:jc w:val="center"/>
        <w:rPr>
          <w:rFonts w:ascii="Times New Roman" w:hAnsi="Times New Roman"/>
          <w:color w:val="D5B788"/>
          <w:spacing w:val="56"/>
          <w:kern w:val="24"/>
          <w:sz w:val="20"/>
          <w:szCs w:val="20"/>
        </w:rPr>
      </w:pPr>
      <w:r w:rsidRPr="00213C75">
        <w:rPr>
          <w:rFonts w:ascii="Times New Roman" w:hAnsi="Times New Roman"/>
          <w:color w:val="D5B788"/>
          <w:spacing w:val="56"/>
          <w:kern w:val="24"/>
          <w:sz w:val="20"/>
          <w:szCs w:val="20"/>
        </w:rPr>
        <w:t>AÑ</w:t>
      </w:r>
      <w:r w:rsidRPr="00213C75">
        <w:rPr>
          <w:rFonts w:ascii="Times New Roman" w:hAnsi="Times New Roman"/>
          <w:color w:val="D5B788"/>
          <w:spacing w:val="18"/>
          <w:kern w:val="24"/>
          <w:sz w:val="20"/>
          <w:szCs w:val="20"/>
        </w:rPr>
        <w:t>O</w:t>
      </w:r>
      <w:r w:rsidRPr="00213C75">
        <w:rPr>
          <w:rFonts w:ascii="Times New Roman" w:hAnsi="Times New Roman"/>
          <w:color w:val="D5B788"/>
          <w:spacing w:val="56"/>
          <w:kern w:val="24"/>
          <w:sz w:val="20"/>
          <w:szCs w:val="20"/>
        </w:rPr>
        <w:t xml:space="preserve">  </w:t>
      </w:r>
      <w:r w:rsidRPr="00213C75">
        <w:rPr>
          <w:rFonts w:ascii="Times New Roman" w:hAnsi="Times New Roman"/>
          <w:color w:val="D5B788"/>
          <w:spacing w:val="-20"/>
          <w:kern w:val="24"/>
          <w:sz w:val="20"/>
          <w:szCs w:val="20"/>
        </w:rPr>
        <w:t xml:space="preserve"> </w:t>
      </w:r>
      <w:r w:rsidRPr="00213C75">
        <w:rPr>
          <w:rFonts w:ascii="Times New Roman" w:hAnsi="Times New Roman"/>
          <w:color w:val="D5B788"/>
          <w:spacing w:val="62"/>
          <w:kern w:val="24"/>
          <w:sz w:val="20"/>
          <w:szCs w:val="20"/>
        </w:rPr>
        <w:t>2</w:t>
      </w:r>
      <w:r w:rsidRPr="00213C75">
        <w:rPr>
          <w:rFonts w:ascii="Times New Roman" w:hAnsi="Times New Roman"/>
          <w:color w:val="D5B788"/>
          <w:spacing w:val="22"/>
          <w:kern w:val="24"/>
          <w:sz w:val="20"/>
          <w:szCs w:val="20"/>
        </w:rPr>
        <w:t>0</w:t>
      </w:r>
      <w:r w:rsidRPr="00213C75">
        <w:rPr>
          <w:rFonts w:ascii="Times New Roman" w:hAnsi="Times New Roman"/>
          <w:color w:val="D5B788"/>
          <w:spacing w:val="-16"/>
          <w:kern w:val="24"/>
          <w:sz w:val="20"/>
          <w:szCs w:val="20"/>
        </w:rPr>
        <w:t xml:space="preserve"> </w:t>
      </w:r>
      <w:r w:rsidRPr="00213C75">
        <w:rPr>
          <w:rFonts w:ascii="Times New Roman" w:hAnsi="Times New Roman"/>
          <w:color w:val="D5B788"/>
          <w:spacing w:val="62"/>
          <w:kern w:val="24"/>
          <w:sz w:val="20"/>
          <w:szCs w:val="20"/>
        </w:rPr>
        <w:t>2</w:t>
      </w:r>
      <w:r w:rsidR="00B445CC">
        <w:rPr>
          <w:rFonts w:ascii="Times New Roman" w:hAnsi="Times New Roman"/>
          <w:color w:val="D5B788"/>
          <w:spacing w:val="22"/>
          <w:kern w:val="24"/>
          <w:sz w:val="20"/>
          <w:szCs w:val="20"/>
        </w:rPr>
        <w:t>4</w:t>
      </w:r>
    </w:p>
    <w:p w14:paraId="601406C7" w14:textId="77777777" w:rsidR="00A513FD" w:rsidRDefault="00A513FD" w:rsidP="00A513FD">
      <w:pPr>
        <w:jc w:val="center"/>
        <w:rPr>
          <w:rFonts w:ascii="Times New Roman" w:hAnsi="Times New Roman"/>
          <w:color w:val="808080" w:themeColor="background1" w:themeShade="80"/>
          <w:spacing w:val="20"/>
          <w:sz w:val="28"/>
          <w:szCs w:val="28"/>
        </w:rPr>
      </w:pPr>
    </w:p>
    <w:p w14:paraId="7B54F494" w14:textId="77777777" w:rsidR="00A513FD" w:rsidRDefault="00A513FD" w:rsidP="00A513FD">
      <w:pPr>
        <w:jc w:val="center"/>
        <w:rPr>
          <w:rFonts w:ascii="Times New Roman" w:hAnsi="Times New Roman"/>
          <w:color w:val="808080" w:themeColor="background1" w:themeShade="80"/>
          <w:spacing w:val="20"/>
          <w:sz w:val="28"/>
          <w:szCs w:val="28"/>
        </w:rPr>
      </w:pPr>
    </w:p>
    <w:p w14:paraId="0537CE60" w14:textId="77777777" w:rsidR="00A513FD" w:rsidRDefault="00A513FD" w:rsidP="00A513FD">
      <w:pPr>
        <w:jc w:val="center"/>
        <w:rPr>
          <w:rFonts w:ascii="Times New Roman" w:hAnsi="Times New Roman"/>
          <w:color w:val="808080" w:themeColor="background1" w:themeShade="80"/>
          <w:spacing w:val="20"/>
          <w:sz w:val="28"/>
          <w:szCs w:val="28"/>
        </w:rPr>
      </w:pPr>
    </w:p>
    <w:p w14:paraId="48F4EF0C" w14:textId="77777777" w:rsidR="00A513FD" w:rsidRDefault="00A513FD" w:rsidP="00A513FD">
      <w:pPr>
        <w:jc w:val="center"/>
        <w:rPr>
          <w:rFonts w:ascii="Times New Roman" w:hAnsi="Times New Roman"/>
          <w:color w:val="808080" w:themeColor="background1" w:themeShade="80"/>
          <w:spacing w:val="20"/>
          <w:sz w:val="28"/>
          <w:szCs w:val="28"/>
        </w:rPr>
      </w:pPr>
    </w:p>
    <w:p w14:paraId="778385B5" w14:textId="77777777" w:rsidR="00A513FD" w:rsidRDefault="00A513FD" w:rsidP="00A513FD">
      <w:pPr>
        <w:rPr>
          <w:rFonts w:ascii="Times New Roman" w:hAnsi="Times New Roman"/>
        </w:rPr>
      </w:pPr>
    </w:p>
    <w:p w14:paraId="0BAD759B" w14:textId="77777777" w:rsidR="00A513FD" w:rsidRDefault="00A513FD" w:rsidP="00A513FD">
      <w:pPr>
        <w:rPr>
          <w:rFonts w:ascii="Times New Roman" w:hAnsi="Times New Roman"/>
        </w:rPr>
      </w:pPr>
    </w:p>
    <w:p w14:paraId="188570BC" w14:textId="77777777" w:rsidR="00452213" w:rsidRDefault="00A513FD" w:rsidP="00A513FD">
      <w:pPr>
        <w:rPr>
          <w:rFonts w:ascii="Times New Roman" w:hAnsi="Times New Roman"/>
        </w:rPr>
        <w:sectPr w:rsidR="00452213" w:rsidSect="00DA5E68">
          <w:footerReference w:type="default" r:id="rId9"/>
          <w:pgSz w:w="12240" w:h="15840" w:code="1"/>
          <w:pgMar w:top="1417" w:right="1701" w:bottom="1417" w:left="1701" w:header="708" w:footer="708" w:gutter="0"/>
          <w:cols w:space="708"/>
          <w:titlePg/>
          <w:docGrid w:linePitch="360"/>
        </w:sectPr>
      </w:pPr>
      <w:r>
        <w:rPr>
          <w:noProof/>
          <w:lang w:val="es-US" w:eastAsia="es-US"/>
        </w:rPr>
        <mc:AlternateContent>
          <mc:Choice Requires="wps">
            <w:drawing>
              <wp:anchor distT="0" distB="0" distL="114300" distR="114300" simplePos="0" relativeHeight="251658240" behindDoc="0" locked="0" layoutInCell="1" allowOverlap="1" wp14:anchorId="429C2D10" wp14:editId="7C799C19">
                <wp:simplePos x="0" y="0"/>
                <wp:positionH relativeFrom="column">
                  <wp:posOffset>4286250</wp:posOffset>
                </wp:positionH>
                <wp:positionV relativeFrom="paragraph">
                  <wp:posOffset>38925</wp:posOffset>
                </wp:positionV>
                <wp:extent cx="1143000" cy="1066800"/>
                <wp:effectExtent l="0" t="0" r="0" b="0"/>
                <wp:wrapNone/>
                <wp:docPr id="5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313FD" w14:textId="77777777" w:rsidR="000577A1" w:rsidRDefault="000577A1" w:rsidP="00452213">
                            <w:pPr>
                              <w:jc w:val="right"/>
                            </w:pPr>
                            <w:r>
                              <w:rPr>
                                <w:noProof/>
                                <w:lang w:val="es-US" w:eastAsia="es-US"/>
                              </w:rPr>
                              <w:drawing>
                                <wp:inline distT="0" distB="0" distL="0" distR="0" wp14:anchorId="08A4D681" wp14:editId="36C5C750">
                                  <wp:extent cx="1066800" cy="1066800"/>
                                  <wp:effectExtent l="0" t="0" r="0" b="0"/>
                                  <wp:docPr id="3" name="Imagen 2" descr="LOGO DORADO - IDI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RADO - IDIA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9C2D10" id="Cuadro de texto 7" o:spid="_x0000_s1027" type="#_x0000_t202" style="position:absolute;margin-left:337.5pt;margin-top:3.05pt;width:90pt;height:8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" stroked="f">
                <v:textbox style="mso-fit-shape-to-text:t">
                  <w:txbxContent>
                    <w:p w14:paraId="4B8313FD" w14:textId="77777777" w:rsidR="000577A1" w:rsidRDefault="000577A1" w:rsidP="00452213">
                      <w:pPr>
                        <w:jc w:val="right"/>
                      </w:pPr>
                      <w:r>
                        <w:rPr>
                          <w:noProof/>
                          <w:lang w:val="es-US" w:eastAsia="es-US"/>
                        </w:rPr>
                        <w:drawing>
                          <wp:inline distT="0" distB="0" distL="0" distR="0" wp14:anchorId="08A4D681" wp14:editId="36C5C750">
                            <wp:extent cx="1066800" cy="1066800"/>
                            <wp:effectExtent l="0" t="0" r="0" b="0"/>
                            <wp:docPr id="3" name="Imagen 2" descr="LOGO DORADO - IDI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RADO - IDIA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xbxContent>
                </v:textbox>
              </v:shape>
            </w:pict>
          </mc:Fallback>
        </mc:AlternateContent>
      </w:r>
      <w:r w:rsidRPr="002F631A">
        <w:rPr>
          <w:rFonts w:ascii="Times New Roman" w:hAnsi="Times New Roman" w:cs="Times New Roman"/>
          <w:noProof/>
          <w:lang w:val="es-US" w:eastAsia="es-US"/>
        </w:rPr>
        <w:drawing>
          <wp:inline distT="0" distB="0" distL="0" distR="0" wp14:anchorId="606655DA" wp14:editId="50F88641">
            <wp:extent cx="2364740" cy="961390"/>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4740" cy="961390"/>
                    </a:xfrm>
                    <a:prstGeom prst="rect">
                      <a:avLst/>
                    </a:prstGeom>
                    <a:noFill/>
                    <a:ln>
                      <a:noFill/>
                    </a:ln>
                  </pic:spPr>
                </pic:pic>
              </a:graphicData>
            </a:graphic>
          </wp:inline>
        </w:drawing>
      </w:r>
    </w:p>
    <w:p w14:paraId="5242A354" w14:textId="77777777" w:rsidR="00A513FD" w:rsidRPr="00704C96" w:rsidRDefault="00A513FD" w:rsidP="00A513FD">
      <w:pPr>
        <w:rPr>
          <w:rFonts w:ascii="Times New Roman" w:hAnsi="Times New Roman"/>
        </w:rPr>
      </w:pPr>
      <w:r>
        <w:rPr>
          <w:noProof/>
          <w:lang w:val="es-US" w:eastAsia="es-US"/>
        </w:rPr>
        <w:lastRenderedPageBreak/>
        <mc:AlternateContent>
          <mc:Choice Requires="wps">
            <w:drawing>
              <wp:anchor distT="0" distB="0" distL="114300" distR="114300" simplePos="0" relativeHeight="251653120" behindDoc="0" locked="0" layoutInCell="1" allowOverlap="1" wp14:anchorId="69434154" wp14:editId="542E2BED">
                <wp:simplePos x="0" y="0"/>
                <wp:positionH relativeFrom="column">
                  <wp:posOffset>-539750</wp:posOffset>
                </wp:positionH>
                <wp:positionV relativeFrom="paragraph">
                  <wp:posOffset>160020</wp:posOffset>
                </wp:positionV>
                <wp:extent cx="297815" cy="414655"/>
                <wp:effectExtent l="3175" t="0" r="0" b="3810"/>
                <wp:wrapNone/>
                <wp:docPr id="5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D7EC8" w14:textId="77777777" w:rsidR="000577A1" w:rsidRDefault="000577A1" w:rsidP="00A513F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9434154" id="Cuadro de texto 9" o:spid="_x0000_s1028" type="#_x0000_t202" style="position:absolute;margin-left:-42.5pt;margin-top:12.6pt;width:23.45pt;height:32.65pt;z-index:25165312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" stroked="f">
                <v:textbox style="mso-fit-shape-to-text:t">
                  <w:txbxContent>
                    <w:p w14:paraId="43CD7EC8" w14:textId="77777777" w:rsidR="000577A1" w:rsidRDefault="000577A1" w:rsidP="00A513FD"/>
                  </w:txbxContent>
                </v:textbox>
              </v:shape>
            </w:pict>
          </mc:Fallback>
        </mc:AlternateContent>
      </w:r>
    </w:p>
    <w:p w14:paraId="6180AED9" w14:textId="77777777" w:rsidR="00A513FD" w:rsidRDefault="00A513FD" w:rsidP="00A513FD">
      <w:pPr>
        <w:spacing w:before="27"/>
        <w:jc w:val="center"/>
        <w:rPr>
          <w:rFonts w:ascii="Times New Roman" w:hAnsi="Times New Roman"/>
          <w:color w:val="D5B788"/>
          <w:spacing w:val="60"/>
          <w:kern w:val="24"/>
          <w:sz w:val="48"/>
          <w:szCs w:val="48"/>
        </w:rPr>
      </w:pPr>
    </w:p>
    <w:p w14:paraId="20C092CD" w14:textId="77777777" w:rsidR="00A513FD" w:rsidRDefault="00A513FD" w:rsidP="00A513FD">
      <w:pPr>
        <w:spacing w:before="27"/>
        <w:jc w:val="center"/>
        <w:rPr>
          <w:rFonts w:ascii="Times New Roman" w:hAnsi="Times New Roman"/>
          <w:color w:val="D5B788"/>
          <w:spacing w:val="60"/>
          <w:kern w:val="24"/>
          <w:sz w:val="48"/>
          <w:szCs w:val="48"/>
        </w:rPr>
      </w:pPr>
    </w:p>
    <w:p w14:paraId="16CC7F64" w14:textId="77777777" w:rsidR="00A513FD" w:rsidRDefault="00A513FD" w:rsidP="00A513FD">
      <w:pPr>
        <w:spacing w:before="27"/>
        <w:jc w:val="center"/>
        <w:rPr>
          <w:rFonts w:ascii="Times New Roman" w:hAnsi="Times New Roman"/>
          <w:color w:val="D5B788"/>
          <w:spacing w:val="60"/>
          <w:kern w:val="24"/>
          <w:sz w:val="48"/>
          <w:szCs w:val="48"/>
        </w:rPr>
      </w:pPr>
    </w:p>
    <w:p w14:paraId="3E3FECA8" w14:textId="77777777" w:rsidR="00A513FD" w:rsidRDefault="00A513FD" w:rsidP="00A513FD">
      <w:pPr>
        <w:spacing w:before="27"/>
        <w:jc w:val="center"/>
        <w:rPr>
          <w:rFonts w:ascii="Times New Roman" w:hAnsi="Times New Roman"/>
          <w:color w:val="D5B788"/>
          <w:spacing w:val="60"/>
          <w:kern w:val="24"/>
          <w:sz w:val="48"/>
          <w:szCs w:val="48"/>
        </w:rPr>
      </w:pPr>
    </w:p>
    <w:p w14:paraId="3566ADE4" w14:textId="77777777" w:rsidR="00A513FD" w:rsidRDefault="00A513FD" w:rsidP="00A513FD">
      <w:pPr>
        <w:spacing w:before="27"/>
        <w:jc w:val="center"/>
        <w:rPr>
          <w:rFonts w:ascii="Times New Roman" w:hAnsi="Times New Roman"/>
          <w:color w:val="D5B788"/>
          <w:spacing w:val="60"/>
          <w:kern w:val="24"/>
          <w:sz w:val="48"/>
          <w:szCs w:val="48"/>
        </w:rPr>
      </w:pPr>
    </w:p>
    <w:p w14:paraId="3F29DAE5" w14:textId="77777777" w:rsidR="00A513FD" w:rsidRDefault="00A513FD" w:rsidP="00A513FD">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MEMORIA</w:t>
      </w:r>
    </w:p>
    <w:p w14:paraId="43BF5F94" w14:textId="77777777" w:rsidR="00A513FD" w:rsidRPr="00213C75" w:rsidRDefault="00A513FD" w:rsidP="00A513FD">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INSTITUCIONAL</w:t>
      </w:r>
    </w:p>
    <w:p w14:paraId="1FC2892F" w14:textId="77777777" w:rsidR="00A513FD" w:rsidRDefault="00A513FD" w:rsidP="00A513FD">
      <w:pPr>
        <w:jc w:val="center"/>
        <w:rPr>
          <w:rFonts w:ascii="Times New Roman" w:hAnsi="Times New Roman"/>
        </w:rPr>
      </w:pPr>
      <w:r>
        <w:rPr>
          <w:rFonts w:ascii="Times New Roman" w:hAnsi="Times New Roman"/>
          <w:noProof/>
          <w:lang w:val="es-US" w:eastAsia="es-US"/>
        </w:rPr>
        <mc:AlternateContent>
          <mc:Choice Requires="wps">
            <w:drawing>
              <wp:anchor distT="0" distB="0" distL="114300" distR="114300" simplePos="0" relativeHeight="251656192" behindDoc="0" locked="0" layoutInCell="1" allowOverlap="1" wp14:anchorId="0A57F8F8" wp14:editId="6BF6FBB6">
                <wp:simplePos x="0" y="0"/>
                <wp:positionH relativeFrom="column">
                  <wp:posOffset>2191081</wp:posOffset>
                </wp:positionH>
                <wp:positionV relativeFrom="paragraph">
                  <wp:posOffset>48895</wp:posOffset>
                </wp:positionV>
                <wp:extent cx="618490" cy="25400"/>
                <wp:effectExtent l="0" t="0" r="0" b="0"/>
                <wp:wrapNone/>
                <wp:docPr id="2" name="Forma lib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25400"/>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wrap="square" lIns="0" tIns="0" rIns="0" bIns="0" rtlCol="0"/>
                    </wps:wsp>
                  </a:graphicData>
                </a:graphic>
                <wp14:sizeRelH relativeFrom="margin">
                  <wp14:pctWidth>0</wp14:pctWidth>
                </wp14:sizeRelH>
                <wp14:sizeRelV relativeFrom="page">
                  <wp14:pctHeight>0</wp14:pctHeight>
                </wp14:sizeRelV>
              </wp:anchor>
            </w:drawing>
          </mc:Choice>
          <mc:Fallback>
            <w:pict>
              <v:shape w14:anchorId="76CECA6B" id="Forma libre 23" o:spid="_x0000_s1026" style="position:absolute;margin-left:172.55pt;margin-top:3.85pt;width:48.7pt;height: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" path="m470636,l,,,25565r470636,l470636,xe" fillcolor="#d5b788" stroked="f">
                <v:path arrowok="t"/>
              </v:shape>
            </w:pict>
          </mc:Fallback>
        </mc:AlternateContent>
      </w:r>
    </w:p>
    <w:p w14:paraId="05159071" w14:textId="77777777" w:rsidR="00A513FD" w:rsidRPr="00213C75" w:rsidRDefault="00A513FD" w:rsidP="00A513FD">
      <w:pPr>
        <w:spacing w:before="20"/>
        <w:ind w:left="14"/>
        <w:jc w:val="center"/>
        <w:rPr>
          <w:rFonts w:ascii="Times New Roman" w:hAnsi="Times New Roman"/>
          <w:color w:val="D5B788"/>
          <w:spacing w:val="56"/>
          <w:kern w:val="24"/>
          <w:sz w:val="20"/>
          <w:szCs w:val="20"/>
        </w:rPr>
      </w:pPr>
      <w:r w:rsidRPr="00213C75">
        <w:rPr>
          <w:rFonts w:ascii="Times New Roman" w:hAnsi="Times New Roman"/>
          <w:color w:val="D5B788"/>
          <w:spacing w:val="56"/>
          <w:kern w:val="24"/>
          <w:sz w:val="20"/>
          <w:szCs w:val="20"/>
        </w:rPr>
        <w:t>AÑ</w:t>
      </w:r>
      <w:r w:rsidRPr="00213C75">
        <w:rPr>
          <w:rFonts w:ascii="Times New Roman" w:hAnsi="Times New Roman"/>
          <w:color w:val="D5B788"/>
          <w:spacing w:val="18"/>
          <w:kern w:val="24"/>
          <w:sz w:val="20"/>
          <w:szCs w:val="20"/>
        </w:rPr>
        <w:t>O</w:t>
      </w:r>
      <w:r w:rsidRPr="00213C75">
        <w:rPr>
          <w:rFonts w:ascii="Times New Roman" w:hAnsi="Times New Roman"/>
          <w:color w:val="D5B788"/>
          <w:spacing w:val="56"/>
          <w:kern w:val="24"/>
          <w:sz w:val="20"/>
          <w:szCs w:val="20"/>
        </w:rPr>
        <w:t xml:space="preserve">  </w:t>
      </w:r>
      <w:r w:rsidRPr="00213C75">
        <w:rPr>
          <w:rFonts w:ascii="Times New Roman" w:hAnsi="Times New Roman"/>
          <w:color w:val="D5B788"/>
          <w:spacing w:val="-20"/>
          <w:kern w:val="24"/>
          <w:sz w:val="20"/>
          <w:szCs w:val="20"/>
        </w:rPr>
        <w:t xml:space="preserve"> </w:t>
      </w:r>
      <w:r w:rsidRPr="00213C75">
        <w:rPr>
          <w:rFonts w:ascii="Times New Roman" w:hAnsi="Times New Roman"/>
          <w:color w:val="D5B788"/>
          <w:spacing w:val="62"/>
          <w:kern w:val="24"/>
          <w:sz w:val="20"/>
          <w:szCs w:val="20"/>
        </w:rPr>
        <w:t>2</w:t>
      </w:r>
      <w:r w:rsidRPr="00213C75">
        <w:rPr>
          <w:rFonts w:ascii="Times New Roman" w:hAnsi="Times New Roman"/>
          <w:color w:val="D5B788"/>
          <w:spacing w:val="22"/>
          <w:kern w:val="24"/>
          <w:sz w:val="20"/>
          <w:szCs w:val="20"/>
        </w:rPr>
        <w:t>0</w:t>
      </w:r>
      <w:r w:rsidRPr="00213C75">
        <w:rPr>
          <w:rFonts w:ascii="Times New Roman" w:hAnsi="Times New Roman"/>
          <w:color w:val="D5B788"/>
          <w:spacing w:val="-16"/>
          <w:kern w:val="24"/>
          <w:sz w:val="20"/>
          <w:szCs w:val="20"/>
        </w:rPr>
        <w:t xml:space="preserve"> </w:t>
      </w:r>
      <w:r w:rsidRPr="00213C75">
        <w:rPr>
          <w:rFonts w:ascii="Times New Roman" w:hAnsi="Times New Roman"/>
          <w:color w:val="D5B788"/>
          <w:spacing w:val="62"/>
          <w:kern w:val="24"/>
          <w:sz w:val="20"/>
          <w:szCs w:val="20"/>
        </w:rPr>
        <w:t>2</w:t>
      </w:r>
      <w:r w:rsidR="00B445CC">
        <w:rPr>
          <w:rFonts w:ascii="Times New Roman" w:hAnsi="Times New Roman"/>
          <w:color w:val="D5B788"/>
          <w:spacing w:val="22"/>
          <w:kern w:val="24"/>
          <w:sz w:val="20"/>
          <w:szCs w:val="20"/>
        </w:rPr>
        <w:t>4</w:t>
      </w:r>
    </w:p>
    <w:p w14:paraId="2752F3A7" w14:textId="77777777" w:rsidR="00330D3B" w:rsidRDefault="00330D3B" w:rsidP="00330D3B">
      <w:pPr>
        <w:spacing w:before="27"/>
        <w:jc w:val="center"/>
        <w:rPr>
          <w:rFonts w:ascii="Times New Roman" w:hAnsi="Times New Roman"/>
          <w:color w:val="D5B788"/>
          <w:spacing w:val="60"/>
          <w:kern w:val="24"/>
          <w:sz w:val="48"/>
          <w:szCs w:val="48"/>
        </w:rPr>
      </w:pPr>
    </w:p>
    <w:p w14:paraId="345A14C7" w14:textId="77777777" w:rsidR="00330D3B" w:rsidRDefault="00330D3B" w:rsidP="00330D3B">
      <w:pPr>
        <w:jc w:val="center"/>
        <w:rPr>
          <w:rFonts w:ascii="Times New Roman" w:hAnsi="Times New Roman"/>
          <w:color w:val="808080" w:themeColor="background1" w:themeShade="80"/>
          <w:spacing w:val="20"/>
          <w:sz w:val="28"/>
          <w:szCs w:val="28"/>
        </w:rPr>
      </w:pPr>
    </w:p>
    <w:p w14:paraId="7EDBD83A" w14:textId="77777777" w:rsidR="00330D3B" w:rsidRDefault="00330D3B" w:rsidP="00330D3B">
      <w:pPr>
        <w:jc w:val="center"/>
        <w:rPr>
          <w:rFonts w:ascii="Times New Roman" w:hAnsi="Times New Roman"/>
          <w:color w:val="808080" w:themeColor="background1" w:themeShade="80"/>
          <w:spacing w:val="20"/>
          <w:sz w:val="28"/>
          <w:szCs w:val="28"/>
        </w:rPr>
      </w:pPr>
    </w:p>
    <w:p w14:paraId="53032347" w14:textId="77777777" w:rsidR="00330D3B" w:rsidRDefault="00330D3B" w:rsidP="00330D3B">
      <w:pPr>
        <w:jc w:val="center"/>
        <w:rPr>
          <w:rFonts w:ascii="Times New Roman" w:hAnsi="Times New Roman"/>
          <w:color w:val="808080" w:themeColor="background1" w:themeShade="80"/>
          <w:spacing w:val="20"/>
          <w:sz w:val="28"/>
          <w:szCs w:val="28"/>
        </w:rPr>
      </w:pPr>
    </w:p>
    <w:p w14:paraId="3A6D3E86" w14:textId="77777777" w:rsidR="00330D3B" w:rsidRDefault="00330D3B" w:rsidP="00330D3B">
      <w:pPr>
        <w:rPr>
          <w:rFonts w:ascii="Times New Roman" w:hAnsi="Times New Roman"/>
        </w:rPr>
      </w:pPr>
    </w:p>
    <w:p w14:paraId="0C046B75" w14:textId="77777777" w:rsidR="00330D3B" w:rsidRDefault="00330D3B" w:rsidP="00330D3B">
      <w:pPr>
        <w:rPr>
          <w:rFonts w:ascii="Times New Roman" w:hAnsi="Times New Roman"/>
        </w:rPr>
      </w:pPr>
    </w:p>
    <w:p w14:paraId="209B13A4" w14:textId="77777777" w:rsidR="00330D3B" w:rsidRDefault="00330D3B" w:rsidP="00330D3B">
      <w:pPr>
        <w:rPr>
          <w:rFonts w:ascii="Times New Roman" w:hAnsi="Times New Roman"/>
        </w:rPr>
      </w:pPr>
    </w:p>
    <w:p w14:paraId="784D2D87" w14:textId="77777777" w:rsidR="0005267D" w:rsidRDefault="00330D3B" w:rsidP="00330D3B">
      <w:pPr>
        <w:rPr>
          <w:rFonts w:ascii="Times New Roman" w:hAnsi="Times New Roman"/>
        </w:rPr>
        <w:sectPr w:rsidR="0005267D" w:rsidSect="00DA5E68">
          <w:pgSz w:w="12240" w:h="15840" w:code="1"/>
          <w:pgMar w:top="1440" w:right="2160" w:bottom="1440" w:left="2160" w:header="706" w:footer="706" w:gutter="0"/>
          <w:cols w:space="708"/>
          <w:titlePg/>
          <w:docGrid w:linePitch="360"/>
        </w:sectPr>
      </w:pPr>
      <w:r>
        <w:rPr>
          <w:noProof/>
          <w:lang w:val="es-US" w:eastAsia="es-US"/>
        </w:rPr>
        <mc:AlternateContent>
          <mc:Choice Requires="wps">
            <w:drawing>
              <wp:anchor distT="0" distB="0" distL="114300" distR="114300" simplePos="0" relativeHeight="251687936" behindDoc="0" locked="0" layoutInCell="1" allowOverlap="1" wp14:anchorId="7D23691A" wp14:editId="5284118A">
                <wp:simplePos x="0" y="0"/>
                <wp:positionH relativeFrom="column">
                  <wp:posOffset>4286250</wp:posOffset>
                </wp:positionH>
                <wp:positionV relativeFrom="paragraph">
                  <wp:posOffset>38925</wp:posOffset>
                </wp:positionV>
                <wp:extent cx="1143000" cy="106680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91B1F" w14:textId="77777777" w:rsidR="000577A1" w:rsidRDefault="000577A1" w:rsidP="00330D3B">
                            <w:pPr>
                              <w:jc w:val="right"/>
                            </w:pPr>
                            <w:r>
                              <w:rPr>
                                <w:noProof/>
                                <w:lang w:val="es-US" w:eastAsia="es-US"/>
                              </w:rPr>
                              <w:drawing>
                                <wp:inline distT="0" distB="0" distL="0" distR="0" wp14:anchorId="5C7C2798" wp14:editId="2207E2C3">
                                  <wp:extent cx="1119116" cy="1119116"/>
                                  <wp:effectExtent l="0" t="0" r="0" b="0"/>
                                  <wp:docPr id="11" name="Imagen 11" descr="C:\Users\efulcar\AppData\Local\Microsoft\Windows\INetCache\Content.Word\LOGO DORADO - IDI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fulcar\AppData\Local\Microsoft\Windows\INetCache\Content.Word\LOGO DORADO - IDIA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1" cy="112471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3691A" id="_x0000_s1029" type="#_x0000_t202" style="position:absolute;margin-left:337.5pt;margin-top:3.05pt;width:90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" stroked="f">
                <v:textbox>
                  <w:txbxContent>
                    <w:p w14:paraId="48691B1F" w14:textId="77777777" w:rsidR="000577A1" w:rsidRDefault="000577A1" w:rsidP="00330D3B">
                      <w:pPr>
                        <w:jc w:val="right"/>
                      </w:pPr>
                      <w:r>
                        <w:rPr>
                          <w:noProof/>
                          <w:lang w:val="es-US" w:eastAsia="es-US"/>
                        </w:rPr>
                        <w:drawing>
                          <wp:inline distT="0" distB="0" distL="0" distR="0" wp14:anchorId="5C7C2798" wp14:editId="2207E2C3">
                            <wp:extent cx="1119116" cy="1119116"/>
                            <wp:effectExtent l="0" t="0" r="0" b="0"/>
                            <wp:docPr id="11" name="Imagen 11" descr="C:\Users\efulcar\AppData\Local\Microsoft\Windows\INetCache\Content.Word\LOGO DORADO - IDI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fulcar\AppData\Local\Microsoft\Windows\INetCache\Content.Word\LOGO DORADO - IDIA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1" cy="1124711"/>
                                    </a:xfrm>
                                    <a:prstGeom prst="rect">
                                      <a:avLst/>
                                    </a:prstGeom>
                                    <a:noFill/>
                                    <a:ln>
                                      <a:noFill/>
                                    </a:ln>
                                  </pic:spPr>
                                </pic:pic>
                              </a:graphicData>
                            </a:graphic>
                          </wp:inline>
                        </w:drawing>
                      </w:r>
                    </w:p>
                  </w:txbxContent>
                </v:textbox>
              </v:shape>
            </w:pict>
          </mc:Fallback>
        </mc:AlternateContent>
      </w:r>
      <w:r w:rsidRPr="00007AFA">
        <w:rPr>
          <w:rFonts w:ascii="Times New Roman" w:hAnsi="Times New Roman" w:cs="Times New Roman"/>
          <w:noProof/>
          <w:lang w:val="es-US" w:eastAsia="es-US"/>
        </w:rPr>
        <w:drawing>
          <wp:inline distT="0" distB="0" distL="0" distR="0" wp14:anchorId="2FA1C828" wp14:editId="6C886505">
            <wp:extent cx="2364740" cy="96139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4740" cy="961390"/>
                    </a:xfrm>
                    <a:prstGeom prst="rect">
                      <a:avLst/>
                    </a:prstGeom>
                    <a:noFill/>
                    <a:ln>
                      <a:noFill/>
                    </a:ln>
                  </pic:spPr>
                </pic:pic>
              </a:graphicData>
            </a:graphic>
          </wp:inline>
        </w:drawing>
      </w:r>
      <w:r w:rsidR="00A513FD">
        <w:rPr>
          <w:noProof/>
          <w:lang w:val="es-US" w:eastAsia="es-US"/>
        </w:rPr>
        <mc:AlternateContent>
          <mc:Choice Requires="wps">
            <w:drawing>
              <wp:anchor distT="0" distB="0" distL="114300" distR="114300" simplePos="0" relativeHeight="251655168" behindDoc="0" locked="0" layoutInCell="1" allowOverlap="1" wp14:anchorId="47985D63" wp14:editId="3B438072">
                <wp:simplePos x="0" y="0"/>
                <wp:positionH relativeFrom="column">
                  <wp:posOffset>4286250</wp:posOffset>
                </wp:positionH>
                <wp:positionV relativeFrom="paragraph">
                  <wp:posOffset>38925</wp:posOffset>
                </wp:positionV>
                <wp:extent cx="1143000" cy="1066800"/>
                <wp:effectExtent l="0" t="0" r="0" b="0"/>
                <wp:wrapNone/>
                <wp:docPr id="12"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2DF7C" w14:textId="77777777" w:rsidR="000577A1" w:rsidRDefault="000577A1" w:rsidP="00452213">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85D63" id="_x0000_s1030" type="#_x0000_t202" style="position:absolute;margin-left:337.5pt;margin-top:3.05pt;width:90pt;height: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" stroked="f">
                <v:textbox>
                  <w:txbxContent>
                    <w:p w14:paraId="2022DF7C" w14:textId="77777777" w:rsidR="000577A1" w:rsidRDefault="000577A1" w:rsidP="00452213">
                      <w:pPr>
                        <w:jc w:val="right"/>
                      </w:pPr>
                    </w:p>
                  </w:txbxContent>
                </v:textbox>
              </v:shape>
            </w:pict>
          </mc:Fallback>
        </mc:AlternateContent>
      </w:r>
    </w:p>
    <w:p w14:paraId="43D881AA" w14:textId="77777777" w:rsidR="00CE5748" w:rsidRPr="00734B07" w:rsidRDefault="00FC450D" w:rsidP="0009610C">
      <w:pPr>
        <w:jc w:val="center"/>
        <w:rPr>
          <w:rFonts w:ascii="Times New Roman" w:hAnsi="Times New Roman"/>
          <w:color w:val="4C4747"/>
          <w:spacing w:val="20"/>
          <w:sz w:val="28"/>
        </w:rPr>
      </w:pPr>
      <w:r w:rsidRPr="00734B07">
        <w:rPr>
          <w:rFonts w:ascii="Times New Roman" w:hAnsi="Times New Roman"/>
          <w:noProof/>
          <w:color w:val="4C4747"/>
          <w:lang w:val="es-US" w:eastAsia="es-US"/>
        </w:rPr>
        <w:lastRenderedPageBreak/>
        <mc:AlternateContent>
          <mc:Choice Requires="wps">
            <w:drawing>
              <wp:anchor distT="0" distB="0" distL="114300" distR="114300" simplePos="0" relativeHeight="251668480" behindDoc="0" locked="0" layoutInCell="1" allowOverlap="1" wp14:anchorId="27A37B51" wp14:editId="45BEAD77">
                <wp:simplePos x="0" y="0"/>
                <wp:positionH relativeFrom="margin">
                  <wp:posOffset>2233930</wp:posOffset>
                </wp:positionH>
                <wp:positionV relativeFrom="paragraph">
                  <wp:posOffset>320997</wp:posOffset>
                </wp:positionV>
                <wp:extent cx="463550" cy="0"/>
                <wp:effectExtent l="0" t="19050" r="1270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6C755" id="Conector recto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5.9pt,25.3pt" to="212.4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" strokecolor="red" strokeweight="2.25pt">
                <v:stroke joinstyle="miter"/>
                <w10:wrap anchorx="margin"/>
              </v:line>
            </w:pict>
          </mc:Fallback>
        </mc:AlternateContent>
      </w:r>
      <w:r w:rsidR="00CE5748" w:rsidRPr="00734B07">
        <w:rPr>
          <w:rFonts w:ascii="Times New Roman" w:hAnsi="Times New Roman"/>
          <w:color w:val="4C4747"/>
          <w:spacing w:val="20"/>
          <w:sz w:val="28"/>
        </w:rPr>
        <w:t>TABLA DE CONTENIDOS</w:t>
      </w:r>
    </w:p>
    <w:p w14:paraId="63F326B4" w14:textId="77777777" w:rsidR="00194710" w:rsidRPr="00734B07" w:rsidRDefault="00194710" w:rsidP="00194710">
      <w:pPr>
        <w:spacing w:after="0" w:line="240" w:lineRule="auto"/>
        <w:jc w:val="center"/>
        <w:rPr>
          <w:rFonts w:ascii="Times New Roman" w:hAnsi="Times New Roman" w:cs="Times New Roman"/>
          <w:bCs/>
          <w:color w:val="4C4747"/>
          <w:sz w:val="24"/>
          <w:szCs w:val="24"/>
          <w:shd w:val="clear" w:color="auto" w:fill="FFFFFF"/>
        </w:rPr>
      </w:pPr>
    </w:p>
    <w:p w14:paraId="0220C054" w14:textId="77777777" w:rsidR="00FC450D" w:rsidRPr="00734B07" w:rsidRDefault="00FC450D" w:rsidP="00FC450D">
      <w:pPr>
        <w:spacing w:after="0" w:line="360" w:lineRule="auto"/>
        <w:jc w:val="center"/>
        <w:rPr>
          <w:rFonts w:ascii="Times New Roman" w:hAnsi="Times New Roman" w:cs="Times New Roman"/>
          <w:bCs/>
          <w:color w:val="4C4747"/>
          <w:sz w:val="24"/>
          <w:szCs w:val="24"/>
          <w:shd w:val="clear" w:color="auto" w:fill="FFFFFF"/>
        </w:rPr>
      </w:pPr>
      <w:r w:rsidRPr="00734B07">
        <w:rPr>
          <w:rFonts w:ascii="Times New Roman" w:hAnsi="Times New Roman" w:cs="Times New Roman"/>
          <w:bCs/>
          <w:color w:val="4C4747"/>
          <w:sz w:val="24"/>
          <w:szCs w:val="24"/>
          <w:shd w:val="clear" w:color="auto" w:fill="FFFFFF"/>
        </w:rPr>
        <w:t xml:space="preserve"> Memoria institucional 202</w:t>
      </w:r>
      <w:r w:rsidR="00B445CC" w:rsidRPr="00734B07">
        <w:rPr>
          <w:rFonts w:ascii="Times New Roman" w:hAnsi="Times New Roman" w:cs="Times New Roman"/>
          <w:bCs/>
          <w:color w:val="4C4747"/>
          <w:sz w:val="24"/>
          <w:szCs w:val="24"/>
          <w:shd w:val="clear" w:color="auto" w:fill="FFFFFF"/>
        </w:rPr>
        <w:t>4</w:t>
      </w:r>
    </w:p>
    <w:p w14:paraId="3D7F1070" w14:textId="77777777" w:rsidR="00194710" w:rsidRPr="00734B07" w:rsidRDefault="00194710" w:rsidP="00194710">
      <w:pPr>
        <w:pStyle w:val="TDC1"/>
      </w:pPr>
    </w:p>
    <w:p w14:paraId="4EA65BD3" w14:textId="77777777" w:rsidR="00702828" w:rsidRPr="00734B07" w:rsidRDefault="00702828" w:rsidP="00A876B4">
      <w:pPr>
        <w:pStyle w:val="TDC1"/>
      </w:pPr>
      <w:r w:rsidRPr="00734B07">
        <w:t>Presentacion</w:t>
      </w:r>
      <w:r w:rsidRPr="00734B07">
        <w:rPr>
          <w:webHidden/>
        </w:rPr>
        <w:tab/>
      </w:r>
      <w:r w:rsidR="005210F3" w:rsidRPr="00734B07">
        <w:rPr>
          <w:webHidden/>
        </w:rPr>
        <w:t>4</w:t>
      </w:r>
    </w:p>
    <w:p w14:paraId="5F1D94E7" w14:textId="77777777" w:rsidR="00FD62E7" w:rsidRPr="00734B07" w:rsidRDefault="00CE5748" w:rsidP="00A876B4">
      <w:pPr>
        <w:pStyle w:val="TDC1"/>
      </w:pPr>
      <w:r w:rsidRPr="00CD4958">
        <w:fldChar w:fldCharType="begin"/>
      </w:r>
      <w:r w:rsidRPr="00734B07">
        <w:instrText xml:space="preserve"> TOC \o "1-3" \h \z \u </w:instrText>
      </w:r>
      <w:r w:rsidRPr="00CD4958">
        <w:fldChar w:fldCharType="separate"/>
      </w:r>
      <w:hyperlink w:anchor="_Toc92205204" w:history="1">
        <w:r w:rsidR="00CD4958" w:rsidRPr="00734B07">
          <w:rPr>
            <w:rStyle w:val="Hipervnculo"/>
            <w:color w:val="4C4747"/>
            <w14:textFill>
              <w14:solidFill>
                <w14:srgbClr w14:val="4C4747">
                  <w14:lumMod w14:val="50000"/>
                  <w14:lumOff w14:val="50000"/>
                  <w14:lumMod w14:val="50000"/>
                </w14:srgbClr>
              </w14:solidFill>
            </w14:textFill>
          </w:rPr>
          <w:t>I</w:t>
        </w:r>
        <w:r w:rsidR="00063414" w:rsidRPr="00734B07">
          <w:rPr>
            <w:rStyle w:val="Hipervnculo"/>
            <w:color w:val="4C4747"/>
            <w14:textFill>
              <w14:solidFill>
                <w14:srgbClr w14:val="4C4747">
                  <w14:lumMod w14:val="50000"/>
                  <w14:lumOff w14:val="50000"/>
                  <w14:lumMod w14:val="50000"/>
                </w14:srgbClr>
              </w14:solidFill>
            </w14:textFill>
          </w:rPr>
          <w:t>.- R</w:t>
        </w:r>
        <w:r w:rsidR="00FD62E7" w:rsidRPr="00734B07">
          <w:rPr>
            <w:rStyle w:val="Hipervnculo"/>
            <w:color w:val="4C4747"/>
            <w14:textFill>
              <w14:solidFill>
                <w14:srgbClr w14:val="4C4747">
                  <w14:lumMod w14:val="50000"/>
                  <w14:lumOff w14:val="50000"/>
                  <w14:lumMod w14:val="50000"/>
                </w14:srgbClr>
              </w14:solidFill>
            </w14:textFill>
          </w:rPr>
          <w:t>esumen ejecutivo</w:t>
        </w:r>
        <w:r w:rsidR="00FD62E7" w:rsidRPr="00734B07">
          <w:rPr>
            <w:webHidden/>
          </w:rPr>
          <w:tab/>
        </w:r>
      </w:hyperlink>
      <w:r w:rsidR="005210F3" w:rsidRPr="00734B07">
        <w:t>6</w:t>
      </w:r>
    </w:p>
    <w:p w14:paraId="0CE6474D" w14:textId="77777777" w:rsidR="00442F46" w:rsidRPr="00734B07" w:rsidRDefault="00442F46" w:rsidP="00A876B4">
      <w:pPr>
        <w:spacing w:after="0"/>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1.1 Logros acumulados……………………………………………………7</w:t>
      </w:r>
    </w:p>
    <w:p w14:paraId="7949FF3B" w14:textId="77777777" w:rsidR="00FD62E7" w:rsidRPr="00734B07" w:rsidRDefault="00D15DC3" w:rsidP="00A876B4">
      <w:pPr>
        <w:pStyle w:val="TDC1"/>
      </w:pPr>
      <w:hyperlink w:anchor="_Toc92205205" w:history="1">
        <w:r w:rsidR="00CD4958" w:rsidRPr="00734B07">
          <w:rPr>
            <w:rStyle w:val="Hipervnculo"/>
            <w:color w:val="4C4747"/>
            <w14:textFill>
              <w14:solidFill>
                <w14:srgbClr w14:val="4C4747">
                  <w14:lumMod w14:val="50000"/>
                  <w14:lumOff w14:val="50000"/>
                  <w14:lumMod w14:val="50000"/>
                </w14:srgbClr>
              </w14:solidFill>
            </w14:textFill>
          </w:rPr>
          <w:t>II</w:t>
        </w:r>
        <w:r w:rsidR="00FD62E7" w:rsidRPr="00734B07">
          <w:rPr>
            <w:rStyle w:val="Hipervnculo"/>
            <w:color w:val="4C4747"/>
            <w14:textFill>
              <w14:solidFill>
                <w14:srgbClr w14:val="4C4747">
                  <w14:lumMod w14:val="50000"/>
                  <w14:lumOff w14:val="50000"/>
                  <w14:lumMod w14:val="50000"/>
                </w14:srgbClr>
              </w14:solidFill>
            </w14:textFill>
          </w:rPr>
          <w:t>.- Información institucional</w:t>
        </w:r>
        <w:r w:rsidR="00FD62E7" w:rsidRPr="00734B07">
          <w:rPr>
            <w:webHidden/>
          </w:rPr>
          <w:tab/>
        </w:r>
        <w:r w:rsidR="00D04721" w:rsidRPr="00734B07">
          <w:rPr>
            <w:webHidden/>
          </w:rPr>
          <w:t>1</w:t>
        </w:r>
      </w:hyperlink>
      <w:r w:rsidR="00442F46" w:rsidRPr="00734B07">
        <w:t>1</w:t>
      </w:r>
    </w:p>
    <w:p w14:paraId="26D1655C" w14:textId="77777777" w:rsidR="00194710" w:rsidRPr="00734B07" w:rsidRDefault="00194710" w:rsidP="00A876B4">
      <w:pPr>
        <w:spacing w:after="0"/>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2.1Marco</w:t>
      </w:r>
      <w:r w:rsidR="00317A49" w:rsidRPr="00734B07">
        <w:rPr>
          <w:rFonts w:ascii="Times New Roman" w:hAnsi="Times New Roman" w:cs="Times New Roman"/>
          <w:color w:val="4C4747"/>
          <w:sz w:val="24"/>
          <w:szCs w:val="24"/>
          <w:lang w:val="es-US"/>
        </w:rPr>
        <w:t xml:space="preserve"> </w:t>
      </w:r>
      <w:r w:rsidRPr="00734B07">
        <w:rPr>
          <w:rFonts w:ascii="Times New Roman" w:hAnsi="Times New Roman" w:cs="Times New Roman"/>
          <w:color w:val="4C4747"/>
          <w:sz w:val="24"/>
          <w:szCs w:val="24"/>
          <w:lang w:val="es-US"/>
        </w:rPr>
        <w:t>filosófico</w:t>
      </w:r>
      <w:r w:rsidR="00317A49" w:rsidRPr="00734B07">
        <w:rPr>
          <w:rFonts w:ascii="Times New Roman" w:hAnsi="Times New Roman" w:cs="Times New Roman"/>
          <w:color w:val="4C4747"/>
          <w:sz w:val="24"/>
          <w:szCs w:val="24"/>
          <w:lang w:val="es-US"/>
        </w:rPr>
        <w:t xml:space="preserve"> </w:t>
      </w:r>
      <w:r w:rsidRPr="00734B07">
        <w:rPr>
          <w:rFonts w:ascii="Times New Roman" w:hAnsi="Times New Roman" w:cs="Times New Roman"/>
          <w:color w:val="4C4747"/>
          <w:sz w:val="24"/>
          <w:szCs w:val="24"/>
          <w:lang w:val="es-US"/>
        </w:rPr>
        <w:t>institucional</w:t>
      </w:r>
      <w:r w:rsidR="00442F46" w:rsidRPr="00734B07">
        <w:rPr>
          <w:rFonts w:ascii="Times New Roman" w:hAnsi="Times New Roman" w:cs="Times New Roman"/>
          <w:color w:val="4C4747"/>
          <w:sz w:val="24"/>
          <w:szCs w:val="24"/>
          <w:lang w:val="es-US"/>
        </w:rPr>
        <w:t>………………………………………...11</w:t>
      </w:r>
    </w:p>
    <w:p w14:paraId="4A2A35B1" w14:textId="77777777" w:rsidR="00194710" w:rsidRPr="00734B07" w:rsidRDefault="00194710" w:rsidP="00A876B4">
      <w:pPr>
        <w:spacing w:after="0"/>
        <w:ind w:left="708" w:firstLine="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a.</w:t>
      </w:r>
      <w:r w:rsidR="00317A49" w:rsidRPr="00734B07">
        <w:rPr>
          <w:rFonts w:ascii="Times New Roman" w:hAnsi="Times New Roman" w:cs="Times New Roman"/>
          <w:color w:val="4C4747"/>
          <w:sz w:val="24"/>
          <w:szCs w:val="24"/>
          <w:lang w:val="es-US"/>
        </w:rPr>
        <w:t xml:space="preserve"> </w:t>
      </w:r>
      <w:r w:rsidRPr="00734B07">
        <w:rPr>
          <w:rFonts w:ascii="Times New Roman" w:hAnsi="Times New Roman" w:cs="Times New Roman"/>
          <w:color w:val="4C4747"/>
          <w:sz w:val="24"/>
          <w:szCs w:val="24"/>
          <w:lang w:val="es-US"/>
        </w:rPr>
        <w:t>Misión</w:t>
      </w:r>
      <w:r w:rsidR="00442F46" w:rsidRPr="00734B07">
        <w:rPr>
          <w:rFonts w:ascii="Times New Roman" w:hAnsi="Times New Roman" w:cs="Times New Roman"/>
          <w:color w:val="4C4747"/>
          <w:sz w:val="24"/>
          <w:szCs w:val="24"/>
          <w:lang w:val="es-US"/>
        </w:rPr>
        <w:t>…………………………………………………..……...11</w:t>
      </w:r>
    </w:p>
    <w:p w14:paraId="505A94C7" w14:textId="77777777" w:rsidR="00194710" w:rsidRPr="00734B07" w:rsidRDefault="00194710" w:rsidP="00A876B4">
      <w:pPr>
        <w:spacing w:after="0"/>
        <w:ind w:left="708" w:firstLine="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b.</w:t>
      </w:r>
      <w:r w:rsidR="00317A49" w:rsidRPr="00734B07">
        <w:rPr>
          <w:rFonts w:ascii="Times New Roman" w:hAnsi="Times New Roman" w:cs="Times New Roman"/>
          <w:color w:val="4C4747"/>
          <w:sz w:val="24"/>
          <w:szCs w:val="24"/>
          <w:lang w:val="es-US"/>
        </w:rPr>
        <w:t xml:space="preserve"> </w:t>
      </w:r>
      <w:r w:rsidRPr="00734B07">
        <w:rPr>
          <w:rFonts w:ascii="Times New Roman" w:hAnsi="Times New Roman" w:cs="Times New Roman"/>
          <w:color w:val="4C4747"/>
          <w:sz w:val="24"/>
          <w:szCs w:val="24"/>
          <w:lang w:val="es-US"/>
        </w:rPr>
        <w:t>Visión</w:t>
      </w:r>
      <w:r w:rsidR="00442F46" w:rsidRPr="00734B07">
        <w:rPr>
          <w:rFonts w:ascii="Times New Roman" w:hAnsi="Times New Roman" w:cs="Times New Roman"/>
          <w:color w:val="4C4747"/>
          <w:sz w:val="24"/>
          <w:szCs w:val="24"/>
          <w:lang w:val="es-US"/>
        </w:rPr>
        <w:t xml:space="preserve"> …………………………………………………..……..12</w:t>
      </w:r>
    </w:p>
    <w:p w14:paraId="3E0A6917" w14:textId="77777777" w:rsidR="00194710" w:rsidRPr="00734B07" w:rsidRDefault="00194710" w:rsidP="00A876B4">
      <w:pPr>
        <w:spacing w:after="0"/>
        <w:ind w:left="708" w:firstLine="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c.</w:t>
      </w:r>
      <w:r w:rsidR="00317A49" w:rsidRPr="00734B07">
        <w:rPr>
          <w:rFonts w:ascii="Times New Roman" w:hAnsi="Times New Roman" w:cs="Times New Roman"/>
          <w:color w:val="4C4747"/>
          <w:sz w:val="24"/>
          <w:szCs w:val="24"/>
          <w:lang w:val="es-US"/>
        </w:rPr>
        <w:t xml:space="preserve"> </w:t>
      </w:r>
      <w:r w:rsidRPr="00734B07">
        <w:rPr>
          <w:rFonts w:ascii="Times New Roman" w:hAnsi="Times New Roman" w:cs="Times New Roman"/>
          <w:color w:val="4C4747"/>
          <w:sz w:val="24"/>
          <w:szCs w:val="24"/>
          <w:lang w:val="es-US"/>
        </w:rPr>
        <w:t>Valores</w:t>
      </w:r>
      <w:r w:rsidR="00442F46" w:rsidRPr="00734B07">
        <w:rPr>
          <w:rFonts w:ascii="Times New Roman" w:hAnsi="Times New Roman" w:cs="Times New Roman"/>
          <w:color w:val="4C4747"/>
          <w:sz w:val="24"/>
          <w:szCs w:val="24"/>
          <w:lang w:val="es-US"/>
        </w:rPr>
        <w:t>…………………………………………………..……..12</w:t>
      </w:r>
    </w:p>
    <w:p w14:paraId="306E662E" w14:textId="77777777" w:rsidR="00194710" w:rsidRPr="00734B07" w:rsidRDefault="00194710" w:rsidP="00A876B4">
      <w:pPr>
        <w:spacing w:after="0"/>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2.2 Base legal</w:t>
      </w:r>
      <w:r w:rsidR="00442F46" w:rsidRPr="00734B07">
        <w:rPr>
          <w:rFonts w:ascii="Times New Roman" w:hAnsi="Times New Roman" w:cs="Times New Roman"/>
          <w:color w:val="4C4747"/>
          <w:sz w:val="24"/>
          <w:szCs w:val="24"/>
          <w:lang w:val="es-US"/>
        </w:rPr>
        <w:t>…………………………………………………..……...</w:t>
      </w:r>
      <w:r w:rsidR="00734B07" w:rsidRPr="00734B07">
        <w:rPr>
          <w:rFonts w:ascii="Times New Roman" w:hAnsi="Times New Roman" w:cs="Times New Roman"/>
          <w:color w:val="4C4747"/>
          <w:sz w:val="24"/>
          <w:szCs w:val="24"/>
          <w:lang w:val="es-US"/>
        </w:rPr>
        <w:t>....</w:t>
      </w:r>
      <w:r w:rsidR="00442F46" w:rsidRPr="00734B07">
        <w:rPr>
          <w:rFonts w:ascii="Times New Roman" w:hAnsi="Times New Roman" w:cs="Times New Roman"/>
          <w:color w:val="4C4747"/>
          <w:sz w:val="24"/>
          <w:szCs w:val="24"/>
          <w:lang w:val="es-US"/>
        </w:rPr>
        <w:t>12</w:t>
      </w:r>
    </w:p>
    <w:p w14:paraId="1652CFDA" w14:textId="77777777" w:rsidR="00194710" w:rsidRPr="00734B07" w:rsidRDefault="00194710" w:rsidP="00A876B4">
      <w:pPr>
        <w:spacing w:after="0"/>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2.3 Estructura organizativa</w:t>
      </w:r>
      <w:r w:rsidR="00442F46" w:rsidRPr="00734B07">
        <w:rPr>
          <w:rFonts w:ascii="Times New Roman" w:hAnsi="Times New Roman" w:cs="Times New Roman"/>
          <w:color w:val="4C4747"/>
          <w:sz w:val="24"/>
          <w:szCs w:val="24"/>
          <w:lang w:val="es-US"/>
        </w:rPr>
        <w:t>………………………………………………12</w:t>
      </w:r>
    </w:p>
    <w:p w14:paraId="01FC8935" w14:textId="77777777" w:rsidR="00194710" w:rsidRPr="00734B07" w:rsidRDefault="00194710" w:rsidP="00A876B4">
      <w:pPr>
        <w:spacing w:after="0"/>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2.4 Planificación estratégica institucional</w:t>
      </w:r>
      <w:r w:rsidR="00442F46" w:rsidRPr="00734B07">
        <w:rPr>
          <w:rFonts w:ascii="Times New Roman" w:hAnsi="Times New Roman" w:cs="Times New Roman"/>
          <w:color w:val="4C4747"/>
          <w:sz w:val="24"/>
          <w:szCs w:val="24"/>
          <w:lang w:val="es-US"/>
        </w:rPr>
        <w:t>………………………………</w:t>
      </w:r>
      <w:r w:rsidR="00734B07" w:rsidRPr="00734B07">
        <w:rPr>
          <w:rFonts w:ascii="Times New Roman" w:hAnsi="Times New Roman" w:cs="Times New Roman"/>
          <w:color w:val="4C4747"/>
          <w:sz w:val="24"/>
          <w:szCs w:val="24"/>
          <w:lang w:val="es-US"/>
        </w:rPr>
        <w:t>..</w:t>
      </w:r>
      <w:r w:rsidR="00442F46" w:rsidRPr="00734B07">
        <w:rPr>
          <w:rFonts w:ascii="Times New Roman" w:hAnsi="Times New Roman" w:cs="Times New Roman"/>
          <w:color w:val="4C4747"/>
          <w:sz w:val="24"/>
          <w:szCs w:val="24"/>
          <w:lang w:val="es-US"/>
        </w:rPr>
        <w:t>14</w:t>
      </w:r>
    </w:p>
    <w:p w14:paraId="502873C5" w14:textId="77777777" w:rsidR="00194710" w:rsidRPr="00734B07" w:rsidRDefault="00194710" w:rsidP="00A876B4">
      <w:pPr>
        <w:spacing w:after="0" w:line="240" w:lineRule="auto"/>
        <w:ind w:left="708"/>
        <w:jc w:val="right"/>
        <w:rPr>
          <w:rFonts w:ascii="Times New Roman" w:hAnsi="Times New Roman" w:cs="Times New Roman"/>
          <w:color w:val="4C4747"/>
          <w:sz w:val="24"/>
          <w:szCs w:val="24"/>
          <w:lang w:val="es-US"/>
        </w:rPr>
      </w:pPr>
    </w:p>
    <w:p w14:paraId="3AEE2B47" w14:textId="77777777" w:rsidR="00FD62E7" w:rsidRPr="00734B07" w:rsidRDefault="00D15DC3" w:rsidP="00A876B4">
      <w:pPr>
        <w:pStyle w:val="TDC1"/>
      </w:pPr>
      <w:hyperlink w:anchor="_Toc92205213" w:history="1">
        <w:r w:rsidR="00CD4958" w:rsidRPr="00734B07">
          <w:rPr>
            <w:rStyle w:val="Hipervnculo"/>
            <w:color w:val="4C4747"/>
            <w14:textFill>
              <w14:solidFill>
                <w14:srgbClr w14:val="4C4747">
                  <w14:lumMod w14:val="50000"/>
                  <w14:lumOff w14:val="50000"/>
                  <w14:lumMod w14:val="50000"/>
                </w14:srgbClr>
              </w14:solidFill>
            </w14:textFill>
          </w:rPr>
          <w:t>III</w:t>
        </w:r>
        <w:r w:rsidR="00FD62E7" w:rsidRPr="00734B07">
          <w:rPr>
            <w:rStyle w:val="Hipervnculo"/>
            <w:color w:val="4C4747"/>
            <w14:textFill>
              <w14:solidFill>
                <w14:srgbClr w14:val="4C4747">
                  <w14:lumMod w14:val="50000"/>
                  <w14:lumOff w14:val="50000"/>
                  <w14:lumMod w14:val="50000"/>
                </w14:srgbClr>
              </w14:solidFill>
            </w14:textFill>
          </w:rPr>
          <w:t>.- Resultados misionales</w:t>
        </w:r>
        <w:r w:rsidR="00FD62E7" w:rsidRPr="00734B07">
          <w:rPr>
            <w:webHidden/>
          </w:rPr>
          <w:tab/>
        </w:r>
        <w:r w:rsidR="00FD62E7" w:rsidRPr="00734B07">
          <w:rPr>
            <w:webHidden/>
          </w:rPr>
          <w:fldChar w:fldCharType="begin"/>
        </w:r>
        <w:r w:rsidR="00FD62E7" w:rsidRPr="00734B07">
          <w:rPr>
            <w:webHidden/>
          </w:rPr>
          <w:instrText xml:space="preserve"> PAGEREF _Toc92205213 \h </w:instrText>
        </w:r>
        <w:r w:rsidR="00FD62E7" w:rsidRPr="00734B07">
          <w:rPr>
            <w:webHidden/>
          </w:rPr>
        </w:r>
        <w:r w:rsidR="00FD62E7" w:rsidRPr="00734B07">
          <w:rPr>
            <w:webHidden/>
          </w:rPr>
          <w:fldChar w:fldCharType="separate"/>
        </w:r>
        <w:r w:rsidR="00585FB4" w:rsidRPr="00734B07">
          <w:rPr>
            <w:webHidden/>
          </w:rPr>
          <w:t>16</w:t>
        </w:r>
        <w:r w:rsidR="00FD62E7" w:rsidRPr="00734B07">
          <w:rPr>
            <w:webHidden/>
          </w:rPr>
          <w:fldChar w:fldCharType="end"/>
        </w:r>
      </w:hyperlink>
    </w:p>
    <w:p w14:paraId="5DFF240C" w14:textId="77777777" w:rsidR="00FD62E7" w:rsidRPr="00734B07" w:rsidRDefault="00D15DC3" w:rsidP="00A876B4">
      <w:pPr>
        <w:pStyle w:val="TDC1"/>
      </w:pPr>
      <w:hyperlink w:anchor="_Toc92205217" w:history="1">
        <w:r w:rsidR="00CD4958" w:rsidRPr="00734B07">
          <w:rPr>
            <w:rStyle w:val="Hipervnculo"/>
            <w:color w:val="4C4747"/>
            <w14:textFill>
              <w14:solidFill>
                <w14:srgbClr w14:val="4C4747">
                  <w14:lumMod w14:val="50000"/>
                  <w14:lumOff w14:val="50000"/>
                  <w14:lumMod w14:val="50000"/>
                </w14:srgbClr>
              </w14:solidFill>
            </w14:textFill>
          </w:rPr>
          <w:t>IV</w:t>
        </w:r>
        <w:r w:rsidR="00FD62E7" w:rsidRPr="00734B07">
          <w:rPr>
            <w:rStyle w:val="Hipervnculo"/>
            <w:color w:val="4C4747"/>
            <w14:textFill>
              <w14:solidFill>
                <w14:srgbClr w14:val="4C4747">
                  <w14:lumMod w14:val="50000"/>
                  <w14:lumOff w14:val="50000"/>
                  <w14:lumMod w14:val="50000"/>
                </w14:srgbClr>
              </w14:solidFill>
            </w14:textFill>
          </w:rPr>
          <w:t xml:space="preserve">.- </w:t>
        </w:r>
        <w:r w:rsidR="00E16515" w:rsidRPr="00734B07">
          <w:rPr>
            <w:rStyle w:val="Hipervnculo"/>
            <w:color w:val="4C4747"/>
            <w14:textFill>
              <w14:solidFill>
                <w14:srgbClr w14:val="4C4747">
                  <w14:lumMod w14:val="50000"/>
                  <w14:lumOff w14:val="50000"/>
                  <w14:lumMod w14:val="50000"/>
                </w14:srgbClr>
              </w14:solidFill>
            </w14:textFill>
          </w:rPr>
          <w:t>RESULTADOS áREAS TRANSVERSALES Y DE APOYO</w:t>
        </w:r>
        <w:r w:rsidR="00FD62E7" w:rsidRPr="00734B07">
          <w:rPr>
            <w:webHidden/>
          </w:rPr>
          <w:tab/>
        </w:r>
      </w:hyperlink>
      <w:r w:rsidR="00B044A5" w:rsidRPr="00734B07">
        <w:t>5</w:t>
      </w:r>
      <w:r w:rsidR="00442F46" w:rsidRPr="00734B07">
        <w:t>1</w:t>
      </w:r>
    </w:p>
    <w:p w14:paraId="2016D7B9" w14:textId="77777777" w:rsidR="00194710" w:rsidRPr="00734B07" w:rsidRDefault="00194710" w:rsidP="00A876B4">
      <w:pPr>
        <w:autoSpaceDE w:val="0"/>
        <w:autoSpaceDN w:val="0"/>
        <w:adjustRightInd w:val="0"/>
        <w:spacing w:after="0" w:line="240" w:lineRule="auto"/>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4.1 Desempeño Área Administrativa y Financiera</w:t>
      </w:r>
      <w:r w:rsidR="00442F46" w:rsidRPr="00734B07">
        <w:rPr>
          <w:rFonts w:ascii="Times New Roman" w:hAnsi="Times New Roman" w:cs="Times New Roman"/>
          <w:color w:val="4C4747"/>
          <w:sz w:val="24"/>
          <w:szCs w:val="24"/>
          <w:lang w:val="es-US"/>
        </w:rPr>
        <w:t>………………………51</w:t>
      </w:r>
    </w:p>
    <w:p w14:paraId="275E953F" w14:textId="77777777" w:rsidR="00194710" w:rsidRPr="00734B07" w:rsidRDefault="00194710" w:rsidP="00A876B4">
      <w:pPr>
        <w:autoSpaceDE w:val="0"/>
        <w:autoSpaceDN w:val="0"/>
        <w:adjustRightInd w:val="0"/>
        <w:spacing w:after="0" w:line="240" w:lineRule="auto"/>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4.2 Desempeño de los Recursos Humanos</w:t>
      </w:r>
      <w:r w:rsidR="00442F46" w:rsidRPr="00734B07">
        <w:rPr>
          <w:rFonts w:ascii="Times New Roman" w:hAnsi="Times New Roman" w:cs="Times New Roman"/>
          <w:color w:val="4C4747"/>
          <w:sz w:val="24"/>
          <w:szCs w:val="24"/>
          <w:lang w:val="es-US"/>
        </w:rPr>
        <w:t>………………………</w:t>
      </w:r>
      <w:r w:rsidR="00734B07" w:rsidRPr="00734B07">
        <w:rPr>
          <w:rFonts w:ascii="Times New Roman" w:hAnsi="Times New Roman" w:cs="Times New Roman"/>
          <w:color w:val="4C4747"/>
          <w:sz w:val="24"/>
          <w:szCs w:val="24"/>
          <w:lang w:val="es-US"/>
        </w:rPr>
        <w:t>………</w:t>
      </w:r>
      <w:r w:rsidR="00442F46" w:rsidRPr="00734B07">
        <w:rPr>
          <w:rFonts w:ascii="Times New Roman" w:hAnsi="Times New Roman" w:cs="Times New Roman"/>
          <w:color w:val="4C4747"/>
          <w:sz w:val="24"/>
          <w:szCs w:val="24"/>
          <w:lang w:val="es-US"/>
        </w:rPr>
        <w:t>60</w:t>
      </w:r>
    </w:p>
    <w:p w14:paraId="72905ED6" w14:textId="77777777" w:rsidR="00194710" w:rsidRPr="00734B07" w:rsidRDefault="00194710" w:rsidP="00A876B4">
      <w:pPr>
        <w:autoSpaceDE w:val="0"/>
        <w:autoSpaceDN w:val="0"/>
        <w:adjustRightInd w:val="0"/>
        <w:spacing w:after="0" w:line="240" w:lineRule="auto"/>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4.3 Desempeño de los Procesos Jurídicos</w:t>
      </w:r>
      <w:r w:rsidR="00442F46" w:rsidRPr="00734B07">
        <w:rPr>
          <w:rFonts w:ascii="Times New Roman" w:hAnsi="Times New Roman" w:cs="Times New Roman"/>
          <w:color w:val="4C4747"/>
          <w:sz w:val="24"/>
          <w:szCs w:val="24"/>
          <w:lang w:val="es-US"/>
        </w:rPr>
        <w:t>………………………</w:t>
      </w:r>
      <w:r w:rsidR="00734B07" w:rsidRPr="00734B07">
        <w:rPr>
          <w:rFonts w:ascii="Times New Roman" w:hAnsi="Times New Roman" w:cs="Times New Roman"/>
          <w:color w:val="4C4747"/>
          <w:sz w:val="24"/>
          <w:szCs w:val="24"/>
          <w:lang w:val="es-US"/>
        </w:rPr>
        <w:t>……….</w:t>
      </w:r>
      <w:r w:rsidR="00442F46" w:rsidRPr="00734B07">
        <w:rPr>
          <w:rFonts w:ascii="Times New Roman" w:hAnsi="Times New Roman" w:cs="Times New Roman"/>
          <w:color w:val="4C4747"/>
          <w:sz w:val="24"/>
          <w:szCs w:val="24"/>
          <w:lang w:val="es-US"/>
        </w:rPr>
        <w:t>65</w:t>
      </w:r>
    </w:p>
    <w:p w14:paraId="2793267D" w14:textId="77777777" w:rsidR="00194710" w:rsidRPr="00734B07" w:rsidRDefault="00194710" w:rsidP="00A876B4">
      <w:pPr>
        <w:autoSpaceDE w:val="0"/>
        <w:autoSpaceDN w:val="0"/>
        <w:adjustRightInd w:val="0"/>
        <w:spacing w:after="0" w:line="240" w:lineRule="auto"/>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4.4 Desempeño de la Tecnología</w:t>
      </w:r>
      <w:r w:rsidR="00442F46" w:rsidRPr="00734B07">
        <w:rPr>
          <w:rFonts w:ascii="Times New Roman" w:hAnsi="Times New Roman" w:cs="Times New Roman"/>
          <w:color w:val="4C4747"/>
          <w:sz w:val="24"/>
          <w:szCs w:val="24"/>
          <w:lang w:val="es-US"/>
        </w:rPr>
        <w:t>………………………</w:t>
      </w:r>
      <w:r w:rsidR="00734B07" w:rsidRPr="00734B07">
        <w:rPr>
          <w:rFonts w:ascii="Times New Roman" w:hAnsi="Times New Roman" w:cs="Times New Roman"/>
          <w:color w:val="4C4747"/>
          <w:sz w:val="24"/>
          <w:szCs w:val="24"/>
          <w:lang w:val="es-US"/>
        </w:rPr>
        <w:t>………………...</w:t>
      </w:r>
      <w:r w:rsidR="00442F46" w:rsidRPr="00734B07">
        <w:rPr>
          <w:rFonts w:ascii="Times New Roman" w:hAnsi="Times New Roman" w:cs="Times New Roman"/>
          <w:color w:val="4C4747"/>
          <w:sz w:val="24"/>
          <w:szCs w:val="24"/>
          <w:lang w:val="es-US"/>
        </w:rPr>
        <w:t>66</w:t>
      </w:r>
    </w:p>
    <w:p w14:paraId="53384EDE" w14:textId="77777777" w:rsidR="00194710" w:rsidRPr="00734B07" w:rsidRDefault="00194710" w:rsidP="00A876B4">
      <w:pPr>
        <w:autoSpaceDE w:val="0"/>
        <w:autoSpaceDN w:val="0"/>
        <w:adjustRightInd w:val="0"/>
        <w:spacing w:after="0" w:line="240" w:lineRule="auto"/>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4.5 Desempeño del Sistema de Planificación y Desarrollo Institucional</w:t>
      </w:r>
      <w:r w:rsidR="00442F46" w:rsidRPr="00734B07">
        <w:rPr>
          <w:rFonts w:ascii="Times New Roman" w:hAnsi="Times New Roman" w:cs="Times New Roman"/>
          <w:color w:val="4C4747"/>
          <w:sz w:val="24"/>
          <w:szCs w:val="24"/>
          <w:lang w:val="es-US"/>
        </w:rPr>
        <w:t>.</w:t>
      </w:r>
      <w:r w:rsidR="00734B07" w:rsidRPr="00734B07">
        <w:rPr>
          <w:rFonts w:ascii="Times New Roman" w:hAnsi="Times New Roman" w:cs="Times New Roman"/>
          <w:color w:val="4C4747"/>
          <w:sz w:val="24"/>
          <w:szCs w:val="24"/>
          <w:lang w:val="es-US"/>
        </w:rPr>
        <w:t>.</w:t>
      </w:r>
      <w:r w:rsidR="00442F46" w:rsidRPr="00734B07">
        <w:rPr>
          <w:rFonts w:ascii="Times New Roman" w:hAnsi="Times New Roman" w:cs="Times New Roman"/>
          <w:color w:val="4C4747"/>
          <w:sz w:val="24"/>
          <w:szCs w:val="24"/>
          <w:lang w:val="es-US"/>
        </w:rPr>
        <w:t>69</w:t>
      </w:r>
    </w:p>
    <w:p w14:paraId="3236831A" w14:textId="77777777" w:rsidR="00194710" w:rsidRPr="00734B07" w:rsidRDefault="00194710" w:rsidP="00A876B4">
      <w:pPr>
        <w:ind w:left="708"/>
        <w:jc w:val="right"/>
        <w:rPr>
          <w:color w:val="4C4747"/>
        </w:rPr>
      </w:pPr>
      <w:r w:rsidRPr="00734B07">
        <w:rPr>
          <w:rFonts w:ascii="Times New Roman" w:hAnsi="Times New Roman" w:cs="Times New Roman"/>
          <w:color w:val="4C4747"/>
          <w:sz w:val="24"/>
          <w:szCs w:val="24"/>
          <w:lang w:val="es-US"/>
        </w:rPr>
        <w:t>4.6 Desempeño del Área Comunicaciones</w:t>
      </w:r>
      <w:r w:rsidR="00442F46" w:rsidRPr="00734B07">
        <w:rPr>
          <w:rFonts w:ascii="Times New Roman" w:hAnsi="Times New Roman" w:cs="Times New Roman"/>
          <w:color w:val="4C4747"/>
          <w:sz w:val="24"/>
          <w:szCs w:val="24"/>
          <w:lang w:val="es-US"/>
        </w:rPr>
        <w:t>………………………</w:t>
      </w:r>
      <w:r w:rsidR="00734B07" w:rsidRPr="00734B07">
        <w:rPr>
          <w:rFonts w:ascii="Times New Roman" w:hAnsi="Times New Roman" w:cs="Times New Roman"/>
          <w:color w:val="4C4747"/>
          <w:sz w:val="24"/>
          <w:szCs w:val="24"/>
          <w:lang w:val="es-US"/>
        </w:rPr>
        <w:t>………</w:t>
      </w:r>
      <w:r w:rsidR="00442F46" w:rsidRPr="00734B07">
        <w:rPr>
          <w:rFonts w:ascii="Times New Roman" w:hAnsi="Times New Roman" w:cs="Times New Roman"/>
          <w:color w:val="4C4747"/>
          <w:sz w:val="24"/>
          <w:szCs w:val="24"/>
          <w:lang w:val="es-US"/>
        </w:rPr>
        <w:t>77</w:t>
      </w:r>
    </w:p>
    <w:p w14:paraId="705037DC" w14:textId="77777777" w:rsidR="00484B06" w:rsidRPr="00734B07" w:rsidRDefault="00CD4958" w:rsidP="00A876B4">
      <w:pPr>
        <w:pStyle w:val="TDC1"/>
      </w:pPr>
      <w:r w:rsidRPr="00734B07">
        <w:t>V</w:t>
      </w:r>
      <w:r w:rsidR="00594B2A" w:rsidRPr="00734B07">
        <w:t xml:space="preserve">.- </w:t>
      </w:r>
      <w:r w:rsidR="00BE774E" w:rsidRPr="00734B07">
        <w:t>SERVICIO AL CIUDADANO Y TRANSPARENCIA INSTITUCIONAL..</w:t>
      </w:r>
      <w:r w:rsidR="00D46938" w:rsidRPr="00734B07">
        <w:t>8</w:t>
      </w:r>
      <w:r w:rsidR="00442F46" w:rsidRPr="00734B07">
        <w:t>2</w:t>
      </w:r>
    </w:p>
    <w:p w14:paraId="507BF4B2" w14:textId="77777777" w:rsidR="00194710" w:rsidRPr="00734B07" w:rsidRDefault="00194710" w:rsidP="00A876B4">
      <w:pPr>
        <w:autoSpaceDE w:val="0"/>
        <w:autoSpaceDN w:val="0"/>
        <w:adjustRightInd w:val="0"/>
        <w:spacing w:after="0" w:line="240" w:lineRule="auto"/>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5.1 Nivel de la satisfacción con el servicio</w:t>
      </w:r>
      <w:r w:rsidR="00442F46" w:rsidRPr="00734B07">
        <w:rPr>
          <w:rFonts w:ascii="Times New Roman" w:hAnsi="Times New Roman" w:cs="Times New Roman"/>
          <w:color w:val="4C4747"/>
          <w:sz w:val="24"/>
          <w:szCs w:val="24"/>
          <w:lang w:val="es-US"/>
        </w:rPr>
        <w:t>………………………</w:t>
      </w:r>
      <w:r w:rsidR="00734B07" w:rsidRPr="00734B07">
        <w:rPr>
          <w:rFonts w:ascii="Times New Roman" w:hAnsi="Times New Roman" w:cs="Times New Roman"/>
          <w:color w:val="4C4747"/>
          <w:sz w:val="24"/>
          <w:szCs w:val="24"/>
          <w:lang w:val="es-US"/>
        </w:rPr>
        <w:t>………</w:t>
      </w:r>
      <w:r w:rsidR="00442F46" w:rsidRPr="00734B07">
        <w:rPr>
          <w:rFonts w:ascii="Times New Roman" w:hAnsi="Times New Roman" w:cs="Times New Roman"/>
          <w:color w:val="4C4747"/>
          <w:sz w:val="24"/>
          <w:szCs w:val="24"/>
          <w:lang w:val="es-US"/>
        </w:rPr>
        <w:t>82</w:t>
      </w:r>
    </w:p>
    <w:p w14:paraId="3E674195" w14:textId="6101B6B8" w:rsidR="00194710" w:rsidRPr="00734B07" w:rsidRDefault="00194710" w:rsidP="00A876B4">
      <w:pPr>
        <w:autoSpaceDE w:val="0"/>
        <w:autoSpaceDN w:val="0"/>
        <w:adjustRightInd w:val="0"/>
        <w:spacing w:after="0" w:line="240" w:lineRule="auto"/>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5.2 Nivel de cumplimiento acceso a la información</w:t>
      </w:r>
      <w:r w:rsidR="00442F46" w:rsidRPr="00734B07">
        <w:rPr>
          <w:rFonts w:ascii="Times New Roman" w:hAnsi="Times New Roman" w:cs="Times New Roman"/>
          <w:color w:val="4C4747"/>
          <w:sz w:val="24"/>
          <w:szCs w:val="24"/>
          <w:lang w:val="es-US"/>
        </w:rPr>
        <w:t>………………</w:t>
      </w:r>
      <w:proofErr w:type="gramStart"/>
      <w:r w:rsidR="00442F46" w:rsidRPr="00734B07">
        <w:rPr>
          <w:rFonts w:ascii="Times New Roman" w:hAnsi="Times New Roman" w:cs="Times New Roman"/>
          <w:color w:val="4C4747"/>
          <w:sz w:val="24"/>
          <w:szCs w:val="24"/>
          <w:lang w:val="es-US"/>
        </w:rPr>
        <w:t>……</w:t>
      </w:r>
      <w:r w:rsidR="00734B07" w:rsidRPr="00734B07">
        <w:rPr>
          <w:rFonts w:ascii="Times New Roman" w:hAnsi="Times New Roman" w:cs="Times New Roman"/>
          <w:color w:val="4C4747"/>
          <w:sz w:val="24"/>
          <w:szCs w:val="24"/>
          <w:lang w:val="es-US"/>
        </w:rPr>
        <w:t>.</w:t>
      </w:r>
      <w:proofErr w:type="gramEnd"/>
      <w:r w:rsidR="00734B07" w:rsidRPr="00734B07">
        <w:rPr>
          <w:rFonts w:ascii="Times New Roman" w:hAnsi="Times New Roman" w:cs="Times New Roman"/>
          <w:color w:val="4C4747"/>
          <w:sz w:val="24"/>
          <w:szCs w:val="24"/>
          <w:lang w:val="es-US"/>
        </w:rPr>
        <w:t>.</w:t>
      </w:r>
      <w:r w:rsidR="00442F46" w:rsidRPr="00734B07">
        <w:rPr>
          <w:rFonts w:ascii="Times New Roman" w:hAnsi="Times New Roman" w:cs="Times New Roman"/>
          <w:color w:val="4C4747"/>
          <w:sz w:val="24"/>
          <w:szCs w:val="24"/>
          <w:lang w:val="es-US"/>
        </w:rPr>
        <w:t>8</w:t>
      </w:r>
      <w:r w:rsidR="00425FAF">
        <w:rPr>
          <w:rFonts w:ascii="Times New Roman" w:hAnsi="Times New Roman" w:cs="Times New Roman"/>
          <w:color w:val="4C4747"/>
          <w:sz w:val="24"/>
          <w:szCs w:val="24"/>
          <w:lang w:val="es-US"/>
        </w:rPr>
        <w:t>3</w:t>
      </w:r>
    </w:p>
    <w:p w14:paraId="1A4BC0B5" w14:textId="77777777" w:rsidR="00194710" w:rsidRPr="00734B07" w:rsidRDefault="00194710" w:rsidP="00A876B4">
      <w:pPr>
        <w:autoSpaceDE w:val="0"/>
        <w:autoSpaceDN w:val="0"/>
        <w:adjustRightInd w:val="0"/>
        <w:spacing w:after="0" w:line="240" w:lineRule="auto"/>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5.3 Resultados sistema de quejas, reclamos y sugerencias</w:t>
      </w:r>
      <w:r w:rsidR="00442F46" w:rsidRPr="00734B07">
        <w:rPr>
          <w:rFonts w:ascii="Times New Roman" w:hAnsi="Times New Roman" w:cs="Times New Roman"/>
          <w:color w:val="4C4747"/>
          <w:sz w:val="24"/>
          <w:szCs w:val="24"/>
          <w:lang w:val="es-US"/>
        </w:rPr>
        <w:t>………………83</w:t>
      </w:r>
    </w:p>
    <w:p w14:paraId="672C8F7B" w14:textId="77777777" w:rsidR="00194710" w:rsidRPr="00734B07" w:rsidRDefault="00194710" w:rsidP="00A876B4">
      <w:pPr>
        <w:ind w:left="708"/>
        <w:jc w:val="right"/>
        <w:rPr>
          <w:rFonts w:ascii="Times New Roman" w:hAnsi="Times New Roman" w:cs="Times New Roman"/>
          <w:webHidden/>
          <w:color w:val="4C4747"/>
          <w:sz w:val="24"/>
          <w:szCs w:val="24"/>
        </w:rPr>
      </w:pPr>
      <w:r w:rsidRPr="00734B07">
        <w:rPr>
          <w:rFonts w:ascii="Times New Roman" w:hAnsi="Times New Roman" w:cs="Times New Roman"/>
          <w:color w:val="4C4747"/>
          <w:sz w:val="24"/>
          <w:szCs w:val="24"/>
          <w:lang w:val="es-US"/>
        </w:rPr>
        <w:t>5.4 Resultados de mediciones del portal de transparencia.</w:t>
      </w:r>
      <w:r w:rsidR="00442F46" w:rsidRPr="00734B07">
        <w:rPr>
          <w:rFonts w:ascii="Times New Roman" w:hAnsi="Times New Roman" w:cs="Times New Roman"/>
          <w:color w:val="4C4747"/>
          <w:sz w:val="24"/>
          <w:szCs w:val="24"/>
          <w:lang w:val="es-US"/>
        </w:rPr>
        <w:t xml:space="preserve"> ……………</w:t>
      </w:r>
      <w:r w:rsidR="00734B07" w:rsidRPr="00734B07">
        <w:rPr>
          <w:rFonts w:ascii="Times New Roman" w:hAnsi="Times New Roman" w:cs="Times New Roman"/>
          <w:color w:val="4C4747"/>
          <w:sz w:val="24"/>
          <w:szCs w:val="24"/>
          <w:lang w:val="es-US"/>
        </w:rPr>
        <w:t>..</w:t>
      </w:r>
      <w:r w:rsidR="00442F46" w:rsidRPr="00734B07">
        <w:rPr>
          <w:rFonts w:ascii="Times New Roman" w:hAnsi="Times New Roman" w:cs="Times New Roman"/>
          <w:color w:val="4C4747"/>
          <w:sz w:val="24"/>
          <w:szCs w:val="24"/>
          <w:lang w:val="es-US"/>
        </w:rPr>
        <w:t>83</w:t>
      </w:r>
    </w:p>
    <w:p w14:paraId="33895693" w14:textId="77777777" w:rsidR="009E0363" w:rsidRPr="00734B07" w:rsidRDefault="00BE774E" w:rsidP="00A876B4">
      <w:pPr>
        <w:spacing w:after="0" w:line="360" w:lineRule="auto"/>
        <w:jc w:val="right"/>
        <w:rPr>
          <w:rFonts w:ascii="Times New Roman" w:hAnsi="Times New Roman" w:cs="Times New Roman"/>
          <w:color w:val="4C4747"/>
          <w:sz w:val="24"/>
          <w:szCs w:val="24"/>
        </w:rPr>
      </w:pPr>
      <w:r w:rsidRPr="00734B07">
        <w:rPr>
          <w:rFonts w:ascii="Times New Roman" w:hAnsi="Times New Roman" w:cs="Times New Roman"/>
          <w:color w:val="4C4747"/>
          <w:sz w:val="24"/>
          <w:szCs w:val="24"/>
        </w:rPr>
        <w:t>VI.- PROYECCIONES</w:t>
      </w:r>
      <w:r w:rsidR="00826DDF" w:rsidRPr="00734B07">
        <w:rPr>
          <w:rFonts w:ascii="Times New Roman" w:hAnsi="Times New Roman" w:cs="Times New Roman"/>
          <w:color w:val="4C4747"/>
          <w:sz w:val="24"/>
          <w:szCs w:val="24"/>
        </w:rPr>
        <w:t xml:space="preserve"> AL PROXIMO AÑO ………………………...…….</w:t>
      </w:r>
      <w:r w:rsidRPr="00734B07">
        <w:rPr>
          <w:rFonts w:ascii="Times New Roman" w:hAnsi="Times New Roman" w:cs="Times New Roman"/>
          <w:color w:val="4C4747"/>
          <w:sz w:val="24"/>
          <w:szCs w:val="24"/>
        </w:rPr>
        <w:t>.</w:t>
      </w:r>
      <w:r w:rsidR="00A7660F" w:rsidRPr="00734B07">
        <w:rPr>
          <w:rFonts w:ascii="Times New Roman" w:hAnsi="Times New Roman" w:cs="Times New Roman"/>
          <w:color w:val="4C4747"/>
          <w:sz w:val="24"/>
          <w:szCs w:val="24"/>
        </w:rPr>
        <w:t>...</w:t>
      </w:r>
      <w:r w:rsidRPr="00734B07">
        <w:rPr>
          <w:rFonts w:ascii="Times New Roman" w:hAnsi="Times New Roman" w:cs="Times New Roman"/>
          <w:color w:val="4C4747"/>
          <w:sz w:val="24"/>
          <w:szCs w:val="24"/>
        </w:rPr>
        <w:t>.</w:t>
      </w:r>
      <w:r w:rsidR="0010152E" w:rsidRPr="00734B07">
        <w:rPr>
          <w:rFonts w:ascii="Times New Roman" w:hAnsi="Times New Roman" w:cs="Times New Roman"/>
          <w:color w:val="4C4747"/>
          <w:sz w:val="24"/>
          <w:szCs w:val="24"/>
        </w:rPr>
        <w:t>8</w:t>
      </w:r>
      <w:r w:rsidR="00442F46" w:rsidRPr="00734B07">
        <w:rPr>
          <w:rFonts w:ascii="Times New Roman" w:hAnsi="Times New Roman" w:cs="Times New Roman"/>
          <w:color w:val="4C4747"/>
          <w:sz w:val="24"/>
          <w:szCs w:val="24"/>
        </w:rPr>
        <w:t>4</w:t>
      </w:r>
    </w:p>
    <w:p w14:paraId="36CB06AA" w14:textId="77777777" w:rsidR="00194710" w:rsidRPr="00734B07" w:rsidRDefault="00BE774E" w:rsidP="00A876B4">
      <w:pPr>
        <w:pStyle w:val="TDC1"/>
      </w:pPr>
      <w:r w:rsidRPr="00734B07">
        <w:t xml:space="preserve">vii.- </w:t>
      </w:r>
      <w:hyperlink w:anchor="_Toc92205230" w:history="1">
        <w:r w:rsidR="00FD62E7" w:rsidRPr="00734B07">
          <w:rPr>
            <w:rStyle w:val="Hipervnculo"/>
            <w:color w:val="4C4747"/>
            <w14:textFill>
              <w14:solidFill>
                <w14:srgbClr w14:val="4C4747">
                  <w14:lumMod w14:val="50000"/>
                  <w14:lumOff w14:val="50000"/>
                  <w14:lumMod w14:val="50000"/>
                </w14:srgbClr>
              </w14:solidFill>
            </w14:textFill>
          </w:rPr>
          <w:t>Anexos</w:t>
        </w:r>
        <w:r w:rsidR="00FD62E7" w:rsidRPr="00734B07">
          <w:rPr>
            <w:webHidden/>
          </w:rPr>
          <w:tab/>
        </w:r>
      </w:hyperlink>
      <w:r w:rsidR="0011360F" w:rsidRPr="00734B07">
        <w:t>8</w:t>
      </w:r>
      <w:r w:rsidR="00442F46" w:rsidRPr="00734B07">
        <w:t>6</w:t>
      </w:r>
    </w:p>
    <w:p w14:paraId="25CB899E" w14:textId="77777777" w:rsidR="00194710" w:rsidRPr="00734B07" w:rsidRDefault="00194710" w:rsidP="00A876B4">
      <w:pPr>
        <w:autoSpaceDE w:val="0"/>
        <w:autoSpaceDN w:val="0"/>
        <w:adjustRightInd w:val="0"/>
        <w:spacing w:after="0" w:line="240" w:lineRule="auto"/>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a. Matriz de logros relevantes</w:t>
      </w:r>
      <w:r w:rsidR="00442F46" w:rsidRPr="00734B07">
        <w:rPr>
          <w:rFonts w:ascii="Times New Roman" w:hAnsi="Times New Roman" w:cs="Times New Roman"/>
          <w:color w:val="4C4747"/>
          <w:sz w:val="24"/>
          <w:szCs w:val="24"/>
          <w:lang w:val="es-US"/>
        </w:rPr>
        <w:t>………………………</w:t>
      </w:r>
      <w:r w:rsidR="00734B07" w:rsidRPr="00734B07">
        <w:rPr>
          <w:rFonts w:ascii="Times New Roman" w:hAnsi="Times New Roman" w:cs="Times New Roman"/>
          <w:color w:val="4C4747"/>
          <w:sz w:val="24"/>
          <w:szCs w:val="24"/>
          <w:lang w:val="es-US"/>
        </w:rPr>
        <w:t>……………………</w:t>
      </w:r>
      <w:r w:rsidR="00442F46" w:rsidRPr="00734B07">
        <w:rPr>
          <w:rFonts w:ascii="Times New Roman" w:hAnsi="Times New Roman" w:cs="Times New Roman"/>
          <w:color w:val="4C4747"/>
          <w:sz w:val="24"/>
          <w:szCs w:val="24"/>
          <w:lang w:val="es-US"/>
        </w:rPr>
        <w:t>87</w:t>
      </w:r>
      <w:r w:rsidRPr="00734B07">
        <w:rPr>
          <w:rFonts w:ascii="Times New Roman" w:hAnsi="Times New Roman" w:cs="Times New Roman"/>
          <w:color w:val="4C4747"/>
          <w:sz w:val="24"/>
          <w:szCs w:val="24"/>
          <w:lang w:val="es-US"/>
        </w:rPr>
        <w:t xml:space="preserve"> </w:t>
      </w:r>
    </w:p>
    <w:p w14:paraId="0C6B2E6B" w14:textId="77777777" w:rsidR="00194710" w:rsidRPr="00734B07" w:rsidRDefault="00194710" w:rsidP="00A876B4">
      <w:pPr>
        <w:autoSpaceDE w:val="0"/>
        <w:autoSpaceDN w:val="0"/>
        <w:adjustRightInd w:val="0"/>
        <w:spacing w:after="0" w:line="240" w:lineRule="auto"/>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 xml:space="preserve">b. </w:t>
      </w:r>
      <w:r w:rsidR="00C42BD9" w:rsidRPr="00734B07">
        <w:rPr>
          <w:rFonts w:ascii="Times New Roman" w:hAnsi="Times New Roman" w:cs="Times New Roman"/>
          <w:color w:val="4C4747"/>
          <w:sz w:val="24"/>
          <w:szCs w:val="24"/>
          <w:lang w:val="es-US"/>
        </w:rPr>
        <w:t>Matriz  de gestión presupuestaria a</w:t>
      </w:r>
      <w:r w:rsidRPr="00734B07">
        <w:rPr>
          <w:rFonts w:ascii="Times New Roman" w:hAnsi="Times New Roman" w:cs="Times New Roman"/>
          <w:color w:val="4C4747"/>
          <w:sz w:val="24"/>
          <w:szCs w:val="24"/>
          <w:lang w:val="es-US"/>
        </w:rPr>
        <w:t>nual.</w:t>
      </w:r>
      <w:r w:rsidR="00442F46" w:rsidRPr="00734B07">
        <w:rPr>
          <w:rFonts w:ascii="Times New Roman" w:hAnsi="Times New Roman" w:cs="Times New Roman"/>
          <w:color w:val="4C4747"/>
          <w:sz w:val="24"/>
          <w:szCs w:val="24"/>
          <w:lang w:val="es-US"/>
        </w:rPr>
        <w:t xml:space="preserve"> ………………………</w:t>
      </w:r>
      <w:r w:rsidR="00734B07" w:rsidRPr="00734B07">
        <w:rPr>
          <w:rFonts w:ascii="Times New Roman" w:hAnsi="Times New Roman" w:cs="Times New Roman"/>
          <w:color w:val="4C4747"/>
          <w:sz w:val="24"/>
          <w:szCs w:val="24"/>
          <w:lang w:val="es-US"/>
        </w:rPr>
        <w:t>……..</w:t>
      </w:r>
      <w:r w:rsidR="00442F46" w:rsidRPr="00734B07">
        <w:rPr>
          <w:rFonts w:ascii="Times New Roman" w:hAnsi="Times New Roman" w:cs="Times New Roman"/>
          <w:color w:val="4C4747"/>
          <w:sz w:val="24"/>
          <w:szCs w:val="24"/>
          <w:lang w:val="es-US"/>
        </w:rPr>
        <w:t>88</w:t>
      </w:r>
    </w:p>
    <w:p w14:paraId="06E0854F" w14:textId="77777777" w:rsidR="00194710" w:rsidRPr="00734B07" w:rsidRDefault="00194710" w:rsidP="00A876B4">
      <w:pPr>
        <w:autoSpaceDE w:val="0"/>
        <w:autoSpaceDN w:val="0"/>
        <w:adjustRightInd w:val="0"/>
        <w:spacing w:after="0" w:line="240" w:lineRule="auto"/>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c. Matriz de principales indicadores del POA.</w:t>
      </w:r>
      <w:r w:rsidR="00442F46" w:rsidRPr="00734B07">
        <w:rPr>
          <w:rFonts w:ascii="Times New Roman" w:hAnsi="Times New Roman" w:cs="Times New Roman"/>
          <w:color w:val="4C4747"/>
          <w:sz w:val="24"/>
          <w:szCs w:val="24"/>
          <w:lang w:val="es-US"/>
        </w:rPr>
        <w:t xml:space="preserve"> ………………………</w:t>
      </w:r>
      <w:r w:rsidR="00734B07" w:rsidRPr="00734B07">
        <w:rPr>
          <w:rFonts w:ascii="Times New Roman" w:hAnsi="Times New Roman" w:cs="Times New Roman"/>
          <w:color w:val="4C4747"/>
          <w:sz w:val="24"/>
          <w:szCs w:val="24"/>
          <w:lang w:val="es-US"/>
        </w:rPr>
        <w:t>….</w:t>
      </w:r>
      <w:r w:rsidR="007E7E02" w:rsidRPr="00734B07">
        <w:rPr>
          <w:rFonts w:ascii="Times New Roman" w:hAnsi="Times New Roman" w:cs="Times New Roman"/>
          <w:color w:val="4C4747"/>
          <w:sz w:val="24"/>
          <w:szCs w:val="24"/>
          <w:lang w:val="es-US"/>
        </w:rPr>
        <w:t>89</w:t>
      </w:r>
    </w:p>
    <w:p w14:paraId="6E66D148" w14:textId="77777777" w:rsidR="00194710" w:rsidRPr="00734B07" w:rsidRDefault="00194710" w:rsidP="00A876B4">
      <w:pPr>
        <w:autoSpaceDE w:val="0"/>
        <w:autoSpaceDN w:val="0"/>
        <w:adjustRightInd w:val="0"/>
        <w:spacing w:after="0" w:line="240" w:lineRule="auto"/>
        <w:ind w:left="708"/>
        <w:jc w:val="right"/>
        <w:rPr>
          <w:rFonts w:ascii="Times New Roman" w:hAnsi="Times New Roman" w:cs="Times New Roman"/>
          <w:color w:val="4C4747"/>
          <w:sz w:val="24"/>
          <w:szCs w:val="24"/>
          <w:lang w:val="es-US"/>
        </w:rPr>
      </w:pPr>
      <w:r w:rsidRPr="00734B07">
        <w:rPr>
          <w:rFonts w:ascii="Times New Roman" w:hAnsi="Times New Roman" w:cs="Times New Roman"/>
          <w:color w:val="4C4747"/>
          <w:sz w:val="24"/>
          <w:szCs w:val="24"/>
          <w:lang w:val="es-US"/>
        </w:rPr>
        <w:t>d. Resumen del Plan de Compras.</w:t>
      </w:r>
      <w:r w:rsidR="007E7E02" w:rsidRPr="00734B07">
        <w:rPr>
          <w:rFonts w:ascii="Times New Roman" w:hAnsi="Times New Roman" w:cs="Times New Roman"/>
          <w:color w:val="4C4747"/>
          <w:sz w:val="24"/>
          <w:szCs w:val="24"/>
          <w:lang w:val="es-US"/>
        </w:rPr>
        <w:t xml:space="preserve"> ………………………</w:t>
      </w:r>
      <w:r w:rsidR="00734B07" w:rsidRPr="00734B07">
        <w:rPr>
          <w:rFonts w:ascii="Times New Roman" w:hAnsi="Times New Roman" w:cs="Times New Roman"/>
          <w:color w:val="4C4747"/>
          <w:sz w:val="24"/>
          <w:szCs w:val="24"/>
          <w:lang w:val="es-US"/>
        </w:rPr>
        <w:t>………</w:t>
      </w:r>
      <w:r w:rsidR="001C6666">
        <w:rPr>
          <w:rFonts w:ascii="Times New Roman" w:hAnsi="Times New Roman" w:cs="Times New Roman"/>
          <w:color w:val="4C4747"/>
          <w:sz w:val="24"/>
          <w:szCs w:val="24"/>
          <w:lang w:val="es-US"/>
        </w:rPr>
        <w:t>…</w:t>
      </w:r>
      <w:r w:rsidR="00734B07" w:rsidRPr="00734B07">
        <w:rPr>
          <w:rFonts w:ascii="Times New Roman" w:hAnsi="Times New Roman" w:cs="Times New Roman"/>
          <w:color w:val="4C4747"/>
          <w:sz w:val="24"/>
          <w:szCs w:val="24"/>
          <w:lang w:val="es-US"/>
        </w:rPr>
        <w:t>…...</w:t>
      </w:r>
      <w:r w:rsidR="007E7E02" w:rsidRPr="00734B07">
        <w:rPr>
          <w:rFonts w:ascii="Times New Roman" w:hAnsi="Times New Roman" w:cs="Times New Roman"/>
          <w:color w:val="4C4747"/>
          <w:sz w:val="24"/>
          <w:szCs w:val="24"/>
          <w:lang w:val="es-US"/>
        </w:rPr>
        <w:t>101</w:t>
      </w:r>
    </w:p>
    <w:p w14:paraId="7977B016" w14:textId="77777777" w:rsidR="00194710" w:rsidRPr="00734B07" w:rsidRDefault="00194710" w:rsidP="00A876B4">
      <w:pPr>
        <w:jc w:val="right"/>
        <w:rPr>
          <w:color w:val="4C4747"/>
          <w:sz w:val="24"/>
          <w:szCs w:val="24"/>
          <w:lang w:val="es-US"/>
        </w:rPr>
      </w:pPr>
    </w:p>
    <w:p w14:paraId="7FAB42C9" w14:textId="77777777" w:rsidR="009F49DA" w:rsidRPr="0081412E" w:rsidRDefault="008B5683" w:rsidP="00A876B4">
      <w:pPr>
        <w:pStyle w:val="TDC2"/>
        <w:spacing w:line="360" w:lineRule="auto"/>
        <w:jc w:val="right"/>
      </w:pPr>
      <w:r w:rsidRPr="00CD4958">
        <w:t xml:space="preserve">    </w:t>
      </w:r>
      <w:r w:rsidR="00CE5748" w:rsidRPr="00CD4958">
        <w:rPr>
          <w:bCs/>
        </w:rPr>
        <w:fldChar w:fldCharType="end"/>
      </w:r>
    </w:p>
    <w:p w14:paraId="682E1087" w14:textId="77777777" w:rsidR="006128D4" w:rsidRPr="00755DE0" w:rsidRDefault="006128D4" w:rsidP="002E30BE">
      <w:pPr>
        <w:rPr>
          <w:rFonts w:ascii="Times New Roman" w:hAnsi="Times New Roman"/>
          <w:color w:val="4C4747"/>
          <w:lang w:val="es-ES"/>
        </w:rPr>
      </w:pPr>
    </w:p>
    <w:p w14:paraId="4A3D0075" w14:textId="77777777" w:rsidR="00834B73" w:rsidRPr="0035405B" w:rsidRDefault="00834B73" w:rsidP="002E30BE">
      <w:pPr>
        <w:rPr>
          <w:rFonts w:ascii="Times New Roman" w:hAnsi="Times New Roman"/>
          <w:color w:val="4C4747"/>
        </w:rPr>
      </w:pPr>
    </w:p>
    <w:p w14:paraId="2147542F" w14:textId="77777777" w:rsidR="000E5AFF" w:rsidRPr="00734B07" w:rsidRDefault="00B96352" w:rsidP="000E5AFF">
      <w:pPr>
        <w:jc w:val="center"/>
        <w:rPr>
          <w:rFonts w:ascii="Times New Roman" w:hAnsi="Times New Roman" w:cs="Times New Roman"/>
          <w:color w:val="4C4747"/>
          <w:spacing w:val="20"/>
          <w:sz w:val="28"/>
          <w:szCs w:val="28"/>
        </w:rPr>
      </w:pPr>
      <w:bookmarkStart w:id="0" w:name="_Toc92203541"/>
      <w:bookmarkStart w:id="1" w:name="_Toc92205205"/>
      <w:r w:rsidRPr="00734B07">
        <w:rPr>
          <w:rFonts w:ascii="Times New Roman" w:hAnsi="Times New Roman" w:cs="Times New Roman"/>
          <w:color w:val="4C4747"/>
          <w:spacing w:val="20"/>
          <w:sz w:val="28"/>
          <w:szCs w:val="28"/>
        </w:rPr>
        <w:lastRenderedPageBreak/>
        <w:t>PRESENTACIÓN</w:t>
      </w:r>
    </w:p>
    <w:p w14:paraId="48755415" w14:textId="77777777" w:rsidR="003F43BF" w:rsidRPr="00734B07" w:rsidRDefault="003F43BF" w:rsidP="003F43BF">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El IDIAF tiene su base jurídica en la Ley 251-12, que crea el Sistema Nacional de Investigaciones Agropecuarias y Forestales (SINIAF), el CONIAF y el IDIAF. Como resultado del más reciente proceso de planificación estratégica institucional (PEI 2020 – 2030), la misión del IDIAF se definió como </w:t>
      </w:r>
      <w:r w:rsidRPr="00734B07">
        <w:rPr>
          <w:rFonts w:ascii="Times New Roman" w:hAnsi="Times New Roman" w:cs="Times New Roman"/>
          <w:i/>
          <w:color w:val="4C4747"/>
          <w:sz w:val="24"/>
          <w:szCs w:val="24"/>
        </w:rPr>
        <w:t xml:space="preserve">“Poner al servicio de la agricultura dominicana soluciones tecnológicas que mejoren la competitividad de los sistemas productivos, garanticen la inocuidad de los alimentos, aseguren la sostenibilidad y contribuyan a reducir la pobreza rural”. </w:t>
      </w:r>
      <w:r w:rsidRPr="00734B07">
        <w:rPr>
          <w:rFonts w:ascii="Times New Roman" w:hAnsi="Times New Roman" w:cs="Times New Roman"/>
          <w:color w:val="4C4747"/>
          <w:sz w:val="24"/>
          <w:szCs w:val="24"/>
        </w:rPr>
        <w:t>En línea con esta, este documento de Memoria presenta una síntesis de las ejecutorias del IDIAF durante 202</w:t>
      </w:r>
      <w:r w:rsidR="00DD0B43" w:rsidRPr="00734B07">
        <w:rPr>
          <w:rFonts w:ascii="Times New Roman" w:hAnsi="Times New Roman" w:cs="Times New Roman"/>
          <w:color w:val="4C4747"/>
          <w:sz w:val="24"/>
          <w:szCs w:val="24"/>
        </w:rPr>
        <w:t>4</w:t>
      </w:r>
      <w:r w:rsidRPr="00734B07">
        <w:rPr>
          <w:rFonts w:ascii="Times New Roman" w:hAnsi="Times New Roman" w:cs="Times New Roman"/>
          <w:color w:val="4C4747"/>
          <w:sz w:val="24"/>
          <w:szCs w:val="24"/>
        </w:rPr>
        <w:t xml:space="preserve">. Entre los aspectos más relevantes se destacan el desarrollo de proyectos de generación y validación de tecnologías, difusión de los resultados de las investigaciones, transferencia de las tecnologías a técnicos y productores líderes, producción de plantas y material de siembra y vinculación interinstitucional. También, se presentan los resultados preliminares de las investigaciones que se realizan en los diferentes proyectos. </w:t>
      </w:r>
    </w:p>
    <w:p w14:paraId="58278EA2" w14:textId="77777777" w:rsidR="003F43BF" w:rsidRPr="00734B07" w:rsidRDefault="003F43BF" w:rsidP="009E084D">
      <w:pPr>
        <w:spacing w:after="0" w:line="360" w:lineRule="auto"/>
        <w:jc w:val="both"/>
        <w:rPr>
          <w:rFonts w:ascii="Times New Roman" w:hAnsi="Times New Roman" w:cs="Times New Roman"/>
          <w:color w:val="4C4747"/>
          <w:spacing w:val="20"/>
          <w:sz w:val="24"/>
          <w:szCs w:val="36"/>
        </w:rPr>
      </w:pPr>
    </w:p>
    <w:p w14:paraId="0097B100" w14:textId="77777777" w:rsidR="003F43BF" w:rsidRPr="00734B07" w:rsidRDefault="003F43BF" w:rsidP="003F43BF">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b/>
          <w:bCs/>
          <w:color w:val="4C4747"/>
          <w:sz w:val="24"/>
          <w:szCs w:val="24"/>
        </w:rPr>
        <w:t>En términos de Generación de Conocimientos y Tecnologías, e</w:t>
      </w:r>
      <w:r w:rsidRPr="00734B07">
        <w:rPr>
          <w:rFonts w:ascii="Times New Roman" w:hAnsi="Times New Roman" w:cs="Times New Roman"/>
          <w:color w:val="4C4747"/>
          <w:sz w:val="24"/>
          <w:szCs w:val="24"/>
        </w:rPr>
        <w:t>l IDIAF continúa trabajando en investigaciones que buscan el incremento de la productividad y competitividad de rubros de la canasta básica alimentaria, para hacer su contribución al logro de las metas presidenciales y de dos de los resultados del Plan Nacional Plurianual de Sector Público (PNPSP), “</w:t>
      </w:r>
      <w:r w:rsidRPr="00734B07">
        <w:rPr>
          <w:rFonts w:ascii="Times New Roman" w:hAnsi="Times New Roman" w:cs="Times New Roman"/>
          <w:b/>
          <w:bCs/>
          <w:i/>
          <w:iCs/>
          <w:color w:val="4C4747"/>
          <w:sz w:val="24"/>
          <w:szCs w:val="24"/>
        </w:rPr>
        <w:t>Aumentado el acceso y asequibilidad de alimentos agrícolas y pecuarios de origen nacional</w:t>
      </w:r>
      <w:r w:rsidRPr="00734B07">
        <w:rPr>
          <w:rFonts w:ascii="Times New Roman" w:hAnsi="Times New Roman" w:cs="Times New Roman"/>
          <w:color w:val="4C4747"/>
          <w:sz w:val="24"/>
          <w:szCs w:val="24"/>
        </w:rPr>
        <w:t>” y “</w:t>
      </w:r>
      <w:r w:rsidRPr="00734B07">
        <w:rPr>
          <w:rFonts w:ascii="Times New Roman" w:hAnsi="Times New Roman" w:cs="Times New Roman"/>
          <w:b/>
          <w:bCs/>
          <w:i/>
          <w:iCs/>
          <w:color w:val="4C4747"/>
          <w:sz w:val="24"/>
          <w:szCs w:val="24"/>
        </w:rPr>
        <w:t>Aumentada la inocuidad de la producción agropecuaria”</w:t>
      </w:r>
      <w:r w:rsidRPr="00734B07">
        <w:rPr>
          <w:rFonts w:ascii="Times New Roman" w:hAnsi="Times New Roman" w:cs="Times New Roman"/>
          <w:color w:val="4C4747"/>
          <w:sz w:val="24"/>
          <w:szCs w:val="24"/>
        </w:rPr>
        <w:t>. Los proyectos de generación y validación de tecnologías responden a esos dos grandes resultados.</w:t>
      </w:r>
    </w:p>
    <w:p w14:paraId="566DFFCD" w14:textId="77777777" w:rsidR="003F43BF" w:rsidRPr="00734B07" w:rsidRDefault="003F43BF" w:rsidP="003F43BF">
      <w:pPr>
        <w:autoSpaceDE w:val="0"/>
        <w:autoSpaceDN w:val="0"/>
        <w:adjustRightInd w:val="0"/>
        <w:spacing w:after="0" w:line="360" w:lineRule="auto"/>
        <w:jc w:val="both"/>
        <w:rPr>
          <w:rFonts w:ascii="Times New Roman" w:hAnsi="Times New Roman" w:cs="Times New Roman"/>
          <w:color w:val="4C4747"/>
          <w:sz w:val="24"/>
          <w:szCs w:val="24"/>
        </w:rPr>
      </w:pPr>
    </w:p>
    <w:p w14:paraId="54FB3B28" w14:textId="77777777" w:rsidR="003F43BF" w:rsidRPr="00734B07" w:rsidRDefault="003F43BF" w:rsidP="003F43BF">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b/>
          <w:color w:val="4C4747"/>
          <w:sz w:val="24"/>
          <w:szCs w:val="24"/>
        </w:rPr>
        <w:t>En términos del fortalecimiento institucional</w:t>
      </w:r>
      <w:r w:rsidRPr="00734B07">
        <w:rPr>
          <w:rFonts w:ascii="Times New Roman" w:hAnsi="Times New Roman" w:cs="Times New Roman"/>
          <w:color w:val="4C4747"/>
          <w:sz w:val="24"/>
          <w:szCs w:val="24"/>
        </w:rPr>
        <w:t xml:space="preserve">, el énfasis se puso en continuar con la recuperación de estaciones experimentales y laboratorios. La tarea ha sido poner estas infraestructuras a punto para poder dar el apoyo necesario a los proyectos de generación y validación tecnológica que se ejecutan. Estas </w:t>
      </w:r>
      <w:r w:rsidRPr="00734B07">
        <w:rPr>
          <w:rFonts w:ascii="Times New Roman" w:hAnsi="Times New Roman" w:cs="Times New Roman"/>
          <w:color w:val="4C4747"/>
          <w:sz w:val="24"/>
          <w:szCs w:val="24"/>
        </w:rPr>
        <w:lastRenderedPageBreak/>
        <w:t xml:space="preserve">estaciones se han convertido en centros de innovación tecnológica que sirven de modelo para los sectores productivos de sus respectivos entornos. </w:t>
      </w:r>
    </w:p>
    <w:p w14:paraId="4519511C" w14:textId="77777777" w:rsidR="003F43BF" w:rsidRPr="00734B07" w:rsidRDefault="003F43BF" w:rsidP="003F43BF">
      <w:pPr>
        <w:autoSpaceDE w:val="0"/>
        <w:autoSpaceDN w:val="0"/>
        <w:adjustRightInd w:val="0"/>
        <w:spacing w:after="0" w:line="360" w:lineRule="auto"/>
        <w:jc w:val="both"/>
        <w:rPr>
          <w:rFonts w:ascii="Times New Roman" w:hAnsi="Times New Roman" w:cs="Times New Roman"/>
          <w:color w:val="4C4747"/>
          <w:sz w:val="24"/>
          <w:szCs w:val="24"/>
        </w:rPr>
      </w:pPr>
    </w:p>
    <w:p w14:paraId="7749885E" w14:textId="77777777" w:rsidR="003F43BF" w:rsidRPr="00734B07" w:rsidRDefault="003F43BF" w:rsidP="003F43BF">
      <w:pPr>
        <w:autoSpaceDE w:val="0"/>
        <w:autoSpaceDN w:val="0"/>
        <w:adjustRightInd w:val="0"/>
        <w:spacing w:after="0" w:line="360" w:lineRule="auto"/>
        <w:rPr>
          <w:rFonts w:ascii="Times New Roman" w:hAnsi="Times New Roman" w:cs="Times New Roman"/>
          <w:color w:val="4C4747"/>
          <w:sz w:val="24"/>
          <w:szCs w:val="24"/>
        </w:rPr>
      </w:pPr>
    </w:p>
    <w:p w14:paraId="5B017F40" w14:textId="77777777" w:rsidR="003F43BF" w:rsidRPr="00734B07" w:rsidRDefault="003F43BF" w:rsidP="003F43BF">
      <w:pPr>
        <w:jc w:val="center"/>
        <w:rPr>
          <w:rFonts w:ascii="Times New Roman" w:hAnsi="Times New Roman" w:cs="Times New Roman"/>
          <w:color w:val="4C4747"/>
          <w:spacing w:val="20"/>
          <w:sz w:val="24"/>
          <w:szCs w:val="36"/>
        </w:rPr>
      </w:pPr>
      <w:r w:rsidRPr="00734B07">
        <w:rPr>
          <w:rFonts w:ascii="Times New Roman" w:hAnsi="Times New Roman" w:cs="Times New Roman"/>
          <w:color w:val="4C4747"/>
          <w:spacing w:val="20"/>
          <w:sz w:val="24"/>
          <w:szCs w:val="36"/>
        </w:rPr>
        <w:t xml:space="preserve"> </w:t>
      </w:r>
    </w:p>
    <w:p w14:paraId="637B92E3" w14:textId="77777777" w:rsidR="003F43BF" w:rsidRPr="00734B07" w:rsidRDefault="003F43BF" w:rsidP="003F43BF">
      <w:pPr>
        <w:rPr>
          <w:rFonts w:ascii="Times New Roman" w:hAnsi="Times New Roman" w:cs="Times New Roman"/>
          <w:color w:val="4C4747"/>
          <w:spacing w:val="20"/>
          <w:sz w:val="24"/>
          <w:szCs w:val="36"/>
        </w:rPr>
      </w:pPr>
      <w:r w:rsidRPr="00734B07">
        <w:rPr>
          <w:rFonts w:ascii="Times New Roman" w:hAnsi="Times New Roman" w:cs="Times New Roman"/>
          <w:color w:val="4C4747"/>
          <w:spacing w:val="20"/>
          <w:sz w:val="24"/>
          <w:szCs w:val="36"/>
        </w:rPr>
        <w:br w:type="page"/>
      </w:r>
    </w:p>
    <w:p w14:paraId="16BF0A19" w14:textId="77777777" w:rsidR="000E5AFF" w:rsidRPr="00734B07" w:rsidRDefault="003E14EB" w:rsidP="000E5AFF">
      <w:pPr>
        <w:pStyle w:val="Ttulo1"/>
        <w:rPr>
          <w:b w:val="0"/>
          <w:color w:val="4C4747"/>
        </w:rPr>
      </w:pPr>
      <w:bookmarkStart w:id="2" w:name="_Toc92203540"/>
      <w:bookmarkStart w:id="3" w:name="_Toc92205204"/>
      <w:r w:rsidRPr="00734B07">
        <w:rPr>
          <w:b w:val="0"/>
          <w:color w:val="4C4747"/>
        </w:rPr>
        <w:lastRenderedPageBreak/>
        <w:t>I</w:t>
      </w:r>
      <w:r w:rsidR="000E5AFF" w:rsidRPr="00734B07">
        <w:rPr>
          <w:b w:val="0"/>
          <w:color w:val="4C4747"/>
        </w:rPr>
        <w:t>.- RESUMEN EJECUTIVO</w:t>
      </w:r>
      <w:bookmarkEnd w:id="2"/>
      <w:bookmarkEnd w:id="3"/>
    </w:p>
    <w:p w14:paraId="39F32FAF" w14:textId="77777777" w:rsidR="000E5AFF" w:rsidRPr="00734B07" w:rsidRDefault="000E5AFF" w:rsidP="000E5AFF">
      <w:pPr>
        <w:jc w:val="both"/>
        <w:rPr>
          <w:rFonts w:ascii="Times New Roman" w:eastAsia="Calibri" w:hAnsi="Times New Roman" w:cs="Times New Roman"/>
          <w:color w:val="4C4747"/>
          <w:sz w:val="18"/>
        </w:rPr>
      </w:pPr>
      <w:r w:rsidRPr="00734B07">
        <w:rPr>
          <w:rFonts w:ascii="Times New Roman" w:eastAsia="Calibri" w:hAnsi="Times New Roman" w:cs="Times New Roman"/>
          <w:noProof/>
          <w:color w:val="4C4747"/>
          <w:sz w:val="18"/>
          <w:lang w:val="es-US" w:eastAsia="es-US"/>
        </w:rPr>
        <mc:AlternateContent>
          <mc:Choice Requires="wps">
            <w:drawing>
              <wp:anchor distT="0" distB="0" distL="114300" distR="114300" simplePos="0" relativeHeight="251680768" behindDoc="0" locked="0" layoutInCell="1" allowOverlap="1" wp14:anchorId="3F117C4E" wp14:editId="1CDAA084">
                <wp:simplePos x="0" y="0"/>
                <wp:positionH relativeFrom="margin">
                  <wp:posOffset>2253788</wp:posOffset>
                </wp:positionH>
                <wp:positionV relativeFrom="paragraph">
                  <wp:posOffset>107950</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8508E" id="Straight Connector 21"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45pt,8.5pt" to="213.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" strokecolor="#ee2a24" strokeweight="2.25pt">
                <v:stroke joinstyle="miter"/>
                <w10:wrap anchorx="margin"/>
              </v:line>
            </w:pict>
          </mc:Fallback>
        </mc:AlternateContent>
      </w:r>
    </w:p>
    <w:p w14:paraId="417914CE" w14:textId="77777777" w:rsidR="006D6904" w:rsidRPr="00734B07" w:rsidRDefault="006D6904" w:rsidP="006D6904">
      <w:pPr>
        <w:spacing w:after="0" w:line="360" w:lineRule="auto"/>
        <w:jc w:val="center"/>
        <w:rPr>
          <w:rFonts w:ascii="Times New Roman" w:hAnsi="Times New Roman" w:cs="Times New Roman"/>
          <w:bCs/>
          <w:color w:val="4C4747"/>
          <w:sz w:val="24"/>
          <w:szCs w:val="24"/>
          <w:shd w:val="clear" w:color="auto" w:fill="FFFFFF"/>
        </w:rPr>
      </w:pPr>
      <w:r w:rsidRPr="00734B07">
        <w:rPr>
          <w:rFonts w:ascii="Times New Roman" w:hAnsi="Times New Roman" w:cs="Times New Roman"/>
          <w:bCs/>
          <w:color w:val="4C4747"/>
          <w:sz w:val="24"/>
          <w:szCs w:val="24"/>
          <w:shd w:val="clear" w:color="auto" w:fill="FFFFFF"/>
        </w:rPr>
        <w:t>Memoria institucional 202</w:t>
      </w:r>
      <w:r w:rsidR="00B445CC" w:rsidRPr="00734B07">
        <w:rPr>
          <w:rFonts w:ascii="Times New Roman" w:hAnsi="Times New Roman" w:cs="Times New Roman"/>
          <w:bCs/>
          <w:color w:val="4C4747"/>
          <w:sz w:val="24"/>
          <w:szCs w:val="24"/>
          <w:shd w:val="clear" w:color="auto" w:fill="FFFFFF"/>
        </w:rPr>
        <w:t>4</w:t>
      </w:r>
    </w:p>
    <w:p w14:paraId="5D200092" w14:textId="77777777" w:rsidR="004B41B2" w:rsidRPr="00734B07" w:rsidRDefault="004B41B2" w:rsidP="006D6904">
      <w:pPr>
        <w:spacing w:after="0" w:line="360" w:lineRule="auto"/>
        <w:jc w:val="center"/>
        <w:rPr>
          <w:rFonts w:ascii="Times New Roman" w:hAnsi="Times New Roman" w:cs="Times New Roman"/>
          <w:bCs/>
          <w:color w:val="4C4747"/>
          <w:sz w:val="24"/>
          <w:szCs w:val="24"/>
          <w:shd w:val="clear" w:color="auto" w:fill="FFFFFF"/>
        </w:rPr>
      </w:pPr>
    </w:p>
    <w:bookmarkEnd w:id="0"/>
    <w:bookmarkEnd w:id="1"/>
    <w:p w14:paraId="2FC2C3CC" w14:textId="77777777" w:rsidR="00422565" w:rsidRPr="00734B07" w:rsidRDefault="00422565" w:rsidP="00422565">
      <w:pPr>
        <w:spacing w:after="0" w:line="360" w:lineRule="auto"/>
        <w:jc w:val="both"/>
        <w:rPr>
          <w:rFonts w:ascii="Times New Roman" w:hAnsi="Times New Roman" w:cs="Times New Roman"/>
          <w:color w:val="4C4747"/>
          <w:sz w:val="24"/>
          <w:szCs w:val="24"/>
          <w:lang w:val="es-ES"/>
        </w:rPr>
      </w:pPr>
      <w:r w:rsidRPr="00734B07">
        <w:rPr>
          <w:rFonts w:ascii="Times New Roman" w:hAnsi="Times New Roman" w:cs="Times New Roman"/>
          <w:color w:val="4C4747"/>
          <w:sz w:val="24"/>
          <w:szCs w:val="24"/>
          <w:lang w:val="es-US"/>
        </w:rPr>
        <w:t>En el año 2024 el IDIAF en función de la generación de tecnologías, tuvo 38 proyectos de investigación en ejecución, de los cuales 5 concluyeron durante el período y se tiene uno aprobado y 21 propuesta presentadas en la Convocatoria 2024 del FONDOCYT.</w:t>
      </w:r>
      <w:r w:rsidRPr="00734B07">
        <w:rPr>
          <w:rFonts w:ascii="Times New Roman" w:hAnsi="Times New Roman" w:cs="Times New Roman"/>
          <w:color w:val="4C4747"/>
          <w:sz w:val="24"/>
          <w:szCs w:val="24"/>
          <w:lang w:val="es-ES"/>
        </w:rPr>
        <w:t xml:space="preserve"> El IDIAF, en el cumplimiento de su misión, continúa trabajando con el desarrollo de proyectos de generación y validación de tecnologías, difusión de los resultados, transferencia de las tecnologías a técnicos y productores líderes, producción de material de siembra sano y la vinculación interinstitucional, nacional e internacional. En la continuidad de la ejecución de los proyectos de investigación, de los cuales se indican los avances alcanzados a la fecha, se destaca la participación del personal investigador en conferencias, capacitaciones para fortalecimiento de las competencias y en simposios internacionales, donde se han presentado los resultados preliminares de las investigaciones que se realizan en los diferentes proyectos. </w:t>
      </w:r>
    </w:p>
    <w:p w14:paraId="5DDE2C05" w14:textId="77777777" w:rsidR="00422565" w:rsidRPr="00734B07" w:rsidRDefault="00422565" w:rsidP="00422565">
      <w:pPr>
        <w:spacing w:after="0" w:line="360" w:lineRule="auto"/>
        <w:jc w:val="both"/>
        <w:rPr>
          <w:rFonts w:ascii="Times New Roman" w:hAnsi="Times New Roman" w:cs="Times New Roman"/>
          <w:color w:val="4C4747"/>
          <w:sz w:val="24"/>
          <w:szCs w:val="24"/>
          <w:lang w:val="es-ES"/>
        </w:rPr>
      </w:pPr>
    </w:p>
    <w:p w14:paraId="2F4B9D86" w14:textId="77777777" w:rsidR="00422565" w:rsidRPr="00734B07" w:rsidRDefault="00422565" w:rsidP="00422565">
      <w:pPr>
        <w:spacing w:after="0" w:line="360" w:lineRule="auto"/>
        <w:jc w:val="both"/>
        <w:rPr>
          <w:rFonts w:ascii="Times New Roman" w:hAnsi="Times New Roman" w:cs="Times New Roman"/>
          <w:color w:val="4C4747"/>
          <w:sz w:val="24"/>
          <w:szCs w:val="24"/>
          <w:lang w:val="es-ES"/>
        </w:rPr>
      </w:pPr>
      <w:r w:rsidRPr="00734B07">
        <w:rPr>
          <w:rFonts w:ascii="Times New Roman" w:hAnsi="Times New Roman" w:cs="Times New Roman"/>
          <w:color w:val="4C4747"/>
          <w:sz w:val="24"/>
          <w:szCs w:val="24"/>
          <w:lang w:val="es-ES"/>
        </w:rPr>
        <w:t>Se mantuvieron los vínculos para financiamiento de los proyectos con instituciones nacionales e internacionales como FONDOCYT, Cooperación de Corea del Sur (a través del Centro KOPIA-RD), Banco Interamericano de Desarrollo (BID), USAID-</w:t>
      </w:r>
      <w:proofErr w:type="spellStart"/>
      <w:r w:rsidRPr="00734B07">
        <w:rPr>
          <w:rFonts w:ascii="Times New Roman" w:hAnsi="Times New Roman" w:cs="Times New Roman"/>
          <w:color w:val="4C4747"/>
          <w:sz w:val="24"/>
          <w:szCs w:val="24"/>
          <w:lang w:val="es-ES"/>
        </w:rPr>
        <w:t>Programs</w:t>
      </w:r>
      <w:proofErr w:type="spellEnd"/>
      <w:r w:rsidRPr="00734B07">
        <w:rPr>
          <w:rFonts w:ascii="Times New Roman" w:hAnsi="Times New Roman" w:cs="Times New Roman"/>
          <w:color w:val="4C4747"/>
          <w:sz w:val="24"/>
          <w:szCs w:val="24"/>
          <w:lang w:val="es-ES"/>
        </w:rPr>
        <w:t xml:space="preserve"> PEER, FONTAGRO, CAMBIONET, Centro del Comercio Internacional (ITC) de Naciones Unidas, </w:t>
      </w:r>
      <w:proofErr w:type="spellStart"/>
      <w:r w:rsidRPr="00734B07">
        <w:rPr>
          <w:rFonts w:ascii="Times New Roman" w:hAnsi="Times New Roman" w:cs="Times New Roman"/>
          <w:color w:val="4C4747"/>
          <w:sz w:val="24"/>
          <w:szCs w:val="24"/>
          <w:lang w:val="es-ES"/>
        </w:rPr>
        <w:t>National</w:t>
      </w:r>
      <w:proofErr w:type="spellEnd"/>
      <w:r w:rsidRPr="00734B07">
        <w:rPr>
          <w:rFonts w:ascii="Times New Roman" w:hAnsi="Times New Roman" w:cs="Times New Roman"/>
          <w:color w:val="4C4747"/>
          <w:sz w:val="24"/>
          <w:szCs w:val="24"/>
          <w:lang w:val="es-ES"/>
        </w:rPr>
        <w:t xml:space="preserve"> </w:t>
      </w:r>
      <w:proofErr w:type="spellStart"/>
      <w:r w:rsidRPr="00734B07">
        <w:rPr>
          <w:rFonts w:ascii="Times New Roman" w:hAnsi="Times New Roman" w:cs="Times New Roman"/>
          <w:color w:val="4C4747"/>
          <w:sz w:val="24"/>
          <w:szCs w:val="24"/>
          <w:lang w:val="es-ES"/>
        </w:rPr>
        <w:t>Science</w:t>
      </w:r>
      <w:proofErr w:type="spellEnd"/>
      <w:r w:rsidRPr="00734B07">
        <w:rPr>
          <w:rFonts w:ascii="Times New Roman" w:hAnsi="Times New Roman" w:cs="Times New Roman"/>
          <w:color w:val="4C4747"/>
          <w:sz w:val="24"/>
          <w:szCs w:val="24"/>
          <w:lang w:val="es-ES"/>
        </w:rPr>
        <w:t xml:space="preserve"> </w:t>
      </w:r>
      <w:proofErr w:type="spellStart"/>
      <w:r w:rsidRPr="00734B07">
        <w:rPr>
          <w:rFonts w:ascii="Times New Roman" w:hAnsi="Times New Roman" w:cs="Times New Roman"/>
          <w:color w:val="4C4747"/>
          <w:sz w:val="24"/>
          <w:szCs w:val="24"/>
          <w:lang w:val="es-ES"/>
        </w:rPr>
        <w:t>Fundation</w:t>
      </w:r>
      <w:proofErr w:type="spellEnd"/>
      <w:r w:rsidRPr="00734B07">
        <w:rPr>
          <w:rFonts w:ascii="Times New Roman" w:hAnsi="Times New Roman" w:cs="Times New Roman"/>
          <w:color w:val="4C4747"/>
          <w:sz w:val="24"/>
          <w:szCs w:val="24"/>
          <w:lang w:val="es-ES"/>
        </w:rPr>
        <w:t xml:space="preserve"> (NSF), </w:t>
      </w:r>
      <w:proofErr w:type="spellStart"/>
      <w:r w:rsidRPr="00734B07">
        <w:rPr>
          <w:rFonts w:ascii="Times New Roman" w:hAnsi="Times New Roman" w:cs="Times New Roman"/>
          <w:color w:val="4C4747"/>
          <w:sz w:val="24"/>
          <w:szCs w:val="24"/>
          <w:lang w:val="es-ES"/>
        </w:rPr>
        <w:t>KoLFACI</w:t>
      </w:r>
      <w:proofErr w:type="spellEnd"/>
      <w:r w:rsidRPr="00734B07">
        <w:rPr>
          <w:rFonts w:ascii="Times New Roman" w:hAnsi="Times New Roman" w:cs="Times New Roman"/>
          <w:color w:val="4C4747"/>
          <w:sz w:val="24"/>
          <w:szCs w:val="24"/>
          <w:lang w:val="es-ES"/>
        </w:rPr>
        <w:t>, CESAL, Consejo Nacional de Investigaciones Agropecuarias y Forestales (CONIAF), CODOPESCA, FEDA y Banco Agrícola.</w:t>
      </w:r>
    </w:p>
    <w:p w14:paraId="02E6F221" w14:textId="77777777" w:rsidR="00422565" w:rsidRPr="00734B07" w:rsidRDefault="00422565" w:rsidP="00422565">
      <w:pPr>
        <w:spacing w:after="0" w:line="360" w:lineRule="auto"/>
        <w:jc w:val="both"/>
        <w:rPr>
          <w:rFonts w:ascii="Times New Roman" w:hAnsi="Times New Roman" w:cs="Times New Roman"/>
          <w:color w:val="4C4747"/>
          <w:sz w:val="24"/>
          <w:szCs w:val="24"/>
          <w:lang w:val="es-ES"/>
        </w:rPr>
      </w:pPr>
      <w:r w:rsidRPr="00734B07">
        <w:rPr>
          <w:rFonts w:ascii="Times New Roman" w:hAnsi="Times New Roman" w:cs="Times New Roman"/>
          <w:color w:val="4C4747"/>
          <w:sz w:val="24"/>
          <w:szCs w:val="24"/>
          <w:lang w:val="es-ES"/>
        </w:rPr>
        <w:t>En términos de alianzas estratégicas, se firmaron seis acuerdos de alianzas estratégicas con instituciones y universidades nacionales e internacionales, para accionar de forma conjunta en actividades puntuales.</w:t>
      </w:r>
    </w:p>
    <w:p w14:paraId="70E3844C" w14:textId="77777777" w:rsidR="0072527C" w:rsidRPr="00734B07" w:rsidRDefault="0072527C" w:rsidP="00F95F3A">
      <w:pPr>
        <w:spacing w:after="0" w:line="360" w:lineRule="auto"/>
        <w:jc w:val="both"/>
        <w:rPr>
          <w:rFonts w:ascii="Times New Roman" w:hAnsi="Times New Roman" w:cs="Times New Roman"/>
          <w:color w:val="4C4747"/>
          <w:sz w:val="24"/>
          <w:szCs w:val="24"/>
          <w:lang w:val="es-ES"/>
        </w:rPr>
      </w:pPr>
    </w:p>
    <w:p w14:paraId="63574D2C" w14:textId="77777777" w:rsidR="0072527C" w:rsidRPr="00734B07" w:rsidRDefault="0072527C" w:rsidP="00F95F3A">
      <w:pPr>
        <w:spacing w:after="0" w:line="360" w:lineRule="auto"/>
        <w:jc w:val="both"/>
        <w:rPr>
          <w:rFonts w:ascii="Times New Roman" w:hAnsi="Times New Roman" w:cs="Times New Roman"/>
          <w:color w:val="4C4747"/>
          <w:sz w:val="24"/>
          <w:szCs w:val="24"/>
        </w:rPr>
      </w:pPr>
    </w:p>
    <w:p w14:paraId="3DD0CB02" w14:textId="77777777" w:rsidR="00F95F3A" w:rsidRPr="00734B07" w:rsidRDefault="00F95F3A" w:rsidP="00334235">
      <w:pPr>
        <w:spacing w:line="360" w:lineRule="auto"/>
        <w:jc w:val="center"/>
        <w:rPr>
          <w:rFonts w:ascii="Times New Roman" w:hAnsi="Times New Roman" w:cs="Times New Roman"/>
          <w:b/>
          <w:color w:val="4C4747"/>
          <w:sz w:val="24"/>
          <w:szCs w:val="24"/>
        </w:rPr>
      </w:pPr>
      <w:r w:rsidRPr="00734B07">
        <w:rPr>
          <w:rFonts w:ascii="Times New Roman" w:hAnsi="Times New Roman" w:cs="Times New Roman"/>
          <w:b/>
          <w:color w:val="4C4747"/>
          <w:sz w:val="24"/>
          <w:szCs w:val="24"/>
        </w:rPr>
        <w:lastRenderedPageBreak/>
        <w:t>2. Logros Acumulados 2024</w:t>
      </w:r>
    </w:p>
    <w:p w14:paraId="0E08F24F" w14:textId="77777777" w:rsidR="00F95F3A" w:rsidRPr="00734B07" w:rsidRDefault="0072527C"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En el año</w:t>
      </w:r>
      <w:r w:rsidR="00F95F3A" w:rsidRPr="00734B07">
        <w:rPr>
          <w:rFonts w:ascii="Times New Roman" w:hAnsi="Times New Roman" w:cs="Times New Roman"/>
          <w:color w:val="4C4747"/>
          <w:sz w:val="24"/>
          <w:szCs w:val="24"/>
        </w:rPr>
        <w:t xml:space="preserve"> 2024 en el IDIAF en cumplimiento de su misión se tienen los siguientes logros o avances de resultados:</w:t>
      </w:r>
    </w:p>
    <w:p w14:paraId="0844675E" w14:textId="77777777" w:rsidR="00F95F3A" w:rsidRPr="00734B07" w:rsidRDefault="00F95F3A" w:rsidP="00BD6F99">
      <w:pPr>
        <w:spacing w:after="0" w:line="360" w:lineRule="auto"/>
        <w:jc w:val="both"/>
        <w:rPr>
          <w:rFonts w:ascii="Times New Roman" w:hAnsi="Times New Roman" w:cs="Times New Roman"/>
          <w:color w:val="4C4747"/>
          <w:sz w:val="24"/>
          <w:szCs w:val="24"/>
        </w:rPr>
      </w:pPr>
    </w:p>
    <w:p w14:paraId="433E2A22"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En el producto de </w:t>
      </w:r>
      <w:r w:rsidRPr="00734B07">
        <w:rPr>
          <w:rFonts w:ascii="Times New Roman" w:hAnsi="Times New Roman" w:cs="Times New Roman"/>
          <w:b/>
          <w:color w:val="4C4747"/>
          <w:sz w:val="24"/>
          <w:szCs w:val="24"/>
        </w:rPr>
        <w:t>Tecnologías generadas para el manejo agropecuario</w:t>
      </w:r>
      <w:r w:rsidRPr="00734B07">
        <w:rPr>
          <w:rFonts w:ascii="Times New Roman" w:hAnsi="Times New Roman" w:cs="Times New Roman"/>
          <w:color w:val="4C4747"/>
          <w:sz w:val="24"/>
          <w:szCs w:val="24"/>
        </w:rPr>
        <w:t xml:space="preserve">. Esto se logra a través de la ejecución durante el año de 38 proyectos de investigación en ejecución, se generaron 16 tecnologías, en respuestas a intereses de los beneficiarios, las cuales inciden en La Vega, Monseñor Nouel, Santiago, Santiago Rodríguez, San Juan, Barahona, Puerto Plata, Duarte, Espaillat, Hermanas Mirabal, Valverde y Montecristi, San Juan. Azua, Monte Plata. Baní, San José de </w:t>
      </w:r>
      <w:proofErr w:type="spellStart"/>
      <w:r w:rsidRPr="00734B07">
        <w:rPr>
          <w:rFonts w:ascii="Times New Roman" w:hAnsi="Times New Roman" w:cs="Times New Roman"/>
          <w:color w:val="4C4747"/>
          <w:sz w:val="24"/>
          <w:szCs w:val="24"/>
        </w:rPr>
        <w:t>Ocoa</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Higuey</w:t>
      </w:r>
      <w:proofErr w:type="spellEnd"/>
      <w:r w:rsidRPr="00734B07">
        <w:rPr>
          <w:rFonts w:ascii="Times New Roman" w:hAnsi="Times New Roman" w:cs="Times New Roman"/>
          <w:color w:val="4C4747"/>
          <w:sz w:val="24"/>
          <w:szCs w:val="24"/>
        </w:rPr>
        <w:t xml:space="preserve">, Hato Mayor, siendo los principales logros: </w:t>
      </w:r>
    </w:p>
    <w:p w14:paraId="42E341E7"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236415CF"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Determinación del rendimiento en polvo de la cáscara del cacao con la finalidad de ser usada en la fabricación de briquetas para combustible y en formulación de alimentos para animales. </w:t>
      </w:r>
      <w:r w:rsidR="00BC67EB" w:rsidRPr="00734B07">
        <w:rPr>
          <w:rFonts w:ascii="Times New Roman" w:hAnsi="Times New Roman" w:cs="Times New Roman"/>
          <w:color w:val="4C4747"/>
          <w:sz w:val="24"/>
          <w:szCs w:val="24"/>
        </w:rPr>
        <w:t>Encontrándose</w:t>
      </w:r>
      <w:r w:rsidRPr="00734B07">
        <w:rPr>
          <w:rFonts w:ascii="Times New Roman" w:hAnsi="Times New Roman" w:cs="Times New Roman"/>
          <w:color w:val="4C4747"/>
          <w:sz w:val="24"/>
          <w:szCs w:val="24"/>
        </w:rPr>
        <w:t xml:space="preserve"> que de cada 100 kilogramos de cáscara fresca de cacao se obtienen 15.4% de polvo o harina en investigación realizada en San Francisco de Macorís. </w:t>
      </w:r>
    </w:p>
    <w:p w14:paraId="51A56656"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5153DDAA"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Se encontró que 16 cepas de </w:t>
      </w:r>
      <w:proofErr w:type="spellStart"/>
      <w:r w:rsidRPr="00734B07">
        <w:rPr>
          <w:rFonts w:ascii="Times New Roman" w:hAnsi="Times New Roman" w:cs="Times New Roman"/>
          <w:i/>
          <w:iCs/>
          <w:color w:val="4C4747"/>
          <w:sz w:val="24"/>
          <w:szCs w:val="24"/>
        </w:rPr>
        <w:t>Trichodermas</w:t>
      </w:r>
      <w:proofErr w:type="spellEnd"/>
      <w:r w:rsidRPr="00734B07">
        <w:rPr>
          <w:rFonts w:ascii="Times New Roman" w:hAnsi="Times New Roman" w:cs="Times New Roman"/>
          <w:color w:val="4C4747"/>
          <w:sz w:val="24"/>
          <w:szCs w:val="24"/>
        </w:rPr>
        <w:t xml:space="preserve"> fueron efectivas en el control del hongo fitoparásito </w:t>
      </w:r>
      <w:proofErr w:type="spellStart"/>
      <w:r w:rsidRPr="00734B07">
        <w:rPr>
          <w:rFonts w:ascii="Times New Roman" w:hAnsi="Times New Roman" w:cs="Times New Roman"/>
          <w:i/>
          <w:iCs/>
          <w:color w:val="4C4747"/>
          <w:sz w:val="24"/>
          <w:szCs w:val="24"/>
        </w:rPr>
        <w:t>Pithyum</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sp</w:t>
      </w:r>
      <w:proofErr w:type="spellEnd"/>
      <w:r w:rsidRPr="00734B07">
        <w:rPr>
          <w:rFonts w:ascii="Times New Roman" w:hAnsi="Times New Roman" w:cs="Times New Roman"/>
          <w:color w:val="4C4747"/>
          <w:sz w:val="24"/>
          <w:szCs w:val="24"/>
        </w:rPr>
        <w:t xml:space="preserve">. al nivel de laboratorio, en San Francisco de Macorís; y </w:t>
      </w:r>
      <w:r w:rsidR="00BC67EB">
        <w:rPr>
          <w:rFonts w:ascii="Times New Roman" w:hAnsi="Times New Roman" w:cs="Times New Roman"/>
          <w:color w:val="4C4747"/>
          <w:sz w:val="24"/>
          <w:szCs w:val="24"/>
        </w:rPr>
        <w:t>s</w:t>
      </w:r>
      <w:r w:rsidRPr="00734B07">
        <w:rPr>
          <w:rFonts w:ascii="Times New Roman" w:hAnsi="Times New Roman" w:cs="Times New Roman"/>
          <w:color w:val="4C4747"/>
          <w:sz w:val="24"/>
          <w:szCs w:val="24"/>
        </w:rPr>
        <w:t xml:space="preserve">e encontró que 16 de cepas de </w:t>
      </w:r>
      <w:proofErr w:type="spellStart"/>
      <w:r w:rsidRPr="00734B07">
        <w:rPr>
          <w:rFonts w:ascii="Times New Roman" w:hAnsi="Times New Roman" w:cs="Times New Roman"/>
          <w:i/>
          <w:iCs/>
          <w:color w:val="4C4747"/>
          <w:sz w:val="24"/>
          <w:szCs w:val="24"/>
        </w:rPr>
        <w:t>Trichoderma</w:t>
      </w:r>
      <w:proofErr w:type="spellEnd"/>
      <w:r w:rsidRPr="00734B07">
        <w:rPr>
          <w:rFonts w:ascii="Times New Roman" w:hAnsi="Times New Roman" w:cs="Times New Roman"/>
          <w:color w:val="4C4747"/>
          <w:sz w:val="24"/>
          <w:szCs w:val="24"/>
        </w:rPr>
        <w:t xml:space="preserve"> tuvieron una inhibición del Foc-R1 superior al 70 %, por lo que estas cepas pueden ser una alternativa para el manejo de Foc-R1.</w:t>
      </w:r>
    </w:p>
    <w:p w14:paraId="196B963B"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4F6F163F" w14:textId="77777777" w:rsidR="00BD6F99" w:rsidRPr="00734B07" w:rsidRDefault="00BD6F99" w:rsidP="00BD6F99">
      <w:pPr>
        <w:jc w:val="both"/>
        <w:rPr>
          <w:rFonts w:ascii="Times New Roman" w:hAnsi="Times New Roman" w:cs="Times New Roman"/>
          <w:bCs/>
          <w:color w:val="4C4747"/>
          <w:kern w:val="2"/>
          <w:sz w:val="24"/>
          <w:szCs w:val="24"/>
          <w14:ligatures w14:val="standardContextual"/>
        </w:rPr>
      </w:pPr>
      <w:r w:rsidRPr="00734B07">
        <w:rPr>
          <w:rFonts w:ascii="Times New Roman" w:hAnsi="Times New Roman" w:cs="Times New Roman"/>
          <w:bCs/>
          <w:color w:val="4C4747"/>
          <w:kern w:val="2"/>
          <w:sz w:val="24"/>
          <w:szCs w:val="24"/>
          <w14:ligatures w14:val="standardContextual"/>
        </w:rPr>
        <w:t xml:space="preserve">Se validaron dos protocolos de diagnóstico de </w:t>
      </w:r>
      <w:r w:rsidRPr="00734B07">
        <w:rPr>
          <w:rFonts w:ascii="Times New Roman" w:hAnsi="Times New Roman" w:cs="Times New Roman"/>
          <w:bCs/>
          <w:i/>
          <w:iCs/>
          <w:color w:val="4C4747"/>
          <w:kern w:val="2"/>
          <w:sz w:val="24"/>
          <w:szCs w:val="24"/>
          <w14:ligatures w14:val="standardContextual"/>
        </w:rPr>
        <w:t xml:space="preserve">Fusarium </w:t>
      </w:r>
      <w:proofErr w:type="spellStart"/>
      <w:r w:rsidRPr="00734B07">
        <w:rPr>
          <w:rFonts w:ascii="Times New Roman" w:hAnsi="Times New Roman" w:cs="Times New Roman"/>
          <w:bCs/>
          <w:i/>
          <w:iCs/>
          <w:color w:val="4C4747"/>
          <w:kern w:val="2"/>
          <w:sz w:val="24"/>
          <w:szCs w:val="24"/>
          <w14:ligatures w14:val="standardContextual"/>
        </w:rPr>
        <w:t>oxysporum</w:t>
      </w:r>
      <w:proofErr w:type="spellEnd"/>
      <w:r w:rsidRPr="00734B07">
        <w:rPr>
          <w:rFonts w:ascii="Times New Roman" w:hAnsi="Times New Roman" w:cs="Times New Roman"/>
          <w:bCs/>
          <w:color w:val="4C4747"/>
          <w:kern w:val="2"/>
          <w:sz w:val="24"/>
          <w:szCs w:val="24"/>
          <w14:ligatures w14:val="standardContextual"/>
        </w:rPr>
        <w:t xml:space="preserve"> f. </w:t>
      </w:r>
      <w:proofErr w:type="spellStart"/>
      <w:r w:rsidRPr="00734B07">
        <w:rPr>
          <w:rFonts w:ascii="Times New Roman" w:hAnsi="Times New Roman" w:cs="Times New Roman"/>
          <w:bCs/>
          <w:color w:val="4C4747"/>
          <w:kern w:val="2"/>
          <w:sz w:val="24"/>
          <w:szCs w:val="24"/>
          <w14:ligatures w14:val="standardContextual"/>
        </w:rPr>
        <w:t>sp</w:t>
      </w:r>
      <w:proofErr w:type="spellEnd"/>
      <w:r w:rsidRPr="00734B07">
        <w:rPr>
          <w:rFonts w:ascii="Times New Roman" w:hAnsi="Times New Roman" w:cs="Times New Roman"/>
          <w:bCs/>
          <w:color w:val="4C4747"/>
          <w:kern w:val="2"/>
          <w:sz w:val="24"/>
          <w:szCs w:val="24"/>
          <w14:ligatures w14:val="standardContextual"/>
        </w:rPr>
        <w:t xml:space="preserve">. </w:t>
      </w:r>
      <w:proofErr w:type="spellStart"/>
      <w:r w:rsidRPr="00734B07">
        <w:rPr>
          <w:rFonts w:ascii="Times New Roman" w:hAnsi="Times New Roman" w:cs="Times New Roman"/>
          <w:bCs/>
          <w:iCs/>
          <w:color w:val="4C4747"/>
          <w:kern w:val="2"/>
          <w:sz w:val="24"/>
          <w:szCs w:val="24"/>
          <w14:ligatures w14:val="standardContextual"/>
        </w:rPr>
        <w:t>cubense</w:t>
      </w:r>
      <w:proofErr w:type="spellEnd"/>
      <w:r w:rsidRPr="00734B07">
        <w:rPr>
          <w:rFonts w:ascii="Times New Roman" w:hAnsi="Times New Roman" w:cs="Times New Roman"/>
          <w:bCs/>
          <w:i/>
          <w:iCs/>
          <w:color w:val="4C4747"/>
          <w:kern w:val="2"/>
          <w:sz w:val="24"/>
          <w:szCs w:val="24"/>
          <w14:ligatures w14:val="standardContextual"/>
        </w:rPr>
        <w:t xml:space="preserve">, </w:t>
      </w:r>
      <w:r w:rsidRPr="00734B07">
        <w:rPr>
          <w:rFonts w:ascii="Times New Roman" w:hAnsi="Times New Roman" w:cs="Times New Roman"/>
          <w:bCs/>
          <w:color w:val="4C4747"/>
          <w:kern w:val="2"/>
          <w:sz w:val="24"/>
          <w:szCs w:val="24"/>
          <w14:ligatures w14:val="standardContextual"/>
        </w:rPr>
        <w:t>uno para raza 4 Tropical (R4T) y otro para Raza 1 y 2.</w:t>
      </w:r>
    </w:p>
    <w:p w14:paraId="73B54D4B" w14:textId="77777777" w:rsidR="00BD6F99" w:rsidRPr="00734B07" w:rsidRDefault="00BD6F99" w:rsidP="00BD6F99">
      <w:pPr>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kern w:val="2"/>
          <w:sz w:val="24"/>
          <w:szCs w:val="24"/>
          <w14:ligatures w14:val="standardContextual"/>
        </w:rPr>
        <w:t>Se evaluaron</w:t>
      </w:r>
      <w:r w:rsidRPr="00734B07">
        <w:rPr>
          <w:rFonts w:ascii="Times New Roman" w:hAnsi="Times New Roman" w:cs="Times New Roman"/>
          <w:color w:val="4C4747"/>
          <w:sz w:val="24"/>
          <w:szCs w:val="24"/>
        </w:rPr>
        <w:t xml:space="preserve"> 19 aislados del hongo antagonista </w:t>
      </w:r>
      <w:proofErr w:type="spellStart"/>
      <w:r w:rsidRPr="00734B07">
        <w:rPr>
          <w:rFonts w:ascii="Times New Roman" w:hAnsi="Times New Roman" w:cs="Times New Roman"/>
          <w:i/>
          <w:color w:val="4C4747"/>
          <w:sz w:val="24"/>
          <w:szCs w:val="24"/>
        </w:rPr>
        <w:t>Trichoderma</w:t>
      </w:r>
      <w:proofErr w:type="spellEnd"/>
      <w:r w:rsidRPr="00734B07">
        <w:rPr>
          <w:rFonts w:ascii="Times New Roman" w:hAnsi="Times New Roman" w:cs="Times New Roman"/>
          <w:i/>
          <w:color w:val="4C4747"/>
          <w:sz w:val="24"/>
          <w:szCs w:val="24"/>
        </w:rPr>
        <w:t xml:space="preserve">, </w:t>
      </w:r>
      <w:r w:rsidRPr="00734B07">
        <w:rPr>
          <w:rFonts w:ascii="Times New Roman" w:hAnsi="Times New Roman" w:cs="Times New Roman"/>
          <w:color w:val="4C4747"/>
          <w:sz w:val="24"/>
          <w:szCs w:val="24"/>
        </w:rPr>
        <w:t xml:space="preserve">con más de 90% de capacidad inhibitoria contra </w:t>
      </w:r>
      <w:r w:rsidRPr="00734B07">
        <w:rPr>
          <w:rFonts w:ascii="Times New Roman" w:hAnsi="Times New Roman" w:cs="Times New Roman"/>
          <w:i/>
          <w:color w:val="4C4747"/>
          <w:sz w:val="24"/>
          <w:szCs w:val="24"/>
        </w:rPr>
        <w:t xml:space="preserve">Fusarium </w:t>
      </w:r>
      <w:proofErr w:type="spellStart"/>
      <w:r w:rsidRPr="00734B07">
        <w:rPr>
          <w:rFonts w:ascii="Times New Roman" w:hAnsi="Times New Roman" w:cs="Times New Roman"/>
          <w:i/>
          <w:color w:val="4C4747"/>
          <w:sz w:val="24"/>
          <w:szCs w:val="24"/>
        </w:rPr>
        <w:t>oxysporum</w:t>
      </w:r>
      <w:proofErr w:type="spellEnd"/>
      <w:r w:rsidRPr="00734B07">
        <w:rPr>
          <w:rFonts w:ascii="Times New Roman" w:hAnsi="Times New Roman" w:cs="Times New Roman"/>
          <w:color w:val="4C4747"/>
          <w:sz w:val="24"/>
          <w:szCs w:val="24"/>
        </w:rPr>
        <w:t xml:space="preserve"> f. </w:t>
      </w:r>
      <w:proofErr w:type="spellStart"/>
      <w:r w:rsidRPr="00734B07">
        <w:rPr>
          <w:rFonts w:ascii="Times New Roman" w:hAnsi="Times New Roman" w:cs="Times New Roman"/>
          <w:color w:val="4C4747"/>
          <w:sz w:val="24"/>
          <w:szCs w:val="24"/>
        </w:rPr>
        <w:t>sp</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cubense</w:t>
      </w:r>
      <w:proofErr w:type="spellEnd"/>
      <w:r w:rsidRPr="00734B07">
        <w:rPr>
          <w:rFonts w:ascii="Times New Roman" w:hAnsi="Times New Roman" w:cs="Times New Roman"/>
          <w:color w:val="4C4747"/>
          <w:sz w:val="24"/>
          <w:szCs w:val="24"/>
        </w:rPr>
        <w:t xml:space="preserve"> R1 colectados en guineos Gros Michel.</w:t>
      </w:r>
    </w:p>
    <w:p w14:paraId="0D63315B"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lastRenderedPageBreak/>
        <w:t xml:space="preserve">Se identificaron 10,074 especímenes polinizadores del cacao en San Cristóbal </w:t>
      </w:r>
    </w:p>
    <w:p w14:paraId="31693452"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2C08F379"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Uso de un implante hormonal (B- 17), sobre los parámetros productivos en ganado bovino mestizos de ceba en Hato Mayor. </w:t>
      </w:r>
    </w:p>
    <w:p w14:paraId="6E713FF2"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09AF22B3"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Aislados de nematodos entomopatógenos que controlan </w:t>
      </w:r>
      <w:proofErr w:type="spellStart"/>
      <w:r w:rsidRPr="00734B07">
        <w:rPr>
          <w:rFonts w:ascii="Times New Roman" w:hAnsi="Times New Roman" w:cs="Times New Roman"/>
          <w:color w:val="4C4747"/>
          <w:sz w:val="24"/>
          <w:szCs w:val="24"/>
        </w:rPr>
        <w:t>trips</w:t>
      </w:r>
      <w:proofErr w:type="spellEnd"/>
      <w:r w:rsidRPr="00734B07">
        <w:rPr>
          <w:rFonts w:ascii="Times New Roman" w:hAnsi="Times New Roman" w:cs="Times New Roman"/>
          <w:color w:val="4C4747"/>
          <w:sz w:val="24"/>
          <w:szCs w:val="24"/>
        </w:rPr>
        <w:t xml:space="preserve"> hasta el 42 % a nivel de laboratorio.  </w:t>
      </w:r>
    </w:p>
    <w:p w14:paraId="1ED2E334"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1B6301E2"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Aislamiento de una cepa de actinomiceto productor de un compuesto bioactivo degradador de proteínas e inhibidor de hongos. </w:t>
      </w:r>
    </w:p>
    <w:p w14:paraId="404BF339"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3CBEAD6B"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Evaluado el potencial inhibidor de la cepa NgM3 contra el hongo </w:t>
      </w:r>
      <w:r w:rsidRPr="00734B07">
        <w:rPr>
          <w:rFonts w:ascii="Times New Roman" w:hAnsi="Times New Roman" w:cs="Times New Roman"/>
          <w:i/>
          <w:color w:val="4C4747"/>
          <w:sz w:val="24"/>
          <w:szCs w:val="24"/>
        </w:rPr>
        <w:t>Fusarium</w:t>
      </w:r>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sp</w:t>
      </w:r>
      <w:proofErr w:type="spellEnd"/>
      <w:r w:rsidRPr="00734B07">
        <w:rPr>
          <w:rFonts w:ascii="Times New Roman" w:hAnsi="Times New Roman" w:cs="Times New Roman"/>
          <w:color w:val="4C4747"/>
          <w:sz w:val="24"/>
          <w:szCs w:val="24"/>
        </w:rPr>
        <w:t xml:space="preserve">., demostró poseer actividad antimicrobiana efectiva reduciendo el crecimiento del patógeno in vitro en un 48%., </w:t>
      </w:r>
    </w:p>
    <w:p w14:paraId="11EE64CB" w14:textId="77777777" w:rsidR="00D77818" w:rsidRDefault="00D77818" w:rsidP="00D77818">
      <w:pPr>
        <w:spacing w:after="0" w:line="360" w:lineRule="auto"/>
        <w:jc w:val="both"/>
        <w:rPr>
          <w:rFonts w:ascii="Times New Roman" w:hAnsi="Times New Roman" w:cs="Times New Roman"/>
          <w:color w:val="4C4747"/>
          <w:sz w:val="24"/>
          <w:szCs w:val="24"/>
        </w:rPr>
      </w:pPr>
    </w:p>
    <w:p w14:paraId="4A83F110" w14:textId="472C84C5" w:rsidR="00BD6F99" w:rsidRPr="00734B07" w:rsidRDefault="00BD6F99" w:rsidP="00BD6F99">
      <w:pPr>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Se cuenta con la selección 8 híbridos 15 líneas para la producción de granos de maíz y 12 líneas para la producción de forraje; con los cuales se conformarán ensayos de rendimiento.</w:t>
      </w:r>
    </w:p>
    <w:p w14:paraId="42C3CA8E" w14:textId="77777777" w:rsidR="00BD6F99" w:rsidRPr="00734B07" w:rsidRDefault="00BD6F99" w:rsidP="00BD6F99">
      <w:pPr>
        <w:spacing w:after="0" w:line="360" w:lineRule="auto"/>
        <w:jc w:val="both"/>
        <w:rPr>
          <w:rFonts w:ascii="Times New Roman" w:eastAsia="Times New Roman" w:hAnsi="Times New Roman" w:cs="Times New Roman"/>
          <w:color w:val="4C4747"/>
          <w:sz w:val="24"/>
          <w:szCs w:val="24"/>
          <w:lang w:val="es-MX" w:eastAsia="es-MX"/>
        </w:rPr>
      </w:pPr>
      <w:r w:rsidRPr="00734B07">
        <w:rPr>
          <w:rFonts w:ascii="Times New Roman" w:eastAsia="Times New Roman" w:hAnsi="Times New Roman" w:cs="Times New Roman"/>
          <w:color w:val="4C4747"/>
          <w:sz w:val="24"/>
          <w:szCs w:val="24"/>
          <w:lang w:val="es-MX" w:eastAsia="es-MX"/>
        </w:rPr>
        <w:t xml:space="preserve">En los laboratorios del IDIAF se identificó y está registradas una nueva plaga invasora en la </w:t>
      </w:r>
      <w:proofErr w:type="spellStart"/>
      <w:r w:rsidRPr="00734B07">
        <w:rPr>
          <w:rFonts w:ascii="Times New Roman" w:eastAsia="Times New Roman" w:hAnsi="Times New Roman" w:cs="Times New Roman"/>
          <w:color w:val="4C4747"/>
          <w:sz w:val="24"/>
          <w:szCs w:val="24"/>
          <w:lang w:val="es-MX" w:eastAsia="es-MX"/>
        </w:rPr>
        <w:t>habichela</w:t>
      </w:r>
      <w:proofErr w:type="spellEnd"/>
      <w:r w:rsidRPr="00734B07">
        <w:rPr>
          <w:rFonts w:ascii="Times New Roman" w:eastAsia="Times New Roman" w:hAnsi="Times New Roman" w:cs="Times New Roman"/>
          <w:color w:val="4C4747"/>
          <w:sz w:val="24"/>
          <w:szCs w:val="24"/>
          <w:lang w:val="es-MX" w:eastAsia="es-MX"/>
        </w:rPr>
        <w:t xml:space="preserve">: </w:t>
      </w:r>
      <w:proofErr w:type="spellStart"/>
      <w:r w:rsidRPr="00734B07">
        <w:rPr>
          <w:rFonts w:ascii="Times New Roman" w:eastAsia="Times New Roman" w:hAnsi="Times New Roman" w:cs="Times New Roman"/>
          <w:i/>
          <w:color w:val="4C4747"/>
          <w:sz w:val="24"/>
          <w:szCs w:val="24"/>
          <w:lang w:val="es-MX" w:eastAsia="es-MX"/>
        </w:rPr>
        <w:t>Megalurothrips</w:t>
      </w:r>
      <w:proofErr w:type="spellEnd"/>
      <w:r w:rsidRPr="00734B07">
        <w:rPr>
          <w:rFonts w:ascii="Times New Roman" w:eastAsia="Times New Roman" w:hAnsi="Times New Roman" w:cs="Times New Roman"/>
          <w:i/>
          <w:color w:val="4C4747"/>
          <w:sz w:val="24"/>
          <w:szCs w:val="24"/>
          <w:lang w:val="es-MX" w:eastAsia="es-MX"/>
        </w:rPr>
        <w:t xml:space="preserve"> </w:t>
      </w:r>
      <w:proofErr w:type="spellStart"/>
      <w:r w:rsidRPr="00734B07">
        <w:rPr>
          <w:rFonts w:ascii="Times New Roman" w:eastAsia="Times New Roman" w:hAnsi="Times New Roman" w:cs="Times New Roman"/>
          <w:i/>
          <w:color w:val="4C4747"/>
          <w:sz w:val="24"/>
          <w:szCs w:val="24"/>
          <w:lang w:val="es-MX" w:eastAsia="es-MX"/>
        </w:rPr>
        <w:t>usitatus</w:t>
      </w:r>
      <w:proofErr w:type="spellEnd"/>
      <w:r w:rsidRPr="00734B07">
        <w:rPr>
          <w:rFonts w:ascii="Times New Roman" w:eastAsia="Times New Roman" w:hAnsi="Times New Roman" w:cs="Times New Roman"/>
          <w:color w:val="4C4747"/>
          <w:sz w:val="24"/>
          <w:szCs w:val="24"/>
          <w:lang w:val="es-MX" w:eastAsia="es-MX"/>
        </w:rPr>
        <w:t xml:space="preserve"> (</w:t>
      </w:r>
      <w:proofErr w:type="spellStart"/>
      <w:r w:rsidRPr="00734B07">
        <w:rPr>
          <w:rFonts w:ascii="Times New Roman" w:eastAsia="Times New Roman" w:hAnsi="Times New Roman" w:cs="Times New Roman"/>
          <w:color w:val="4C4747"/>
          <w:sz w:val="24"/>
          <w:szCs w:val="24"/>
          <w:lang w:val="es-MX" w:eastAsia="es-MX"/>
        </w:rPr>
        <w:t>Bagnall</w:t>
      </w:r>
      <w:proofErr w:type="spellEnd"/>
      <w:r w:rsidRPr="00734B07">
        <w:rPr>
          <w:rFonts w:ascii="Times New Roman" w:eastAsia="Times New Roman" w:hAnsi="Times New Roman" w:cs="Times New Roman"/>
          <w:color w:val="4C4747"/>
          <w:sz w:val="24"/>
          <w:szCs w:val="24"/>
          <w:lang w:val="es-MX" w:eastAsia="es-MX"/>
        </w:rPr>
        <w:t>) (</w:t>
      </w:r>
      <w:proofErr w:type="spellStart"/>
      <w:r w:rsidRPr="00734B07">
        <w:rPr>
          <w:rFonts w:ascii="Times New Roman" w:eastAsia="Times New Roman" w:hAnsi="Times New Roman" w:cs="Times New Roman"/>
          <w:i/>
          <w:color w:val="4C4747"/>
          <w:sz w:val="24"/>
          <w:szCs w:val="24"/>
          <w:lang w:val="es-MX" w:eastAsia="es-MX"/>
        </w:rPr>
        <w:t>Thysanoptera</w:t>
      </w:r>
      <w:proofErr w:type="spellEnd"/>
      <w:r w:rsidRPr="00734B07">
        <w:rPr>
          <w:rFonts w:ascii="Times New Roman" w:eastAsia="Times New Roman" w:hAnsi="Times New Roman" w:cs="Times New Roman"/>
          <w:color w:val="4C4747"/>
          <w:sz w:val="24"/>
          <w:szCs w:val="24"/>
          <w:lang w:val="es-MX" w:eastAsia="es-MX"/>
        </w:rPr>
        <w:t xml:space="preserve">: </w:t>
      </w:r>
      <w:proofErr w:type="spellStart"/>
      <w:r w:rsidRPr="00734B07">
        <w:rPr>
          <w:rFonts w:ascii="Times New Roman" w:eastAsia="Times New Roman" w:hAnsi="Times New Roman" w:cs="Times New Roman"/>
          <w:color w:val="4C4747"/>
          <w:sz w:val="24"/>
          <w:szCs w:val="24"/>
          <w:lang w:val="es-MX" w:eastAsia="es-MX"/>
        </w:rPr>
        <w:t>Thripidae</w:t>
      </w:r>
      <w:proofErr w:type="spellEnd"/>
      <w:r w:rsidRPr="00734B07">
        <w:rPr>
          <w:rFonts w:ascii="Times New Roman" w:eastAsia="Times New Roman" w:hAnsi="Times New Roman" w:cs="Times New Roman"/>
          <w:color w:val="4C4747"/>
          <w:sz w:val="24"/>
          <w:szCs w:val="24"/>
          <w:lang w:val="es-MX" w:eastAsia="es-MX"/>
        </w:rPr>
        <w:t>). Se realizan estudios para su control.</w:t>
      </w:r>
    </w:p>
    <w:p w14:paraId="6C3E77F5" w14:textId="77777777" w:rsidR="00BD6F99" w:rsidRPr="00734B07" w:rsidRDefault="00BD6F99" w:rsidP="00BD6F99">
      <w:pPr>
        <w:spacing w:after="0" w:line="360" w:lineRule="auto"/>
        <w:jc w:val="both"/>
        <w:rPr>
          <w:rFonts w:ascii="Times New Roman" w:hAnsi="Times New Roman" w:cs="Times New Roman"/>
          <w:color w:val="4C4747"/>
          <w:sz w:val="24"/>
          <w:szCs w:val="24"/>
          <w:lang w:val="es-MX"/>
        </w:rPr>
      </w:pPr>
    </w:p>
    <w:p w14:paraId="338CF20F" w14:textId="77777777" w:rsidR="00BD6F99" w:rsidRPr="00734B07" w:rsidRDefault="00BD6F99" w:rsidP="00BD6F99">
      <w:pPr>
        <w:spacing w:after="0" w:line="360" w:lineRule="auto"/>
        <w:jc w:val="both"/>
        <w:rPr>
          <w:rFonts w:ascii="Times New Roman" w:hAnsi="Times New Roman" w:cs="Times New Roman"/>
          <w:strike/>
          <w:color w:val="4C4747"/>
          <w:sz w:val="24"/>
          <w:szCs w:val="24"/>
        </w:rPr>
      </w:pPr>
      <w:r w:rsidRPr="00734B07">
        <w:rPr>
          <w:rFonts w:ascii="Times New Roman" w:hAnsi="Times New Roman" w:cs="Times New Roman"/>
          <w:color w:val="4C4747"/>
          <w:sz w:val="24"/>
          <w:szCs w:val="24"/>
        </w:rPr>
        <w:t xml:space="preserve">Esto se logró con una inversión de RD$89,700,502.23 e incide de forma directa a más 845 beneficiarios, compuestos por asociaciones de productores, </w:t>
      </w:r>
      <w:r w:rsidR="00BC67EB" w:rsidRPr="00734B07">
        <w:rPr>
          <w:rFonts w:ascii="Times New Roman" w:hAnsi="Times New Roman" w:cs="Times New Roman"/>
          <w:color w:val="4C4747"/>
          <w:sz w:val="24"/>
          <w:szCs w:val="24"/>
        </w:rPr>
        <w:t>clúster</w:t>
      </w:r>
      <w:r w:rsidRPr="00734B07">
        <w:rPr>
          <w:rFonts w:ascii="Times New Roman" w:hAnsi="Times New Roman" w:cs="Times New Roman"/>
          <w:color w:val="4C4747"/>
          <w:sz w:val="24"/>
          <w:szCs w:val="24"/>
        </w:rPr>
        <w:t>, cooperativas agrícolas, Ministerios de Agricultura y Medio Ambientes, universidades, politécnicos, técnicos extensionistas, productores y ciudadanos particulares interesados en estos resultados.</w:t>
      </w:r>
    </w:p>
    <w:p w14:paraId="412EED42" w14:textId="201A890F" w:rsidR="00BD6F99" w:rsidRDefault="00BD6F99" w:rsidP="00BD6F99">
      <w:pPr>
        <w:spacing w:after="0" w:line="360" w:lineRule="auto"/>
        <w:jc w:val="both"/>
        <w:rPr>
          <w:rFonts w:ascii="Times New Roman" w:hAnsi="Times New Roman" w:cs="Times New Roman"/>
          <w:strike/>
          <w:color w:val="4C4747"/>
          <w:sz w:val="24"/>
          <w:szCs w:val="24"/>
        </w:rPr>
      </w:pPr>
    </w:p>
    <w:p w14:paraId="3508D573" w14:textId="77777777" w:rsidR="00D77818" w:rsidRPr="00734B07" w:rsidRDefault="00D77818" w:rsidP="00BD6F99">
      <w:pPr>
        <w:spacing w:after="0" w:line="360" w:lineRule="auto"/>
        <w:jc w:val="both"/>
        <w:rPr>
          <w:rFonts w:ascii="Times New Roman" w:hAnsi="Times New Roman" w:cs="Times New Roman"/>
          <w:strike/>
          <w:color w:val="4C4747"/>
          <w:sz w:val="24"/>
          <w:szCs w:val="24"/>
        </w:rPr>
      </w:pPr>
    </w:p>
    <w:p w14:paraId="4050E594"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lastRenderedPageBreak/>
        <w:t xml:space="preserve">En el producto </w:t>
      </w:r>
      <w:r w:rsidRPr="00734B07">
        <w:rPr>
          <w:rFonts w:ascii="Times New Roman" w:hAnsi="Times New Roman" w:cs="Times New Roman"/>
          <w:b/>
          <w:color w:val="4C4747"/>
          <w:sz w:val="24"/>
          <w:szCs w:val="24"/>
        </w:rPr>
        <w:t>Tecnologí</w:t>
      </w:r>
      <w:r w:rsidR="00951310">
        <w:rPr>
          <w:rFonts w:ascii="Times New Roman" w:hAnsi="Times New Roman" w:cs="Times New Roman"/>
          <w:b/>
          <w:color w:val="4C4747"/>
          <w:sz w:val="24"/>
          <w:szCs w:val="24"/>
        </w:rPr>
        <w:t xml:space="preserve">as validadas a nivel comercial </w:t>
      </w:r>
      <w:r w:rsidRPr="00734B07">
        <w:rPr>
          <w:rFonts w:ascii="Times New Roman" w:hAnsi="Times New Roman" w:cs="Times New Roman"/>
          <w:color w:val="4C4747"/>
          <w:sz w:val="24"/>
          <w:szCs w:val="24"/>
        </w:rPr>
        <w:t xml:space="preserve">a nivel comercial fueron 16, entre las que se destacan: </w:t>
      </w:r>
    </w:p>
    <w:p w14:paraId="7A84281E"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3B04006F"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En la Estación Experimental de Constanza se validó la producción de la variedad de ajo Don </w:t>
      </w:r>
      <w:proofErr w:type="spellStart"/>
      <w:r w:rsidRPr="00734B07">
        <w:rPr>
          <w:rFonts w:ascii="Times New Roman" w:hAnsi="Times New Roman" w:cs="Times New Roman"/>
          <w:color w:val="4C4747"/>
          <w:sz w:val="24"/>
          <w:szCs w:val="24"/>
        </w:rPr>
        <w:t>Persio</w:t>
      </w:r>
      <w:proofErr w:type="spellEnd"/>
      <w:r w:rsidRPr="00734B07">
        <w:rPr>
          <w:rFonts w:ascii="Times New Roman" w:hAnsi="Times New Roman" w:cs="Times New Roman"/>
          <w:color w:val="4C4747"/>
          <w:sz w:val="24"/>
          <w:szCs w:val="24"/>
        </w:rPr>
        <w:t xml:space="preserve"> a campo abierto, con deshierbo manual y control de plagas mediante el uso de piretroide mezclado con regulador de pH y adherente. Con esta tecnología se puede tener una productividad de 40 quintales por tarea;</w:t>
      </w:r>
    </w:p>
    <w:p w14:paraId="23916DC7"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1D2D41C3"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Prácticas en producción de plantas de cacao en vivero, en la Estación Mata Larga, producidas con semillas de calidad, en un sustrato de suelo mezclado con cáscaras de cacao descompuesta en proporción 3:1, fertilizante foliar y manejo de las enfermedades, y control de insectos.</w:t>
      </w:r>
    </w:p>
    <w:p w14:paraId="6C40A0D7"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0667517E"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Establecimiento de un jardín de variedades de pastos con especies de pastos son de distintos géneros. </w:t>
      </w:r>
      <w:proofErr w:type="spellStart"/>
      <w:r w:rsidRPr="00734B07">
        <w:rPr>
          <w:rFonts w:ascii="Times New Roman" w:hAnsi="Times New Roman" w:cs="Times New Roman"/>
          <w:i/>
          <w:color w:val="4C4747"/>
          <w:sz w:val="24"/>
          <w:szCs w:val="24"/>
        </w:rPr>
        <w:t>Digitarias</w:t>
      </w:r>
      <w:proofErr w:type="spellEnd"/>
      <w:r w:rsidRPr="00734B07">
        <w:rPr>
          <w:rFonts w:ascii="Times New Roman" w:hAnsi="Times New Roman" w:cs="Times New Roman"/>
          <w:i/>
          <w:color w:val="4C4747"/>
          <w:sz w:val="24"/>
          <w:szCs w:val="24"/>
        </w:rPr>
        <w:t xml:space="preserve">, </w:t>
      </w:r>
      <w:proofErr w:type="spellStart"/>
      <w:r w:rsidRPr="00734B07">
        <w:rPr>
          <w:rFonts w:ascii="Times New Roman" w:hAnsi="Times New Roman" w:cs="Times New Roman"/>
          <w:i/>
          <w:color w:val="4C4747"/>
          <w:sz w:val="24"/>
          <w:szCs w:val="24"/>
        </w:rPr>
        <w:t>Brachiarias</w:t>
      </w:r>
      <w:proofErr w:type="spellEnd"/>
      <w:r w:rsidRPr="00734B07">
        <w:rPr>
          <w:rFonts w:ascii="Times New Roman" w:hAnsi="Times New Roman" w:cs="Times New Roman"/>
          <w:color w:val="4C4747"/>
          <w:sz w:val="24"/>
          <w:szCs w:val="24"/>
        </w:rPr>
        <w:t xml:space="preserve">, Arbóreas y arbustivas, </w:t>
      </w:r>
      <w:proofErr w:type="spellStart"/>
      <w:r w:rsidRPr="00734B07">
        <w:rPr>
          <w:rFonts w:ascii="Times New Roman" w:hAnsi="Times New Roman" w:cs="Times New Roman"/>
          <w:i/>
          <w:color w:val="4C4747"/>
          <w:sz w:val="24"/>
          <w:szCs w:val="24"/>
        </w:rPr>
        <w:t>pennisetum</w:t>
      </w:r>
      <w:proofErr w:type="spellEnd"/>
      <w:r w:rsidRPr="00734B07">
        <w:rPr>
          <w:rFonts w:ascii="Times New Roman" w:hAnsi="Times New Roman" w:cs="Times New Roman"/>
          <w:i/>
          <w:color w:val="4C4747"/>
          <w:sz w:val="24"/>
          <w:szCs w:val="24"/>
        </w:rPr>
        <w:t xml:space="preserve">, </w:t>
      </w:r>
      <w:proofErr w:type="spellStart"/>
      <w:r w:rsidRPr="00734B07">
        <w:rPr>
          <w:rFonts w:ascii="Times New Roman" w:hAnsi="Times New Roman" w:cs="Times New Roman"/>
          <w:i/>
          <w:color w:val="4C4747"/>
          <w:sz w:val="24"/>
          <w:szCs w:val="24"/>
        </w:rPr>
        <w:t>arachis</w:t>
      </w:r>
      <w:proofErr w:type="spellEnd"/>
      <w:r w:rsidRPr="00734B07">
        <w:rPr>
          <w:rFonts w:ascii="Times New Roman" w:hAnsi="Times New Roman" w:cs="Times New Roman"/>
          <w:color w:val="4C4747"/>
          <w:sz w:val="24"/>
          <w:szCs w:val="24"/>
        </w:rPr>
        <w:t xml:space="preserve"> entre otros como batata forrajeras, </w:t>
      </w:r>
      <w:proofErr w:type="spellStart"/>
      <w:r w:rsidRPr="00734B07">
        <w:rPr>
          <w:rFonts w:ascii="Times New Roman" w:hAnsi="Times New Roman" w:cs="Times New Roman"/>
          <w:i/>
          <w:color w:val="4C4747"/>
          <w:sz w:val="24"/>
          <w:szCs w:val="24"/>
        </w:rPr>
        <w:t>Morus</w:t>
      </w:r>
      <w:proofErr w:type="spellEnd"/>
      <w:r w:rsidRPr="00734B07">
        <w:rPr>
          <w:rFonts w:ascii="Times New Roman" w:hAnsi="Times New Roman" w:cs="Times New Roman"/>
          <w:i/>
          <w:color w:val="4C4747"/>
          <w:sz w:val="24"/>
          <w:szCs w:val="24"/>
        </w:rPr>
        <w:t xml:space="preserve"> alba, opuntia, </w:t>
      </w:r>
      <w:proofErr w:type="spellStart"/>
      <w:r w:rsidRPr="00734B07">
        <w:rPr>
          <w:rFonts w:ascii="Times New Roman" w:hAnsi="Times New Roman" w:cs="Times New Roman"/>
          <w:i/>
          <w:color w:val="4C4747"/>
          <w:sz w:val="24"/>
          <w:szCs w:val="24"/>
        </w:rPr>
        <w:t>Cratylia</w:t>
      </w:r>
      <w:proofErr w:type="spellEnd"/>
      <w:r w:rsidRPr="00734B07">
        <w:rPr>
          <w:rFonts w:ascii="Times New Roman" w:hAnsi="Times New Roman" w:cs="Times New Roman"/>
          <w:color w:val="4C4747"/>
          <w:sz w:val="24"/>
          <w:szCs w:val="24"/>
        </w:rPr>
        <w:t>, en el municipio de Pedro Brand y Las Tablas de Baní.</w:t>
      </w:r>
    </w:p>
    <w:p w14:paraId="44AE0C24"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641491D9"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Colecta de material vegetal (hojas y partes aéreas) de la planta </w:t>
      </w:r>
      <w:proofErr w:type="spellStart"/>
      <w:r w:rsidRPr="00734B07">
        <w:rPr>
          <w:rFonts w:ascii="Times New Roman" w:hAnsi="Times New Roman" w:cs="Times New Roman"/>
          <w:i/>
          <w:color w:val="4C4747"/>
          <w:sz w:val="24"/>
          <w:szCs w:val="24"/>
        </w:rPr>
        <w:t>Thitonia</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diversifolia</w:t>
      </w:r>
      <w:proofErr w:type="spellEnd"/>
      <w:r w:rsidRPr="00734B07">
        <w:rPr>
          <w:rFonts w:ascii="Times New Roman" w:hAnsi="Times New Roman" w:cs="Times New Roman"/>
          <w:color w:val="4C4747"/>
          <w:sz w:val="24"/>
          <w:szCs w:val="24"/>
        </w:rPr>
        <w:t xml:space="preserve"> para la evaluación de su efecto nutracéuticos y el control de parásitos en ganado caprino en un ensayo in vivo a ser realizado en el módulo caprino lechero de la Estación Experimental Pedro Brand.</w:t>
      </w:r>
    </w:p>
    <w:p w14:paraId="042C2AB2"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2D6EA19E"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Parcelas Demostrativas de Yuca, manejando 39 variedades introducidas y locales, en la Estación Experimental Sabaneta, La Vega</w:t>
      </w:r>
      <w:r w:rsidR="00BC67EB">
        <w:rPr>
          <w:rFonts w:ascii="Times New Roman" w:hAnsi="Times New Roman" w:cs="Times New Roman"/>
          <w:color w:val="4C4747"/>
          <w:sz w:val="24"/>
          <w:szCs w:val="24"/>
        </w:rPr>
        <w:t xml:space="preserve"> </w:t>
      </w:r>
      <w:r w:rsidRPr="00734B07">
        <w:rPr>
          <w:rFonts w:ascii="Times New Roman" w:hAnsi="Times New Roman" w:cs="Times New Roman"/>
          <w:color w:val="4C4747"/>
          <w:sz w:val="24"/>
          <w:szCs w:val="24"/>
        </w:rPr>
        <w:t>y en provincia Espaillat.  Resaltan por sus altos rendimientos y calidad las variedades Perla, Lima 40 y Señorita.</w:t>
      </w:r>
    </w:p>
    <w:p w14:paraId="083AF1A9"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585589E7" w14:textId="77777777" w:rsidR="00BD6F99"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Validación de la tecnología de producción de semilla de guandul de calidad, en San Juan. Fueron obtenidos 12.5 </w:t>
      </w:r>
      <w:proofErr w:type="spellStart"/>
      <w:r w:rsidRPr="00734B07">
        <w:rPr>
          <w:rFonts w:ascii="Times New Roman" w:hAnsi="Times New Roman" w:cs="Times New Roman"/>
          <w:color w:val="4C4747"/>
          <w:sz w:val="24"/>
          <w:szCs w:val="24"/>
        </w:rPr>
        <w:t>qq</w:t>
      </w:r>
      <w:proofErr w:type="spellEnd"/>
      <w:r w:rsidRPr="00734B07">
        <w:rPr>
          <w:rFonts w:ascii="Times New Roman" w:hAnsi="Times New Roman" w:cs="Times New Roman"/>
          <w:color w:val="4C4747"/>
          <w:sz w:val="24"/>
          <w:szCs w:val="24"/>
        </w:rPr>
        <w:t xml:space="preserve"> de la variedad Arroyo Loro IDIAF, los cuales </w:t>
      </w:r>
      <w:r w:rsidRPr="00734B07">
        <w:rPr>
          <w:rFonts w:ascii="Times New Roman" w:hAnsi="Times New Roman" w:cs="Times New Roman"/>
          <w:color w:val="4C4747"/>
          <w:sz w:val="24"/>
          <w:szCs w:val="24"/>
        </w:rPr>
        <w:lastRenderedPageBreak/>
        <w:t>son puestos a disposición de los productores para siembras comerciales. De las cuales se benefician además, productores en Montecristi y Azua.</w:t>
      </w:r>
    </w:p>
    <w:p w14:paraId="649854E2" w14:textId="77777777" w:rsidR="00BC67EB" w:rsidRPr="00734B07" w:rsidRDefault="00BC67EB" w:rsidP="00BD6F99">
      <w:pPr>
        <w:spacing w:after="0" w:line="360" w:lineRule="auto"/>
        <w:jc w:val="both"/>
        <w:rPr>
          <w:rFonts w:ascii="Times New Roman" w:hAnsi="Times New Roman" w:cs="Times New Roman"/>
          <w:color w:val="4C4747"/>
          <w:sz w:val="24"/>
          <w:szCs w:val="24"/>
        </w:rPr>
      </w:pPr>
    </w:p>
    <w:p w14:paraId="42FD4681"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Se cuenta con cuatro nuevos cultivares de mango introducidos (</w:t>
      </w:r>
      <w:proofErr w:type="spellStart"/>
      <w:r w:rsidRPr="00734B07">
        <w:rPr>
          <w:rFonts w:ascii="Times New Roman" w:hAnsi="Times New Roman" w:cs="Times New Roman"/>
          <w:color w:val="4C4747"/>
          <w:sz w:val="24"/>
          <w:szCs w:val="24"/>
        </w:rPr>
        <w:t>Rapoza</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Kesssar</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Osteen</w:t>
      </w:r>
      <w:proofErr w:type="spellEnd"/>
      <w:r w:rsidRPr="00734B07">
        <w:rPr>
          <w:rFonts w:ascii="Times New Roman" w:hAnsi="Times New Roman" w:cs="Times New Roman"/>
          <w:color w:val="4C4747"/>
          <w:sz w:val="24"/>
          <w:szCs w:val="24"/>
        </w:rPr>
        <w:t xml:space="preserve"> y </w:t>
      </w:r>
      <w:proofErr w:type="spellStart"/>
      <w:r w:rsidRPr="00734B07">
        <w:rPr>
          <w:rFonts w:ascii="Times New Roman" w:hAnsi="Times New Roman" w:cs="Times New Roman"/>
          <w:color w:val="4C4747"/>
          <w:sz w:val="24"/>
          <w:szCs w:val="24"/>
        </w:rPr>
        <w:t>Nan</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Doc</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Main</w:t>
      </w:r>
      <w:proofErr w:type="spellEnd"/>
      <w:r w:rsidRPr="00734B07">
        <w:rPr>
          <w:rFonts w:ascii="Times New Roman" w:hAnsi="Times New Roman" w:cs="Times New Roman"/>
          <w:color w:val="4C4747"/>
          <w:sz w:val="24"/>
          <w:szCs w:val="24"/>
        </w:rPr>
        <w:t xml:space="preserve"> con potencial para la exportación.</w:t>
      </w:r>
    </w:p>
    <w:p w14:paraId="0986ABFE"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0E80DCAF" w14:textId="77777777" w:rsidR="00BD6F99" w:rsidRPr="00734B07" w:rsidRDefault="00BD6F99" w:rsidP="00BD6F99">
      <w:pPr>
        <w:spacing w:after="0" w:line="360" w:lineRule="auto"/>
        <w:jc w:val="both"/>
        <w:rPr>
          <w:rFonts w:ascii="Times New Roman" w:hAnsi="Times New Roman" w:cs="Times New Roman"/>
          <w:strike/>
          <w:color w:val="4C4747"/>
          <w:sz w:val="24"/>
          <w:szCs w:val="24"/>
        </w:rPr>
      </w:pPr>
      <w:r w:rsidRPr="00734B07">
        <w:rPr>
          <w:rFonts w:ascii="Times New Roman" w:hAnsi="Times New Roman" w:cs="Times New Roman"/>
          <w:color w:val="4C4747"/>
          <w:sz w:val="24"/>
          <w:szCs w:val="24"/>
        </w:rPr>
        <w:t xml:space="preserve">Más de 340 beneficiarios directos, compuestos por asociaciones de productores, </w:t>
      </w:r>
      <w:r w:rsidR="00BC67EB" w:rsidRPr="00734B07">
        <w:rPr>
          <w:rFonts w:ascii="Times New Roman" w:hAnsi="Times New Roman" w:cs="Times New Roman"/>
          <w:color w:val="4C4747"/>
          <w:sz w:val="24"/>
          <w:szCs w:val="24"/>
        </w:rPr>
        <w:t>clúster</w:t>
      </w:r>
      <w:r w:rsidRPr="00734B07">
        <w:rPr>
          <w:rFonts w:ascii="Times New Roman" w:hAnsi="Times New Roman" w:cs="Times New Roman"/>
          <w:color w:val="4C4747"/>
          <w:sz w:val="24"/>
          <w:szCs w:val="24"/>
        </w:rPr>
        <w:t>, cooperativas agrícolas, Ministerios de Agricultura y Medio Ambientes, universidades, politécnicos, técnicos extensionistas, productores y ciudadanos particulares interesados en estos resultados.  La inversión realizada fue de RD$41,255,852.10.</w:t>
      </w:r>
    </w:p>
    <w:p w14:paraId="009EDBE7" w14:textId="77777777" w:rsidR="00BD6F99" w:rsidRPr="00734B07" w:rsidRDefault="00BD6F99" w:rsidP="00BD6F99">
      <w:pPr>
        <w:spacing w:after="0" w:line="360" w:lineRule="auto"/>
        <w:jc w:val="both"/>
        <w:rPr>
          <w:rFonts w:ascii="Times New Roman" w:hAnsi="Times New Roman" w:cs="Times New Roman"/>
          <w:strike/>
          <w:color w:val="4C4747"/>
          <w:sz w:val="24"/>
          <w:szCs w:val="24"/>
        </w:rPr>
      </w:pPr>
    </w:p>
    <w:p w14:paraId="6966D47A"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En el producto</w:t>
      </w:r>
      <w:r w:rsidRPr="00734B07">
        <w:rPr>
          <w:rFonts w:ascii="Times New Roman" w:hAnsi="Times New Roman" w:cs="Times New Roman"/>
          <w:b/>
          <w:color w:val="4C4747"/>
          <w:sz w:val="24"/>
          <w:szCs w:val="24"/>
        </w:rPr>
        <w:t xml:space="preserve"> Técnicos y productores agropecuarios que acceden a servicios y a tecnologías generadas o validadas por </w:t>
      </w:r>
      <w:r w:rsidRPr="00BC67EB">
        <w:rPr>
          <w:rFonts w:ascii="Times New Roman" w:hAnsi="Times New Roman" w:cs="Times New Roman"/>
          <w:b/>
          <w:color w:val="4C4747"/>
          <w:sz w:val="24"/>
          <w:szCs w:val="24"/>
        </w:rPr>
        <w:t>IDIAF</w:t>
      </w:r>
      <w:r w:rsidRPr="00734B07">
        <w:rPr>
          <w:rFonts w:ascii="Times New Roman" w:hAnsi="Times New Roman" w:cs="Times New Roman"/>
          <w:color w:val="4C4747"/>
          <w:sz w:val="24"/>
          <w:szCs w:val="24"/>
        </w:rPr>
        <w:t>. 1,874 técnicos, asociaciones de productores, instituciones, Ministerios</w:t>
      </w:r>
      <w:r w:rsidR="00BC67EB">
        <w:rPr>
          <w:rFonts w:ascii="Times New Roman" w:hAnsi="Times New Roman" w:cs="Times New Roman"/>
          <w:color w:val="4C4747"/>
          <w:sz w:val="24"/>
          <w:szCs w:val="24"/>
        </w:rPr>
        <w:t>,</w:t>
      </w:r>
      <w:r w:rsidRPr="00734B07">
        <w:rPr>
          <w:rFonts w:ascii="Times New Roman" w:hAnsi="Times New Roman" w:cs="Times New Roman"/>
          <w:color w:val="4C4747"/>
          <w:sz w:val="24"/>
          <w:szCs w:val="24"/>
        </w:rPr>
        <w:t xml:space="preserve"> beneficiados de forma directa de los servicios y tecnologías generadas por el IDIAF, con una inversión de RD$3,992,309.23</w:t>
      </w:r>
      <w:r w:rsidR="00BC67EB">
        <w:rPr>
          <w:rFonts w:ascii="Times New Roman" w:hAnsi="Times New Roman" w:cs="Times New Roman"/>
          <w:color w:val="4C4747"/>
          <w:sz w:val="24"/>
          <w:szCs w:val="24"/>
        </w:rPr>
        <w:t>.</w:t>
      </w:r>
      <w:r w:rsidRPr="00734B07">
        <w:rPr>
          <w:rFonts w:ascii="Times New Roman" w:hAnsi="Times New Roman" w:cs="Times New Roman"/>
          <w:color w:val="4C4747"/>
          <w:sz w:val="24"/>
          <w:szCs w:val="24"/>
        </w:rPr>
        <w:t xml:space="preserve"> </w:t>
      </w:r>
    </w:p>
    <w:p w14:paraId="28F248EE" w14:textId="77777777" w:rsidR="00BD6F99" w:rsidRPr="00734B07" w:rsidRDefault="00BD6F99" w:rsidP="00D77818">
      <w:pPr>
        <w:spacing w:after="0" w:line="360" w:lineRule="auto"/>
        <w:jc w:val="both"/>
        <w:rPr>
          <w:rFonts w:ascii="Times New Roman" w:hAnsi="Times New Roman" w:cs="Times New Roman"/>
          <w:strike/>
          <w:color w:val="4C4747"/>
          <w:sz w:val="24"/>
          <w:szCs w:val="24"/>
        </w:rPr>
      </w:pPr>
    </w:p>
    <w:p w14:paraId="71E49405"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1,453 </w:t>
      </w:r>
      <w:r w:rsidR="00BC67EB">
        <w:rPr>
          <w:rFonts w:ascii="Times New Roman" w:hAnsi="Times New Roman" w:cs="Times New Roman"/>
          <w:color w:val="4C4747"/>
          <w:sz w:val="24"/>
          <w:szCs w:val="24"/>
        </w:rPr>
        <w:t>t</w:t>
      </w:r>
      <w:r w:rsidRPr="00734B07">
        <w:rPr>
          <w:rFonts w:ascii="Times New Roman" w:hAnsi="Times New Roman" w:cs="Times New Roman"/>
          <w:color w:val="4C4747"/>
          <w:sz w:val="24"/>
          <w:szCs w:val="24"/>
        </w:rPr>
        <w:t xml:space="preserve">écnicos, </w:t>
      </w:r>
      <w:r w:rsidR="00BC67EB">
        <w:rPr>
          <w:rFonts w:ascii="Times New Roman" w:hAnsi="Times New Roman" w:cs="Times New Roman"/>
          <w:color w:val="4C4747"/>
          <w:sz w:val="24"/>
          <w:szCs w:val="24"/>
        </w:rPr>
        <w:t>p</w:t>
      </w:r>
      <w:r w:rsidRPr="00734B07">
        <w:rPr>
          <w:rFonts w:ascii="Times New Roman" w:hAnsi="Times New Roman" w:cs="Times New Roman"/>
          <w:color w:val="4C4747"/>
          <w:sz w:val="24"/>
          <w:szCs w:val="24"/>
        </w:rPr>
        <w:t xml:space="preserve">roductores, </w:t>
      </w:r>
      <w:r w:rsidR="00BC67EB">
        <w:rPr>
          <w:rFonts w:ascii="Times New Roman" w:hAnsi="Times New Roman" w:cs="Times New Roman"/>
          <w:color w:val="4C4747"/>
          <w:sz w:val="24"/>
          <w:szCs w:val="24"/>
        </w:rPr>
        <w:t>e</w:t>
      </w:r>
      <w:r w:rsidRPr="00734B07">
        <w:rPr>
          <w:rFonts w:ascii="Times New Roman" w:hAnsi="Times New Roman" w:cs="Times New Roman"/>
          <w:color w:val="4C4747"/>
          <w:sz w:val="24"/>
          <w:szCs w:val="24"/>
        </w:rPr>
        <w:t xml:space="preserve">studiantes, asociaciones de productores se benefician de las tecnologías del IDIAF a través de los días de campos, talleres, cursos con respectos a las diversas tecnologías generadas y validadas, además de las visitas a las Estaciones Experimentales. Los beneficiarios son procedentes de Cotuí, Constanza, San Francisco de Macorís, Esperanza, </w:t>
      </w:r>
      <w:proofErr w:type="spellStart"/>
      <w:r w:rsidRPr="00734B07">
        <w:rPr>
          <w:rFonts w:ascii="Times New Roman" w:hAnsi="Times New Roman" w:cs="Times New Roman"/>
          <w:color w:val="4C4747"/>
          <w:sz w:val="24"/>
          <w:szCs w:val="24"/>
        </w:rPr>
        <w:t>Ocoa</w:t>
      </w:r>
      <w:proofErr w:type="spellEnd"/>
      <w:r w:rsidRPr="00734B07">
        <w:rPr>
          <w:rFonts w:ascii="Times New Roman" w:hAnsi="Times New Roman" w:cs="Times New Roman"/>
          <w:color w:val="4C4747"/>
          <w:sz w:val="24"/>
          <w:szCs w:val="24"/>
        </w:rPr>
        <w:t>, El Salado, San Juan, Baní, Azua, Mao, Bonao, Nagua, Hato Mayor, Santiago, Moca, La Vega, Higüey.</w:t>
      </w:r>
    </w:p>
    <w:p w14:paraId="690F818B" w14:textId="77777777" w:rsidR="00BD6F99" w:rsidRPr="00734B07" w:rsidRDefault="00BD6F99" w:rsidP="00BD6F99">
      <w:pPr>
        <w:spacing w:after="0" w:line="360" w:lineRule="auto"/>
        <w:jc w:val="both"/>
        <w:rPr>
          <w:rFonts w:ascii="Times New Roman" w:hAnsi="Times New Roman" w:cs="Times New Roman"/>
          <w:color w:val="4C4747"/>
          <w:sz w:val="24"/>
          <w:szCs w:val="24"/>
        </w:rPr>
      </w:pPr>
    </w:p>
    <w:p w14:paraId="12E9A9E9"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3</w:t>
      </w:r>
      <w:r w:rsidR="005E35FF" w:rsidRPr="00734B07">
        <w:rPr>
          <w:rFonts w:ascii="Times New Roman" w:hAnsi="Times New Roman" w:cs="Times New Roman"/>
          <w:color w:val="4C4747"/>
          <w:sz w:val="24"/>
          <w:szCs w:val="24"/>
        </w:rPr>
        <w:t>3</w:t>
      </w:r>
      <w:r w:rsidRPr="00734B07">
        <w:rPr>
          <w:rFonts w:ascii="Times New Roman" w:hAnsi="Times New Roman" w:cs="Times New Roman"/>
          <w:color w:val="4C4747"/>
          <w:sz w:val="24"/>
          <w:szCs w:val="24"/>
        </w:rPr>
        <w:t xml:space="preserve">1 beneficiarios en análisis de laboratorio de 2,281 muestras de material de suelo y material de vegetal de cultivos, analizadas en los laboratorios de Mata Larga y CENTA en Pantoja. Los beneficiarios proceden de:   Constanza, La Vega, Villa Altagracia, Nigua, Montecristi, Castañuelas, Moca, San José de las Matas,  </w:t>
      </w:r>
      <w:r w:rsidRPr="00734B07">
        <w:rPr>
          <w:rFonts w:ascii="Times New Roman" w:hAnsi="Times New Roman" w:cs="Times New Roman"/>
          <w:color w:val="4C4747"/>
          <w:sz w:val="24"/>
          <w:szCs w:val="24"/>
        </w:rPr>
        <w:lastRenderedPageBreak/>
        <w:t xml:space="preserve">Santiago, Mao, </w:t>
      </w:r>
      <w:proofErr w:type="spellStart"/>
      <w:r w:rsidRPr="00734B07">
        <w:rPr>
          <w:rFonts w:ascii="Times New Roman" w:hAnsi="Times New Roman" w:cs="Times New Roman"/>
          <w:color w:val="4C4747"/>
          <w:sz w:val="24"/>
          <w:szCs w:val="24"/>
        </w:rPr>
        <w:t>Bayaguana</w:t>
      </w:r>
      <w:proofErr w:type="spellEnd"/>
      <w:r w:rsidRPr="00734B07">
        <w:rPr>
          <w:rFonts w:ascii="Times New Roman" w:hAnsi="Times New Roman" w:cs="Times New Roman"/>
          <w:color w:val="4C4747"/>
          <w:sz w:val="24"/>
          <w:szCs w:val="24"/>
        </w:rPr>
        <w:t xml:space="preserve">, Cotuí, Azua, Barahona, Duvergé, San Francisco de Macorís. </w:t>
      </w:r>
      <w:proofErr w:type="spellStart"/>
      <w:r w:rsidRPr="00734B07">
        <w:rPr>
          <w:rFonts w:ascii="Times New Roman" w:hAnsi="Times New Roman" w:cs="Times New Roman"/>
          <w:color w:val="4C4747"/>
          <w:sz w:val="24"/>
          <w:szCs w:val="24"/>
        </w:rPr>
        <w:t>Juncalito</w:t>
      </w:r>
      <w:proofErr w:type="spellEnd"/>
      <w:r w:rsidRPr="00734B07">
        <w:rPr>
          <w:rFonts w:ascii="Times New Roman" w:hAnsi="Times New Roman" w:cs="Times New Roman"/>
          <w:color w:val="4C4747"/>
          <w:sz w:val="24"/>
          <w:szCs w:val="24"/>
        </w:rPr>
        <w:t xml:space="preserve">, Las Matas de  </w:t>
      </w:r>
      <w:proofErr w:type="spellStart"/>
      <w:r w:rsidRPr="00734B07">
        <w:rPr>
          <w:rFonts w:ascii="Times New Roman" w:hAnsi="Times New Roman" w:cs="Times New Roman"/>
          <w:color w:val="4C4747"/>
          <w:sz w:val="24"/>
          <w:szCs w:val="24"/>
        </w:rPr>
        <w:t>Jarabocoa</w:t>
      </w:r>
      <w:proofErr w:type="spellEnd"/>
      <w:r w:rsidRPr="00734B07">
        <w:rPr>
          <w:rFonts w:ascii="Times New Roman" w:hAnsi="Times New Roman" w:cs="Times New Roman"/>
          <w:color w:val="4C4747"/>
          <w:sz w:val="24"/>
          <w:szCs w:val="24"/>
        </w:rPr>
        <w:t>, Santo Domingo</w:t>
      </w:r>
      <w:r w:rsidR="00585FB4" w:rsidRPr="00734B07">
        <w:rPr>
          <w:rFonts w:ascii="Times New Roman" w:hAnsi="Times New Roman" w:cs="Times New Roman"/>
          <w:color w:val="4C4747"/>
          <w:sz w:val="24"/>
          <w:szCs w:val="24"/>
        </w:rPr>
        <w:t>.</w:t>
      </w:r>
    </w:p>
    <w:p w14:paraId="2927FF27" w14:textId="77777777" w:rsidR="00585FB4" w:rsidRPr="00734B07" w:rsidRDefault="00585FB4" w:rsidP="00BD6F99">
      <w:pPr>
        <w:spacing w:after="0" w:line="360" w:lineRule="auto"/>
        <w:jc w:val="both"/>
        <w:rPr>
          <w:rFonts w:ascii="Times New Roman" w:hAnsi="Times New Roman" w:cs="Times New Roman"/>
          <w:color w:val="4C4747"/>
          <w:sz w:val="24"/>
          <w:szCs w:val="24"/>
        </w:rPr>
      </w:pPr>
    </w:p>
    <w:p w14:paraId="7E7434C9" w14:textId="77777777" w:rsidR="00BD6F99" w:rsidRPr="00734B07" w:rsidRDefault="00BD6F99" w:rsidP="00BD6F99">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A 90 productores se les suministró material vegetal y pies de cría de alta calidad. Semillas de papa libre de enfermedades, semillas de gandul; plantas sanas de limón persa, de cacao, de coco, genotipo criollo de porte alto mazorcas de cacao al Departamento de Cacao del Ministerio de Agricultura, cepas de plátanos. Se entregaron a productores de </w:t>
      </w:r>
      <w:r w:rsidRPr="00734B07">
        <w:rPr>
          <w:rFonts w:ascii="Times New Roman" w:eastAsia="Times New Roman" w:hAnsi="Times New Roman" w:cs="Times New Roman"/>
          <w:color w:val="4C4747"/>
          <w:sz w:val="24"/>
          <w:szCs w:val="24"/>
          <w:lang w:eastAsia="es-DO"/>
        </w:rPr>
        <w:t xml:space="preserve">488,250 </w:t>
      </w:r>
      <w:r w:rsidRPr="00734B07">
        <w:rPr>
          <w:rFonts w:ascii="Times New Roman" w:hAnsi="Times New Roman" w:cs="Times New Roman"/>
          <w:color w:val="4C4747"/>
          <w:sz w:val="24"/>
          <w:szCs w:val="24"/>
        </w:rPr>
        <w:t xml:space="preserve">alevines de tilapias, fruto de los acuerdos del IDIAF con  FEDA Y CODOPESCA. San Francisco de Macorís, Pedro Brand, Santiago, Barahona, San </w:t>
      </w:r>
      <w:r w:rsidR="00BC67EB" w:rsidRPr="00734B07">
        <w:rPr>
          <w:rFonts w:ascii="Times New Roman" w:hAnsi="Times New Roman" w:cs="Times New Roman"/>
          <w:color w:val="4C4747"/>
          <w:sz w:val="24"/>
          <w:szCs w:val="24"/>
        </w:rPr>
        <w:t>Cristóbal</w:t>
      </w:r>
      <w:r w:rsidRPr="00734B07">
        <w:rPr>
          <w:rFonts w:ascii="Times New Roman" w:hAnsi="Times New Roman" w:cs="Times New Roman"/>
          <w:color w:val="4C4747"/>
          <w:sz w:val="24"/>
          <w:szCs w:val="24"/>
        </w:rPr>
        <w:t>, Santo Domingo, Bahoruco, San Juan, Santiago Rodríguez, Monseñor Nouel, María Trinidad Sánchez, Independencia, Azua, Baní.</w:t>
      </w:r>
    </w:p>
    <w:p w14:paraId="4B19F702" w14:textId="77777777" w:rsidR="00BD6F99" w:rsidRPr="00734B07" w:rsidRDefault="00BD6F99" w:rsidP="00BD6F99">
      <w:pPr>
        <w:spacing w:after="0" w:line="360" w:lineRule="auto"/>
        <w:rPr>
          <w:rFonts w:ascii="Times New Roman" w:hAnsi="Times New Roman" w:cs="Times New Roman"/>
          <w:color w:val="4C4747"/>
          <w:sz w:val="24"/>
          <w:szCs w:val="24"/>
        </w:rPr>
      </w:pPr>
    </w:p>
    <w:p w14:paraId="3E25E876" w14:textId="77777777" w:rsidR="00BD6F99" w:rsidRPr="00734B07" w:rsidRDefault="00BD6F99" w:rsidP="00BC67EB">
      <w:pPr>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IDIAF cuenta con 548 colaboradores, 29 % (159) son mujeres y el 71 % (389) son hombres. De ellos, 109 son investigadores. La inversión en los aspectos operacionales y de fortalecimiento institucional en función de las infraestructuras y los servidores públicos, ascendió a RD$120,446,228.43. </w:t>
      </w:r>
    </w:p>
    <w:p w14:paraId="4F53BD73" w14:textId="77777777" w:rsidR="00C35E77" w:rsidRPr="00734B07" w:rsidRDefault="00C35E77" w:rsidP="00BD6F99">
      <w:pPr>
        <w:spacing w:line="360" w:lineRule="auto"/>
        <w:rPr>
          <w:rFonts w:ascii="Times New Roman" w:hAnsi="Times New Roman" w:cs="Times New Roman"/>
          <w:color w:val="4C4747"/>
          <w:sz w:val="24"/>
          <w:szCs w:val="24"/>
        </w:rPr>
      </w:pPr>
    </w:p>
    <w:p w14:paraId="5A97C2A9" w14:textId="77777777" w:rsidR="003E14EB" w:rsidRPr="00734B07" w:rsidRDefault="003E14EB" w:rsidP="003E14EB">
      <w:pPr>
        <w:spacing w:after="120" w:line="360" w:lineRule="auto"/>
        <w:jc w:val="center"/>
        <w:rPr>
          <w:rStyle w:val="Textoennegrita"/>
          <w:rFonts w:ascii="Times New Roman" w:hAnsi="Times New Roman" w:cs="Times New Roman"/>
          <w:b w:val="0"/>
          <w:bCs w:val="0"/>
          <w:color w:val="4C4747"/>
          <w:sz w:val="28"/>
          <w:szCs w:val="28"/>
          <w:lang w:val="es-US"/>
        </w:rPr>
      </w:pPr>
      <w:r w:rsidRPr="00734B07">
        <w:rPr>
          <w:rFonts w:ascii="Times New Roman" w:hAnsi="Times New Roman" w:cs="Times New Roman"/>
          <w:b/>
          <w:bCs/>
          <w:color w:val="4C4747"/>
          <w:sz w:val="28"/>
          <w:szCs w:val="28"/>
          <w:lang w:val="es-US"/>
        </w:rPr>
        <w:t>II. INFORMACIÓN</w:t>
      </w:r>
      <w:r w:rsidR="006143AB" w:rsidRPr="00734B07">
        <w:rPr>
          <w:rFonts w:ascii="Times New Roman" w:hAnsi="Times New Roman" w:cs="Times New Roman"/>
          <w:b/>
          <w:bCs/>
          <w:color w:val="4C4747"/>
          <w:sz w:val="28"/>
          <w:szCs w:val="28"/>
          <w:lang w:val="es-US"/>
        </w:rPr>
        <w:t xml:space="preserve"> </w:t>
      </w:r>
      <w:r w:rsidRPr="00734B07">
        <w:rPr>
          <w:rFonts w:ascii="Times New Roman" w:hAnsi="Times New Roman" w:cs="Times New Roman"/>
          <w:b/>
          <w:bCs/>
          <w:color w:val="4C4747"/>
          <w:sz w:val="28"/>
          <w:szCs w:val="28"/>
          <w:lang w:val="es-US"/>
        </w:rPr>
        <w:t>INSTITUCIONAL</w:t>
      </w:r>
    </w:p>
    <w:p w14:paraId="0B13BE17" w14:textId="77777777" w:rsidR="0023702B" w:rsidRPr="00734B07" w:rsidRDefault="0023702B" w:rsidP="003001BB">
      <w:pPr>
        <w:pStyle w:val="Ttulo2"/>
        <w:jc w:val="center"/>
        <w:rPr>
          <w:rFonts w:cs="Times New Roman"/>
          <w:color w:val="4C4747"/>
        </w:rPr>
      </w:pPr>
      <w:bookmarkStart w:id="4" w:name="_Toc92203542"/>
      <w:bookmarkStart w:id="5" w:name="_Toc92205206"/>
      <w:r w:rsidRPr="00734B07">
        <w:rPr>
          <w:rFonts w:cs="Times New Roman"/>
          <w:color w:val="4C4747"/>
        </w:rPr>
        <w:t xml:space="preserve">2.1 </w:t>
      </w:r>
      <w:bookmarkEnd w:id="4"/>
      <w:bookmarkEnd w:id="5"/>
      <w:r w:rsidR="003E14EB" w:rsidRPr="00734B07">
        <w:rPr>
          <w:rFonts w:cs="Times New Roman"/>
          <w:iCs/>
          <w:color w:val="4C4747"/>
          <w:lang w:val="es-US"/>
        </w:rPr>
        <w:t>Marco filosófico institucional</w:t>
      </w:r>
    </w:p>
    <w:p w14:paraId="0F703307" w14:textId="77777777" w:rsidR="0023702B" w:rsidRPr="00734B07" w:rsidRDefault="00D309AD" w:rsidP="00D309AD">
      <w:pPr>
        <w:pStyle w:val="Ttulo2"/>
        <w:rPr>
          <w:rFonts w:eastAsiaTheme="minorHAnsi" w:cs="Times New Roman"/>
          <w:color w:val="4C4747"/>
        </w:rPr>
      </w:pPr>
      <w:bookmarkStart w:id="6" w:name="_Toc92203543"/>
      <w:bookmarkStart w:id="7" w:name="_Toc92205207"/>
      <w:r w:rsidRPr="00734B07">
        <w:rPr>
          <w:rFonts w:eastAsiaTheme="minorHAnsi" w:cs="Times New Roman"/>
          <w:color w:val="4C4747"/>
        </w:rPr>
        <w:t xml:space="preserve">a. </w:t>
      </w:r>
      <w:r w:rsidR="0023702B" w:rsidRPr="00734B07">
        <w:rPr>
          <w:rFonts w:eastAsiaTheme="minorHAnsi" w:cs="Times New Roman"/>
          <w:color w:val="4C4747"/>
        </w:rPr>
        <w:t>Misión</w:t>
      </w:r>
      <w:bookmarkEnd w:id="6"/>
      <w:bookmarkEnd w:id="7"/>
      <w:r w:rsidR="0023702B" w:rsidRPr="00734B07">
        <w:rPr>
          <w:rFonts w:eastAsiaTheme="minorHAnsi" w:cs="Times New Roman"/>
          <w:color w:val="4C4747"/>
        </w:rPr>
        <w:t xml:space="preserve"> </w:t>
      </w:r>
    </w:p>
    <w:p w14:paraId="5E624FA2" w14:textId="77777777" w:rsidR="0023702B" w:rsidRPr="00734B07" w:rsidRDefault="00F1542D" w:rsidP="00FA14D1">
      <w:pPr>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w:t>
      </w:r>
      <w:r w:rsidR="0023702B" w:rsidRPr="00734B07">
        <w:rPr>
          <w:rFonts w:ascii="Times New Roman" w:hAnsi="Times New Roman" w:cs="Times New Roman"/>
          <w:color w:val="4C4747"/>
          <w:sz w:val="24"/>
          <w:szCs w:val="24"/>
        </w:rPr>
        <w:t>Poner al servicio de la agricultura dominicana soluciones tecnológicas que mejoren la competitividad de los sistemas productivos, garanticen la inocuidad de los alimentos, aseguren la sostenibilidad y contribuyan a reducir la pobreza rural</w:t>
      </w:r>
      <w:r w:rsidRPr="00734B07">
        <w:rPr>
          <w:rFonts w:ascii="Times New Roman" w:hAnsi="Times New Roman" w:cs="Times New Roman"/>
          <w:color w:val="4C4747"/>
          <w:sz w:val="24"/>
          <w:szCs w:val="24"/>
        </w:rPr>
        <w:t>”</w:t>
      </w:r>
      <w:r w:rsidR="0023702B" w:rsidRPr="00734B07">
        <w:rPr>
          <w:rFonts w:ascii="Times New Roman" w:hAnsi="Times New Roman" w:cs="Times New Roman"/>
          <w:color w:val="4C4747"/>
          <w:sz w:val="24"/>
          <w:szCs w:val="24"/>
        </w:rPr>
        <w:t>.</w:t>
      </w:r>
    </w:p>
    <w:p w14:paraId="7C95ED9D" w14:textId="77777777" w:rsidR="0023702B" w:rsidRPr="00734B07" w:rsidRDefault="00D309AD" w:rsidP="00FA14D1">
      <w:pPr>
        <w:pStyle w:val="Ttulo2"/>
        <w:rPr>
          <w:rFonts w:eastAsiaTheme="minorHAnsi" w:cs="Times New Roman"/>
          <w:color w:val="4C4747"/>
        </w:rPr>
      </w:pPr>
      <w:bookmarkStart w:id="8" w:name="_Toc92203544"/>
      <w:bookmarkStart w:id="9" w:name="_Toc92205208"/>
      <w:r w:rsidRPr="00734B07">
        <w:rPr>
          <w:rFonts w:eastAsiaTheme="minorHAnsi" w:cs="Times New Roman"/>
          <w:color w:val="4C4747"/>
        </w:rPr>
        <w:lastRenderedPageBreak/>
        <w:t xml:space="preserve">b. </w:t>
      </w:r>
      <w:r w:rsidR="0023702B" w:rsidRPr="00734B07">
        <w:rPr>
          <w:rFonts w:cs="Times New Roman"/>
          <w:color w:val="4C4747"/>
        </w:rPr>
        <w:t>Visión</w:t>
      </w:r>
      <w:bookmarkEnd w:id="8"/>
      <w:bookmarkEnd w:id="9"/>
    </w:p>
    <w:p w14:paraId="1EC9923A" w14:textId="77777777" w:rsidR="0023702B" w:rsidRPr="00734B07" w:rsidRDefault="0023702B" w:rsidP="005322E8">
      <w:pPr>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Ser una institución reconocida por la calidad de sus aportes a la competitividad de los agronegocios dominicanos, la seguridad alimentaria y al manejo sostenible de los recursos naturales. </w:t>
      </w:r>
    </w:p>
    <w:p w14:paraId="35FB8E04" w14:textId="77777777" w:rsidR="0023702B" w:rsidRPr="00734B07" w:rsidRDefault="00D309AD" w:rsidP="009F49DA">
      <w:pPr>
        <w:pStyle w:val="Ttulo2"/>
        <w:rPr>
          <w:rFonts w:eastAsiaTheme="minorHAnsi" w:cs="Times New Roman"/>
          <w:color w:val="4C4747"/>
        </w:rPr>
      </w:pPr>
      <w:bookmarkStart w:id="10" w:name="_Toc92203545"/>
      <w:bookmarkStart w:id="11" w:name="_Toc92205209"/>
      <w:r w:rsidRPr="00734B07">
        <w:rPr>
          <w:rFonts w:eastAsiaTheme="minorHAnsi" w:cs="Times New Roman"/>
          <w:color w:val="4C4747"/>
        </w:rPr>
        <w:t xml:space="preserve">c. </w:t>
      </w:r>
      <w:r w:rsidR="0023702B" w:rsidRPr="00734B07">
        <w:rPr>
          <w:rFonts w:eastAsiaTheme="minorHAnsi" w:cs="Times New Roman"/>
          <w:color w:val="4C4747"/>
        </w:rPr>
        <w:t xml:space="preserve">Valores </w:t>
      </w:r>
      <w:r w:rsidR="0023702B" w:rsidRPr="00734B07">
        <w:rPr>
          <w:rFonts w:cs="Times New Roman"/>
          <w:color w:val="4C4747"/>
        </w:rPr>
        <w:t>institucionales</w:t>
      </w:r>
      <w:bookmarkEnd w:id="10"/>
      <w:bookmarkEnd w:id="11"/>
      <w:r w:rsidR="0023702B" w:rsidRPr="00734B07">
        <w:rPr>
          <w:rFonts w:eastAsiaTheme="minorHAnsi" w:cs="Times New Roman"/>
          <w:color w:val="4C4747"/>
        </w:rPr>
        <w:t xml:space="preserve"> </w:t>
      </w:r>
    </w:p>
    <w:p w14:paraId="0E840C38" w14:textId="77777777" w:rsidR="0023702B" w:rsidRPr="00734B07" w:rsidRDefault="0023702B" w:rsidP="00C5240C">
      <w:pPr>
        <w:pStyle w:val="Prrafodelista"/>
        <w:numPr>
          <w:ilvl w:val="0"/>
          <w:numId w:val="14"/>
        </w:num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Ética </w:t>
      </w:r>
    </w:p>
    <w:p w14:paraId="7AD56EDF" w14:textId="77777777" w:rsidR="0023702B" w:rsidRPr="00734B07" w:rsidRDefault="0023702B" w:rsidP="00C5240C">
      <w:pPr>
        <w:pStyle w:val="Prrafodelista"/>
        <w:numPr>
          <w:ilvl w:val="0"/>
          <w:numId w:val="14"/>
        </w:num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Trabajo en equipo </w:t>
      </w:r>
    </w:p>
    <w:p w14:paraId="690B597F" w14:textId="77777777" w:rsidR="0023702B" w:rsidRPr="00734B07" w:rsidRDefault="0023702B" w:rsidP="00C5240C">
      <w:pPr>
        <w:pStyle w:val="Prrafodelista"/>
        <w:numPr>
          <w:ilvl w:val="0"/>
          <w:numId w:val="14"/>
        </w:num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Calidad </w:t>
      </w:r>
    </w:p>
    <w:p w14:paraId="737539F8" w14:textId="77777777" w:rsidR="0023702B" w:rsidRPr="00734B07" w:rsidRDefault="0023702B" w:rsidP="00C5240C">
      <w:pPr>
        <w:pStyle w:val="Prrafodelista"/>
        <w:numPr>
          <w:ilvl w:val="0"/>
          <w:numId w:val="14"/>
        </w:num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Responsabilidad </w:t>
      </w:r>
    </w:p>
    <w:p w14:paraId="733DE151" w14:textId="77777777" w:rsidR="0023702B" w:rsidRPr="00734B07" w:rsidRDefault="0023702B" w:rsidP="00C5240C">
      <w:pPr>
        <w:pStyle w:val="Prrafodelista"/>
        <w:numPr>
          <w:ilvl w:val="0"/>
          <w:numId w:val="14"/>
        </w:num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Innovación</w:t>
      </w:r>
    </w:p>
    <w:p w14:paraId="27F9D4F1" w14:textId="77777777" w:rsidR="0023702B" w:rsidRPr="00734B07" w:rsidRDefault="0023702B" w:rsidP="003001BB">
      <w:pPr>
        <w:pStyle w:val="Ttulo2"/>
        <w:jc w:val="center"/>
        <w:rPr>
          <w:rFonts w:cs="Times New Roman"/>
          <w:color w:val="4C4747"/>
        </w:rPr>
      </w:pPr>
      <w:bookmarkStart w:id="12" w:name="_Toc92205210"/>
      <w:r w:rsidRPr="00734B07">
        <w:rPr>
          <w:rFonts w:cs="Times New Roman"/>
          <w:color w:val="4C4747"/>
        </w:rPr>
        <w:t xml:space="preserve">2.2 Base </w:t>
      </w:r>
      <w:r w:rsidR="00EB302A" w:rsidRPr="00734B07">
        <w:rPr>
          <w:rFonts w:cs="Times New Roman"/>
          <w:color w:val="4C4747"/>
        </w:rPr>
        <w:t>l</w:t>
      </w:r>
      <w:r w:rsidRPr="00734B07">
        <w:rPr>
          <w:rFonts w:cs="Times New Roman"/>
          <w:color w:val="4C4747"/>
        </w:rPr>
        <w:t>egal</w:t>
      </w:r>
      <w:bookmarkEnd w:id="12"/>
    </w:p>
    <w:p w14:paraId="366AE669" w14:textId="77777777" w:rsidR="0023702B" w:rsidRPr="00734B07" w:rsidRDefault="0023702B" w:rsidP="009556BD">
      <w:pPr>
        <w:pStyle w:val="Prrafodelista"/>
        <w:numPr>
          <w:ilvl w:val="0"/>
          <w:numId w:val="2"/>
        </w:numPr>
        <w:autoSpaceDE w:val="0"/>
        <w:autoSpaceDN w:val="0"/>
        <w:adjustRightInd w:val="0"/>
        <w:spacing w:after="160" w:line="360" w:lineRule="auto"/>
        <w:jc w:val="both"/>
        <w:rPr>
          <w:rFonts w:ascii="Times New Roman" w:eastAsiaTheme="minorHAnsi" w:hAnsi="Times New Roman"/>
          <w:color w:val="4C4747"/>
          <w:sz w:val="24"/>
          <w:szCs w:val="24"/>
        </w:rPr>
      </w:pPr>
      <w:r w:rsidRPr="00734B07">
        <w:rPr>
          <w:rFonts w:ascii="Times New Roman" w:eastAsiaTheme="minorHAnsi" w:hAnsi="Times New Roman"/>
          <w:color w:val="4C4747"/>
          <w:sz w:val="24"/>
          <w:szCs w:val="24"/>
        </w:rPr>
        <w:t xml:space="preserve">Ley 251-12, del 4 de octubre de 2012, que crea el SINIAF, el CONIAF y el IDIAF. </w:t>
      </w:r>
    </w:p>
    <w:p w14:paraId="3E162136" w14:textId="77777777" w:rsidR="0023702B" w:rsidRPr="00734B07" w:rsidRDefault="0023702B" w:rsidP="009556BD">
      <w:pPr>
        <w:pStyle w:val="Prrafodelista"/>
        <w:numPr>
          <w:ilvl w:val="0"/>
          <w:numId w:val="2"/>
        </w:numPr>
        <w:autoSpaceDE w:val="0"/>
        <w:autoSpaceDN w:val="0"/>
        <w:adjustRightInd w:val="0"/>
        <w:spacing w:after="160" w:line="360" w:lineRule="auto"/>
        <w:jc w:val="both"/>
        <w:rPr>
          <w:rFonts w:ascii="Times New Roman" w:eastAsiaTheme="minorHAnsi" w:hAnsi="Times New Roman"/>
          <w:color w:val="4C4747"/>
          <w:sz w:val="24"/>
          <w:szCs w:val="24"/>
        </w:rPr>
      </w:pPr>
      <w:r w:rsidRPr="00734B07">
        <w:rPr>
          <w:rFonts w:ascii="Times New Roman" w:eastAsiaTheme="minorHAnsi" w:hAnsi="Times New Roman"/>
          <w:color w:val="4C4747"/>
          <w:sz w:val="24"/>
          <w:szCs w:val="24"/>
        </w:rPr>
        <w:t>Decreto Núm. 686-00</w:t>
      </w:r>
      <w:r w:rsidR="0053142E" w:rsidRPr="00734B07">
        <w:rPr>
          <w:rFonts w:ascii="Times New Roman" w:eastAsiaTheme="minorHAnsi" w:hAnsi="Times New Roman"/>
          <w:color w:val="4C4747"/>
          <w:sz w:val="24"/>
          <w:szCs w:val="24"/>
        </w:rPr>
        <w:t>,</w:t>
      </w:r>
      <w:r w:rsidRPr="00734B07">
        <w:rPr>
          <w:rFonts w:ascii="Times New Roman" w:eastAsiaTheme="minorHAnsi" w:hAnsi="Times New Roman"/>
          <w:color w:val="4C4747"/>
          <w:sz w:val="24"/>
          <w:szCs w:val="24"/>
        </w:rPr>
        <w:t xml:space="preserve"> de fecha 1 de septiembre de 2000</w:t>
      </w:r>
      <w:r w:rsidR="0053142E" w:rsidRPr="00734B07">
        <w:rPr>
          <w:rFonts w:ascii="Times New Roman" w:eastAsiaTheme="minorHAnsi" w:hAnsi="Times New Roman"/>
          <w:color w:val="4C4747"/>
          <w:sz w:val="24"/>
          <w:szCs w:val="24"/>
        </w:rPr>
        <w:t>,</w:t>
      </w:r>
      <w:r w:rsidRPr="00734B07">
        <w:rPr>
          <w:rFonts w:ascii="Times New Roman" w:eastAsiaTheme="minorHAnsi" w:hAnsi="Times New Roman"/>
          <w:color w:val="4C4747"/>
          <w:sz w:val="24"/>
          <w:szCs w:val="24"/>
        </w:rPr>
        <w:t xml:space="preserve"> que nombra al Director Ejecutivo del IDIA y del CONIAF.</w:t>
      </w:r>
    </w:p>
    <w:p w14:paraId="7204F100" w14:textId="77777777" w:rsidR="0023702B" w:rsidRPr="00734B07" w:rsidRDefault="0023702B" w:rsidP="009556BD">
      <w:pPr>
        <w:pStyle w:val="Prrafodelista"/>
        <w:numPr>
          <w:ilvl w:val="0"/>
          <w:numId w:val="2"/>
        </w:numPr>
        <w:autoSpaceDE w:val="0"/>
        <w:autoSpaceDN w:val="0"/>
        <w:adjustRightInd w:val="0"/>
        <w:spacing w:after="160" w:line="360" w:lineRule="auto"/>
        <w:jc w:val="both"/>
        <w:rPr>
          <w:rFonts w:ascii="Times New Roman" w:eastAsiaTheme="minorHAnsi" w:hAnsi="Times New Roman"/>
          <w:color w:val="4C4747"/>
          <w:sz w:val="24"/>
          <w:szCs w:val="24"/>
        </w:rPr>
      </w:pPr>
      <w:r w:rsidRPr="00734B07">
        <w:rPr>
          <w:rFonts w:ascii="Times New Roman" w:eastAsiaTheme="minorHAnsi" w:hAnsi="Times New Roman"/>
          <w:color w:val="4C4747"/>
          <w:sz w:val="24"/>
          <w:szCs w:val="24"/>
        </w:rPr>
        <w:t>Decreto Núm. 687-00</w:t>
      </w:r>
      <w:r w:rsidR="0053142E" w:rsidRPr="00734B07">
        <w:rPr>
          <w:rFonts w:ascii="Times New Roman" w:eastAsiaTheme="minorHAnsi" w:hAnsi="Times New Roman"/>
          <w:color w:val="4C4747"/>
          <w:sz w:val="24"/>
          <w:szCs w:val="24"/>
        </w:rPr>
        <w:t>,</w:t>
      </w:r>
      <w:r w:rsidRPr="00734B07">
        <w:rPr>
          <w:rFonts w:ascii="Times New Roman" w:eastAsiaTheme="minorHAnsi" w:hAnsi="Times New Roman"/>
          <w:color w:val="4C4747"/>
          <w:sz w:val="24"/>
          <w:szCs w:val="24"/>
        </w:rPr>
        <w:t xml:space="preserve"> de fecha 2 de septiembre de 2000</w:t>
      </w:r>
      <w:r w:rsidR="0053142E" w:rsidRPr="00734B07">
        <w:rPr>
          <w:rFonts w:ascii="Times New Roman" w:eastAsiaTheme="minorHAnsi" w:hAnsi="Times New Roman"/>
          <w:color w:val="4C4747"/>
          <w:sz w:val="24"/>
          <w:szCs w:val="24"/>
        </w:rPr>
        <w:t>,</w:t>
      </w:r>
      <w:r w:rsidRPr="00734B07">
        <w:rPr>
          <w:rFonts w:ascii="Times New Roman" w:eastAsiaTheme="minorHAnsi" w:hAnsi="Times New Roman"/>
          <w:color w:val="4C4747"/>
          <w:sz w:val="24"/>
          <w:szCs w:val="24"/>
        </w:rPr>
        <w:t xml:space="preserve"> que crea el CONIAF  y pone en operación al IDIA.</w:t>
      </w:r>
    </w:p>
    <w:p w14:paraId="429E8BC7" w14:textId="77777777" w:rsidR="0023702B" w:rsidRPr="00734B07" w:rsidRDefault="0023702B" w:rsidP="009556BD">
      <w:pPr>
        <w:pStyle w:val="Prrafodelista"/>
        <w:numPr>
          <w:ilvl w:val="0"/>
          <w:numId w:val="2"/>
        </w:numPr>
        <w:autoSpaceDE w:val="0"/>
        <w:autoSpaceDN w:val="0"/>
        <w:adjustRightInd w:val="0"/>
        <w:spacing w:after="160" w:line="360" w:lineRule="auto"/>
        <w:jc w:val="both"/>
        <w:rPr>
          <w:rFonts w:ascii="Times New Roman" w:eastAsiaTheme="minorHAnsi" w:hAnsi="Times New Roman"/>
          <w:color w:val="4C4747"/>
          <w:sz w:val="24"/>
          <w:szCs w:val="24"/>
        </w:rPr>
      </w:pPr>
      <w:r w:rsidRPr="00734B07">
        <w:rPr>
          <w:rFonts w:ascii="Times New Roman" w:eastAsiaTheme="minorHAnsi" w:hAnsi="Times New Roman"/>
          <w:color w:val="4C4747"/>
          <w:sz w:val="24"/>
          <w:szCs w:val="24"/>
        </w:rPr>
        <w:t>Resolución Núm.497 del Secretario de Estado de Agricultura</w:t>
      </w:r>
      <w:r w:rsidR="0053142E" w:rsidRPr="00734B07">
        <w:rPr>
          <w:rFonts w:ascii="Times New Roman" w:eastAsiaTheme="minorHAnsi" w:hAnsi="Times New Roman"/>
          <w:color w:val="4C4747"/>
          <w:sz w:val="24"/>
          <w:szCs w:val="24"/>
        </w:rPr>
        <w:t>,</w:t>
      </w:r>
      <w:r w:rsidRPr="00734B07">
        <w:rPr>
          <w:rFonts w:ascii="Times New Roman" w:eastAsiaTheme="minorHAnsi" w:hAnsi="Times New Roman"/>
          <w:color w:val="4C4747"/>
          <w:sz w:val="24"/>
          <w:szCs w:val="24"/>
        </w:rPr>
        <w:t xml:space="preserve"> de fecha 5 de octubre de 2000</w:t>
      </w:r>
      <w:r w:rsidR="0053142E" w:rsidRPr="00734B07">
        <w:rPr>
          <w:rFonts w:ascii="Times New Roman" w:eastAsiaTheme="minorHAnsi" w:hAnsi="Times New Roman"/>
          <w:color w:val="4C4747"/>
          <w:sz w:val="24"/>
          <w:szCs w:val="24"/>
        </w:rPr>
        <w:t>,</w:t>
      </w:r>
      <w:r w:rsidRPr="00734B07">
        <w:rPr>
          <w:rFonts w:ascii="Times New Roman" w:eastAsiaTheme="minorHAnsi" w:hAnsi="Times New Roman"/>
          <w:color w:val="4C4747"/>
          <w:sz w:val="24"/>
          <w:szCs w:val="24"/>
        </w:rPr>
        <w:t xml:space="preserve"> que traspasa el personal y las </w:t>
      </w:r>
      <w:r w:rsidR="0053142E" w:rsidRPr="00734B07">
        <w:rPr>
          <w:rFonts w:ascii="Times New Roman" w:eastAsiaTheme="minorHAnsi" w:hAnsi="Times New Roman"/>
          <w:color w:val="4C4747"/>
          <w:sz w:val="24"/>
          <w:szCs w:val="24"/>
        </w:rPr>
        <w:t>e</w:t>
      </w:r>
      <w:r w:rsidRPr="00734B07">
        <w:rPr>
          <w:rFonts w:ascii="Times New Roman" w:eastAsiaTheme="minorHAnsi" w:hAnsi="Times New Roman"/>
          <w:color w:val="4C4747"/>
          <w:sz w:val="24"/>
          <w:szCs w:val="24"/>
        </w:rPr>
        <w:t xml:space="preserve">staciones </w:t>
      </w:r>
      <w:r w:rsidR="0053142E" w:rsidRPr="00734B07">
        <w:rPr>
          <w:rFonts w:ascii="Times New Roman" w:eastAsiaTheme="minorHAnsi" w:hAnsi="Times New Roman"/>
          <w:color w:val="4C4747"/>
          <w:sz w:val="24"/>
          <w:szCs w:val="24"/>
        </w:rPr>
        <w:t>e</w:t>
      </w:r>
      <w:r w:rsidRPr="00734B07">
        <w:rPr>
          <w:rFonts w:ascii="Times New Roman" w:eastAsiaTheme="minorHAnsi" w:hAnsi="Times New Roman"/>
          <w:color w:val="4C4747"/>
          <w:sz w:val="24"/>
          <w:szCs w:val="24"/>
        </w:rPr>
        <w:t>xperimentales del DIA-SEA al IDIA.</w:t>
      </w:r>
    </w:p>
    <w:p w14:paraId="57653805" w14:textId="77777777" w:rsidR="00EF6519" w:rsidRPr="00734B07" w:rsidRDefault="00706F2A" w:rsidP="003001BB">
      <w:pPr>
        <w:pStyle w:val="Ttulo2"/>
        <w:jc w:val="center"/>
        <w:rPr>
          <w:rFonts w:cs="Times New Roman"/>
          <w:color w:val="4C4747"/>
        </w:rPr>
      </w:pPr>
      <w:bookmarkStart w:id="13" w:name="_Toc92205211"/>
      <w:r w:rsidRPr="00734B07">
        <w:rPr>
          <w:rFonts w:cs="Times New Roman"/>
          <w:color w:val="4C4747"/>
        </w:rPr>
        <w:t>2</w:t>
      </w:r>
      <w:r w:rsidR="00EF6519" w:rsidRPr="00734B07">
        <w:rPr>
          <w:rFonts w:cs="Times New Roman"/>
          <w:color w:val="4C4747"/>
        </w:rPr>
        <w:t xml:space="preserve">.3 Estructura </w:t>
      </w:r>
      <w:r w:rsidR="00EB302A" w:rsidRPr="00734B07">
        <w:rPr>
          <w:rFonts w:cs="Times New Roman"/>
          <w:color w:val="4C4747"/>
        </w:rPr>
        <w:t>o</w:t>
      </w:r>
      <w:r w:rsidR="00EF6519" w:rsidRPr="00734B07">
        <w:rPr>
          <w:rFonts w:cs="Times New Roman"/>
          <w:color w:val="4C4747"/>
        </w:rPr>
        <w:t>rganizativa</w:t>
      </w:r>
      <w:bookmarkEnd w:id="13"/>
    </w:p>
    <w:p w14:paraId="6122F2C7" w14:textId="77777777" w:rsidR="00D7043B" w:rsidRPr="00734B07" w:rsidRDefault="00D7043B" w:rsidP="00D742DA">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bCs/>
          <w:color w:val="4C4747"/>
          <w:sz w:val="24"/>
          <w:szCs w:val="24"/>
        </w:rPr>
        <w:t xml:space="preserve">El IDIAF </w:t>
      </w:r>
      <w:r w:rsidR="00706F2A" w:rsidRPr="00734B07">
        <w:rPr>
          <w:rFonts w:ascii="Times New Roman" w:hAnsi="Times New Roman" w:cs="Times New Roman"/>
          <w:bCs/>
          <w:color w:val="4C4747"/>
          <w:sz w:val="24"/>
          <w:szCs w:val="24"/>
        </w:rPr>
        <w:t>tiene</w:t>
      </w:r>
      <w:r w:rsidR="001971AA" w:rsidRPr="00734B07">
        <w:rPr>
          <w:rFonts w:ascii="Times New Roman" w:hAnsi="Times New Roman" w:cs="Times New Roman"/>
          <w:color w:val="4C4747"/>
          <w:sz w:val="24"/>
          <w:szCs w:val="24"/>
        </w:rPr>
        <w:t xml:space="preserve"> la siguiente estructura institucional, consignada en la Ley 251-12, que crea el SINIAF:</w:t>
      </w:r>
    </w:p>
    <w:p w14:paraId="14C8A9C4" w14:textId="77777777" w:rsidR="001971AA" w:rsidRPr="00734B07" w:rsidRDefault="001971AA" w:rsidP="00EB302A">
      <w:pPr>
        <w:spacing w:before="120" w:after="12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1.- Junta Directiva</w:t>
      </w:r>
    </w:p>
    <w:p w14:paraId="71258623" w14:textId="77777777" w:rsidR="001971AA" w:rsidRPr="00734B07" w:rsidRDefault="001971AA" w:rsidP="00EB302A">
      <w:pPr>
        <w:spacing w:before="120" w:after="12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2.- Dirección Ejecutiva </w:t>
      </w:r>
    </w:p>
    <w:p w14:paraId="4797E6EC" w14:textId="77777777" w:rsidR="00EB302A" w:rsidRPr="00734B07" w:rsidRDefault="001971AA" w:rsidP="00054CF9">
      <w:pPr>
        <w:spacing w:before="120" w:after="12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3.- Centros </w:t>
      </w:r>
      <w:r w:rsidR="00C86C0A" w:rsidRPr="00734B07">
        <w:rPr>
          <w:rFonts w:ascii="Times New Roman" w:hAnsi="Times New Roman" w:cs="Times New Roman"/>
          <w:color w:val="4C4747"/>
          <w:sz w:val="24"/>
          <w:szCs w:val="24"/>
        </w:rPr>
        <w:t xml:space="preserve">Regionales </w:t>
      </w:r>
      <w:r w:rsidRPr="00734B07">
        <w:rPr>
          <w:rFonts w:ascii="Times New Roman" w:hAnsi="Times New Roman" w:cs="Times New Roman"/>
          <w:color w:val="4C4747"/>
          <w:sz w:val="24"/>
          <w:szCs w:val="24"/>
        </w:rPr>
        <w:t>de Investigación</w:t>
      </w:r>
      <w:r w:rsidR="00EB302A" w:rsidRPr="00734B07">
        <w:rPr>
          <w:rFonts w:ascii="Times New Roman" w:hAnsi="Times New Roman" w:cs="Times New Roman"/>
          <w:color w:val="4C4747"/>
          <w:sz w:val="24"/>
          <w:szCs w:val="24"/>
        </w:rPr>
        <w:br w:type="page"/>
      </w:r>
    </w:p>
    <w:p w14:paraId="2982CF77" w14:textId="77777777" w:rsidR="001971AA" w:rsidRPr="00734B07" w:rsidRDefault="00706F2A" w:rsidP="003001BB">
      <w:pPr>
        <w:spacing w:after="0" w:line="360" w:lineRule="auto"/>
        <w:jc w:val="center"/>
        <w:rPr>
          <w:rFonts w:ascii="Times New Roman" w:hAnsi="Times New Roman" w:cs="Times New Roman"/>
          <w:b/>
          <w:color w:val="4C4747"/>
          <w:sz w:val="24"/>
          <w:szCs w:val="24"/>
        </w:rPr>
      </w:pPr>
      <w:r w:rsidRPr="00734B07">
        <w:rPr>
          <w:rFonts w:ascii="Times New Roman" w:hAnsi="Times New Roman" w:cs="Times New Roman"/>
          <w:b/>
          <w:color w:val="4C4747"/>
          <w:sz w:val="24"/>
          <w:szCs w:val="24"/>
        </w:rPr>
        <w:lastRenderedPageBreak/>
        <w:t xml:space="preserve">2.3.1 </w:t>
      </w:r>
      <w:r w:rsidR="001971AA" w:rsidRPr="00734B07">
        <w:rPr>
          <w:rFonts w:ascii="Times New Roman" w:hAnsi="Times New Roman" w:cs="Times New Roman"/>
          <w:b/>
          <w:color w:val="4C4747"/>
          <w:sz w:val="24"/>
          <w:szCs w:val="24"/>
        </w:rPr>
        <w:t xml:space="preserve">Estructura </w:t>
      </w:r>
      <w:r w:rsidR="00EB302A" w:rsidRPr="00734B07">
        <w:rPr>
          <w:rFonts w:ascii="Times New Roman" w:hAnsi="Times New Roman" w:cs="Times New Roman"/>
          <w:b/>
          <w:color w:val="4C4747"/>
          <w:sz w:val="24"/>
          <w:szCs w:val="24"/>
        </w:rPr>
        <w:t>o</w:t>
      </w:r>
      <w:r w:rsidR="001971AA" w:rsidRPr="00734B07">
        <w:rPr>
          <w:rFonts w:ascii="Times New Roman" w:hAnsi="Times New Roman" w:cs="Times New Roman"/>
          <w:b/>
          <w:color w:val="4C4747"/>
          <w:sz w:val="24"/>
          <w:szCs w:val="24"/>
        </w:rPr>
        <w:t>rganizacional</w:t>
      </w:r>
    </w:p>
    <w:p w14:paraId="1A5DD901" w14:textId="77777777" w:rsidR="00885625" w:rsidRDefault="00885625" w:rsidP="003001BB">
      <w:pPr>
        <w:spacing w:after="0" w:line="360" w:lineRule="auto"/>
        <w:jc w:val="center"/>
        <w:rPr>
          <w:rFonts w:ascii="Times New Roman" w:hAnsi="Times New Roman" w:cs="Times New Roman"/>
          <w:b/>
          <w:color w:val="4C4747"/>
          <w:sz w:val="24"/>
          <w:szCs w:val="24"/>
        </w:rPr>
      </w:pPr>
      <w:r>
        <w:rPr>
          <w:rFonts w:ascii="Times New Roman" w:hAnsi="Times New Roman" w:cs="Times New Roman"/>
          <w:b/>
          <w:noProof/>
          <w:color w:val="4C4747"/>
          <w:sz w:val="24"/>
          <w:szCs w:val="24"/>
          <w:lang w:val="es-US" w:eastAsia="es-US"/>
        </w:rPr>
        <mc:AlternateContent>
          <mc:Choice Requires="wpg">
            <w:drawing>
              <wp:anchor distT="0" distB="0" distL="114300" distR="114300" simplePos="0" relativeHeight="251683840" behindDoc="0" locked="0" layoutInCell="1" allowOverlap="1" wp14:anchorId="0A4CBC2D" wp14:editId="3CDBC41E">
                <wp:simplePos x="0" y="0"/>
                <wp:positionH relativeFrom="column">
                  <wp:posOffset>-696036</wp:posOffset>
                </wp:positionH>
                <wp:positionV relativeFrom="paragraph">
                  <wp:posOffset>214782</wp:posOffset>
                </wp:positionV>
                <wp:extent cx="6631305" cy="5924550"/>
                <wp:effectExtent l="0" t="0" r="17145" b="19050"/>
                <wp:wrapNone/>
                <wp:docPr id="170" name="Grupo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1305" cy="5924550"/>
                          <a:chOff x="1300" y="3788"/>
                          <a:chExt cx="10443" cy="9330"/>
                        </a:xfrm>
                      </wpg:grpSpPr>
                      <wpg:grpSp>
                        <wpg:cNvPr id="171" name="Group 144"/>
                        <wpg:cNvGrpSpPr>
                          <a:grpSpLocks/>
                        </wpg:cNvGrpSpPr>
                        <wpg:grpSpPr bwMode="auto">
                          <a:xfrm>
                            <a:off x="4119" y="4303"/>
                            <a:ext cx="5488" cy="2284"/>
                            <a:chOff x="4119" y="4303"/>
                            <a:chExt cx="5488" cy="2284"/>
                          </a:xfrm>
                        </wpg:grpSpPr>
                        <wps:wsp>
                          <wps:cNvPr id="172" name="Line 145"/>
                          <wps:cNvCnPr/>
                          <wps:spPr bwMode="auto">
                            <a:xfrm>
                              <a:off x="6185" y="4303"/>
                              <a:ext cx="0" cy="639"/>
                            </a:xfrm>
                            <a:prstGeom prst="line">
                              <a:avLst/>
                            </a:prstGeom>
                            <a:noFill/>
                            <a:ln w="9525">
                              <a:solidFill>
                                <a:schemeClr val="tx1">
                                  <a:lumMod val="100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173" name="AutoShape 146"/>
                          <wps:cNvSpPr>
                            <a:spLocks/>
                          </wps:cNvSpPr>
                          <wps:spPr bwMode="auto">
                            <a:xfrm>
                              <a:off x="6999" y="5881"/>
                              <a:ext cx="2608" cy="706"/>
                            </a:xfrm>
                            <a:custGeom>
                              <a:avLst/>
                              <a:gdLst>
                                <a:gd name="T0" fmla="+- 0 6999 6999"/>
                                <a:gd name="T1" fmla="*/ T0 w 2608"/>
                                <a:gd name="T2" fmla="+- 0 6369 5881"/>
                                <a:gd name="T3" fmla="*/ 6369 h 706"/>
                                <a:gd name="T4" fmla="+- 0 9607 6999"/>
                                <a:gd name="T5" fmla="*/ T4 w 2608"/>
                                <a:gd name="T6" fmla="+- 0 6369 5881"/>
                                <a:gd name="T7" fmla="*/ 6369 h 706"/>
                                <a:gd name="T8" fmla="+- 0 8301 6999"/>
                                <a:gd name="T9" fmla="*/ T8 w 2608"/>
                                <a:gd name="T10" fmla="+- 0 5881 5881"/>
                                <a:gd name="T11" fmla="*/ 5881 h 706"/>
                                <a:gd name="T12" fmla="+- 0 8301 6999"/>
                                <a:gd name="T13" fmla="*/ T12 w 2608"/>
                                <a:gd name="T14" fmla="+- 0 6587 5881"/>
                                <a:gd name="T15" fmla="*/ 6587 h 706"/>
                                <a:gd name="T16" fmla="+- 0 7011 6999"/>
                                <a:gd name="T17" fmla="*/ T16 w 2608"/>
                                <a:gd name="T18" fmla="+- 0 6369 5881"/>
                                <a:gd name="T19" fmla="*/ 6369 h 706"/>
                                <a:gd name="T20" fmla="+- 0 7011 6999"/>
                                <a:gd name="T21" fmla="*/ T20 w 2608"/>
                                <a:gd name="T22" fmla="+- 0 6585 5881"/>
                                <a:gd name="T23" fmla="*/ 6585 h 706"/>
                                <a:gd name="T24" fmla="+- 0 9603 6999"/>
                                <a:gd name="T25" fmla="*/ T24 w 2608"/>
                                <a:gd name="T26" fmla="+- 0 6357 5881"/>
                                <a:gd name="T27" fmla="*/ 6357 h 706"/>
                                <a:gd name="T28" fmla="+- 0 9603 6999"/>
                                <a:gd name="T29" fmla="*/ T28 w 2608"/>
                                <a:gd name="T30" fmla="+- 0 6573 5881"/>
                                <a:gd name="T31" fmla="*/ 6573 h 70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608" h="706">
                                  <a:moveTo>
                                    <a:pt x="0" y="488"/>
                                  </a:moveTo>
                                  <a:lnTo>
                                    <a:pt x="2608" y="488"/>
                                  </a:lnTo>
                                  <a:moveTo>
                                    <a:pt x="1302" y="0"/>
                                  </a:moveTo>
                                  <a:lnTo>
                                    <a:pt x="1302" y="706"/>
                                  </a:lnTo>
                                  <a:moveTo>
                                    <a:pt x="12" y="488"/>
                                  </a:moveTo>
                                  <a:lnTo>
                                    <a:pt x="12" y="704"/>
                                  </a:lnTo>
                                  <a:moveTo>
                                    <a:pt x="2604" y="476"/>
                                  </a:moveTo>
                                  <a:lnTo>
                                    <a:pt x="2604" y="692"/>
                                  </a:lnTo>
                                </a:path>
                              </a:pathLst>
                            </a:custGeom>
                            <a:noFill/>
                            <a:ln w="9525">
                              <a:solidFill>
                                <a:schemeClr val="tx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Line 147"/>
                          <wps:cNvCnPr/>
                          <wps:spPr bwMode="auto">
                            <a:xfrm>
                              <a:off x="4119" y="5841"/>
                              <a:ext cx="0" cy="164"/>
                            </a:xfrm>
                            <a:prstGeom prst="line">
                              <a:avLst/>
                            </a:prstGeom>
                            <a:noFill/>
                            <a:ln w="9525">
                              <a:solidFill>
                                <a:schemeClr val="tx1">
                                  <a:lumMod val="100000"/>
                                  <a:lumOff val="0"/>
                                </a:schemeClr>
                              </a:solidFill>
                              <a:prstDash val="solid"/>
                              <a:round/>
                              <a:headEnd/>
                              <a:tailEnd/>
                            </a:ln>
                            <a:extLst>
                              <a:ext uri="{909E8E84-426E-40DD-AFC4-6F175D3DCCD1}">
                                <a14:hiddenFill xmlns:a14="http://schemas.microsoft.com/office/drawing/2010/main">
                                  <a:noFill/>
                                </a14:hiddenFill>
                              </a:ext>
                            </a:extLst>
                          </wps:spPr>
                          <wps:bodyPr/>
                        </wps:wsp>
                      </wpg:grpSp>
                      <wpg:grpSp>
                        <wpg:cNvPr id="175" name="Group 148"/>
                        <wpg:cNvGrpSpPr>
                          <a:grpSpLocks/>
                        </wpg:cNvGrpSpPr>
                        <wpg:grpSpPr bwMode="auto">
                          <a:xfrm>
                            <a:off x="1300" y="3788"/>
                            <a:ext cx="10443" cy="9330"/>
                            <a:chOff x="1300" y="3788"/>
                            <a:chExt cx="10443" cy="9330"/>
                          </a:xfrm>
                        </wpg:grpSpPr>
                        <wpg:grpSp>
                          <wpg:cNvPr id="176" name="Group 149"/>
                          <wpg:cNvGrpSpPr>
                            <a:grpSpLocks/>
                          </wpg:cNvGrpSpPr>
                          <wpg:grpSpPr bwMode="auto">
                            <a:xfrm>
                              <a:off x="3346" y="4636"/>
                              <a:ext cx="3666" cy="977"/>
                              <a:chOff x="3346" y="4636"/>
                              <a:chExt cx="3666" cy="977"/>
                            </a:xfrm>
                          </wpg:grpSpPr>
                          <wps:wsp>
                            <wps:cNvPr id="177" name="Line 150"/>
                            <wps:cNvCnPr/>
                            <wps:spPr bwMode="auto">
                              <a:xfrm>
                                <a:off x="5063" y="5200"/>
                                <a:ext cx="358" cy="0"/>
                              </a:xfrm>
                              <a:prstGeom prst="line">
                                <a:avLst/>
                              </a:prstGeom>
                              <a:noFill/>
                              <a:ln w="6350">
                                <a:solidFill>
                                  <a:schemeClr val="tx1">
                                    <a:lumMod val="100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178" name="AutoShape 151"/>
                            <wps:cNvSpPr>
                              <a:spLocks/>
                            </wps:cNvSpPr>
                            <wps:spPr bwMode="auto">
                              <a:xfrm>
                                <a:off x="4918" y="4904"/>
                                <a:ext cx="165" cy="706"/>
                              </a:xfrm>
                              <a:custGeom>
                                <a:avLst/>
                                <a:gdLst>
                                  <a:gd name="T0" fmla="+- 0 5083 4919"/>
                                  <a:gd name="T1" fmla="*/ T0 w 165"/>
                                  <a:gd name="T2" fmla="+- 0 4904 4904"/>
                                  <a:gd name="T3" fmla="*/ 4904 h 706"/>
                                  <a:gd name="T4" fmla="+- 0 5083 4919"/>
                                  <a:gd name="T5" fmla="*/ T4 w 165"/>
                                  <a:gd name="T6" fmla="+- 0 5610 4904"/>
                                  <a:gd name="T7" fmla="*/ 5610 h 706"/>
                                  <a:gd name="T8" fmla="+- 0 4935 4919"/>
                                  <a:gd name="T9" fmla="*/ T8 w 165"/>
                                  <a:gd name="T10" fmla="+- 0 5606 4904"/>
                                  <a:gd name="T11" fmla="*/ 5606 h 706"/>
                                  <a:gd name="T12" fmla="+- 0 5073 4919"/>
                                  <a:gd name="T13" fmla="*/ T12 w 165"/>
                                  <a:gd name="T14" fmla="+- 0 5606 4904"/>
                                  <a:gd name="T15" fmla="*/ 5606 h 706"/>
                                  <a:gd name="T16" fmla="+- 0 4919 4919"/>
                                  <a:gd name="T17" fmla="*/ T16 w 165"/>
                                  <a:gd name="T18" fmla="+- 0 4904 4904"/>
                                  <a:gd name="T19" fmla="*/ 4904 h 706"/>
                                  <a:gd name="T20" fmla="+- 0 5073 4919"/>
                                  <a:gd name="T21" fmla="*/ T20 w 165"/>
                                  <a:gd name="T22" fmla="+- 0 4904 4904"/>
                                  <a:gd name="T23" fmla="*/ 4904 h 706"/>
                                </a:gdLst>
                                <a:ahLst/>
                                <a:cxnLst>
                                  <a:cxn ang="0">
                                    <a:pos x="T1" y="T3"/>
                                  </a:cxn>
                                  <a:cxn ang="0">
                                    <a:pos x="T5" y="T7"/>
                                  </a:cxn>
                                  <a:cxn ang="0">
                                    <a:pos x="T9" y="T11"/>
                                  </a:cxn>
                                  <a:cxn ang="0">
                                    <a:pos x="T13" y="T15"/>
                                  </a:cxn>
                                  <a:cxn ang="0">
                                    <a:pos x="T17" y="T19"/>
                                  </a:cxn>
                                  <a:cxn ang="0">
                                    <a:pos x="T21" y="T23"/>
                                  </a:cxn>
                                </a:cxnLst>
                                <a:rect l="0" t="0" r="r" b="b"/>
                                <a:pathLst>
                                  <a:path w="165" h="706">
                                    <a:moveTo>
                                      <a:pt x="164" y="0"/>
                                    </a:moveTo>
                                    <a:lnTo>
                                      <a:pt x="164" y="706"/>
                                    </a:lnTo>
                                    <a:moveTo>
                                      <a:pt x="16" y="702"/>
                                    </a:moveTo>
                                    <a:lnTo>
                                      <a:pt x="154" y="702"/>
                                    </a:lnTo>
                                    <a:moveTo>
                                      <a:pt x="0" y="0"/>
                                    </a:moveTo>
                                    <a:lnTo>
                                      <a:pt x="154" y="0"/>
                                    </a:lnTo>
                                  </a:path>
                                </a:pathLst>
                              </a:custGeom>
                              <a:noFill/>
                              <a:ln w="9525">
                                <a:solidFill>
                                  <a:schemeClr val="tx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Text Box 152"/>
                            <wps:cNvSpPr txBox="1">
                              <a:spLocks noChangeArrowheads="1"/>
                            </wps:cNvSpPr>
                            <wps:spPr bwMode="auto">
                              <a:xfrm>
                                <a:off x="5414" y="4955"/>
                                <a:ext cx="1592" cy="503"/>
                              </a:xfrm>
                              <a:prstGeom prst="rect">
                                <a:avLst/>
                              </a:prstGeom>
                              <a:noFill/>
                              <a:ln w="6350">
                                <a:solidFill>
                                  <a:schemeClr val="tx1">
                                    <a:lumMod val="100000"/>
                                    <a:lumOff val="0"/>
                                  </a:schemeClr>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96AC51" w14:textId="77777777" w:rsidR="000577A1" w:rsidRDefault="000577A1">
                                  <w:pPr>
                                    <w:spacing w:before="98"/>
                                    <w:ind w:left="257"/>
                                    <w:rPr>
                                      <w:rFonts w:ascii="Calibri" w:hAnsi="Calibri"/>
                                      <w:sz w:val="14"/>
                                    </w:rPr>
                                  </w:pPr>
                                  <w:r>
                                    <w:rPr>
                                      <w:rFonts w:ascii="Calibri" w:hAnsi="Calibri"/>
                                      <w:sz w:val="14"/>
                                    </w:rPr>
                                    <w:t>Dirección</w:t>
                                  </w:r>
                                  <w:r>
                                    <w:rPr>
                                      <w:rFonts w:ascii="Calibri" w:hAnsi="Calibri"/>
                                      <w:spacing w:val="-6"/>
                                      <w:sz w:val="14"/>
                                    </w:rPr>
                                    <w:t xml:space="preserve"> </w:t>
                                  </w:r>
                                  <w:r>
                                    <w:rPr>
                                      <w:rFonts w:ascii="Calibri" w:hAnsi="Calibri"/>
                                      <w:sz w:val="14"/>
                                    </w:rPr>
                                    <w:t>Ejecutiva</w:t>
                                  </w:r>
                                </w:p>
                              </w:txbxContent>
                            </wps:txbx>
                            <wps:bodyPr rot="0" vert="horz" wrap="square" lIns="0" tIns="0" rIns="0" bIns="0" anchor="t" anchorCtr="0" upright="1">
                              <a:noAutofit/>
                            </wps:bodyPr>
                          </wps:wsp>
                          <wps:wsp>
                            <wps:cNvPr id="180" name="Text Box 153"/>
                            <wps:cNvSpPr txBox="1">
                              <a:spLocks noChangeArrowheads="1"/>
                            </wps:cNvSpPr>
                            <wps:spPr bwMode="auto">
                              <a:xfrm>
                                <a:off x="3351" y="4641"/>
                                <a:ext cx="1576" cy="516"/>
                              </a:xfrm>
                              <a:prstGeom prst="rect">
                                <a:avLst/>
                              </a:prstGeom>
                              <a:noFill/>
                              <a:ln w="6350">
                                <a:solidFill>
                                  <a:schemeClr val="tx1">
                                    <a:lumMod val="100000"/>
                                    <a:lumOff val="0"/>
                                  </a:schemeClr>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801ABD" w14:textId="77777777" w:rsidR="000577A1" w:rsidRDefault="000577A1">
                                  <w:pPr>
                                    <w:spacing w:before="112"/>
                                    <w:ind w:left="314"/>
                                    <w:rPr>
                                      <w:rFonts w:ascii="Calibri" w:hAnsi="Calibri"/>
                                      <w:sz w:val="14"/>
                                    </w:rPr>
                                  </w:pPr>
                                  <w:r>
                                    <w:rPr>
                                      <w:rFonts w:ascii="Calibri" w:hAnsi="Calibri"/>
                                      <w:sz w:val="14"/>
                                    </w:rPr>
                                    <w:t>División</w:t>
                                  </w:r>
                                  <w:r>
                                    <w:rPr>
                                      <w:rFonts w:ascii="Calibri" w:hAnsi="Calibri"/>
                                      <w:spacing w:val="-5"/>
                                      <w:sz w:val="14"/>
                                    </w:rPr>
                                    <w:t xml:space="preserve"> </w:t>
                                  </w:r>
                                  <w:r>
                                    <w:rPr>
                                      <w:rFonts w:ascii="Calibri" w:hAnsi="Calibri"/>
                                      <w:sz w:val="14"/>
                                    </w:rPr>
                                    <w:t>Jurídica</w:t>
                                  </w:r>
                                </w:p>
                              </w:txbxContent>
                            </wps:txbx>
                            <wps:bodyPr rot="0" vert="horz" wrap="square" lIns="0" tIns="0" rIns="0" bIns="0" anchor="t" anchorCtr="0" upright="1">
                              <a:noAutofit/>
                            </wps:bodyPr>
                          </wps:wsp>
                        </wpg:grpSp>
                        <wpg:grpSp>
                          <wpg:cNvPr id="181" name="Group 154"/>
                          <wpg:cNvGrpSpPr>
                            <a:grpSpLocks/>
                          </wpg:cNvGrpSpPr>
                          <wpg:grpSpPr bwMode="auto">
                            <a:xfrm>
                              <a:off x="7010" y="4449"/>
                              <a:ext cx="2071" cy="1439"/>
                              <a:chOff x="7010" y="4449"/>
                              <a:chExt cx="2071" cy="1439"/>
                            </a:xfrm>
                          </wpg:grpSpPr>
                          <wps:wsp>
                            <wps:cNvPr id="182" name="Line 155"/>
                            <wps:cNvCnPr/>
                            <wps:spPr bwMode="auto">
                              <a:xfrm>
                                <a:off x="7010" y="5200"/>
                                <a:ext cx="331" cy="0"/>
                              </a:xfrm>
                              <a:prstGeom prst="line">
                                <a:avLst/>
                              </a:prstGeom>
                              <a:noFill/>
                              <a:ln w="6350">
                                <a:solidFill>
                                  <a:schemeClr val="tx1">
                                    <a:lumMod val="100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183" name="AutoShape 156"/>
                            <wps:cNvSpPr>
                              <a:spLocks/>
                            </wps:cNvSpPr>
                            <wps:spPr bwMode="auto">
                              <a:xfrm>
                                <a:off x="7324" y="4779"/>
                                <a:ext cx="163" cy="815"/>
                              </a:xfrm>
                              <a:custGeom>
                                <a:avLst/>
                                <a:gdLst>
                                  <a:gd name="T0" fmla="+- 0 7337 7324"/>
                                  <a:gd name="T1" fmla="*/ T0 w 163"/>
                                  <a:gd name="T2" fmla="+- 0 4779 4779"/>
                                  <a:gd name="T3" fmla="*/ 4779 h 815"/>
                                  <a:gd name="T4" fmla="+- 0 7337 7324"/>
                                  <a:gd name="T5" fmla="*/ T4 w 163"/>
                                  <a:gd name="T6" fmla="+- 0 5594 4779"/>
                                  <a:gd name="T7" fmla="*/ 5594 h 815"/>
                                  <a:gd name="T8" fmla="+- 0 7337 7324"/>
                                  <a:gd name="T9" fmla="*/ T8 w 163"/>
                                  <a:gd name="T10" fmla="+- 0 4779 4779"/>
                                  <a:gd name="T11" fmla="*/ 4779 h 815"/>
                                  <a:gd name="T12" fmla="+- 0 7487 7324"/>
                                  <a:gd name="T13" fmla="*/ T12 w 163"/>
                                  <a:gd name="T14" fmla="+- 0 4779 4779"/>
                                  <a:gd name="T15" fmla="*/ 4779 h 815"/>
                                  <a:gd name="T16" fmla="+- 0 7324 7324"/>
                                  <a:gd name="T17" fmla="*/ T16 w 163"/>
                                  <a:gd name="T18" fmla="+- 0 5593 4779"/>
                                  <a:gd name="T19" fmla="*/ 5593 h 815"/>
                                  <a:gd name="T20" fmla="+- 0 7487 7324"/>
                                  <a:gd name="T21" fmla="*/ T20 w 163"/>
                                  <a:gd name="T22" fmla="+- 0 5593 4779"/>
                                  <a:gd name="T23" fmla="*/ 5593 h 815"/>
                                </a:gdLst>
                                <a:ahLst/>
                                <a:cxnLst>
                                  <a:cxn ang="0">
                                    <a:pos x="T1" y="T3"/>
                                  </a:cxn>
                                  <a:cxn ang="0">
                                    <a:pos x="T5" y="T7"/>
                                  </a:cxn>
                                  <a:cxn ang="0">
                                    <a:pos x="T9" y="T11"/>
                                  </a:cxn>
                                  <a:cxn ang="0">
                                    <a:pos x="T13" y="T15"/>
                                  </a:cxn>
                                  <a:cxn ang="0">
                                    <a:pos x="T17" y="T19"/>
                                  </a:cxn>
                                  <a:cxn ang="0">
                                    <a:pos x="T21" y="T23"/>
                                  </a:cxn>
                                </a:cxnLst>
                                <a:rect l="0" t="0" r="r" b="b"/>
                                <a:pathLst>
                                  <a:path w="163" h="815">
                                    <a:moveTo>
                                      <a:pt x="13" y="0"/>
                                    </a:moveTo>
                                    <a:lnTo>
                                      <a:pt x="13" y="815"/>
                                    </a:lnTo>
                                    <a:moveTo>
                                      <a:pt x="13" y="0"/>
                                    </a:moveTo>
                                    <a:lnTo>
                                      <a:pt x="163" y="0"/>
                                    </a:lnTo>
                                    <a:moveTo>
                                      <a:pt x="0" y="814"/>
                                    </a:moveTo>
                                    <a:lnTo>
                                      <a:pt x="163" y="814"/>
                                    </a:lnTo>
                                  </a:path>
                                </a:pathLst>
                              </a:custGeom>
                              <a:noFill/>
                              <a:ln w="9525">
                                <a:solidFill>
                                  <a:schemeClr val="tx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Text Box 157"/>
                            <wps:cNvSpPr txBox="1">
                              <a:spLocks noChangeArrowheads="1"/>
                            </wps:cNvSpPr>
                            <wps:spPr bwMode="auto">
                              <a:xfrm>
                                <a:off x="7487" y="5367"/>
                                <a:ext cx="1589" cy="515"/>
                              </a:xfrm>
                              <a:prstGeom prst="rect">
                                <a:avLst/>
                              </a:prstGeom>
                              <a:noFill/>
                              <a:ln w="6350">
                                <a:solidFill>
                                  <a:schemeClr val="tx1">
                                    <a:lumMod val="100000"/>
                                    <a:lumOff val="0"/>
                                  </a:schemeClr>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3DB0D6" w14:textId="77777777" w:rsidR="000577A1" w:rsidRDefault="000577A1">
                                  <w:pPr>
                                    <w:spacing w:before="56"/>
                                    <w:ind w:left="249" w:right="244" w:firstLine="38"/>
                                    <w:rPr>
                                      <w:rFonts w:ascii="Calibri"/>
                                      <w:sz w:val="14"/>
                                    </w:rPr>
                                  </w:pPr>
                                  <w:r>
                                    <w:rPr>
                                      <w:rFonts w:ascii="Calibri"/>
                                      <w:sz w:val="14"/>
                                    </w:rPr>
                                    <w:t>Departamento de</w:t>
                                  </w:r>
                                  <w:r>
                                    <w:rPr>
                                      <w:rFonts w:ascii="Calibri"/>
                                      <w:spacing w:val="1"/>
                                      <w:sz w:val="14"/>
                                    </w:rPr>
                                    <w:t xml:space="preserve"> </w:t>
                                  </w:r>
                                  <w:r>
                                    <w:rPr>
                                      <w:rFonts w:ascii="Calibri"/>
                                      <w:spacing w:val="-1"/>
                                      <w:sz w:val="14"/>
                                    </w:rPr>
                                    <w:t>Recursos</w:t>
                                  </w:r>
                                  <w:r>
                                    <w:rPr>
                                      <w:rFonts w:ascii="Calibri"/>
                                      <w:spacing w:val="-4"/>
                                      <w:sz w:val="14"/>
                                    </w:rPr>
                                    <w:t xml:space="preserve"> </w:t>
                                  </w:r>
                                  <w:r>
                                    <w:rPr>
                                      <w:rFonts w:ascii="Calibri"/>
                                      <w:spacing w:val="-1"/>
                                      <w:sz w:val="14"/>
                                    </w:rPr>
                                    <w:t>Humanos</w:t>
                                  </w:r>
                                </w:p>
                              </w:txbxContent>
                            </wps:txbx>
                            <wps:bodyPr rot="0" vert="horz" wrap="square" lIns="0" tIns="0" rIns="0" bIns="0" anchor="t" anchorCtr="0" upright="1">
                              <a:noAutofit/>
                            </wps:bodyPr>
                          </wps:wsp>
                          <wps:wsp>
                            <wps:cNvPr id="185" name="Text Box 158"/>
                            <wps:cNvSpPr txBox="1">
                              <a:spLocks noChangeArrowheads="1"/>
                            </wps:cNvSpPr>
                            <wps:spPr bwMode="auto">
                              <a:xfrm>
                                <a:off x="7487" y="4453"/>
                                <a:ext cx="1589" cy="503"/>
                              </a:xfrm>
                              <a:prstGeom prst="rect">
                                <a:avLst/>
                              </a:prstGeom>
                              <a:noFill/>
                              <a:ln w="6350">
                                <a:solidFill>
                                  <a:schemeClr val="tx1">
                                    <a:lumMod val="100000"/>
                                    <a:lumOff val="0"/>
                                  </a:schemeClr>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7A058E" w14:textId="77777777" w:rsidR="000577A1" w:rsidRDefault="000577A1">
                                  <w:pPr>
                                    <w:spacing w:before="112"/>
                                    <w:ind w:left="326" w:right="318" w:firstLine="153"/>
                                    <w:rPr>
                                      <w:rFonts w:ascii="Calibri" w:hAnsi="Calibri"/>
                                      <w:sz w:val="14"/>
                                    </w:rPr>
                                  </w:pPr>
                                  <w:r>
                                    <w:rPr>
                                      <w:rFonts w:ascii="Calibri" w:hAnsi="Calibri"/>
                                      <w:sz w:val="14"/>
                                    </w:rPr>
                                    <w:t>División de</w:t>
                                  </w:r>
                                  <w:r>
                                    <w:rPr>
                                      <w:rFonts w:ascii="Calibri" w:hAnsi="Calibri"/>
                                      <w:spacing w:val="1"/>
                                      <w:sz w:val="14"/>
                                    </w:rPr>
                                    <w:t xml:space="preserve"> </w:t>
                                  </w:r>
                                  <w:r>
                                    <w:rPr>
                                      <w:rFonts w:ascii="Calibri" w:hAnsi="Calibri"/>
                                      <w:spacing w:val="-1"/>
                                      <w:sz w:val="14"/>
                                    </w:rPr>
                                    <w:t>Comunicaciones</w:t>
                                  </w:r>
                                </w:p>
                              </w:txbxContent>
                            </wps:txbx>
                            <wps:bodyPr rot="0" vert="horz" wrap="square" lIns="0" tIns="0" rIns="0" bIns="0" anchor="t" anchorCtr="0" upright="1">
                              <a:noAutofit/>
                            </wps:bodyPr>
                          </wps:wsp>
                        </wpg:grpSp>
                        <wps:wsp>
                          <wps:cNvPr id="186" name="Text Box 159"/>
                          <wps:cNvSpPr txBox="1">
                            <a:spLocks noChangeArrowheads="1"/>
                          </wps:cNvSpPr>
                          <wps:spPr bwMode="auto">
                            <a:xfrm>
                              <a:off x="5415" y="3788"/>
                              <a:ext cx="1592" cy="51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B3D111" w14:textId="77777777" w:rsidR="000577A1" w:rsidRDefault="000577A1">
                                <w:pPr>
                                  <w:spacing w:before="111"/>
                                  <w:ind w:left="362"/>
                                  <w:rPr>
                                    <w:rFonts w:ascii="Calibri"/>
                                    <w:sz w:val="14"/>
                                  </w:rPr>
                                </w:pPr>
                                <w:r>
                                  <w:rPr>
                                    <w:rFonts w:ascii="Calibri"/>
                                    <w:sz w:val="14"/>
                                  </w:rPr>
                                  <w:t>Junta</w:t>
                                </w:r>
                                <w:r>
                                  <w:rPr>
                                    <w:rFonts w:ascii="Calibri"/>
                                    <w:spacing w:val="-3"/>
                                    <w:sz w:val="14"/>
                                  </w:rPr>
                                  <w:t xml:space="preserve"> </w:t>
                                </w:r>
                                <w:r>
                                  <w:rPr>
                                    <w:rFonts w:ascii="Calibri"/>
                                    <w:sz w:val="14"/>
                                  </w:rPr>
                                  <w:t>Directiva</w:t>
                                </w:r>
                              </w:p>
                            </w:txbxContent>
                          </wps:txbx>
                          <wps:bodyPr rot="0" vert="horz" wrap="square" lIns="0" tIns="0" rIns="0" bIns="0" anchor="t" anchorCtr="0" upright="1">
                            <a:noAutofit/>
                          </wps:bodyPr>
                        </wps:wsp>
                        <wpg:grpSp>
                          <wpg:cNvPr id="187" name="Group 160"/>
                          <wpg:cNvGrpSpPr>
                            <a:grpSpLocks/>
                          </wpg:cNvGrpSpPr>
                          <wpg:grpSpPr bwMode="auto">
                            <a:xfrm>
                              <a:off x="3003" y="5256"/>
                              <a:ext cx="7719" cy="6004"/>
                              <a:chOff x="3003" y="5256"/>
                              <a:chExt cx="7719" cy="6004"/>
                            </a:xfrm>
                          </wpg:grpSpPr>
                          <wps:wsp>
                            <wps:cNvPr id="188" name="AutoShape 161"/>
                            <wps:cNvSpPr>
                              <a:spLocks/>
                            </wps:cNvSpPr>
                            <wps:spPr bwMode="auto">
                              <a:xfrm>
                                <a:off x="3804" y="5421"/>
                                <a:ext cx="6724" cy="5839"/>
                              </a:xfrm>
                              <a:custGeom>
                                <a:avLst/>
                                <a:gdLst>
                                  <a:gd name="T0" fmla="+- 0 8641 3804"/>
                                  <a:gd name="T1" fmla="*/ T0 w 6724"/>
                                  <a:gd name="T2" fmla="+- 0 2552 428"/>
                                  <a:gd name="T3" fmla="*/ 2552 h 5839"/>
                                  <a:gd name="T4" fmla="+- 0 8641 3804"/>
                                  <a:gd name="T5" fmla="*/ T4 w 6724"/>
                                  <a:gd name="T6" fmla="+- 0 2773 428"/>
                                  <a:gd name="T7" fmla="*/ 2773 h 5839"/>
                                  <a:gd name="T8" fmla="+- 0 6185 3804"/>
                                  <a:gd name="T9" fmla="*/ T8 w 6724"/>
                                  <a:gd name="T10" fmla="+- 0 428 428"/>
                                  <a:gd name="T11" fmla="*/ 428 h 5839"/>
                                  <a:gd name="T12" fmla="+- 0 6185 3804"/>
                                  <a:gd name="T13" fmla="*/ T12 w 6724"/>
                                  <a:gd name="T14" fmla="+- 0 5371 428"/>
                                  <a:gd name="T15" fmla="*/ 5371 h 5839"/>
                                  <a:gd name="T16" fmla="+- 0 4092 3804"/>
                                  <a:gd name="T17" fmla="*/ T16 w 6724"/>
                                  <a:gd name="T18" fmla="+- 0 2560 428"/>
                                  <a:gd name="T19" fmla="*/ 2560 h 5839"/>
                                  <a:gd name="T20" fmla="+- 0 8639 3804"/>
                                  <a:gd name="T21" fmla="*/ T20 w 6724"/>
                                  <a:gd name="T22" fmla="+- 0 2560 428"/>
                                  <a:gd name="T23" fmla="*/ 2560 h 5839"/>
                                  <a:gd name="T24" fmla="+- 0 3804 3804"/>
                                  <a:gd name="T25" fmla="*/ T24 w 6724"/>
                                  <a:gd name="T26" fmla="+- 0 5377 428"/>
                                  <a:gd name="T27" fmla="*/ 5377 h 5839"/>
                                  <a:gd name="T28" fmla="+- 0 10515 3804"/>
                                  <a:gd name="T29" fmla="*/ T28 w 6724"/>
                                  <a:gd name="T30" fmla="+- 0 5377 428"/>
                                  <a:gd name="T31" fmla="*/ 5377 h 5839"/>
                                  <a:gd name="T32" fmla="+- 0 4092 3804"/>
                                  <a:gd name="T33" fmla="*/ T32 w 6724"/>
                                  <a:gd name="T34" fmla="+- 0 2560 428"/>
                                  <a:gd name="T35" fmla="*/ 2560 h 5839"/>
                                  <a:gd name="T36" fmla="+- 0 4092 3804"/>
                                  <a:gd name="T37" fmla="*/ T36 w 6724"/>
                                  <a:gd name="T38" fmla="+- 0 3950 428"/>
                                  <a:gd name="T39" fmla="*/ 3950 h 5839"/>
                                  <a:gd name="T40" fmla="+- 0 7367 3804"/>
                                  <a:gd name="T41" fmla="*/ T40 w 6724"/>
                                  <a:gd name="T42" fmla="+- 0 3507 428"/>
                                  <a:gd name="T43" fmla="*/ 3507 h 5839"/>
                                  <a:gd name="T44" fmla="+- 0 9975 3804"/>
                                  <a:gd name="T45" fmla="*/ T44 w 6724"/>
                                  <a:gd name="T46" fmla="+- 0 3507 428"/>
                                  <a:gd name="T47" fmla="*/ 3507 h 5839"/>
                                  <a:gd name="T48" fmla="+- 0 8638 3804"/>
                                  <a:gd name="T49" fmla="*/ T48 w 6724"/>
                                  <a:gd name="T50" fmla="+- 0 3299 428"/>
                                  <a:gd name="T51" fmla="*/ 3299 h 5839"/>
                                  <a:gd name="T52" fmla="+- 0 8638 3804"/>
                                  <a:gd name="T53" fmla="*/ T52 w 6724"/>
                                  <a:gd name="T54" fmla="+- 0 4450 428"/>
                                  <a:gd name="T55" fmla="*/ 4450 h 5839"/>
                                  <a:gd name="T56" fmla="+- 0 7360 3804"/>
                                  <a:gd name="T57" fmla="*/ T56 w 6724"/>
                                  <a:gd name="T58" fmla="+- 0 3511 428"/>
                                  <a:gd name="T59" fmla="*/ 3511 h 5839"/>
                                  <a:gd name="T60" fmla="+- 0 7360 3804"/>
                                  <a:gd name="T61" fmla="*/ T60 w 6724"/>
                                  <a:gd name="T62" fmla="+- 0 3727 428"/>
                                  <a:gd name="T63" fmla="*/ 3727 h 5839"/>
                                  <a:gd name="T64" fmla="+- 0 9977 3804"/>
                                  <a:gd name="T65" fmla="*/ T64 w 6724"/>
                                  <a:gd name="T66" fmla="+- 0 3511 428"/>
                                  <a:gd name="T67" fmla="*/ 3511 h 5839"/>
                                  <a:gd name="T68" fmla="+- 0 9977 3804"/>
                                  <a:gd name="T69" fmla="*/ T68 w 6724"/>
                                  <a:gd name="T70" fmla="+- 0 3727 428"/>
                                  <a:gd name="T71" fmla="*/ 3727 h 5839"/>
                                  <a:gd name="T72" fmla="+- 0 7398 3804"/>
                                  <a:gd name="T73" fmla="*/ T72 w 6724"/>
                                  <a:gd name="T74" fmla="+- 0 4463 428"/>
                                  <a:gd name="T75" fmla="*/ 4463 h 5839"/>
                                  <a:gd name="T76" fmla="+- 0 10006 3804"/>
                                  <a:gd name="T77" fmla="*/ T76 w 6724"/>
                                  <a:gd name="T78" fmla="+- 0 4463 428"/>
                                  <a:gd name="T79" fmla="*/ 4463 h 5839"/>
                                  <a:gd name="T80" fmla="+- 0 7410 3804"/>
                                  <a:gd name="T81" fmla="*/ T80 w 6724"/>
                                  <a:gd name="T82" fmla="+- 0 4450 428"/>
                                  <a:gd name="T83" fmla="*/ 4450 h 5839"/>
                                  <a:gd name="T84" fmla="+- 0 7410 3804"/>
                                  <a:gd name="T85" fmla="*/ T84 w 6724"/>
                                  <a:gd name="T86" fmla="+- 0 4666 428"/>
                                  <a:gd name="T87" fmla="*/ 4666 h 5839"/>
                                  <a:gd name="T88" fmla="+- 0 10015 3804"/>
                                  <a:gd name="T89" fmla="*/ T88 w 6724"/>
                                  <a:gd name="T90" fmla="+- 0 4450 428"/>
                                  <a:gd name="T91" fmla="*/ 4450 h 5839"/>
                                  <a:gd name="T92" fmla="+- 0 10015 3804"/>
                                  <a:gd name="T93" fmla="*/ T92 w 6724"/>
                                  <a:gd name="T94" fmla="+- 0 4666 428"/>
                                  <a:gd name="T95" fmla="*/ 4666 h 5839"/>
                                  <a:gd name="T96" fmla="+- 0 3804 3804"/>
                                  <a:gd name="T97" fmla="*/ T96 w 6724"/>
                                  <a:gd name="T98" fmla="+- 0 5377 428"/>
                                  <a:gd name="T99" fmla="*/ 5377 h 5839"/>
                                  <a:gd name="T100" fmla="+- 0 3804 3804"/>
                                  <a:gd name="T101" fmla="*/ T100 w 6724"/>
                                  <a:gd name="T102" fmla="+- 0 5593 428"/>
                                  <a:gd name="T103" fmla="*/ 5593 h 5839"/>
                                  <a:gd name="T104" fmla="+- 0 10516 3804"/>
                                  <a:gd name="T105" fmla="*/ T104 w 6724"/>
                                  <a:gd name="T106" fmla="+- 0 5377 428"/>
                                  <a:gd name="T107" fmla="*/ 5377 h 5839"/>
                                  <a:gd name="T108" fmla="+- 0 10516 3804"/>
                                  <a:gd name="T109" fmla="*/ T108 w 6724"/>
                                  <a:gd name="T110" fmla="+- 0 5918 428"/>
                                  <a:gd name="T111" fmla="*/ 5918 h 5839"/>
                                  <a:gd name="T112" fmla="+- 0 10528 3804"/>
                                  <a:gd name="T113" fmla="*/ T112 w 6724"/>
                                  <a:gd name="T114" fmla="+- 0 6156 428"/>
                                  <a:gd name="T115" fmla="*/ 6156 h 5839"/>
                                  <a:gd name="T116" fmla="+- 0 10528 3804"/>
                                  <a:gd name="T117" fmla="*/ T116 w 6724"/>
                                  <a:gd name="T118" fmla="+- 0 6266 428"/>
                                  <a:gd name="T119" fmla="*/ 6266 h 5839"/>
                                  <a:gd name="T120" fmla="+- 0 10505 3804"/>
                                  <a:gd name="T121" fmla="*/ T120 w 6724"/>
                                  <a:gd name="T122" fmla="+- 0 5928 428"/>
                                  <a:gd name="T123" fmla="*/ 5928 h 5839"/>
                                  <a:gd name="T124" fmla="+- 0 10315 3804"/>
                                  <a:gd name="T125" fmla="*/ T124 w 6724"/>
                                  <a:gd name="T126" fmla="+- 0 6161 428"/>
                                  <a:gd name="T127" fmla="*/ 6161 h 5839"/>
                                  <a:gd name="T128" fmla="+- 0 10315 3804"/>
                                  <a:gd name="T129" fmla="*/ T128 w 6724"/>
                                  <a:gd name="T130" fmla="+- 0 6153 428"/>
                                  <a:gd name="T131" fmla="*/ 6153 h 5839"/>
                                  <a:gd name="T132" fmla="+- 0 10522 3804"/>
                                  <a:gd name="T133" fmla="*/ T132 w 6724"/>
                                  <a:gd name="T134" fmla="+- 0 6153 428"/>
                                  <a:gd name="T135" fmla="*/ 6153 h 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724" h="5839">
                                    <a:moveTo>
                                      <a:pt x="4837" y="2124"/>
                                    </a:moveTo>
                                    <a:lnTo>
                                      <a:pt x="4837" y="2345"/>
                                    </a:lnTo>
                                    <a:moveTo>
                                      <a:pt x="2381" y="0"/>
                                    </a:moveTo>
                                    <a:lnTo>
                                      <a:pt x="2381" y="4943"/>
                                    </a:lnTo>
                                    <a:moveTo>
                                      <a:pt x="288" y="2132"/>
                                    </a:moveTo>
                                    <a:lnTo>
                                      <a:pt x="4835" y="2132"/>
                                    </a:lnTo>
                                    <a:moveTo>
                                      <a:pt x="0" y="4949"/>
                                    </a:moveTo>
                                    <a:lnTo>
                                      <a:pt x="6711" y="4949"/>
                                    </a:lnTo>
                                    <a:moveTo>
                                      <a:pt x="288" y="2132"/>
                                    </a:moveTo>
                                    <a:lnTo>
                                      <a:pt x="288" y="3522"/>
                                    </a:lnTo>
                                    <a:moveTo>
                                      <a:pt x="3563" y="3079"/>
                                    </a:moveTo>
                                    <a:lnTo>
                                      <a:pt x="6171" y="3079"/>
                                    </a:lnTo>
                                    <a:moveTo>
                                      <a:pt x="4834" y="2871"/>
                                    </a:moveTo>
                                    <a:lnTo>
                                      <a:pt x="4834" y="4022"/>
                                    </a:lnTo>
                                    <a:moveTo>
                                      <a:pt x="3556" y="3083"/>
                                    </a:moveTo>
                                    <a:lnTo>
                                      <a:pt x="3556" y="3299"/>
                                    </a:lnTo>
                                    <a:moveTo>
                                      <a:pt x="6173" y="3083"/>
                                    </a:moveTo>
                                    <a:lnTo>
                                      <a:pt x="6173" y="3299"/>
                                    </a:lnTo>
                                    <a:moveTo>
                                      <a:pt x="3594" y="4035"/>
                                    </a:moveTo>
                                    <a:lnTo>
                                      <a:pt x="6202" y="4035"/>
                                    </a:lnTo>
                                    <a:moveTo>
                                      <a:pt x="3606" y="4022"/>
                                    </a:moveTo>
                                    <a:lnTo>
                                      <a:pt x="3606" y="4238"/>
                                    </a:lnTo>
                                    <a:moveTo>
                                      <a:pt x="6211" y="4022"/>
                                    </a:moveTo>
                                    <a:lnTo>
                                      <a:pt x="6211" y="4238"/>
                                    </a:lnTo>
                                    <a:moveTo>
                                      <a:pt x="0" y="4949"/>
                                    </a:moveTo>
                                    <a:lnTo>
                                      <a:pt x="0" y="5165"/>
                                    </a:lnTo>
                                    <a:moveTo>
                                      <a:pt x="6712" y="4949"/>
                                    </a:moveTo>
                                    <a:lnTo>
                                      <a:pt x="6712" y="5490"/>
                                    </a:lnTo>
                                    <a:moveTo>
                                      <a:pt x="6724" y="5728"/>
                                    </a:moveTo>
                                    <a:lnTo>
                                      <a:pt x="6724" y="5838"/>
                                    </a:lnTo>
                                    <a:moveTo>
                                      <a:pt x="6701" y="5500"/>
                                    </a:moveTo>
                                    <a:lnTo>
                                      <a:pt x="6511" y="5733"/>
                                    </a:lnTo>
                                    <a:moveTo>
                                      <a:pt x="6511" y="5725"/>
                                    </a:moveTo>
                                    <a:lnTo>
                                      <a:pt x="6718" y="5725"/>
                                    </a:lnTo>
                                  </a:path>
                                </a:pathLst>
                              </a:custGeom>
                              <a:noFill/>
                              <a:ln w="9525">
                                <a:solidFill>
                                  <a:schemeClr val="tx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Text Box 162"/>
                            <wps:cNvSpPr txBox="1">
                              <a:spLocks noChangeArrowheads="1"/>
                            </wps:cNvSpPr>
                            <wps:spPr bwMode="auto">
                              <a:xfrm>
                                <a:off x="3003" y="10596"/>
                                <a:ext cx="1589" cy="51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A72238" w14:textId="77777777" w:rsidR="000577A1" w:rsidRDefault="000577A1">
                                  <w:pPr>
                                    <w:spacing w:before="57"/>
                                    <w:ind w:left="414" w:right="410" w:firstLine="19"/>
                                    <w:rPr>
                                      <w:rFonts w:ascii="Calibri" w:hAnsi="Calibri"/>
                                      <w:sz w:val="14"/>
                                    </w:rPr>
                                  </w:pPr>
                                  <w:r>
                                    <w:rPr>
                                      <w:rFonts w:ascii="Calibri" w:hAnsi="Calibri"/>
                                      <w:sz w:val="14"/>
                                    </w:rPr>
                                    <w:t>Dirección de</w:t>
                                  </w:r>
                                  <w:r>
                                    <w:rPr>
                                      <w:rFonts w:ascii="Calibri" w:hAnsi="Calibri"/>
                                      <w:spacing w:val="-29"/>
                                      <w:sz w:val="14"/>
                                    </w:rPr>
                                    <w:t xml:space="preserve"> </w:t>
                                  </w:r>
                                  <w:r>
                                    <w:rPr>
                                      <w:rFonts w:ascii="Calibri" w:hAnsi="Calibri"/>
                                      <w:spacing w:val="-1"/>
                                      <w:sz w:val="14"/>
                                    </w:rPr>
                                    <w:t>Investigación</w:t>
                                  </w:r>
                                </w:p>
                              </w:txbxContent>
                            </wps:txbx>
                            <wps:bodyPr rot="0" vert="horz" wrap="square" lIns="0" tIns="0" rIns="0" bIns="0" anchor="t" anchorCtr="0" upright="1">
                              <a:noAutofit/>
                            </wps:bodyPr>
                          </wps:wsp>
                          <wps:wsp>
                            <wps:cNvPr id="190" name="Text Box 163"/>
                            <wps:cNvSpPr txBox="1">
                              <a:spLocks noChangeArrowheads="1"/>
                            </wps:cNvSpPr>
                            <wps:spPr bwMode="auto">
                              <a:xfrm>
                                <a:off x="9326" y="9669"/>
                                <a:ext cx="1396" cy="46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08839F" w14:textId="77777777" w:rsidR="000577A1" w:rsidRDefault="000577A1">
                                  <w:pPr>
                                    <w:spacing w:before="57"/>
                                    <w:ind w:left="311" w:right="294" w:firstLine="76"/>
                                    <w:rPr>
                                      <w:rFonts w:ascii="Calibri" w:hAnsi="Calibri"/>
                                      <w:sz w:val="14"/>
                                    </w:rPr>
                                  </w:pPr>
                                  <w:r>
                                    <w:rPr>
                                      <w:rFonts w:ascii="Calibri" w:hAnsi="Calibri"/>
                                      <w:sz w:val="14"/>
                                    </w:rPr>
                                    <w:t>División de</w:t>
                                  </w:r>
                                  <w:r>
                                    <w:rPr>
                                      <w:rFonts w:ascii="Calibri" w:hAnsi="Calibri"/>
                                      <w:spacing w:val="1"/>
                                      <w:sz w:val="14"/>
                                    </w:rPr>
                                    <w:t xml:space="preserve"> </w:t>
                                  </w:r>
                                  <w:r>
                                    <w:rPr>
                                      <w:rFonts w:ascii="Calibri" w:hAnsi="Calibri"/>
                                      <w:spacing w:val="-1"/>
                                      <w:sz w:val="14"/>
                                    </w:rPr>
                                    <w:t>Agronegocios</w:t>
                                  </w:r>
                                </w:p>
                              </w:txbxContent>
                            </wps:txbx>
                            <wps:bodyPr rot="0" vert="horz" wrap="square" lIns="0" tIns="0" rIns="0" bIns="0" anchor="t" anchorCtr="0" upright="1">
                              <a:noAutofit/>
                            </wps:bodyPr>
                          </wps:wsp>
                          <wps:wsp>
                            <wps:cNvPr id="191" name="Text Box 164"/>
                            <wps:cNvSpPr txBox="1">
                              <a:spLocks noChangeArrowheads="1"/>
                            </wps:cNvSpPr>
                            <wps:spPr bwMode="auto">
                              <a:xfrm>
                                <a:off x="6709" y="9669"/>
                                <a:ext cx="1352" cy="46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C1E533" w14:textId="77777777" w:rsidR="000577A1" w:rsidRDefault="000577A1">
                                  <w:pPr>
                                    <w:spacing w:before="57"/>
                                    <w:ind w:left="331" w:right="290" w:firstLine="43"/>
                                    <w:rPr>
                                      <w:rFonts w:ascii="Calibri" w:hAnsi="Calibri"/>
                                      <w:sz w:val="14"/>
                                    </w:rPr>
                                  </w:pPr>
                                  <w:r>
                                    <w:rPr>
                                      <w:rFonts w:ascii="Calibri" w:hAnsi="Calibri"/>
                                      <w:sz w:val="14"/>
                                    </w:rPr>
                                    <w:t>División de</w:t>
                                  </w:r>
                                  <w:r>
                                    <w:rPr>
                                      <w:rFonts w:ascii="Calibri" w:hAnsi="Calibri"/>
                                      <w:spacing w:val="1"/>
                                      <w:sz w:val="14"/>
                                    </w:rPr>
                                    <w:t xml:space="preserve"> </w:t>
                                  </w:r>
                                  <w:r>
                                    <w:rPr>
                                      <w:rFonts w:ascii="Calibri" w:hAnsi="Calibri"/>
                                      <w:spacing w:val="-1"/>
                                      <w:sz w:val="14"/>
                                    </w:rPr>
                                    <w:t>Presupuesto</w:t>
                                  </w:r>
                                </w:p>
                              </w:txbxContent>
                            </wps:txbx>
                            <wps:bodyPr rot="0" vert="horz" wrap="square" lIns="0" tIns="0" rIns="0" bIns="0" anchor="t" anchorCtr="0" upright="1">
                              <a:noAutofit/>
                            </wps:bodyPr>
                          </wps:wsp>
                          <wps:wsp>
                            <wps:cNvPr id="192" name="Text Box 165"/>
                            <wps:cNvSpPr txBox="1">
                              <a:spLocks noChangeArrowheads="1"/>
                            </wps:cNvSpPr>
                            <wps:spPr bwMode="auto">
                              <a:xfrm>
                                <a:off x="3351" y="8943"/>
                                <a:ext cx="1476" cy="5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A54E47" w14:textId="77777777" w:rsidR="000577A1" w:rsidRDefault="000577A1">
                                  <w:pPr>
                                    <w:spacing w:before="54" w:line="280" w:lineRule="auto"/>
                                    <w:ind w:left="244" w:right="79" w:hanging="135"/>
                                    <w:rPr>
                                      <w:rFonts w:ascii="Calibri" w:hAnsi="Calibri"/>
                                      <w:sz w:val="14"/>
                                    </w:rPr>
                                  </w:pPr>
                                  <w:r>
                                    <w:rPr>
                                      <w:rFonts w:ascii="Calibri" w:hAnsi="Calibri"/>
                                      <w:sz w:val="14"/>
                                    </w:rPr>
                                    <w:t>División</w:t>
                                  </w:r>
                                  <w:r>
                                    <w:rPr>
                                      <w:rFonts w:ascii="Calibri" w:hAnsi="Calibri"/>
                                      <w:spacing w:val="-6"/>
                                      <w:sz w:val="14"/>
                                    </w:rPr>
                                    <w:t xml:space="preserve"> </w:t>
                                  </w:r>
                                  <w:r>
                                    <w:rPr>
                                      <w:rFonts w:ascii="Calibri" w:hAnsi="Calibri"/>
                                      <w:sz w:val="14"/>
                                    </w:rPr>
                                    <w:t>de</w:t>
                                  </w:r>
                                  <w:r>
                                    <w:rPr>
                                      <w:rFonts w:ascii="Calibri" w:hAnsi="Calibri"/>
                                      <w:spacing w:val="-6"/>
                                      <w:sz w:val="14"/>
                                    </w:rPr>
                                    <w:t xml:space="preserve"> </w:t>
                                  </w:r>
                                  <w:r>
                                    <w:rPr>
                                      <w:rFonts w:ascii="Calibri" w:hAnsi="Calibri"/>
                                      <w:sz w:val="14"/>
                                    </w:rPr>
                                    <w:t>Tecnología</w:t>
                                  </w:r>
                                  <w:r>
                                    <w:rPr>
                                      <w:rFonts w:ascii="Calibri" w:hAnsi="Calibri"/>
                                      <w:spacing w:val="-28"/>
                                      <w:sz w:val="14"/>
                                    </w:rPr>
                                    <w:t xml:space="preserve"> </w:t>
                                  </w:r>
                                  <w:r>
                                    <w:rPr>
                                      <w:rFonts w:ascii="Calibri" w:hAnsi="Calibri"/>
                                      <w:sz w:val="14"/>
                                    </w:rPr>
                                    <w:t>de</w:t>
                                  </w:r>
                                  <w:r>
                                    <w:rPr>
                                      <w:rFonts w:ascii="Calibri" w:hAnsi="Calibri"/>
                                      <w:spacing w:val="-2"/>
                                      <w:sz w:val="14"/>
                                    </w:rPr>
                                    <w:t xml:space="preserve"> </w:t>
                                  </w:r>
                                  <w:r>
                                    <w:rPr>
                                      <w:rFonts w:ascii="Calibri" w:hAnsi="Calibri"/>
                                      <w:sz w:val="14"/>
                                    </w:rPr>
                                    <w:t>la</w:t>
                                  </w:r>
                                  <w:r>
                                    <w:rPr>
                                      <w:rFonts w:ascii="Calibri" w:hAnsi="Calibri"/>
                                      <w:spacing w:val="-1"/>
                                      <w:sz w:val="14"/>
                                    </w:rPr>
                                    <w:t xml:space="preserve"> </w:t>
                                  </w:r>
                                  <w:r>
                                    <w:rPr>
                                      <w:rFonts w:ascii="Calibri" w:hAnsi="Calibri"/>
                                      <w:sz w:val="14"/>
                                    </w:rPr>
                                    <w:t>Información</w:t>
                                  </w:r>
                                </w:p>
                              </w:txbxContent>
                            </wps:txbx>
                            <wps:bodyPr rot="0" vert="horz" wrap="square" lIns="0" tIns="0" rIns="0" bIns="0" anchor="t" anchorCtr="0" upright="1">
                              <a:noAutofit/>
                            </wps:bodyPr>
                          </wps:wsp>
                          <wps:wsp>
                            <wps:cNvPr id="193" name="Text Box 166"/>
                            <wps:cNvSpPr txBox="1">
                              <a:spLocks noChangeArrowheads="1"/>
                            </wps:cNvSpPr>
                            <wps:spPr bwMode="auto">
                              <a:xfrm>
                                <a:off x="9251" y="8730"/>
                                <a:ext cx="1471" cy="46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207C1B" w14:textId="77777777" w:rsidR="000577A1" w:rsidRDefault="000577A1">
                                  <w:pPr>
                                    <w:spacing w:before="58"/>
                                    <w:ind w:left="295" w:right="87" w:hanging="195"/>
                                    <w:rPr>
                                      <w:rFonts w:ascii="Calibri" w:hAnsi="Calibri"/>
                                      <w:sz w:val="14"/>
                                    </w:rPr>
                                  </w:pPr>
                                  <w:r>
                                    <w:rPr>
                                      <w:rFonts w:ascii="Calibri" w:hAnsi="Calibri"/>
                                      <w:sz w:val="14"/>
                                    </w:rPr>
                                    <w:t>División de Compras y</w:t>
                                  </w:r>
                                  <w:r>
                                    <w:rPr>
                                      <w:rFonts w:ascii="Calibri" w:hAnsi="Calibri"/>
                                      <w:spacing w:val="-30"/>
                                      <w:sz w:val="14"/>
                                    </w:rPr>
                                    <w:t xml:space="preserve"> </w:t>
                                  </w:r>
                                  <w:r>
                                    <w:rPr>
                                      <w:rFonts w:ascii="Calibri" w:hAnsi="Calibri"/>
                                      <w:sz w:val="14"/>
                                    </w:rPr>
                                    <w:t>Contrataciones</w:t>
                                  </w:r>
                                </w:p>
                              </w:txbxContent>
                            </wps:txbx>
                            <wps:bodyPr rot="0" vert="horz" wrap="square" lIns="0" tIns="0" rIns="0" bIns="0" anchor="t" anchorCtr="0" upright="1">
                              <a:noAutofit/>
                            </wps:bodyPr>
                          </wps:wsp>
                          <wps:wsp>
                            <wps:cNvPr id="194" name="Text Box 167"/>
                            <wps:cNvSpPr txBox="1">
                              <a:spLocks noChangeArrowheads="1"/>
                            </wps:cNvSpPr>
                            <wps:spPr bwMode="auto">
                              <a:xfrm>
                                <a:off x="6709" y="8730"/>
                                <a:ext cx="1427" cy="46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C4B0F4" w14:textId="77777777" w:rsidR="000577A1" w:rsidRDefault="000577A1">
                                  <w:pPr>
                                    <w:spacing w:before="58"/>
                                    <w:ind w:left="336" w:right="208" w:hanging="144"/>
                                    <w:rPr>
                                      <w:rFonts w:ascii="Calibri"/>
                                      <w:sz w:val="14"/>
                                    </w:rPr>
                                  </w:pPr>
                                  <w:r>
                                    <w:rPr>
                                      <w:rFonts w:ascii="Calibri"/>
                                      <w:spacing w:val="-1"/>
                                      <w:sz w:val="14"/>
                                    </w:rPr>
                                    <w:t xml:space="preserve">Departamento </w:t>
                                  </w:r>
                                  <w:r>
                                    <w:rPr>
                                      <w:rFonts w:ascii="Calibri"/>
                                      <w:sz w:val="14"/>
                                    </w:rPr>
                                    <w:t>de</w:t>
                                  </w:r>
                                  <w:r>
                                    <w:rPr>
                                      <w:rFonts w:ascii="Calibri"/>
                                      <w:spacing w:val="-29"/>
                                      <w:sz w:val="14"/>
                                    </w:rPr>
                                    <w:t xml:space="preserve"> </w:t>
                                  </w:r>
                                  <w:r>
                                    <w:rPr>
                                      <w:rFonts w:ascii="Calibri"/>
                                      <w:sz w:val="14"/>
                                    </w:rPr>
                                    <w:t>Contabilidad</w:t>
                                  </w:r>
                                </w:p>
                              </w:txbxContent>
                            </wps:txbx>
                            <wps:bodyPr rot="0" vert="horz" wrap="square" lIns="0" tIns="0" rIns="0" bIns="0" anchor="t" anchorCtr="0" upright="1">
                              <a:noAutofit/>
                            </wps:bodyPr>
                          </wps:wsp>
                          <wps:wsp>
                            <wps:cNvPr id="195" name="Text Box 168"/>
                            <wps:cNvSpPr txBox="1">
                              <a:spLocks noChangeArrowheads="1"/>
                            </wps:cNvSpPr>
                            <wps:spPr bwMode="auto">
                              <a:xfrm>
                                <a:off x="7843" y="7766"/>
                                <a:ext cx="1595" cy="51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B717A9" w14:textId="77777777" w:rsidR="000577A1" w:rsidRDefault="000577A1">
                                  <w:pPr>
                                    <w:spacing w:before="57"/>
                                    <w:ind w:left="502" w:right="79" w:hanging="404"/>
                                    <w:rPr>
                                      <w:rFonts w:ascii="Calibri" w:hAnsi="Calibri"/>
                                      <w:sz w:val="14"/>
                                    </w:rPr>
                                  </w:pPr>
                                  <w:r>
                                    <w:rPr>
                                      <w:rFonts w:ascii="Calibri" w:hAnsi="Calibri"/>
                                      <w:spacing w:val="-1"/>
                                      <w:sz w:val="14"/>
                                    </w:rPr>
                                    <w:t xml:space="preserve">Dirección </w:t>
                                  </w:r>
                                  <w:r>
                                    <w:rPr>
                                      <w:rFonts w:ascii="Calibri" w:hAnsi="Calibri"/>
                                      <w:sz w:val="14"/>
                                    </w:rPr>
                                    <w:t>Administrativa</w:t>
                                  </w:r>
                                  <w:r>
                                    <w:rPr>
                                      <w:rFonts w:ascii="Calibri" w:hAnsi="Calibri"/>
                                      <w:spacing w:val="-29"/>
                                      <w:sz w:val="14"/>
                                    </w:rPr>
                                    <w:t xml:space="preserve"> </w:t>
                                  </w:r>
                                  <w:r>
                                    <w:rPr>
                                      <w:rFonts w:ascii="Calibri" w:hAnsi="Calibri"/>
                                      <w:sz w:val="14"/>
                                    </w:rPr>
                                    <w:t>Financiera</w:t>
                                  </w:r>
                                </w:p>
                              </w:txbxContent>
                            </wps:txbx>
                            <wps:bodyPr rot="0" vert="horz" wrap="square" lIns="0" tIns="0" rIns="0" bIns="0" anchor="t" anchorCtr="0" upright="1">
                              <a:noAutofit/>
                            </wps:bodyPr>
                          </wps:wsp>
                          <wps:wsp>
                            <wps:cNvPr id="196" name="Text Box 169"/>
                            <wps:cNvSpPr txBox="1">
                              <a:spLocks noChangeArrowheads="1"/>
                            </wps:cNvSpPr>
                            <wps:spPr bwMode="auto">
                              <a:xfrm>
                                <a:off x="9077" y="6558"/>
                                <a:ext cx="1239" cy="55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E31F90" w14:textId="77777777" w:rsidR="000577A1" w:rsidRPr="00885625" w:rsidRDefault="000577A1">
                                  <w:pPr>
                                    <w:spacing w:before="55" w:line="244" w:lineRule="auto"/>
                                    <w:ind w:left="174" w:right="100" w:hanging="51"/>
                                    <w:rPr>
                                      <w:rFonts w:ascii="Calibri" w:hAnsi="Calibri"/>
                                      <w:sz w:val="12"/>
                                      <w:szCs w:val="12"/>
                                    </w:rPr>
                                  </w:pPr>
                                  <w:r w:rsidRPr="00885625">
                                    <w:rPr>
                                      <w:rFonts w:ascii="Calibri" w:hAnsi="Calibri"/>
                                      <w:sz w:val="12"/>
                                      <w:szCs w:val="12"/>
                                    </w:rPr>
                                    <w:t>Sección de Registro,</w:t>
                                  </w:r>
                                  <w:r w:rsidRPr="00885625">
                                    <w:rPr>
                                      <w:rFonts w:ascii="Calibri" w:hAnsi="Calibri"/>
                                      <w:spacing w:val="-20"/>
                                      <w:sz w:val="12"/>
                                      <w:szCs w:val="12"/>
                                    </w:rPr>
                                    <w:t xml:space="preserve"> </w:t>
                                  </w:r>
                                  <w:r w:rsidRPr="00885625">
                                    <w:rPr>
                                      <w:rFonts w:ascii="Calibri" w:hAnsi="Calibri"/>
                                      <w:sz w:val="12"/>
                                      <w:szCs w:val="12"/>
                                    </w:rPr>
                                    <w:t>Control</w:t>
                                  </w:r>
                                  <w:r w:rsidRPr="00885625">
                                    <w:rPr>
                                      <w:rFonts w:ascii="Calibri" w:hAnsi="Calibri"/>
                                      <w:spacing w:val="-3"/>
                                      <w:sz w:val="12"/>
                                      <w:szCs w:val="12"/>
                                    </w:rPr>
                                    <w:t xml:space="preserve"> </w:t>
                                  </w:r>
                                  <w:r w:rsidRPr="00885625">
                                    <w:rPr>
                                      <w:rFonts w:ascii="Calibri" w:hAnsi="Calibri"/>
                                      <w:sz w:val="12"/>
                                      <w:szCs w:val="12"/>
                                    </w:rPr>
                                    <w:t>y Nómina</w:t>
                                  </w:r>
                                </w:p>
                              </w:txbxContent>
                            </wps:txbx>
                            <wps:bodyPr rot="0" vert="horz" wrap="square" lIns="0" tIns="0" rIns="0" bIns="0" anchor="t" anchorCtr="0" upright="1">
                              <a:noAutofit/>
                            </wps:bodyPr>
                          </wps:wsp>
                          <wps:wsp>
                            <wps:cNvPr id="197" name="Text Box 170"/>
                            <wps:cNvSpPr txBox="1">
                              <a:spLocks noChangeArrowheads="1"/>
                            </wps:cNvSpPr>
                            <wps:spPr bwMode="auto">
                              <a:xfrm>
                                <a:off x="7737" y="6558"/>
                                <a:ext cx="1279" cy="55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08A5EA" w14:textId="77777777" w:rsidR="000577A1" w:rsidRPr="00885625" w:rsidRDefault="000577A1">
                                  <w:pPr>
                                    <w:spacing w:before="55" w:line="242" w:lineRule="auto"/>
                                    <w:ind w:left="51" w:right="54"/>
                                    <w:jc w:val="center"/>
                                    <w:rPr>
                                      <w:rFonts w:ascii="Calibri" w:hAnsi="Calibri"/>
                                      <w:sz w:val="12"/>
                                      <w:szCs w:val="12"/>
                                    </w:rPr>
                                  </w:pPr>
                                  <w:r w:rsidRPr="00885625">
                                    <w:rPr>
                                      <w:rFonts w:ascii="Calibri" w:hAnsi="Calibri"/>
                                      <w:sz w:val="12"/>
                                      <w:szCs w:val="12"/>
                                    </w:rPr>
                                    <w:t>Sección de Evaluación</w:t>
                                  </w:r>
                                  <w:r w:rsidRPr="00885625">
                                    <w:rPr>
                                      <w:rFonts w:ascii="Calibri" w:hAnsi="Calibri"/>
                                      <w:spacing w:val="-20"/>
                                      <w:sz w:val="12"/>
                                      <w:szCs w:val="12"/>
                                    </w:rPr>
                                    <w:t xml:space="preserve"> </w:t>
                                  </w:r>
                                  <w:r w:rsidRPr="00885625">
                                    <w:rPr>
                                      <w:rFonts w:ascii="Calibri" w:hAnsi="Calibri"/>
                                      <w:sz w:val="12"/>
                                      <w:szCs w:val="12"/>
                                    </w:rPr>
                                    <w:t>del Desempeño y</w:t>
                                  </w:r>
                                  <w:r w:rsidRPr="00885625">
                                    <w:rPr>
                                      <w:rFonts w:ascii="Calibri" w:hAnsi="Calibri"/>
                                      <w:spacing w:val="1"/>
                                      <w:sz w:val="12"/>
                                      <w:szCs w:val="12"/>
                                    </w:rPr>
                                    <w:t xml:space="preserve"> </w:t>
                                  </w:r>
                                  <w:r w:rsidRPr="00885625">
                                    <w:rPr>
                                      <w:rFonts w:ascii="Calibri" w:hAnsi="Calibri"/>
                                      <w:sz w:val="12"/>
                                      <w:szCs w:val="12"/>
                                    </w:rPr>
                                    <w:t>Capacitación</w:t>
                                  </w:r>
                                </w:p>
                              </w:txbxContent>
                            </wps:txbx>
                            <wps:bodyPr rot="0" vert="horz" wrap="square" lIns="0" tIns="0" rIns="0" bIns="0" anchor="t" anchorCtr="0" upright="1">
                              <a:noAutofit/>
                            </wps:bodyPr>
                          </wps:wsp>
                          <wps:wsp>
                            <wps:cNvPr id="198" name="Text Box 171"/>
                            <wps:cNvSpPr txBox="1">
                              <a:spLocks noChangeArrowheads="1"/>
                            </wps:cNvSpPr>
                            <wps:spPr bwMode="auto">
                              <a:xfrm>
                                <a:off x="6351" y="6558"/>
                                <a:ext cx="1311" cy="55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75DF4C" w14:textId="77777777" w:rsidR="000577A1" w:rsidRPr="00885625" w:rsidRDefault="000577A1" w:rsidP="00885625">
                                  <w:pPr>
                                    <w:spacing w:before="55" w:line="242" w:lineRule="auto"/>
                                    <w:ind w:left="210" w:right="202" w:hanging="3"/>
                                    <w:jc w:val="center"/>
                                    <w:rPr>
                                      <w:rFonts w:ascii="Calibri" w:hAnsi="Calibri"/>
                                      <w:sz w:val="12"/>
                                      <w:szCs w:val="12"/>
                                    </w:rPr>
                                  </w:pPr>
                                  <w:r w:rsidRPr="00885625">
                                    <w:rPr>
                                      <w:rFonts w:ascii="Calibri" w:hAnsi="Calibri"/>
                                      <w:sz w:val="12"/>
                                      <w:szCs w:val="12"/>
                                    </w:rPr>
                                    <w:t>Sección de</w:t>
                                  </w:r>
                                  <w:r w:rsidRPr="00885625">
                                    <w:rPr>
                                      <w:rFonts w:ascii="Calibri" w:hAnsi="Calibri"/>
                                      <w:spacing w:val="1"/>
                                      <w:sz w:val="12"/>
                                      <w:szCs w:val="12"/>
                                    </w:rPr>
                                    <w:t xml:space="preserve"> </w:t>
                                  </w:r>
                                  <w:r w:rsidRPr="00885625">
                                    <w:rPr>
                                      <w:rFonts w:ascii="Calibri" w:hAnsi="Calibri"/>
                                      <w:spacing w:val="-1"/>
                                      <w:sz w:val="12"/>
                                      <w:szCs w:val="12"/>
                                    </w:rPr>
                                    <w:t xml:space="preserve">Reclutamiento </w:t>
                                  </w:r>
                                  <w:r w:rsidRPr="00885625">
                                    <w:rPr>
                                      <w:rFonts w:ascii="Calibri" w:hAnsi="Calibri"/>
                                      <w:sz w:val="12"/>
                                      <w:szCs w:val="12"/>
                                    </w:rPr>
                                    <w:t>y</w:t>
                                  </w:r>
                                  <w:r w:rsidRPr="00885625">
                                    <w:rPr>
                                      <w:rFonts w:ascii="Calibri" w:hAnsi="Calibri"/>
                                      <w:spacing w:val="-20"/>
                                      <w:sz w:val="12"/>
                                      <w:szCs w:val="12"/>
                                    </w:rPr>
                                    <w:t xml:space="preserve"> </w:t>
                                  </w:r>
                                  <w:r w:rsidRPr="00885625">
                                    <w:rPr>
                                      <w:rFonts w:ascii="Calibri" w:hAnsi="Calibri"/>
                                      <w:sz w:val="12"/>
                                      <w:szCs w:val="12"/>
                                    </w:rPr>
                                    <w:t>Selección</w:t>
                                  </w:r>
                                </w:p>
                              </w:txbxContent>
                            </wps:txbx>
                            <wps:bodyPr rot="0" vert="horz" wrap="square" lIns="0" tIns="0" rIns="0" bIns="0" anchor="t" anchorCtr="0" upright="1">
                              <a:noAutofit/>
                            </wps:bodyPr>
                          </wps:wsp>
                          <wps:wsp>
                            <wps:cNvPr id="199" name="Text Box 172"/>
                            <wps:cNvSpPr txBox="1">
                              <a:spLocks noChangeArrowheads="1"/>
                            </wps:cNvSpPr>
                            <wps:spPr bwMode="auto">
                              <a:xfrm>
                                <a:off x="3442" y="6007"/>
                                <a:ext cx="1384" cy="4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37D851" w14:textId="77777777" w:rsidR="000577A1" w:rsidRDefault="000577A1">
                                  <w:pPr>
                                    <w:spacing w:before="58"/>
                                    <w:ind w:left="368" w:right="158" w:hanging="192"/>
                                    <w:rPr>
                                      <w:rFonts w:ascii="Calibri" w:hAnsi="Calibri"/>
                                      <w:sz w:val="12"/>
                                    </w:rPr>
                                  </w:pPr>
                                  <w:r>
                                    <w:rPr>
                                      <w:rFonts w:ascii="Calibri" w:hAnsi="Calibri"/>
                                      <w:spacing w:val="-1"/>
                                      <w:sz w:val="12"/>
                                    </w:rPr>
                                    <w:t xml:space="preserve">División </w:t>
                                  </w:r>
                                  <w:r>
                                    <w:rPr>
                                      <w:rFonts w:ascii="Calibri" w:hAnsi="Calibri"/>
                                      <w:sz w:val="12"/>
                                    </w:rPr>
                                    <w:t>Cooperación</w:t>
                                  </w:r>
                                  <w:r>
                                    <w:rPr>
                                      <w:rFonts w:ascii="Calibri" w:hAnsi="Calibri"/>
                                      <w:spacing w:val="-25"/>
                                      <w:sz w:val="12"/>
                                    </w:rPr>
                                    <w:t xml:space="preserve"> </w:t>
                                  </w:r>
                                  <w:r>
                                    <w:rPr>
                                      <w:rFonts w:ascii="Calibri" w:hAnsi="Calibri"/>
                                      <w:sz w:val="12"/>
                                    </w:rPr>
                                    <w:t>Internacional</w:t>
                                  </w:r>
                                </w:p>
                              </w:txbxContent>
                            </wps:txbx>
                            <wps:bodyPr rot="0" vert="horz" wrap="square" lIns="0" tIns="0" rIns="0" bIns="0" anchor="t" anchorCtr="0" upright="1">
                              <a:noAutofit/>
                            </wps:bodyPr>
                          </wps:wsp>
                          <wps:wsp>
                            <wps:cNvPr id="200" name="Text Box 173"/>
                            <wps:cNvSpPr txBox="1">
                              <a:spLocks noChangeArrowheads="1"/>
                            </wps:cNvSpPr>
                            <wps:spPr bwMode="auto">
                              <a:xfrm>
                                <a:off x="3351" y="5256"/>
                                <a:ext cx="1576" cy="5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60C48E" w14:textId="77777777" w:rsidR="000577A1" w:rsidRDefault="000577A1">
                                  <w:pPr>
                                    <w:spacing w:before="56"/>
                                    <w:ind w:left="86" w:right="49" w:firstLine="211"/>
                                    <w:rPr>
                                      <w:rFonts w:ascii="Calibri" w:hAnsi="Calibri"/>
                                      <w:sz w:val="14"/>
                                    </w:rPr>
                                  </w:pPr>
                                  <w:r>
                                    <w:rPr>
                                      <w:rFonts w:ascii="Calibri" w:hAnsi="Calibri"/>
                                      <w:sz w:val="14"/>
                                    </w:rPr>
                                    <w:t>Departamento de</w:t>
                                  </w:r>
                                  <w:r>
                                    <w:rPr>
                                      <w:rFonts w:ascii="Calibri" w:hAnsi="Calibri"/>
                                      <w:spacing w:val="1"/>
                                      <w:sz w:val="14"/>
                                    </w:rPr>
                                    <w:t xml:space="preserve"> </w:t>
                                  </w:r>
                                  <w:r>
                                    <w:rPr>
                                      <w:rFonts w:ascii="Calibri" w:hAnsi="Calibri"/>
                                      <w:spacing w:val="-1"/>
                                      <w:sz w:val="14"/>
                                    </w:rPr>
                                    <w:t>Planificación</w:t>
                                  </w:r>
                                  <w:r>
                                    <w:rPr>
                                      <w:rFonts w:ascii="Calibri" w:hAnsi="Calibri"/>
                                      <w:spacing w:val="-5"/>
                                      <w:sz w:val="14"/>
                                    </w:rPr>
                                    <w:t xml:space="preserve"> </w:t>
                                  </w:r>
                                  <w:r>
                                    <w:rPr>
                                      <w:rFonts w:ascii="Calibri" w:hAnsi="Calibri"/>
                                      <w:sz w:val="14"/>
                                    </w:rPr>
                                    <w:t>y</w:t>
                                  </w:r>
                                  <w:r>
                                    <w:rPr>
                                      <w:rFonts w:ascii="Calibri" w:hAnsi="Calibri"/>
                                      <w:spacing w:val="-2"/>
                                      <w:sz w:val="14"/>
                                    </w:rPr>
                                    <w:t xml:space="preserve"> </w:t>
                                  </w:r>
                                  <w:r>
                                    <w:rPr>
                                      <w:rFonts w:ascii="Calibri" w:hAnsi="Calibri"/>
                                      <w:sz w:val="14"/>
                                    </w:rPr>
                                    <w:t>Desarrollo</w:t>
                                  </w:r>
                                </w:p>
                              </w:txbxContent>
                            </wps:txbx>
                            <wps:bodyPr rot="0" vert="horz" wrap="square" lIns="0" tIns="0" rIns="0" bIns="0" anchor="t" anchorCtr="0" upright="1">
                              <a:noAutofit/>
                            </wps:bodyPr>
                          </wps:wsp>
                        </wpg:grpSp>
                        <wpg:grpSp>
                          <wpg:cNvPr id="201" name="Group 174"/>
                          <wpg:cNvGrpSpPr>
                            <a:grpSpLocks/>
                          </wpg:cNvGrpSpPr>
                          <wpg:grpSpPr bwMode="auto">
                            <a:xfrm>
                              <a:off x="1300" y="11259"/>
                              <a:ext cx="4295" cy="1859"/>
                              <a:chOff x="1300" y="11259"/>
                              <a:chExt cx="4295" cy="1859"/>
                            </a:xfrm>
                          </wpg:grpSpPr>
                          <wps:wsp>
                            <wps:cNvPr id="202" name="AutoShape 175"/>
                            <wps:cNvSpPr>
                              <a:spLocks/>
                            </wps:cNvSpPr>
                            <wps:spPr bwMode="auto">
                              <a:xfrm>
                                <a:off x="2702" y="11259"/>
                                <a:ext cx="2174" cy="1452"/>
                              </a:xfrm>
                              <a:custGeom>
                                <a:avLst/>
                                <a:gdLst>
                                  <a:gd name="T0" fmla="+- 0 2702 2702"/>
                                  <a:gd name="T1" fmla="*/ T0 w 2174"/>
                                  <a:gd name="T2" fmla="+- 0 11260 11260"/>
                                  <a:gd name="T3" fmla="*/ 11260 h 1452"/>
                                  <a:gd name="T4" fmla="+- 0 4876 2702"/>
                                  <a:gd name="T5" fmla="*/ T4 w 2174"/>
                                  <a:gd name="T6" fmla="+- 0 11260 11260"/>
                                  <a:gd name="T7" fmla="*/ 11260 h 1452"/>
                                  <a:gd name="T8" fmla="+- 0 2702 2702"/>
                                  <a:gd name="T9" fmla="*/ T8 w 2174"/>
                                  <a:gd name="T10" fmla="+- 0 11260 11260"/>
                                  <a:gd name="T11" fmla="*/ 11260 h 1452"/>
                                  <a:gd name="T12" fmla="+- 0 2702 2702"/>
                                  <a:gd name="T13" fmla="*/ T12 w 2174"/>
                                  <a:gd name="T14" fmla="+- 0 11459 11260"/>
                                  <a:gd name="T15" fmla="*/ 11459 h 1452"/>
                                  <a:gd name="T16" fmla="+- 0 4869 2702"/>
                                  <a:gd name="T17" fmla="*/ T16 w 2174"/>
                                  <a:gd name="T18" fmla="+- 0 11271 11260"/>
                                  <a:gd name="T19" fmla="*/ 11271 h 1452"/>
                                  <a:gd name="T20" fmla="+- 0 4869 2702"/>
                                  <a:gd name="T21" fmla="*/ T20 w 2174"/>
                                  <a:gd name="T22" fmla="+- 0 11446 11260"/>
                                  <a:gd name="T23" fmla="*/ 11446 h 1452"/>
                                  <a:gd name="T24" fmla="+- 0 2702 2702"/>
                                  <a:gd name="T25" fmla="*/ T24 w 2174"/>
                                  <a:gd name="T26" fmla="+- 0 11834 11260"/>
                                  <a:gd name="T27" fmla="*/ 11834 h 1452"/>
                                  <a:gd name="T28" fmla="+- 0 2702 2702"/>
                                  <a:gd name="T29" fmla="*/ T28 w 2174"/>
                                  <a:gd name="T30" fmla="+- 0 12711 11260"/>
                                  <a:gd name="T31" fmla="*/ 12711 h 14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74" h="1452">
                                    <a:moveTo>
                                      <a:pt x="0" y="0"/>
                                    </a:moveTo>
                                    <a:lnTo>
                                      <a:pt x="2174" y="0"/>
                                    </a:lnTo>
                                    <a:moveTo>
                                      <a:pt x="0" y="0"/>
                                    </a:moveTo>
                                    <a:lnTo>
                                      <a:pt x="0" y="199"/>
                                    </a:lnTo>
                                    <a:moveTo>
                                      <a:pt x="2167" y="11"/>
                                    </a:moveTo>
                                    <a:lnTo>
                                      <a:pt x="2167" y="186"/>
                                    </a:lnTo>
                                    <a:moveTo>
                                      <a:pt x="0" y="574"/>
                                    </a:moveTo>
                                    <a:lnTo>
                                      <a:pt x="0" y="1451"/>
                                    </a:lnTo>
                                  </a:path>
                                </a:pathLst>
                              </a:custGeom>
                              <a:noFill/>
                              <a:ln w="9525">
                                <a:solidFill>
                                  <a:schemeClr val="tx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AutoShape 176"/>
                            <wps:cNvSpPr>
                              <a:spLocks/>
                            </wps:cNvSpPr>
                            <wps:spPr bwMode="auto">
                              <a:xfrm>
                                <a:off x="2026" y="11445"/>
                                <a:ext cx="3569" cy="1673"/>
                              </a:xfrm>
                              <a:custGeom>
                                <a:avLst/>
                                <a:gdLst>
                                  <a:gd name="T0" fmla="+- 0 2101 2026"/>
                                  <a:gd name="T1" fmla="*/ T0 w 3569"/>
                                  <a:gd name="T2" fmla="+- 0 11834 11446"/>
                                  <a:gd name="T3" fmla="*/ 11834 h 1673"/>
                                  <a:gd name="T4" fmla="+- 0 3315 2026"/>
                                  <a:gd name="T5" fmla="*/ T4 w 3569"/>
                                  <a:gd name="T6" fmla="+- 0 11834 11446"/>
                                  <a:gd name="T7" fmla="*/ 11834 h 1673"/>
                                  <a:gd name="T8" fmla="+- 0 3315 2026"/>
                                  <a:gd name="T9" fmla="*/ T8 w 3569"/>
                                  <a:gd name="T10" fmla="+- 0 11459 11446"/>
                                  <a:gd name="T11" fmla="*/ 11459 h 1673"/>
                                  <a:gd name="T12" fmla="+- 0 2101 2026"/>
                                  <a:gd name="T13" fmla="*/ T12 w 3569"/>
                                  <a:gd name="T14" fmla="+- 0 11459 11446"/>
                                  <a:gd name="T15" fmla="*/ 11459 h 1673"/>
                                  <a:gd name="T16" fmla="+- 0 2101 2026"/>
                                  <a:gd name="T17" fmla="*/ T16 w 3569"/>
                                  <a:gd name="T18" fmla="+- 0 11834 11446"/>
                                  <a:gd name="T19" fmla="*/ 11834 h 1673"/>
                                  <a:gd name="T20" fmla="+- 0 2026 2026"/>
                                  <a:gd name="T21" fmla="*/ T20 w 3569"/>
                                  <a:gd name="T22" fmla="+- 0 13119 11446"/>
                                  <a:gd name="T23" fmla="*/ 13119 h 1673"/>
                                  <a:gd name="T24" fmla="+- 0 3402 2026"/>
                                  <a:gd name="T25" fmla="*/ T24 w 3569"/>
                                  <a:gd name="T26" fmla="+- 0 13119 11446"/>
                                  <a:gd name="T27" fmla="*/ 13119 h 1673"/>
                                  <a:gd name="T28" fmla="+- 0 3402 2026"/>
                                  <a:gd name="T29" fmla="*/ T28 w 3569"/>
                                  <a:gd name="T30" fmla="+- 0 12711 11446"/>
                                  <a:gd name="T31" fmla="*/ 12711 h 1673"/>
                                  <a:gd name="T32" fmla="+- 0 2026 2026"/>
                                  <a:gd name="T33" fmla="*/ T32 w 3569"/>
                                  <a:gd name="T34" fmla="+- 0 12711 11446"/>
                                  <a:gd name="T35" fmla="*/ 12711 h 1673"/>
                                  <a:gd name="T36" fmla="+- 0 2026 2026"/>
                                  <a:gd name="T37" fmla="*/ T36 w 3569"/>
                                  <a:gd name="T38" fmla="+- 0 13119 11446"/>
                                  <a:gd name="T39" fmla="*/ 13119 h 1673"/>
                                  <a:gd name="T40" fmla="+- 0 4155 2026"/>
                                  <a:gd name="T41" fmla="*/ T40 w 3569"/>
                                  <a:gd name="T42" fmla="+- 0 11908 11446"/>
                                  <a:gd name="T43" fmla="*/ 11908 h 1673"/>
                                  <a:gd name="T44" fmla="+- 0 5595 2026"/>
                                  <a:gd name="T45" fmla="*/ T44 w 3569"/>
                                  <a:gd name="T46" fmla="+- 0 11908 11446"/>
                                  <a:gd name="T47" fmla="*/ 11908 h 1673"/>
                                  <a:gd name="T48" fmla="+- 0 5595 2026"/>
                                  <a:gd name="T49" fmla="*/ T48 w 3569"/>
                                  <a:gd name="T50" fmla="+- 0 11446 11446"/>
                                  <a:gd name="T51" fmla="*/ 11446 h 1673"/>
                                  <a:gd name="T52" fmla="+- 0 4155 2026"/>
                                  <a:gd name="T53" fmla="*/ T52 w 3569"/>
                                  <a:gd name="T54" fmla="+- 0 11446 11446"/>
                                  <a:gd name="T55" fmla="*/ 11446 h 1673"/>
                                  <a:gd name="T56" fmla="+- 0 4155 2026"/>
                                  <a:gd name="T57" fmla="*/ T56 w 3569"/>
                                  <a:gd name="T58" fmla="+- 0 11908 11446"/>
                                  <a:gd name="T59" fmla="*/ 11908 h 16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569" h="1673">
                                    <a:moveTo>
                                      <a:pt x="75" y="388"/>
                                    </a:moveTo>
                                    <a:lnTo>
                                      <a:pt x="1289" y="388"/>
                                    </a:lnTo>
                                    <a:lnTo>
                                      <a:pt x="1289" y="13"/>
                                    </a:lnTo>
                                    <a:lnTo>
                                      <a:pt x="75" y="13"/>
                                    </a:lnTo>
                                    <a:lnTo>
                                      <a:pt x="75" y="388"/>
                                    </a:lnTo>
                                    <a:close/>
                                    <a:moveTo>
                                      <a:pt x="0" y="1673"/>
                                    </a:moveTo>
                                    <a:lnTo>
                                      <a:pt x="1376" y="1673"/>
                                    </a:lnTo>
                                    <a:lnTo>
                                      <a:pt x="1376" y="1265"/>
                                    </a:lnTo>
                                    <a:lnTo>
                                      <a:pt x="0" y="1265"/>
                                    </a:lnTo>
                                    <a:lnTo>
                                      <a:pt x="0" y="1673"/>
                                    </a:lnTo>
                                    <a:close/>
                                    <a:moveTo>
                                      <a:pt x="2129" y="462"/>
                                    </a:moveTo>
                                    <a:lnTo>
                                      <a:pt x="3569" y="462"/>
                                    </a:lnTo>
                                    <a:lnTo>
                                      <a:pt x="3569" y="0"/>
                                    </a:lnTo>
                                    <a:lnTo>
                                      <a:pt x="2129" y="0"/>
                                    </a:lnTo>
                                    <a:lnTo>
                                      <a:pt x="2129" y="46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AutoShape 177"/>
                            <wps:cNvSpPr>
                              <a:spLocks/>
                            </wps:cNvSpPr>
                            <wps:spPr bwMode="auto">
                              <a:xfrm>
                                <a:off x="1938" y="11974"/>
                                <a:ext cx="1466" cy="110"/>
                              </a:xfrm>
                              <a:custGeom>
                                <a:avLst/>
                                <a:gdLst>
                                  <a:gd name="T0" fmla="+- 0 1942 1939"/>
                                  <a:gd name="T1" fmla="*/ T0 w 1466"/>
                                  <a:gd name="T2" fmla="+- 0 11975 11975"/>
                                  <a:gd name="T3" fmla="*/ 11975 h 110"/>
                                  <a:gd name="T4" fmla="+- 0 1942 1939"/>
                                  <a:gd name="T5" fmla="*/ T4 w 1466"/>
                                  <a:gd name="T6" fmla="+- 0 12060 11975"/>
                                  <a:gd name="T7" fmla="*/ 12060 h 110"/>
                                  <a:gd name="T8" fmla="+- 0 3404 1939"/>
                                  <a:gd name="T9" fmla="*/ T8 w 1466"/>
                                  <a:gd name="T10" fmla="+- 0 11981 11975"/>
                                  <a:gd name="T11" fmla="*/ 11981 h 110"/>
                                  <a:gd name="T12" fmla="+- 0 3404 1939"/>
                                  <a:gd name="T13" fmla="*/ T12 w 1466"/>
                                  <a:gd name="T14" fmla="+- 0 12085 11975"/>
                                  <a:gd name="T15" fmla="*/ 12085 h 110"/>
                                  <a:gd name="T16" fmla="+- 0 1939 1939"/>
                                  <a:gd name="T17" fmla="*/ T16 w 1466"/>
                                  <a:gd name="T18" fmla="+- 0 11985 11975"/>
                                  <a:gd name="T19" fmla="*/ 11985 h 110"/>
                                  <a:gd name="T20" fmla="+- 0 3396 1939"/>
                                  <a:gd name="T21" fmla="*/ T20 w 1466"/>
                                  <a:gd name="T22" fmla="+- 0 11985 11975"/>
                                  <a:gd name="T23" fmla="*/ 11985 h 110"/>
                                </a:gdLst>
                                <a:ahLst/>
                                <a:cxnLst>
                                  <a:cxn ang="0">
                                    <a:pos x="T1" y="T3"/>
                                  </a:cxn>
                                  <a:cxn ang="0">
                                    <a:pos x="T5" y="T7"/>
                                  </a:cxn>
                                  <a:cxn ang="0">
                                    <a:pos x="T9" y="T11"/>
                                  </a:cxn>
                                  <a:cxn ang="0">
                                    <a:pos x="T13" y="T15"/>
                                  </a:cxn>
                                  <a:cxn ang="0">
                                    <a:pos x="T17" y="T19"/>
                                  </a:cxn>
                                  <a:cxn ang="0">
                                    <a:pos x="T21" y="T23"/>
                                  </a:cxn>
                                </a:cxnLst>
                                <a:rect l="0" t="0" r="r" b="b"/>
                                <a:pathLst>
                                  <a:path w="1466" h="110">
                                    <a:moveTo>
                                      <a:pt x="3" y="0"/>
                                    </a:moveTo>
                                    <a:lnTo>
                                      <a:pt x="3" y="85"/>
                                    </a:lnTo>
                                    <a:moveTo>
                                      <a:pt x="1465" y="6"/>
                                    </a:moveTo>
                                    <a:lnTo>
                                      <a:pt x="1465" y="110"/>
                                    </a:lnTo>
                                    <a:moveTo>
                                      <a:pt x="0" y="10"/>
                                    </a:moveTo>
                                    <a:lnTo>
                                      <a:pt x="1457" y="10"/>
                                    </a:lnTo>
                                  </a:path>
                                </a:pathLst>
                              </a:custGeom>
                              <a:noFill/>
                              <a:ln w="9525">
                                <a:solidFill>
                                  <a:schemeClr val="tx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AutoShape 178"/>
                            <wps:cNvSpPr>
                              <a:spLocks/>
                            </wps:cNvSpPr>
                            <wps:spPr bwMode="auto">
                              <a:xfrm>
                                <a:off x="1300" y="12058"/>
                                <a:ext cx="2685" cy="433"/>
                              </a:xfrm>
                              <a:custGeom>
                                <a:avLst/>
                                <a:gdLst>
                                  <a:gd name="T0" fmla="+- 0 1300 1300"/>
                                  <a:gd name="T1" fmla="*/ T0 w 2685"/>
                                  <a:gd name="T2" fmla="+- 0 12468 12060"/>
                                  <a:gd name="T3" fmla="*/ 12468 h 433"/>
                                  <a:gd name="T4" fmla="+- 0 2608 1300"/>
                                  <a:gd name="T5" fmla="*/ T4 w 2685"/>
                                  <a:gd name="T6" fmla="+- 0 12468 12060"/>
                                  <a:gd name="T7" fmla="*/ 12468 h 433"/>
                                  <a:gd name="T8" fmla="+- 0 2608 1300"/>
                                  <a:gd name="T9" fmla="*/ T8 w 2685"/>
                                  <a:gd name="T10" fmla="+- 0 12060 12060"/>
                                  <a:gd name="T11" fmla="*/ 12060 h 433"/>
                                  <a:gd name="T12" fmla="+- 0 1300 1300"/>
                                  <a:gd name="T13" fmla="*/ T12 w 2685"/>
                                  <a:gd name="T14" fmla="+- 0 12060 12060"/>
                                  <a:gd name="T15" fmla="*/ 12060 h 433"/>
                                  <a:gd name="T16" fmla="+- 0 1300 1300"/>
                                  <a:gd name="T17" fmla="*/ T16 w 2685"/>
                                  <a:gd name="T18" fmla="+- 0 12468 12060"/>
                                  <a:gd name="T19" fmla="*/ 12468 h 433"/>
                                  <a:gd name="T20" fmla="+- 0 2815 1300"/>
                                  <a:gd name="T21" fmla="*/ T20 w 2685"/>
                                  <a:gd name="T22" fmla="+- 0 12493 12060"/>
                                  <a:gd name="T23" fmla="*/ 12493 h 433"/>
                                  <a:gd name="T24" fmla="+- 0 3984 1300"/>
                                  <a:gd name="T25" fmla="*/ T24 w 2685"/>
                                  <a:gd name="T26" fmla="+- 0 12493 12060"/>
                                  <a:gd name="T27" fmla="*/ 12493 h 433"/>
                                  <a:gd name="T28" fmla="+- 0 3984 1300"/>
                                  <a:gd name="T29" fmla="*/ T28 w 2685"/>
                                  <a:gd name="T30" fmla="+- 0 12085 12060"/>
                                  <a:gd name="T31" fmla="*/ 12085 h 433"/>
                                  <a:gd name="T32" fmla="+- 0 2815 1300"/>
                                  <a:gd name="T33" fmla="*/ T32 w 2685"/>
                                  <a:gd name="T34" fmla="+- 0 12085 12060"/>
                                  <a:gd name="T35" fmla="*/ 12085 h 433"/>
                                  <a:gd name="T36" fmla="+- 0 2815 1300"/>
                                  <a:gd name="T37" fmla="*/ T36 w 2685"/>
                                  <a:gd name="T38" fmla="+- 0 12493 12060"/>
                                  <a:gd name="T39" fmla="*/ 12493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85" h="433">
                                    <a:moveTo>
                                      <a:pt x="0" y="408"/>
                                    </a:moveTo>
                                    <a:lnTo>
                                      <a:pt x="1308" y="408"/>
                                    </a:lnTo>
                                    <a:lnTo>
                                      <a:pt x="1308" y="0"/>
                                    </a:lnTo>
                                    <a:lnTo>
                                      <a:pt x="0" y="0"/>
                                    </a:lnTo>
                                    <a:lnTo>
                                      <a:pt x="0" y="408"/>
                                    </a:lnTo>
                                    <a:close/>
                                    <a:moveTo>
                                      <a:pt x="1515" y="433"/>
                                    </a:moveTo>
                                    <a:lnTo>
                                      <a:pt x="2684" y="433"/>
                                    </a:lnTo>
                                    <a:lnTo>
                                      <a:pt x="2684" y="25"/>
                                    </a:lnTo>
                                    <a:lnTo>
                                      <a:pt x="1515" y="25"/>
                                    </a:lnTo>
                                    <a:lnTo>
                                      <a:pt x="1515" y="43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Text Box 179"/>
                            <wps:cNvSpPr txBox="1">
                              <a:spLocks noChangeArrowheads="1"/>
                            </wps:cNvSpPr>
                            <wps:spPr bwMode="auto">
                              <a:xfrm>
                                <a:off x="2278" y="11490"/>
                                <a:ext cx="884"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4BFBD" w14:textId="77777777" w:rsidR="000577A1" w:rsidRDefault="000577A1" w:rsidP="00885625">
                                  <w:pPr>
                                    <w:spacing w:after="0" w:line="122" w:lineRule="exact"/>
                                    <w:ind w:right="18"/>
                                    <w:jc w:val="center"/>
                                    <w:rPr>
                                      <w:rFonts w:ascii="Calibri"/>
                                      <w:sz w:val="12"/>
                                    </w:rPr>
                                  </w:pPr>
                                  <w:r>
                                    <w:rPr>
                                      <w:rFonts w:ascii="Calibri"/>
                                      <w:spacing w:val="-1"/>
                                      <w:sz w:val="12"/>
                                    </w:rPr>
                                    <w:t>Departamento</w:t>
                                  </w:r>
                                  <w:r>
                                    <w:rPr>
                                      <w:rFonts w:ascii="Calibri"/>
                                      <w:spacing w:val="-6"/>
                                      <w:sz w:val="12"/>
                                    </w:rPr>
                                    <w:t xml:space="preserve"> </w:t>
                                  </w:r>
                                  <w:r>
                                    <w:rPr>
                                      <w:rFonts w:ascii="Calibri"/>
                                      <w:sz w:val="12"/>
                                    </w:rPr>
                                    <w:t>de</w:t>
                                  </w:r>
                                </w:p>
                                <w:p w14:paraId="41CC653D" w14:textId="77777777" w:rsidR="000577A1" w:rsidRDefault="000577A1" w:rsidP="00885625">
                                  <w:pPr>
                                    <w:spacing w:after="0" w:line="144" w:lineRule="exact"/>
                                    <w:ind w:right="21"/>
                                    <w:jc w:val="center"/>
                                    <w:rPr>
                                      <w:rFonts w:ascii="Calibri" w:hAnsi="Calibri"/>
                                      <w:sz w:val="12"/>
                                    </w:rPr>
                                  </w:pPr>
                                  <w:r>
                                    <w:rPr>
                                      <w:rFonts w:ascii="Calibri" w:hAnsi="Calibri"/>
                                      <w:sz w:val="12"/>
                                    </w:rPr>
                                    <w:t>Difusión</w:t>
                                  </w:r>
                                </w:p>
                              </w:txbxContent>
                            </wps:txbx>
                            <wps:bodyPr rot="0" vert="horz" wrap="square" lIns="0" tIns="0" rIns="0" bIns="0" anchor="t" anchorCtr="0" upright="1">
                              <a:noAutofit/>
                            </wps:bodyPr>
                          </wps:wsp>
                          <wps:wsp>
                            <wps:cNvPr id="207" name="Text Box 180"/>
                            <wps:cNvSpPr txBox="1">
                              <a:spLocks noChangeArrowheads="1"/>
                            </wps:cNvSpPr>
                            <wps:spPr bwMode="auto">
                              <a:xfrm>
                                <a:off x="4213" y="11476"/>
                                <a:ext cx="1344"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16E0B" w14:textId="77777777" w:rsidR="000577A1" w:rsidRDefault="000577A1" w:rsidP="00885625">
                                  <w:pPr>
                                    <w:spacing w:after="0" w:line="122" w:lineRule="exact"/>
                                    <w:ind w:left="1" w:right="18"/>
                                    <w:jc w:val="center"/>
                                    <w:rPr>
                                      <w:rFonts w:ascii="Calibri"/>
                                      <w:sz w:val="12"/>
                                    </w:rPr>
                                  </w:pPr>
                                  <w:r>
                                    <w:rPr>
                                      <w:rFonts w:ascii="Calibri"/>
                                      <w:sz w:val="12"/>
                                    </w:rPr>
                                    <w:t>Departamento</w:t>
                                  </w:r>
                                  <w:r>
                                    <w:rPr>
                                      <w:rFonts w:ascii="Calibri"/>
                                      <w:spacing w:val="-4"/>
                                      <w:sz w:val="12"/>
                                    </w:rPr>
                                    <w:t xml:space="preserve"> </w:t>
                                  </w:r>
                                  <w:r>
                                    <w:rPr>
                                      <w:rFonts w:ascii="Calibri"/>
                                      <w:sz w:val="12"/>
                                    </w:rPr>
                                    <w:t>de</w:t>
                                  </w:r>
                                </w:p>
                                <w:p w14:paraId="71A756BD" w14:textId="77777777" w:rsidR="000577A1" w:rsidRDefault="000577A1" w:rsidP="00885625">
                                  <w:pPr>
                                    <w:spacing w:after="0"/>
                                    <w:ind w:left="-1" w:right="18"/>
                                    <w:jc w:val="center"/>
                                    <w:rPr>
                                      <w:rFonts w:ascii="Calibri" w:hAnsi="Calibri"/>
                                      <w:sz w:val="12"/>
                                    </w:rPr>
                                  </w:pPr>
                                  <w:r>
                                    <w:rPr>
                                      <w:rFonts w:ascii="Calibri" w:hAnsi="Calibri"/>
                                      <w:sz w:val="12"/>
                                    </w:rPr>
                                    <w:t>Generación</w:t>
                                  </w:r>
                                  <w:r>
                                    <w:rPr>
                                      <w:rFonts w:ascii="Calibri" w:hAnsi="Calibri"/>
                                      <w:spacing w:val="-3"/>
                                      <w:sz w:val="12"/>
                                    </w:rPr>
                                    <w:t xml:space="preserve"> </w:t>
                                  </w:r>
                                  <w:r>
                                    <w:rPr>
                                      <w:rFonts w:ascii="Calibri" w:hAnsi="Calibri"/>
                                      <w:sz w:val="12"/>
                                    </w:rPr>
                                    <w:t>y</w:t>
                                  </w:r>
                                  <w:r>
                                    <w:rPr>
                                      <w:rFonts w:ascii="Calibri" w:hAnsi="Calibri"/>
                                      <w:spacing w:val="-3"/>
                                      <w:sz w:val="12"/>
                                    </w:rPr>
                                    <w:t xml:space="preserve"> </w:t>
                                  </w:r>
                                  <w:r>
                                    <w:rPr>
                                      <w:rFonts w:ascii="Calibri" w:hAnsi="Calibri"/>
                                      <w:sz w:val="12"/>
                                    </w:rPr>
                                    <w:t>Validación</w:t>
                                  </w:r>
                                  <w:r>
                                    <w:rPr>
                                      <w:rFonts w:ascii="Calibri" w:hAnsi="Calibri"/>
                                      <w:spacing w:val="-3"/>
                                      <w:sz w:val="12"/>
                                    </w:rPr>
                                    <w:t xml:space="preserve"> </w:t>
                                  </w:r>
                                  <w:r>
                                    <w:rPr>
                                      <w:rFonts w:ascii="Calibri" w:hAnsi="Calibri"/>
                                      <w:sz w:val="12"/>
                                    </w:rPr>
                                    <w:t>de</w:t>
                                  </w:r>
                                  <w:r>
                                    <w:rPr>
                                      <w:rFonts w:ascii="Calibri" w:hAnsi="Calibri"/>
                                      <w:spacing w:val="-24"/>
                                      <w:sz w:val="12"/>
                                    </w:rPr>
                                    <w:t xml:space="preserve"> </w:t>
                                  </w:r>
                                  <w:r>
                                    <w:rPr>
                                      <w:rFonts w:ascii="Calibri" w:hAnsi="Calibri"/>
                                      <w:sz w:val="12"/>
                                    </w:rPr>
                                    <w:t>Tecnologías</w:t>
                                  </w:r>
                                </w:p>
                              </w:txbxContent>
                            </wps:txbx>
                            <wps:bodyPr rot="0" vert="horz" wrap="square" lIns="0" tIns="0" rIns="0" bIns="0" anchor="t" anchorCtr="0" upright="1">
                              <a:noAutofit/>
                            </wps:bodyPr>
                          </wps:wsp>
                          <wps:wsp>
                            <wps:cNvPr id="208" name="Text Box 181"/>
                            <wps:cNvSpPr txBox="1">
                              <a:spLocks noChangeArrowheads="1"/>
                            </wps:cNvSpPr>
                            <wps:spPr bwMode="auto">
                              <a:xfrm>
                                <a:off x="1342" y="12148"/>
                                <a:ext cx="1244"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3675A" w14:textId="77777777" w:rsidR="000577A1" w:rsidRDefault="000577A1" w:rsidP="00885625">
                                  <w:pPr>
                                    <w:spacing w:after="0" w:line="122" w:lineRule="exact"/>
                                    <w:ind w:left="-1" w:right="18"/>
                                    <w:jc w:val="center"/>
                                    <w:rPr>
                                      <w:rFonts w:ascii="Calibri" w:hAnsi="Calibri"/>
                                      <w:sz w:val="12"/>
                                    </w:rPr>
                                  </w:pPr>
                                  <w:r>
                                    <w:rPr>
                                      <w:rFonts w:ascii="Calibri" w:hAnsi="Calibri"/>
                                      <w:sz w:val="12"/>
                                    </w:rPr>
                                    <w:t>División</w:t>
                                  </w:r>
                                  <w:r>
                                    <w:rPr>
                                      <w:rFonts w:ascii="Calibri" w:hAnsi="Calibri"/>
                                      <w:spacing w:val="-6"/>
                                      <w:sz w:val="12"/>
                                    </w:rPr>
                                    <w:t xml:space="preserve"> </w:t>
                                  </w:r>
                                  <w:r>
                                    <w:rPr>
                                      <w:rFonts w:ascii="Calibri" w:hAnsi="Calibri"/>
                                      <w:sz w:val="12"/>
                                    </w:rPr>
                                    <w:t>de</w:t>
                                  </w:r>
                                  <w:r>
                                    <w:rPr>
                                      <w:rFonts w:ascii="Calibri" w:hAnsi="Calibri"/>
                                      <w:spacing w:val="-6"/>
                                      <w:sz w:val="12"/>
                                    </w:rPr>
                                    <w:t xml:space="preserve"> </w:t>
                                  </w:r>
                                  <w:r>
                                    <w:rPr>
                                      <w:rFonts w:ascii="Calibri" w:hAnsi="Calibri"/>
                                      <w:sz w:val="12"/>
                                    </w:rPr>
                                    <w:t>Transferencia</w:t>
                                  </w:r>
                                </w:p>
                                <w:p w14:paraId="31309481" w14:textId="77777777" w:rsidR="000577A1" w:rsidRDefault="000577A1" w:rsidP="00885625">
                                  <w:pPr>
                                    <w:spacing w:after="0" w:line="144" w:lineRule="exact"/>
                                    <w:ind w:left="231" w:right="251"/>
                                    <w:jc w:val="center"/>
                                    <w:rPr>
                                      <w:rFonts w:ascii="Calibri" w:hAnsi="Calibri"/>
                                      <w:sz w:val="12"/>
                                    </w:rPr>
                                  </w:pPr>
                                  <w:r>
                                    <w:rPr>
                                      <w:rFonts w:ascii="Calibri" w:hAnsi="Calibri"/>
                                      <w:sz w:val="12"/>
                                    </w:rPr>
                                    <w:t>de</w:t>
                                  </w:r>
                                  <w:r>
                                    <w:rPr>
                                      <w:rFonts w:ascii="Calibri" w:hAnsi="Calibri"/>
                                      <w:spacing w:val="-4"/>
                                      <w:sz w:val="12"/>
                                    </w:rPr>
                                    <w:t xml:space="preserve"> </w:t>
                                  </w:r>
                                  <w:r>
                                    <w:rPr>
                                      <w:rFonts w:ascii="Calibri" w:hAnsi="Calibri"/>
                                      <w:sz w:val="12"/>
                                    </w:rPr>
                                    <w:t>Tecnologías</w:t>
                                  </w:r>
                                </w:p>
                              </w:txbxContent>
                            </wps:txbx>
                            <wps:bodyPr rot="0" vert="horz" wrap="square" lIns="0" tIns="0" rIns="0" bIns="0" anchor="t" anchorCtr="0" upright="1">
                              <a:noAutofit/>
                            </wps:bodyPr>
                          </wps:wsp>
                          <wps:wsp>
                            <wps:cNvPr id="209" name="Text Box 182"/>
                            <wps:cNvSpPr txBox="1">
                              <a:spLocks noChangeArrowheads="1"/>
                            </wps:cNvSpPr>
                            <wps:spPr bwMode="auto">
                              <a:xfrm>
                                <a:off x="2844" y="12172"/>
                                <a:ext cx="1127"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70E27" w14:textId="77777777" w:rsidR="000577A1" w:rsidRDefault="000577A1" w:rsidP="00885625">
                                  <w:pPr>
                                    <w:spacing w:after="0" w:line="122" w:lineRule="exact"/>
                                    <w:ind w:right="18"/>
                                    <w:jc w:val="center"/>
                                    <w:rPr>
                                      <w:rFonts w:ascii="Calibri" w:hAnsi="Calibri"/>
                                      <w:sz w:val="12"/>
                                    </w:rPr>
                                  </w:pPr>
                                  <w:r>
                                    <w:rPr>
                                      <w:rFonts w:ascii="Calibri" w:hAnsi="Calibri"/>
                                      <w:sz w:val="12"/>
                                    </w:rPr>
                                    <w:t>División</w:t>
                                  </w:r>
                                  <w:r>
                                    <w:rPr>
                                      <w:rFonts w:ascii="Calibri" w:hAnsi="Calibri"/>
                                      <w:spacing w:val="-6"/>
                                      <w:sz w:val="12"/>
                                    </w:rPr>
                                    <w:t xml:space="preserve"> </w:t>
                                  </w:r>
                                  <w:r>
                                    <w:rPr>
                                      <w:rFonts w:ascii="Calibri" w:hAnsi="Calibri"/>
                                      <w:sz w:val="12"/>
                                    </w:rPr>
                                    <w:t>de</w:t>
                                  </w:r>
                                  <w:r>
                                    <w:rPr>
                                      <w:rFonts w:ascii="Calibri" w:hAnsi="Calibri"/>
                                      <w:spacing w:val="-6"/>
                                      <w:sz w:val="12"/>
                                    </w:rPr>
                                    <w:t xml:space="preserve"> </w:t>
                                  </w:r>
                                  <w:r>
                                    <w:rPr>
                                      <w:rFonts w:ascii="Calibri" w:hAnsi="Calibri"/>
                                      <w:sz w:val="12"/>
                                    </w:rPr>
                                    <w:t>Producción</w:t>
                                  </w:r>
                                </w:p>
                                <w:p w14:paraId="1516C16B" w14:textId="77777777" w:rsidR="000577A1" w:rsidRDefault="000577A1" w:rsidP="00885625">
                                  <w:pPr>
                                    <w:spacing w:after="0" w:line="144" w:lineRule="exact"/>
                                    <w:ind w:right="18"/>
                                    <w:jc w:val="center"/>
                                    <w:rPr>
                                      <w:rFonts w:ascii="Calibri"/>
                                      <w:sz w:val="12"/>
                                    </w:rPr>
                                  </w:pPr>
                                  <w:r>
                                    <w:rPr>
                                      <w:rFonts w:ascii="Calibri"/>
                                      <w:sz w:val="12"/>
                                    </w:rPr>
                                    <w:t>de</w:t>
                                  </w:r>
                                  <w:r>
                                    <w:rPr>
                                      <w:rFonts w:ascii="Calibri"/>
                                      <w:spacing w:val="-3"/>
                                      <w:sz w:val="12"/>
                                    </w:rPr>
                                    <w:t xml:space="preserve"> </w:t>
                                  </w:r>
                                  <w:r>
                                    <w:rPr>
                                      <w:rFonts w:ascii="Calibri"/>
                                      <w:sz w:val="12"/>
                                    </w:rPr>
                                    <w:t>Medios</w:t>
                                  </w:r>
                                </w:p>
                              </w:txbxContent>
                            </wps:txbx>
                            <wps:bodyPr rot="0" vert="horz" wrap="square" lIns="0" tIns="0" rIns="0" bIns="0" anchor="t" anchorCtr="0" upright="1">
                              <a:noAutofit/>
                            </wps:bodyPr>
                          </wps:wsp>
                          <wps:wsp>
                            <wps:cNvPr id="210" name="Text Box 183"/>
                            <wps:cNvSpPr txBox="1">
                              <a:spLocks noChangeArrowheads="1"/>
                            </wps:cNvSpPr>
                            <wps:spPr bwMode="auto">
                              <a:xfrm>
                                <a:off x="2102" y="12799"/>
                                <a:ext cx="123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AAA12" w14:textId="77777777" w:rsidR="000577A1" w:rsidRDefault="000577A1" w:rsidP="00885625">
                                  <w:pPr>
                                    <w:spacing w:after="0" w:line="122" w:lineRule="exact"/>
                                    <w:ind w:right="18"/>
                                    <w:jc w:val="center"/>
                                    <w:rPr>
                                      <w:rFonts w:ascii="Calibri" w:hAnsi="Calibri"/>
                                      <w:sz w:val="12"/>
                                    </w:rPr>
                                  </w:pPr>
                                  <w:r>
                                    <w:rPr>
                                      <w:rFonts w:ascii="Calibri" w:hAnsi="Calibri"/>
                                      <w:sz w:val="12"/>
                                    </w:rPr>
                                    <w:t>Sección</w:t>
                                  </w:r>
                                  <w:r>
                                    <w:rPr>
                                      <w:rFonts w:ascii="Calibri" w:hAnsi="Calibri"/>
                                      <w:spacing w:val="-4"/>
                                      <w:sz w:val="12"/>
                                    </w:rPr>
                                    <w:t xml:space="preserve"> </w:t>
                                  </w:r>
                                  <w:r>
                                    <w:rPr>
                                      <w:rFonts w:ascii="Calibri" w:hAnsi="Calibri"/>
                                      <w:sz w:val="12"/>
                                    </w:rPr>
                                    <w:t>de</w:t>
                                  </w:r>
                                  <w:r>
                                    <w:rPr>
                                      <w:rFonts w:ascii="Calibri" w:hAnsi="Calibri"/>
                                      <w:spacing w:val="-4"/>
                                      <w:sz w:val="12"/>
                                    </w:rPr>
                                    <w:t xml:space="preserve"> </w:t>
                                  </w:r>
                                  <w:r>
                                    <w:rPr>
                                      <w:rFonts w:ascii="Calibri" w:hAnsi="Calibri"/>
                                      <w:sz w:val="12"/>
                                    </w:rPr>
                                    <w:t>Información</w:t>
                                  </w:r>
                                  <w:r>
                                    <w:rPr>
                                      <w:rFonts w:ascii="Calibri" w:hAnsi="Calibri"/>
                                      <w:spacing w:val="-5"/>
                                      <w:sz w:val="12"/>
                                    </w:rPr>
                                    <w:t xml:space="preserve"> </w:t>
                                  </w:r>
                                  <w:r>
                                    <w:rPr>
                                      <w:rFonts w:ascii="Calibri" w:hAnsi="Calibri"/>
                                      <w:sz w:val="12"/>
                                    </w:rPr>
                                    <w:t>y</w:t>
                                  </w:r>
                                </w:p>
                                <w:p w14:paraId="5B4B21CB" w14:textId="77777777" w:rsidR="000577A1" w:rsidRDefault="000577A1" w:rsidP="00885625">
                                  <w:pPr>
                                    <w:spacing w:after="0" w:line="144" w:lineRule="exact"/>
                                    <w:ind w:right="18"/>
                                    <w:jc w:val="center"/>
                                    <w:rPr>
                                      <w:rFonts w:ascii="Calibri" w:hAnsi="Calibri"/>
                                      <w:sz w:val="12"/>
                                    </w:rPr>
                                  </w:pPr>
                                  <w:r>
                                    <w:rPr>
                                      <w:rFonts w:ascii="Calibri" w:hAnsi="Calibri"/>
                                      <w:sz w:val="12"/>
                                    </w:rPr>
                                    <w:t>Documentación</w:t>
                                  </w:r>
                                </w:p>
                              </w:txbxContent>
                            </wps:txbx>
                            <wps:bodyPr rot="0" vert="horz" wrap="square" lIns="0" tIns="0" rIns="0" bIns="0" anchor="t" anchorCtr="0" upright="1">
                              <a:noAutofit/>
                            </wps:bodyPr>
                          </wps:wsp>
                        </wpg:grpSp>
                        <wpg:grpSp>
                          <wpg:cNvPr id="211" name="Group 184"/>
                          <wpg:cNvGrpSpPr>
                            <a:grpSpLocks/>
                          </wpg:cNvGrpSpPr>
                          <wpg:grpSpPr bwMode="auto">
                            <a:xfrm>
                              <a:off x="9163" y="11296"/>
                              <a:ext cx="2580" cy="1586"/>
                              <a:chOff x="9163" y="11296"/>
                              <a:chExt cx="2580" cy="1586"/>
                            </a:xfrm>
                          </wpg:grpSpPr>
                          <wps:wsp>
                            <wps:cNvPr id="212" name="AutoShape 185"/>
                            <wps:cNvSpPr>
                              <a:spLocks/>
                            </wps:cNvSpPr>
                            <wps:spPr bwMode="auto">
                              <a:xfrm>
                                <a:off x="9639" y="11671"/>
                                <a:ext cx="1721" cy="828"/>
                              </a:xfrm>
                              <a:custGeom>
                                <a:avLst/>
                                <a:gdLst>
                                  <a:gd name="T0" fmla="+- 0 10526 9639"/>
                                  <a:gd name="T1" fmla="*/ T0 w 1721"/>
                                  <a:gd name="T2" fmla="+- 0 11671 11671"/>
                                  <a:gd name="T3" fmla="*/ 11671 h 828"/>
                                  <a:gd name="T4" fmla="+- 0 10526 9639"/>
                                  <a:gd name="T5" fmla="*/ T4 w 1721"/>
                                  <a:gd name="T6" fmla="+- 0 12498 11671"/>
                                  <a:gd name="T7" fmla="*/ 12498 h 828"/>
                                  <a:gd name="T8" fmla="+- 0 11360 9639"/>
                                  <a:gd name="T9" fmla="*/ T8 w 1721"/>
                                  <a:gd name="T10" fmla="+- 0 11810 11671"/>
                                  <a:gd name="T11" fmla="*/ 11810 h 828"/>
                                  <a:gd name="T12" fmla="+- 0 11360 9639"/>
                                  <a:gd name="T13" fmla="*/ T12 w 1721"/>
                                  <a:gd name="T14" fmla="+- 0 11897 11671"/>
                                  <a:gd name="T15" fmla="*/ 11897 h 828"/>
                                  <a:gd name="T16" fmla="+- 0 9639 9639"/>
                                  <a:gd name="T17" fmla="*/ T16 w 1721"/>
                                  <a:gd name="T18" fmla="+- 0 11822 11671"/>
                                  <a:gd name="T19" fmla="*/ 11822 h 828"/>
                                  <a:gd name="T20" fmla="+- 0 11358 9639"/>
                                  <a:gd name="T21" fmla="*/ T20 w 1721"/>
                                  <a:gd name="T22" fmla="+- 0 11822 11671"/>
                                  <a:gd name="T23" fmla="*/ 11822 h 828"/>
                                  <a:gd name="T24" fmla="+- 0 9639 9639"/>
                                  <a:gd name="T25" fmla="*/ T24 w 1721"/>
                                  <a:gd name="T26" fmla="+- 0 11822 11671"/>
                                  <a:gd name="T27" fmla="*/ 11822 h 828"/>
                                  <a:gd name="T28" fmla="+- 0 9639 9639"/>
                                  <a:gd name="T29" fmla="*/ T28 w 1721"/>
                                  <a:gd name="T30" fmla="+- 0 11897 11671"/>
                                  <a:gd name="T31" fmla="*/ 11897 h 8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21" h="828">
                                    <a:moveTo>
                                      <a:pt x="887" y="0"/>
                                    </a:moveTo>
                                    <a:lnTo>
                                      <a:pt x="887" y="827"/>
                                    </a:lnTo>
                                    <a:moveTo>
                                      <a:pt x="1721" y="139"/>
                                    </a:moveTo>
                                    <a:lnTo>
                                      <a:pt x="1721" y="226"/>
                                    </a:lnTo>
                                    <a:moveTo>
                                      <a:pt x="0" y="151"/>
                                    </a:moveTo>
                                    <a:lnTo>
                                      <a:pt x="1719" y="151"/>
                                    </a:lnTo>
                                    <a:moveTo>
                                      <a:pt x="0" y="151"/>
                                    </a:moveTo>
                                    <a:lnTo>
                                      <a:pt x="0" y="226"/>
                                    </a:lnTo>
                                  </a:path>
                                </a:pathLst>
                              </a:custGeom>
                              <a:noFill/>
                              <a:ln w="9525">
                                <a:solidFill>
                                  <a:schemeClr val="tx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Text Box 186"/>
                            <wps:cNvSpPr txBox="1">
                              <a:spLocks noChangeArrowheads="1"/>
                            </wps:cNvSpPr>
                            <wps:spPr bwMode="auto">
                              <a:xfrm>
                                <a:off x="10082" y="12498"/>
                                <a:ext cx="886" cy="38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899717" w14:textId="77777777" w:rsidR="000577A1" w:rsidRDefault="000577A1">
                                  <w:pPr>
                                    <w:spacing w:before="59"/>
                                    <w:ind w:left="59" w:right="57" w:firstLine="120"/>
                                    <w:rPr>
                                      <w:rFonts w:ascii="Calibri"/>
                                      <w:sz w:val="12"/>
                                    </w:rPr>
                                  </w:pPr>
                                  <w:r>
                                    <w:rPr>
                                      <w:rFonts w:ascii="Calibri"/>
                                      <w:sz w:val="12"/>
                                    </w:rPr>
                                    <w:t>Estaciones</w:t>
                                  </w:r>
                                  <w:r>
                                    <w:rPr>
                                      <w:rFonts w:ascii="Calibri"/>
                                      <w:spacing w:val="1"/>
                                      <w:sz w:val="12"/>
                                    </w:rPr>
                                    <w:t xml:space="preserve"> </w:t>
                                  </w:r>
                                  <w:r>
                                    <w:rPr>
                                      <w:rFonts w:ascii="Calibri"/>
                                      <w:spacing w:val="-1"/>
                                      <w:sz w:val="12"/>
                                    </w:rPr>
                                    <w:t>Experimentales</w:t>
                                  </w:r>
                                </w:p>
                              </w:txbxContent>
                            </wps:txbx>
                            <wps:bodyPr rot="0" vert="horz" wrap="square" lIns="0" tIns="0" rIns="0" bIns="0" anchor="t" anchorCtr="0" upright="1">
                              <a:noAutofit/>
                            </wps:bodyPr>
                          </wps:wsp>
                          <wps:wsp>
                            <wps:cNvPr id="214" name="Text Box 187"/>
                            <wps:cNvSpPr txBox="1">
                              <a:spLocks noChangeArrowheads="1"/>
                            </wps:cNvSpPr>
                            <wps:spPr bwMode="auto">
                              <a:xfrm>
                                <a:off x="10967" y="11897"/>
                                <a:ext cx="776" cy="38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298215" w14:textId="77777777" w:rsidR="000577A1" w:rsidRDefault="000577A1" w:rsidP="00885625">
                                  <w:pPr>
                                    <w:spacing w:after="0"/>
                                    <w:jc w:val="center"/>
                                    <w:rPr>
                                      <w:rFonts w:ascii="Calibri"/>
                                      <w:sz w:val="12"/>
                                    </w:rPr>
                                  </w:pPr>
                                  <w:r>
                                    <w:rPr>
                                      <w:rFonts w:ascii="Calibri"/>
                                      <w:sz w:val="12"/>
                                    </w:rPr>
                                    <w:t>Laboratorios</w:t>
                                  </w:r>
                                </w:p>
                              </w:txbxContent>
                            </wps:txbx>
                            <wps:bodyPr rot="0" vert="horz" wrap="square" lIns="0" tIns="0" rIns="0" bIns="0" anchor="t" anchorCtr="0" upright="1">
                              <a:noAutofit/>
                            </wps:bodyPr>
                          </wps:wsp>
                          <wps:wsp>
                            <wps:cNvPr id="215" name="Text Box 188"/>
                            <wps:cNvSpPr txBox="1">
                              <a:spLocks noChangeArrowheads="1"/>
                            </wps:cNvSpPr>
                            <wps:spPr bwMode="auto">
                              <a:xfrm>
                                <a:off x="9163" y="11897"/>
                                <a:ext cx="920" cy="38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A543F7" w14:textId="77777777" w:rsidR="000577A1" w:rsidRDefault="000577A1">
                                  <w:pPr>
                                    <w:spacing w:before="60"/>
                                    <w:ind w:left="109" w:right="82" w:firstLine="172"/>
                                    <w:rPr>
                                      <w:rFonts w:ascii="Calibri" w:hAnsi="Calibri"/>
                                      <w:sz w:val="12"/>
                                    </w:rPr>
                                  </w:pPr>
                                  <w:r>
                                    <w:rPr>
                                      <w:rFonts w:ascii="Calibri" w:hAnsi="Calibri"/>
                                      <w:sz w:val="12"/>
                                    </w:rPr>
                                    <w:t>Sección</w:t>
                                  </w:r>
                                  <w:r>
                                    <w:rPr>
                                      <w:rFonts w:ascii="Calibri" w:hAnsi="Calibri"/>
                                      <w:spacing w:val="1"/>
                                      <w:sz w:val="12"/>
                                    </w:rPr>
                                    <w:t xml:space="preserve"> </w:t>
                                  </w:r>
                                  <w:r>
                                    <w:rPr>
                                      <w:rFonts w:ascii="Calibri" w:hAnsi="Calibri"/>
                                      <w:spacing w:val="-1"/>
                                      <w:sz w:val="12"/>
                                    </w:rPr>
                                    <w:t>Administrativa</w:t>
                                  </w:r>
                                </w:p>
                              </w:txbxContent>
                            </wps:txbx>
                            <wps:bodyPr rot="0" vert="horz" wrap="square" lIns="0" tIns="0" rIns="0" bIns="0" anchor="t" anchorCtr="0" upright="1">
                              <a:noAutofit/>
                            </wps:bodyPr>
                          </wps:wsp>
                          <wps:wsp>
                            <wps:cNvPr id="216" name="Text Box 189"/>
                            <wps:cNvSpPr txBox="1">
                              <a:spLocks noChangeArrowheads="1"/>
                            </wps:cNvSpPr>
                            <wps:spPr bwMode="auto">
                              <a:xfrm>
                                <a:off x="10082" y="11296"/>
                                <a:ext cx="886" cy="3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BCF3F0" w14:textId="77777777" w:rsidR="000577A1" w:rsidRDefault="000577A1">
                                  <w:pPr>
                                    <w:ind w:left="128" w:right="123" w:firstLine="86"/>
                                    <w:rPr>
                                      <w:rFonts w:ascii="Calibri"/>
                                      <w:sz w:val="14"/>
                                    </w:rPr>
                                  </w:pPr>
                                  <w:r>
                                    <w:rPr>
                                      <w:rFonts w:ascii="Calibri"/>
                                      <w:sz w:val="14"/>
                                    </w:rPr>
                                    <w:t>Centros</w:t>
                                  </w:r>
                                  <w:r>
                                    <w:rPr>
                                      <w:rFonts w:ascii="Calibri"/>
                                      <w:spacing w:val="1"/>
                                      <w:sz w:val="14"/>
                                    </w:rPr>
                                    <w:t xml:space="preserve"> </w:t>
                                  </w:r>
                                  <w:r>
                                    <w:rPr>
                                      <w:rFonts w:ascii="Calibri"/>
                                      <w:spacing w:val="-1"/>
                                      <w:sz w:val="14"/>
                                    </w:rPr>
                                    <w:t>Regionales</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A4CBC2D" id="Grupo 170" o:spid="_x0000_s1031" style="position:absolute;left:0;text-align:left;margin-left:-54.8pt;margin-top:16.9pt;width:522.15pt;height:466.5pt;z-index:251683840" coordorigin="1300,3788" coordsize="10443,9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">
                <v:group id="Group 144" o:spid="_x0000_s1032" style="position:absolute;left:4119;top:4303;width:5488;height:2284" coordorigin="4119,4303" coordsize="5488,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line id="Line 145" o:spid="_x0000_s1033" style="position:absolute;visibility:visible;mso-wrap-style:square" from="6185,4303" to="6185,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" strokecolor="black [3213]"/>
                  <v:shape id="AutoShape 146" o:spid="_x0000_s1034" style="position:absolute;left:6999;top:5881;width:2608;height:706;visibility:visible;mso-wrap-style:square;v-text-anchor:top" coordsize="2608,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" path="m,488r2608,m1302,r,706m12,488r,216m2604,476r,216e" filled="f" strokecolor="black [3213]">
                    <v:path arrowok="t" o:connecttype="custom" o:connectlocs="0,6369;2608,6369;1302,5881;1302,6587;12,6369;12,6585;2604,6357;2604,6573" o:connectangles="0,0,0,0,0,0,0,0"/>
                  </v:shape>
                  <v:line id="Line 147" o:spid="_x0000_s1035" style="position:absolute;visibility:visible;mso-wrap-style:square" from="4119,5841" to="4119,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" strokecolor="black [3213]"/>
                </v:group>
                <v:group id="Group 148" o:spid="_x0000_s1036" style="position:absolute;left:1300;top:3788;width:10443;height:9330" coordorigin="1300,3788" coordsize="10443,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group id="Group 149" o:spid="_x0000_s1037" style="position:absolute;left:3346;top:4636;width:3666;height:977" coordorigin="3346,4636" coordsize="3666,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line id="Line 150" o:spid="_x0000_s1038" style="position:absolute;visibility:visible;mso-wrap-style:square" from="5063,5200" to="5421,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" strokecolor="black [3213]" strokeweight=".5pt"/>
                    <v:shape id="AutoShape 151" o:spid="_x0000_s1039" style="position:absolute;left:4918;top:4904;width:165;height:706;visibility:visible;mso-wrap-style:square;v-text-anchor:top" coordsize="165,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" path="m164,r,706m16,702r138,m,l154,e" filled="f" strokecolor="black [3213]">
                      <v:path arrowok="t" o:connecttype="custom" o:connectlocs="164,4904;164,5610;16,5606;154,5606;0,4904;154,4904" o:connectangles="0,0,0,0,0,0"/>
                    </v:shape>
                    <v:shape id="Text Box 152" o:spid="_x0000_s1040" type="#_x0000_t202" style="position:absolute;left:5414;top:4955;width:1592;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" filled="f" strokecolor="black [3213]" strokeweight=".5pt">
                      <v:textbox inset="0,0,0,0">
                        <w:txbxContent>
                          <w:p w14:paraId="7696AC51" w14:textId="77777777" w:rsidR="000577A1" w:rsidRDefault="000577A1">
                            <w:pPr>
                              <w:spacing w:before="98"/>
                              <w:ind w:left="257"/>
                              <w:rPr>
                                <w:rFonts w:ascii="Calibri" w:hAnsi="Calibri"/>
                                <w:sz w:val="14"/>
                              </w:rPr>
                            </w:pPr>
                            <w:r>
                              <w:rPr>
                                <w:rFonts w:ascii="Calibri" w:hAnsi="Calibri"/>
                                <w:sz w:val="14"/>
                              </w:rPr>
                              <w:t>Dirección</w:t>
                            </w:r>
                            <w:r>
                              <w:rPr>
                                <w:rFonts w:ascii="Calibri" w:hAnsi="Calibri"/>
                                <w:spacing w:val="-6"/>
                                <w:sz w:val="14"/>
                              </w:rPr>
                              <w:t xml:space="preserve"> </w:t>
                            </w:r>
                            <w:r>
                              <w:rPr>
                                <w:rFonts w:ascii="Calibri" w:hAnsi="Calibri"/>
                                <w:sz w:val="14"/>
                              </w:rPr>
                              <w:t>Ejecutiva</w:t>
                            </w:r>
                          </w:p>
                        </w:txbxContent>
                      </v:textbox>
                    </v:shape>
                    <v:shape id="Text Box 153" o:spid="_x0000_s1041" type="#_x0000_t202" style="position:absolute;left:3351;top:4641;width:157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" filled="f" strokecolor="black [3213]" strokeweight=".5pt">
                      <v:textbox inset="0,0,0,0">
                        <w:txbxContent>
                          <w:p w14:paraId="58801ABD" w14:textId="77777777" w:rsidR="000577A1" w:rsidRDefault="000577A1">
                            <w:pPr>
                              <w:spacing w:before="112"/>
                              <w:ind w:left="314"/>
                              <w:rPr>
                                <w:rFonts w:ascii="Calibri" w:hAnsi="Calibri"/>
                                <w:sz w:val="14"/>
                              </w:rPr>
                            </w:pPr>
                            <w:r>
                              <w:rPr>
                                <w:rFonts w:ascii="Calibri" w:hAnsi="Calibri"/>
                                <w:sz w:val="14"/>
                              </w:rPr>
                              <w:t>División</w:t>
                            </w:r>
                            <w:r>
                              <w:rPr>
                                <w:rFonts w:ascii="Calibri" w:hAnsi="Calibri"/>
                                <w:spacing w:val="-5"/>
                                <w:sz w:val="14"/>
                              </w:rPr>
                              <w:t xml:space="preserve"> </w:t>
                            </w:r>
                            <w:r>
                              <w:rPr>
                                <w:rFonts w:ascii="Calibri" w:hAnsi="Calibri"/>
                                <w:sz w:val="14"/>
                              </w:rPr>
                              <w:t>Jurídica</w:t>
                            </w:r>
                          </w:p>
                        </w:txbxContent>
                      </v:textbox>
                    </v:shape>
                  </v:group>
                  <v:group id="Group 154" o:spid="_x0000_s1042" style="position:absolute;left:7010;top:4449;width:2071;height:1439" coordorigin="7010,4449" coordsize="2071,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line id="Line 155" o:spid="_x0000_s1043" style="position:absolute;visibility:visible;mso-wrap-style:square" from="7010,5200" to="7341,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" strokecolor="black [3213]" strokeweight=".5pt"/>
                    <v:shape id="AutoShape 156" o:spid="_x0000_s1044" style="position:absolute;left:7324;top:4779;width:163;height:815;visibility:visible;mso-wrap-style:square;v-text-anchor:top" coordsize="16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" path="m13,r,815m13,l163,m,814r163,e" filled="f" strokecolor="black [3213]">
                      <v:path arrowok="t" o:connecttype="custom" o:connectlocs="13,4779;13,5594;13,4779;163,4779;0,5593;163,5593" o:connectangles="0,0,0,0,0,0"/>
                    </v:shape>
                    <v:shape id="Text Box 157" o:spid="_x0000_s1045" type="#_x0000_t202" style="position:absolute;left:7487;top:5367;width:1589;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" filled="f" strokecolor="black [3213]" strokeweight=".5pt">
                      <v:textbox inset="0,0,0,0">
                        <w:txbxContent>
                          <w:p w14:paraId="0D3DB0D6" w14:textId="77777777" w:rsidR="000577A1" w:rsidRDefault="000577A1">
                            <w:pPr>
                              <w:spacing w:before="56"/>
                              <w:ind w:left="249" w:right="244" w:firstLine="38"/>
                              <w:rPr>
                                <w:rFonts w:ascii="Calibri"/>
                                <w:sz w:val="14"/>
                              </w:rPr>
                            </w:pPr>
                            <w:r>
                              <w:rPr>
                                <w:rFonts w:ascii="Calibri"/>
                                <w:sz w:val="14"/>
                              </w:rPr>
                              <w:t>Departamento de</w:t>
                            </w:r>
                            <w:r>
                              <w:rPr>
                                <w:rFonts w:ascii="Calibri"/>
                                <w:spacing w:val="1"/>
                                <w:sz w:val="14"/>
                              </w:rPr>
                              <w:t xml:space="preserve"> </w:t>
                            </w:r>
                            <w:r>
                              <w:rPr>
                                <w:rFonts w:ascii="Calibri"/>
                                <w:spacing w:val="-1"/>
                                <w:sz w:val="14"/>
                              </w:rPr>
                              <w:t>Recursos</w:t>
                            </w:r>
                            <w:r>
                              <w:rPr>
                                <w:rFonts w:ascii="Calibri"/>
                                <w:spacing w:val="-4"/>
                                <w:sz w:val="14"/>
                              </w:rPr>
                              <w:t xml:space="preserve"> </w:t>
                            </w:r>
                            <w:r>
                              <w:rPr>
                                <w:rFonts w:ascii="Calibri"/>
                                <w:spacing w:val="-1"/>
                                <w:sz w:val="14"/>
                              </w:rPr>
                              <w:t>Humanos</w:t>
                            </w:r>
                          </w:p>
                        </w:txbxContent>
                      </v:textbox>
                    </v:shape>
                    <v:shape id="Text Box 158" o:spid="_x0000_s1046" type="#_x0000_t202" style="position:absolute;left:7487;top:4453;width:1589;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" filled="f" strokecolor="black [3213]" strokeweight=".5pt">
                      <v:textbox inset="0,0,0,0">
                        <w:txbxContent>
                          <w:p w14:paraId="617A058E" w14:textId="77777777" w:rsidR="000577A1" w:rsidRDefault="000577A1">
                            <w:pPr>
                              <w:spacing w:before="112"/>
                              <w:ind w:left="326" w:right="318" w:firstLine="153"/>
                              <w:rPr>
                                <w:rFonts w:ascii="Calibri" w:hAnsi="Calibri"/>
                                <w:sz w:val="14"/>
                              </w:rPr>
                            </w:pPr>
                            <w:r>
                              <w:rPr>
                                <w:rFonts w:ascii="Calibri" w:hAnsi="Calibri"/>
                                <w:sz w:val="14"/>
                              </w:rPr>
                              <w:t>División de</w:t>
                            </w:r>
                            <w:r>
                              <w:rPr>
                                <w:rFonts w:ascii="Calibri" w:hAnsi="Calibri"/>
                                <w:spacing w:val="1"/>
                                <w:sz w:val="14"/>
                              </w:rPr>
                              <w:t xml:space="preserve"> </w:t>
                            </w:r>
                            <w:r>
                              <w:rPr>
                                <w:rFonts w:ascii="Calibri" w:hAnsi="Calibri"/>
                                <w:spacing w:val="-1"/>
                                <w:sz w:val="14"/>
                              </w:rPr>
                              <w:t>Comunicaciones</w:t>
                            </w:r>
                          </w:p>
                        </w:txbxContent>
                      </v:textbox>
                    </v:shape>
                  </v:group>
                  <v:shape id="Text Box 159" o:spid="_x0000_s1047" type="#_x0000_t202" style="position:absolute;left:5415;top:3788;width:1592;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" filled="f" strokeweight=".5pt">
                    <v:textbox inset="0,0,0,0">
                      <w:txbxContent>
                        <w:p w14:paraId="63B3D111" w14:textId="77777777" w:rsidR="000577A1" w:rsidRDefault="000577A1">
                          <w:pPr>
                            <w:spacing w:before="111"/>
                            <w:ind w:left="362"/>
                            <w:rPr>
                              <w:rFonts w:ascii="Calibri"/>
                              <w:sz w:val="14"/>
                            </w:rPr>
                          </w:pPr>
                          <w:r>
                            <w:rPr>
                              <w:rFonts w:ascii="Calibri"/>
                              <w:sz w:val="14"/>
                            </w:rPr>
                            <w:t>Junta</w:t>
                          </w:r>
                          <w:r>
                            <w:rPr>
                              <w:rFonts w:ascii="Calibri"/>
                              <w:spacing w:val="-3"/>
                              <w:sz w:val="14"/>
                            </w:rPr>
                            <w:t xml:space="preserve"> </w:t>
                          </w:r>
                          <w:r>
                            <w:rPr>
                              <w:rFonts w:ascii="Calibri"/>
                              <w:sz w:val="14"/>
                            </w:rPr>
                            <w:t>Directiva</w:t>
                          </w:r>
                        </w:p>
                      </w:txbxContent>
                    </v:textbox>
                  </v:shape>
                  <v:group id="Group 160" o:spid="_x0000_s1048" style="position:absolute;left:3003;top:5256;width:7719;height:6004" coordorigin="3003,5256" coordsize="7719,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AutoShape 161" o:spid="_x0000_s1049" style="position:absolute;left:3804;top:5421;width:6724;height:5839;visibility:visible;mso-wrap-style:square;v-text-anchor:top" coordsize="6724,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" path="m4837,2124r,221m2381,r,4943m288,2132r4547,m,4949r6711,m288,2132r,1390m3563,3079r2608,m4834,2871r,1151m3556,3083r,216m6173,3083r,216m3594,4035r2608,m3606,4022r,216m6211,4022r,216m,4949r,216m6712,4949r,541m6724,5728r,110m6701,5500r-190,233m6511,5725r207,e" filled="f" strokecolor="black [3213]">
                      <v:path arrowok="t" o:connecttype="custom" o:connectlocs="4837,2552;4837,2773;2381,428;2381,5371;288,2560;4835,2560;0,5377;6711,5377;288,2560;288,3950;3563,3507;6171,3507;4834,3299;4834,4450;3556,3511;3556,3727;6173,3511;6173,3727;3594,4463;6202,4463;3606,4450;3606,4666;6211,4450;6211,4666;0,5377;0,5593;6712,5377;6712,5918;6724,6156;6724,6266;6701,5928;6511,6161;6511,6153;6718,6153" o:connectangles="0,0,0,0,0,0,0,0,0,0,0,0,0,0,0,0,0,0,0,0,0,0,0,0,0,0,0,0,0,0,0,0,0,0"/>
                    </v:shape>
                    <v:shape id="Text Box 162" o:spid="_x0000_s1050" type="#_x0000_t202" style="position:absolute;left:3003;top:10596;width:1589;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" filled="f" strokeweight=".5pt">
                      <v:textbox inset="0,0,0,0">
                        <w:txbxContent>
                          <w:p w14:paraId="32A72238" w14:textId="77777777" w:rsidR="000577A1" w:rsidRDefault="000577A1">
                            <w:pPr>
                              <w:spacing w:before="57"/>
                              <w:ind w:left="414" w:right="410" w:firstLine="19"/>
                              <w:rPr>
                                <w:rFonts w:ascii="Calibri" w:hAnsi="Calibri"/>
                                <w:sz w:val="14"/>
                              </w:rPr>
                            </w:pPr>
                            <w:r>
                              <w:rPr>
                                <w:rFonts w:ascii="Calibri" w:hAnsi="Calibri"/>
                                <w:sz w:val="14"/>
                              </w:rPr>
                              <w:t>Dirección de</w:t>
                            </w:r>
                            <w:r>
                              <w:rPr>
                                <w:rFonts w:ascii="Calibri" w:hAnsi="Calibri"/>
                                <w:spacing w:val="-29"/>
                                <w:sz w:val="14"/>
                              </w:rPr>
                              <w:t xml:space="preserve"> </w:t>
                            </w:r>
                            <w:r>
                              <w:rPr>
                                <w:rFonts w:ascii="Calibri" w:hAnsi="Calibri"/>
                                <w:spacing w:val="-1"/>
                                <w:sz w:val="14"/>
                              </w:rPr>
                              <w:t>Investigación</w:t>
                            </w:r>
                          </w:p>
                        </w:txbxContent>
                      </v:textbox>
                    </v:shape>
                    <v:shape id="Text Box 163" o:spid="_x0000_s1051" type="#_x0000_t202" style="position:absolute;left:9326;top:9669;width:1396;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" filled="f" strokeweight=".5pt">
                      <v:textbox inset="0,0,0,0">
                        <w:txbxContent>
                          <w:p w14:paraId="1F08839F" w14:textId="77777777" w:rsidR="000577A1" w:rsidRDefault="000577A1">
                            <w:pPr>
                              <w:spacing w:before="57"/>
                              <w:ind w:left="311" w:right="294" w:firstLine="76"/>
                              <w:rPr>
                                <w:rFonts w:ascii="Calibri" w:hAnsi="Calibri"/>
                                <w:sz w:val="14"/>
                              </w:rPr>
                            </w:pPr>
                            <w:r>
                              <w:rPr>
                                <w:rFonts w:ascii="Calibri" w:hAnsi="Calibri"/>
                                <w:sz w:val="14"/>
                              </w:rPr>
                              <w:t>División de</w:t>
                            </w:r>
                            <w:r>
                              <w:rPr>
                                <w:rFonts w:ascii="Calibri" w:hAnsi="Calibri"/>
                                <w:spacing w:val="1"/>
                                <w:sz w:val="14"/>
                              </w:rPr>
                              <w:t xml:space="preserve"> </w:t>
                            </w:r>
                            <w:r>
                              <w:rPr>
                                <w:rFonts w:ascii="Calibri" w:hAnsi="Calibri"/>
                                <w:spacing w:val="-1"/>
                                <w:sz w:val="14"/>
                              </w:rPr>
                              <w:t>Agronegocios</w:t>
                            </w:r>
                          </w:p>
                        </w:txbxContent>
                      </v:textbox>
                    </v:shape>
                    <v:shape id="Text Box 164" o:spid="_x0000_s1052" type="#_x0000_t202" style="position:absolute;left:6709;top:9669;width:1352;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" filled="f" strokeweight=".5pt">
                      <v:textbox inset="0,0,0,0">
                        <w:txbxContent>
                          <w:p w14:paraId="48C1E533" w14:textId="77777777" w:rsidR="000577A1" w:rsidRDefault="000577A1">
                            <w:pPr>
                              <w:spacing w:before="57"/>
                              <w:ind w:left="331" w:right="290" w:firstLine="43"/>
                              <w:rPr>
                                <w:rFonts w:ascii="Calibri" w:hAnsi="Calibri"/>
                                <w:sz w:val="14"/>
                              </w:rPr>
                            </w:pPr>
                            <w:r>
                              <w:rPr>
                                <w:rFonts w:ascii="Calibri" w:hAnsi="Calibri"/>
                                <w:sz w:val="14"/>
                              </w:rPr>
                              <w:t>División de</w:t>
                            </w:r>
                            <w:r>
                              <w:rPr>
                                <w:rFonts w:ascii="Calibri" w:hAnsi="Calibri"/>
                                <w:spacing w:val="1"/>
                                <w:sz w:val="14"/>
                              </w:rPr>
                              <w:t xml:space="preserve"> </w:t>
                            </w:r>
                            <w:r>
                              <w:rPr>
                                <w:rFonts w:ascii="Calibri" w:hAnsi="Calibri"/>
                                <w:spacing w:val="-1"/>
                                <w:sz w:val="14"/>
                              </w:rPr>
                              <w:t>Presupuesto</w:t>
                            </w:r>
                          </w:p>
                        </w:txbxContent>
                      </v:textbox>
                    </v:shape>
                    <v:shape id="Text Box 165" o:spid="_x0000_s1053" type="#_x0000_t202" style="position:absolute;left:3351;top:8943;width:1476;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" filled="f" strokeweight=".5pt">
                      <v:textbox inset="0,0,0,0">
                        <w:txbxContent>
                          <w:p w14:paraId="1EA54E47" w14:textId="77777777" w:rsidR="000577A1" w:rsidRDefault="000577A1">
                            <w:pPr>
                              <w:spacing w:before="54" w:line="280" w:lineRule="auto"/>
                              <w:ind w:left="244" w:right="79" w:hanging="135"/>
                              <w:rPr>
                                <w:rFonts w:ascii="Calibri" w:hAnsi="Calibri"/>
                                <w:sz w:val="14"/>
                              </w:rPr>
                            </w:pPr>
                            <w:r>
                              <w:rPr>
                                <w:rFonts w:ascii="Calibri" w:hAnsi="Calibri"/>
                                <w:sz w:val="14"/>
                              </w:rPr>
                              <w:t>División</w:t>
                            </w:r>
                            <w:r>
                              <w:rPr>
                                <w:rFonts w:ascii="Calibri" w:hAnsi="Calibri"/>
                                <w:spacing w:val="-6"/>
                                <w:sz w:val="14"/>
                              </w:rPr>
                              <w:t xml:space="preserve"> </w:t>
                            </w:r>
                            <w:r>
                              <w:rPr>
                                <w:rFonts w:ascii="Calibri" w:hAnsi="Calibri"/>
                                <w:sz w:val="14"/>
                              </w:rPr>
                              <w:t>de</w:t>
                            </w:r>
                            <w:r>
                              <w:rPr>
                                <w:rFonts w:ascii="Calibri" w:hAnsi="Calibri"/>
                                <w:spacing w:val="-6"/>
                                <w:sz w:val="14"/>
                              </w:rPr>
                              <w:t xml:space="preserve"> </w:t>
                            </w:r>
                            <w:r>
                              <w:rPr>
                                <w:rFonts w:ascii="Calibri" w:hAnsi="Calibri"/>
                                <w:sz w:val="14"/>
                              </w:rPr>
                              <w:t>Tecnología</w:t>
                            </w:r>
                            <w:r>
                              <w:rPr>
                                <w:rFonts w:ascii="Calibri" w:hAnsi="Calibri"/>
                                <w:spacing w:val="-28"/>
                                <w:sz w:val="14"/>
                              </w:rPr>
                              <w:t xml:space="preserve"> </w:t>
                            </w:r>
                            <w:r>
                              <w:rPr>
                                <w:rFonts w:ascii="Calibri" w:hAnsi="Calibri"/>
                                <w:sz w:val="14"/>
                              </w:rPr>
                              <w:t>de</w:t>
                            </w:r>
                            <w:r>
                              <w:rPr>
                                <w:rFonts w:ascii="Calibri" w:hAnsi="Calibri"/>
                                <w:spacing w:val="-2"/>
                                <w:sz w:val="14"/>
                              </w:rPr>
                              <w:t xml:space="preserve"> </w:t>
                            </w:r>
                            <w:r>
                              <w:rPr>
                                <w:rFonts w:ascii="Calibri" w:hAnsi="Calibri"/>
                                <w:sz w:val="14"/>
                              </w:rPr>
                              <w:t>la</w:t>
                            </w:r>
                            <w:r>
                              <w:rPr>
                                <w:rFonts w:ascii="Calibri" w:hAnsi="Calibri"/>
                                <w:spacing w:val="-1"/>
                                <w:sz w:val="14"/>
                              </w:rPr>
                              <w:t xml:space="preserve"> </w:t>
                            </w:r>
                            <w:r>
                              <w:rPr>
                                <w:rFonts w:ascii="Calibri" w:hAnsi="Calibri"/>
                                <w:sz w:val="14"/>
                              </w:rPr>
                              <w:t>Información</w:t>
                            </w:r>
                          </w:p>
                        </w:txbxContent>
                      </v:textbox>
                    </v:shape>
                    <v:shape id="Text Box 166" o:spid="_x0000_s1054" type="#_x0000_t202" style="position:absolute;left:9251;top:8730;width:147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" filled="f" strokeweight=".5pt">
                      <v:textbox inset="0,0,0,0">
                        <w:txbxContent>
                          <w:p w14:paraId="39207C1B" w14:textId="77777777" w:rsidR="000577A1" w:rsidRDefault="000577A1">
                            <w:pPr>
                              <w:spacing w:before="58"/>
                              <w:ind w:left="295" w:right="87" w:hanging="195"/>
                              <w:rPr>
                                <w:rFonts w:ascii="Calibri" w:hAnsi="Calibri"/>
                                <w:sz w:val="14"/>
                              </w:rPr>
                            </w:pPr>
                            <w:r>
                              <w:rPr>
                                <w:rFonts w:ascii="Calibri" w:hAnsi="Calibri"/>
                                <w:sz w:val="14"/>
                              </w:rPr>
                              <w:t>División de Compras y</w:t>
                            </w:r>
                            <w:r>
                              <w:rPr>
                                <w:rFonts w:ascii="Calibri" w:hAnsi="Calibri"/>
                                <w:spacing w:val="-30"/>
                                <w:sz w:val="14"/>
                              </w:rPr>
                              <w:t xml:space="preserve"> </w:t>
                            </w:r>
                            <w:r>
                              <w:rPr>
                                <w:rFonts w:ascii="Calibri" w:hAnsi="Calibri"/>
                                <w:sz w:val="14"/>
                              </w:rPr>
                              <w:t>Contrataciones</w:t>
                            </w:r>
                          </w:p>
                        </w:txbxContent>
                      </v:textbox>
                    </v:shape>
                    <v:shape id="Text Box 167" o:spid="_x0000_s1055" type="#_x0000_t202" style="position:absolute;left:6709;top:8730;width:1427;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" filled="f" strokeweight=".5pt">
                      <v:textbox inset="0,0,0,0">
                        <w:txbxContent>
                          <w:p w14:paraId="4AC4B0F4" w14:textId="77777777" w:rsidR="000577A1" w:rsidRDefault="000577A1">
                            <w:pPr>
                              <w:spacing w:before="58"/>
                              <w:ind w:left="336" w:right="208" w:hanging="144"/>
                              <w:rPr>
                                <w:rFonts w:ascii="Calibri"/>
                                <w:sz w:val="14"/>
                              </w:rPr>
                            </w:pPr>
                            <w:r>
                              <w:rPr>
                                <w:rFonts w:ascii="Calibri"/>
                                <w:spacing w:val="-1"/>
                                <w:sz w:val="14"/>
                              </w:rPr>
                              <w:t xml:space="preserve">Departamento </w:t>
                            </w:r>
                            <w:r>
                              <w:rPr>
                                <w:rFonts w:ascii="Calibri"/>
                                <w:sz w:val="14"/>
                              </w:rPr>
                              <w:t>de</w:t>
                            </w:r>
                            <w:r>
                              <w:rPr>
                                <w:rFonts w:ascii="Calibri"/>
                                <w:spacing w:val="-29"/>
                                <w:sz w:val="14"/>
                              </w:rPr>
                              <w:t xml:space="preserve"> </w:t>
                            </w:r>
                            <w:r>
                              <w:rPr>
                                <w:rFonts w:ascii="Calibri"/>
                                <w:sz w:val="14"/>
                              </w:rPr>
                              <w:t>Contabilidad</w:t>
                            </w:r>
                          </w:p>
                        </w:txbxContent>
                      </v:textbox>
                    </v:shape>
                    <v:shape id="Text Box 168" o:spid="_x0000_s1056" type="#_x0000_t202" style="position:absolute;left:7843;top:7766;width:1595;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" filled="f" strokeweight=".5pt">
                      <v:textbox inset="0,0,0,0">
                        <w:txbxContent>
                          <w:p w14:paraId="0BB717A9" w14:textId="77777777" w:rsidR="000577A1" w:rsidRDefault="000577A1">
                            <w:pPr>
                              <w:spacing w:before="57"/>
                              <w:ind w:left="502" w:right="79" w:hanging="404"/>
                              <w:rPr>
                                <w:rFonts w:ascii="Calibri" w:hAnsi="Calibri"/>
                                <w:sz w:val="14"/>
                              </w:rPr>
                            </w:pPr>
                            <w:r>
                              <w:rPr>
                                <w:rFonts w:ascii="Calibri" w:hAnsi="Calibri"/>
                                <w:spacing w:val="-1"/>
                                <w:sz w:val="14"/>
                              </w:rPr>
                              <w:t xml:space="preserve">Dirección </w:t>
                            </w:r>
                            <w:r>
                              <w:rPr>
                                <w:rFonts w:ascii="Calibri" w:hAnsi="Calibri"/>
                                <w:sz w:val="14"/>
                              </w:rPr>
                              <w:t>Administrativa</w:t>
                            </w:r>
                            <w:r>
                              <w:rPr>
                                <w:rFonts w:ascii="Calibri" w:hAnsi="Calibri"/>
                                <w:spacing w:val="-29"/>
                                <w:sz w:val="14"/>
                              </w:rPr>
                              <w:t xml:space="preserve"> </w:t>
                            </w:r>
                            <w:r>
                              <w:rPr>
                                <w:rFonts w:ascii="Calibri" w:hAnsi="Calibri"/>
                                <w:sz w:val="14"/>
                              </w:rPr>
                              <w:t>Financiera</w:t>
                            </w:r>
                          </w:p>
                        </w:txbxContent>
                      </v:textbox>
                    </v:shape>
                    <v:shape id="Text Box 169" o:spid="_x0000_s1057" type="#_x0000_t202" style="position:absolute;left:9077;top:6558;width:1239;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" filled="f" strokeweight=".5pt">
                      <v:textbox inset="0,0,0,0">
                        <w:txbxContent>
                          <w:p w14:paraId="26E31F90" w14:textId="77777777" w:rsidR="000577A1" w:rsidRPr="00885625" w:rsidRDefault="000577A1">
                            <w:pPr>
                              <w:spacing w:before="55" w:line="244" w:lineRule="auto"/>
                              <w:ind w:left="174" w:right="100" w:hanging="51"/>
                              <w:rPr>
                                <w:rFonts w:ascii="Calibri" w:hAnsi="Calibri"/>
                                <w:sz w:val="12"/>
                                <w:szCs w:val="12"/>
                              </w:rPr>
                            </w:pPr>
                            <w:r w:rsidRPr="00885625">
                              <w:rPr>
                                <w:rFonts w:ascii="Calibri" w:hAnsi="Calibri"/>
                                <w:sz w:val="12"/>
                                <w:szCs w:val="12"/>
                              </w:rPr>
                              <w:t>Sección de Registro,</w:t>
                            </w:r>
                            <w:r w:rsidRPr="00885625">
                              <w:rPr>
                                <w:rFonts w:ascii="Calibri" w:hAnsi="Calibri"/>
                                <w:spacing w:val="-20"/>
                                <w:sz w:val="12"/>
                                <w:szCs w:val="12"/>
                              </w:rPr>
                              <w:t xml:space="preserve"> </w:t>
                            </w:r>
                            <w:r w:rsidRPr="00885625">
                              <w:rPr>
                                <w:rFonts w:ascii="Calibri" w:hAnsi="Calibri"/>
                                <w:sz w:val="12"/>
                                <w:szCs w:val="12"/>
                              </w:rPr>
                              <w:t>Control</w:t>
                            </w:r>
                            <w:r w:rsidRPr="00885625">
                              <w:rPr>
                                <w:rFonts w:ascii="Calibri" w:hAnsi="Calibri"/>
                                <w:spacing w:val="-3"/>
                                <w:sz w:val="12"/>
                                <w:szCs w:val="12"/>
                              </w:rPr>
                              <w:t xml:space="preserve"> </w:t>
                            </w:r>
                            <w:r w:rsidRPr="00885625">
                              <w:rPr>
                                <w:rFonts w:ascii="Calibri" w:hAnsi="Calibri"/>
                                <w:sz w:val="12"/>
                                <w:szCs w:val="12"/>
                              </w:rPr>
                              <w:t>y Nómina</w:t>
                            </w:r>
                          </w:p>
                        </w:txbxContent>
                      </v:textbox>
                    </v:shape>
                    <v:shape id="Text Box 170" o:spid="_x0000_s1058" type="#_x0000_t202" style="position:absolute;left:7737;top:6558;width:1279;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" filled="f" strokeweight=".5pt">
                      <v:textbox inset="0,0,0,0">
                        <w:txbxContent>
                          <w:p w14:paraId="6608A5EA" w14:textId="77777777" w:rsidR="000577A1" w:rsidRPr="00885625" w:rsidRDefault="000577A1">
                            <w:pPr>
                              <w:spacing w:before="55" w:line="242" w:lineRule="auto"/>
                              <w:ind w:left="51" w:right="54"/>
                              <w:jc w:val="center"/>
                              <w:rPr>
                                <w:rFonts w:ascii="Calibri" w:hAnsi="Calibri"/>
                                <w:sz w:val="12"/>
                                <w:szCs w:val="12"/>
                              </w:rPr>
                            </w:pPr>
                            <w:r w:rsidRPr="00885625">
                              <w:rPr>
                                <w:rFonts w:ascii="Calibri" w:hAnsi="Calibri"/>
                                <w:sz w:val="12"/>
                                <w:szCs w:val="12"/>
                              </w:rPr>
                              <w:t>Sección de Evaluación</w:t>
                            </w:r>
                            <w:r w:rsidRPr="00885625">
                              <w:rPr>
                                <w:rFonts w:ascii="Calibri" w:hAnsi="Calibri"/>
                                <w:spacing w:val="-20"/>
                                <w:sz w:val="12"/>
                                <w:szCs w:val="12"/>
                              </w:rPr>
                              <w:t xml:space="preserve"> </w:t>
                            </w:r>
                            <w:r w:rsidRPr="00885625">
                              <w:rPr>
                                <w:rFonts w:ascii="Calibri" w:hAnsi="Calibri"/>
                                <w:sz w:val="12"/>
                                <w:szCs w:val="12"/>
                              </w:rPr>
                              <w:t>del Desempeño y</w:t>
                            </w:r>
                            <w:r w:rsidRPr="00885625">
                              <w:rPr>
                                <w:rFonts w:ascii="Calibri" w:hAnsi="Calibri"/>
                                <w:spacing w:val="1"/>
                                <w:sz w:val="12"/>
                                <w:szCs w:val="12"/>
                              </w:rPr>
                              <w:t xml:space="preserve"> </w:t>
                            </w:r>
                            <w:r w:rsidRPr="00885625">
                              <w:rPr>
                                <w:rFonts w:ascii="Calibri" w:hAnsi="Calibri"/>
                                <w:sz w:val="12"/>
                                <w:szCs w:val="12"/>
                              </w:rPr>
                              <w:t>Capacitación</w:t>
                            </w:r>
                          </w:p>
                        </w:txbxContent>
                      </v:textbox>
                    </v:shape>
                    <v:shape id="Text Box 171" o:spid="_x0000_s1059" type="#_x0000_t202" style="position:absolute;left:6351;top:6558;width:1311;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" filled="f" strokeweight=".5pt">
                      <v:textbox inset="0,0,0,0">
                        <w:txbxContent>
                          <w:p w14:paraId="3275DF4C" w14:textId="77777777" w:rsidR="000577A1" w:rsidRPr="00885625" w:rsidRDefault="000577A1" w:rsidP="00885625">
                            <w:pPr>
                              <w:spacing w:before="55" w:line="242" w:lineRule="auto"/>
                              <w:ind w:left="210" w:right="202" w:hanging="3"/>
                              <w:jc w:val="center"/>
                              <w:rPr>
                                <w:rFonts w:ascii="Calibri" w:hAnsi="Calibri"/>
                                <w:sz w:val="12"/>
                                <w:szCs w:val="12"/>
                              </w:rPr>
                            </w:pPr>
                            <w:r w:rsidRPr="00885625">
                              <w:rPr>
                                <w:rFonts w:ascii="Calibri" w:hAnsi="Calibri"/>
                                <w:sz w:val="12"/>
                                <w:szCs w:val="12"/>
                              </w:rPr>
                              <w:t>Sección de</w:t>
                            </w:r>
                            <w:r w:rsidRPr="00885625">
                              <w:rPr>
                                <w:rFonts w:ascii="Calibri" w:hAnsi="Calibri"/>
                                <w:spacing w:val="1"/>
                                <w:sz w:val="12"/>
                                <w:szCs w:val="12"/>
                              </w:rPr>
                              <w:t xml:space="preserve"> </w:t>
                            </w:r>
                            <w:r w:rsidRPr="00885625">
                              <w:rPr>
                                <w:rFonts w:ascii="Calibri" w:hAnsi="Calibri"/>
                                <w:spacing w:val="-1"/>
                                <w:sz w:val="12"/>
                                <w:szCs w:val="12"/>
                              </w:rPr>
                              <w:t xml:space="preserve">Reclutamiento </w:t>
                            </w:r>
                            <w:r w:rsidRPr="00885625">
                              <w:rPr>
                                <w:rFonts w:ascii="Calibri" w:hAnsi="Calibri"/>
                                <w:sz w:val="12"/>
                                <w:szCs w:val="12"/>
                              </w:rPr>
                              <w:t>y</w:t>
                            </w:r>
                            <w:r w:rsidRPr="00885625">
                              <w:rPr>
                                <w:rFonts w:ascii="Calibri" w:hAnsi="Calibri"/>
                                <w:spacing w:val="-20"/>
                                <w:sz w:val="12"/>
                                <w:szCs w:val="12"/>
                              </w:rPr>
                              <w:t xml:space="preserve"> </w:t>
                            </w:r>
                            <w:r w:rsidRPr="00885625">
                              <w:rPr>
                                <w:rFonts w:ascii="Calibri" w:hAnsi="Calibri"/>
                                <w:sz w:val="12"/>
                                <w:szCs w:val="12"/>
                              </w:rPr>
                              <w:t>Selección</w:t>
                            </w:r>
                          </w:p>
                        </w:txbxContent>
                      </v:textbox>
                    </v:shape>
                    <v:shape id="Text Box 172" o:spid="_x0000_s1060" type="#_x0000_t202" style="position:absolute;left:3442;top:6007;width:138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" filled="f" strokeweight=".5pt">
                      <v:textbox inset="0,0,0,0">
                        <w:txbxContent>
                          <w:p w14:paraId="1037D851" w14:textId="77777777" w:rsidR="000577A1" w:rsidRDefault="000577A1">
                            <w:pPr>
                              <w:spacing w:before="58"/>
                              <w:ind w:left="368" w:right="158" w:hanging="192"/>
                              <w:rPr>
                                <w:rFonts w:ascii="Calibri" w:hAnsi="Calibri"/>
                                <w:sz w:val="12"/>
                              </w:rPr>
                            </w:pPr>
                            <w:r>
                              <w:rPr>
                                <w:rFonts w:ascii="Calibri" w:hAnsi="Calibri"/>
                                <w:spacing w:val="-1"/>
                                <w:sz w:val="12"/>
                              </w:rPr>
                              <w:t xml:space="preserve">División </w:t>
                            </w:r>
                            <w:r>
                              <w:rPr>
                                <w:rFonts w:ascii="Calibri" w:hAnsi="Calibri"/>
                                <w:sz w:val="12"/>
                              </w:rPr>
                              <w:t>Cooperación</w:t>
                            </w:r>
                            <w:r>
                              <w:rPr>
                                <w:rFonts w:ascii="Calibri" w:hAnsi="Calibri"/>
                                <w:spacing w:val="-25"/>
                                <w:sz w:val="12"/>
                              </w:rPr>
                              <w:t xml:space="preserve"> </w:t>
                            </w:r>
                            <w:r>
                              <w:rPr>
                                <w:rFonts w:ascii="Calibri" w:hAnsi="Calibri"/>
                                <w:sz w:val="12"/>
                              </w:rPr>
                              <w:t>Internacional</w:t>
                            </w:r>
                          </w:p>
                        </w:txbxContent>
                      </v:textbox>
                    </v:shape>
                    <v:shape id="Text Box 173" o:spid="_x0000_s1061" type="#_x0000_t202" style="position:absolute;left:3351;top:5256;width:1576;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" filled="f" strokeweight=".5pt">
                      <v:textbox inset="0,0,0,0">
                        <w:txbxContent>
                          <w:p w14:paraId="4160C48E" w14:textId="77777777" w:rsidR="000577A1" w:rsidRDefault="000577A1">
                            <w:pPr>
                              <w:spacing w:before="56"/>
                              <w:ind w:left="86" w:right="49" w:firstLine="211"/>
                              <w:rPr>
                                <w:rFonts w:ascii="Calibri" w:hAnsi="Calibri"/>
                                <w:sz w:val="14"/>
                              </w:rPr>
                            </w:pPr>
                            <w:r>
                              <w:rPr>
                                <w:rFonts w:ascii="Calibri" w:hAnsi="Calibri"/>
                                <w:sz w:val="14"/>
                              </w:rPr>
                              <w:t>Departamento de</w:t>
                            </w:r>
                            <w:r>
                              <w:rPr>
                                <w:rFonts w:ascii="Calibri" w:hAnsi="Calibri"/>
                                <w:spacing w:val="1"/>
                                <w:sz w:val="14"/>
                              </w:rPr>
                              <w:t xml:space="preserve"> </w:t>
                            </w:r>
                            <w:r>
                              <w:rPr>
                                <w:rFonts w:ascii="Calibri" w:hAnsi="Calibri"/>
                                <w:spacing w:val="-1"/>
                                <w:sz w:val="14"/>
                              </w:rPr>
                              <w:t>Planificación</w:t>
                            </w:r>
                            <w:r>
                              <w:rPr>
                                <w:rFonts w:ascii="Calibri" w:hAnsi="Calibri"/>
                                <w:spacing w:val="-5"/>
                                <w:sz w:val="14"/>
                              </w:rPr>
                              <w:t xml:space="preserve"> </w:t>
                            </w:r>
                            <w:r>
                              <w:rPr>
                                <w:rFonts w:ascii="Calibri" w:hAnsi="Calibri"/>
                                <w:sz w:val="14"/>
                              </w:rPr>
                              <w:t>y</w:t>
                            </w:r>
                            <w:r>
                              <w:rPr>
                                <w:rFonts w:ascii="Calibri" w:hAnsi="Calibri"/>
                                <w:spacing w:val="-2"/>
                                <w:sz w:val="14"/>
                              </w:rPr>
                              <w:t xml:space="preserve"> </w:t>
                            </w:r>
                            <w:r>
                              <w:rPr>
                                <w:rFonts w:ascii="Calibri" w:hAnsi="Calibri"/>
                                <w:sz w:val="14"/>
                              </w:rPr>
                              <w:t>Desarrollo</w:t>
                            </w:r>
                          </w:p>
                        </w:txbxContent>
                      </v:textbox>
                    </v:shape>
                  </v:group>
                  <v:group id="Group 174" o:spid="_x0000_s1062" style="position:absolute;left:1300;top:11259;width:4295;height:1859" coordorigin="1300,11259" coordsize="4295,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AutoShape 175" o:spid="_x0000_s1063" style="position:absolute;left:2702;top:11259;width:2174;height:1452;visibility:visible;mso-wrap-style:square;v-text-anchor:top" coordsize="2174,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" path="m,l2174,m,l,199m2167,11r,175m,574r,877e" filled="f" strokecolor="black [3213]">
                      <v:path arrowok="t" o:connecttype="custom" o:connectlocs="0,11260;2174,11260;0,11260;0,11459;2167,11271;2167,11446;0,11834;0,12711" o:connectangles="0,0,0,0,0,0,0,0"/>
                    </v:shape>
                    <v:shape id="AutoShape 176" o:spid="_x0000_s1064" style="position:absolute;left:2026;top:11445;width:3569;height:1673;visibility:visible;mso-wrap-style:square;v-text-anchor:top" coordsize="3569,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" path="m75,388r1214,l1289,13,75,13r,375xm,1673r1376,l1376,1265,,1265r,408xm2129,462r1440,l3569,,2129,r,462xe" filled="f" strokeweight=".5pt">
                      <v:path arrowok="t" o:connecttype="custom" o:connectlocs="75,11834;1289,11834;1289,11459;75,11459;75,11834;0,13119;1376,13119;1376,12711;0,12711;0,13119;2129,11908;3569,11908;3569,11446;2129,11446;2129,11908" o:connectangles="0,0,0,0,0,0,0,0,0,0,0,0,0,0,0"/>
                    </v:shape>
                    <v:shape id="AutoShape 177" o:spid="_x0000_s1065" style="position:absolute;left:1938;top:11974;width:1466;height:110;visibility:visible;mso-wrap-style:square;v-text-anchor:top" coordsize="146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" path="m3,r,85m1465,6r,104m,10r1457,e" filled="f" strokecolor="black [3213]">
                      <v:path arrowok="t" o:connecttype="custom" o:connectlocs="3,11975;3,12060;1465,11981;1465,12085;0,11985;1457,11985" o:connectangles="0,0,0,0,0,0"/>
                    </v:shape>
                    <v:shape id="AutoShape 178" o:spid="_x0000_s1066" style="position:absolute;left:1300;top:12058;width:2685;height:433;visibility:visible;mso-wrap-style:square;v-text-anchor:top" coordsize="268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" path="m,408r1308,l1308,,,,,408xm1515,433r1169,l2684,25r-1169,l1515,433xe" filled="f" strokeweight=".5pt">
                      <v:path arrowok="t" o:connecttype="custom" o:connectlocs="0,12468;1308,12468;1308,12060;0,12060;0,12468;1515,12493;2684,12493;2684,12085;1515,12085;1515,12493" o:connectangles="0,0,0,0,0,0,0,0,0,0"/>
                    </v:shape>
                    <v:shape id="Text Box 179" o:spid="_x0000_s1067" type="#_x0000_t202" style="position:absolute;left:2278;top:11490;width:884;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09D4BFBD" w14:textId="77777777" w:rsidR="000577A1" w:rsidRDefault="000577A1" w:rsidP="00885625">
                            <w:pPr>
                              <w:spacing w:after="0" w:line="122" w:lineRule="exact"/>
                              <w:ind w:right="18"/>
                              <w:jc w:val="center"/>
                              <w:rPr>
                                <w:rFonts w:ascii="Calibri"/>
                                <w:sz w:val="12"/>
                              </w:rPr>
                            </w:pPr>
                            <w:r>
                              <w:rPr>
                                <w:rFonts w:ascii="Calibri"/>
                                <w:spacing w:val="-1"/>
                                <w:sz w:val="12"/>
                              </w:rPr>
                              <w:t>Departamento</w:t>
                            </w:r>
                            <w:r>
                              <w:rPr>
                                <w:rFonts w:ascii="Calibri"/>
                                <w:spacing w:val="-6"/>
                                <w:sz w:val="12"/>
                              </w:rPr>
                              <w:t xml:space="preserve"> </w:t>
                            </w:r>
                            <w:r>
                              <w:rPr>
                                <w:rFonts w:ascii="Calibri"/>
                                <w:sz w:val="12"/>
                              </w:rPr>
                              <w:t>de</w:t>
                            </w:r>
                          </w:p>
                          <w:p w14:paraId="41CC653D" w14:textId="77777777" w:rsidR="000577A1" w:rsidRDefault="000577A1" w:rsidP="00885625">
                            <w:pPr>
                              <w:spacing w:after="0" w:line="144" w:lineRule="exact"/>
                              <w:ind w:right="21"/>
                              <w:jc w:val="center"/>
                              <w:rPr>
                                <w:rFonts w:ascii="Calibri" w:hAnsi="Calibri"/>
                                <w:sz w:val="12"/>
                              </w:rPr>
                            </w:pPr>
                            <w:r>
                              <w:rPr>
                                <w:rFonts w:ascii="Calibri" w:hAnsi="Calibri"/>
                                <w:sz w:val="12"/>
                              </w:rPr>
                              <w:t>Difusión</w:t>
                            </w:r>
                          </w:p>
                        </w:txbxContent>
                      </v:textbox>
                    </v:shape>
                    <v:shape id="Text Box 180" o:spid="_x0000_s1068" type="#_x0000_t202" style="position:absolute;left:4213;top:11476;width:1344;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22C16E0B" w14:textId="77777777" w:rsidR="000577A1" w:rsidRDefault="000577A1" w:rsidP="00885625">
                            <w:pPr>
                              <w:spacing w:after="0" w:line="122" w:lineRule="exact"/>
                              <w:ind w:left="1" w:right="18"/>
                              <w:jc w:val="center"/>
                              <w:rPr>
                                <w:rFonts w:ascii="Calibri"/>
                                <w:sz w:val="12"/>
                              </w:rPr>
                            </w:pPr>
                            <w:r>
                              <w:rPr>
                                <w:rFonts w:ascii="Calibri"/>
                                <w:sz w:val="12"/>
                              </w:rPr>
                              <w:t>Departamento</w:t>
                            </w:r>
                            <w:r>
                              <w:rPr>
                                <w:rFonts w:ascii="Calibri"/>
                                <w:spacing w:val="-4"/>
                                <w:sz w:val="12"/>
                              </w:rPr>
                              <w:t xml:space="preserve"> </w:t>
                            </w:r>
                            <w:r>
                              <w:rPr>
                                <w:rFonts w:ascii="Calibri"/>
                                <w:sz w:val="12"/>
                              </w:rPr>
                              <w:t>de</w:t>
                            </w:r>
                          </w:p>
                          <w:p w14:paraId="71A756BD" w14:textId="77777777" w:rsidR="000577A1" w:rsidRDefault="000577A1" w:rsidP="00885625">
                            <w:pPr>
                              <w:spacing w:after="0"/>
                              <w:ind w:left="-1" w:right="18"/>
                              <w:jc w:val="center"/>
                              <w:rPr>
                                <w:rFonts w:ascii="Calibri" w:hAnsi="Calibri"/>
                                <w:sz w:val="12"/>
                              </w:rPr>
                            </w:pPr>
                            <w:r>
                              <w:rPr>
                                <w:rFonts w:ascii="Calibri" w:hAnsi="Calibri"/>
                                <w:sz w:val="12"/>
                              </w:rPr>
                              <w:t>Generación</w:t>
                            </w:r>
                            <w:r>
                              <w:rPr>
                                <w:rFonts w:ascii="Calibri" w:hAnsi="Calibri"/>
                                <w:spacing w:val="-3"/>
                                <w:sz w:val="12"/>
                              </w:rPr>
                              <w:t xml:space="preserve"> </w:t>
                            </w:r>
                            <w:r>
                              <w:rPr>
                                <w:rFonts w:ascii="Calibri" w:hAnsi="Calibri"/>
                                <w:sz w:val="12"/>
                              </w:rPr>
                              <w:t>y</w:t>
                            </w:r>
                            <w:r>
                              <w:rPr>
                                <w:rFonts w:ascii="Calibri" w:hAnsi="Calibri"/>
                                <w:spacing w:val="-3"/>
                                <w:sz w:val="12"/>
                              </w:rPr>
                              <w:t xml:space="preserve"> </w:t>
                            </w:r>
                            <w:r>
                              <w:rPr>
                                <w:rFonts w:ascii="Calibri" w:hAnsi="Calibri"/>
                                <w:sz w:val="12"/>
                              </w:rPr>
                              <w:t>Validación</w:t>
                            </w:r>
                            <w:r>
                              <w:rPr>
                                <w:rFonts w:ascii="Calibri" w:hAnsi="Calibri"/>
                                <w:spacing w:val="-3"/>
                                <w:sz w:val="12"/>
                              </w:rPr>
                              <w:t xml:space="preserve"> </w:t>
                            </w:r>
                            <w:r>
                              <w:rPr>
                                <w:rFonts w:ascii="Calibri" w:hAnsi="Calibri"/>
                                <w:sz w:val="12"/>
                              </w:rPr>
                              <w:t>de</w:t>
                            </w:r>
                            <w:r>
                              <w:rPr>
                                <w:rFonts w:ascii="Calibri" w:hAnsi="Calibri"/>
                                <w:spacing w:val="-24"/>
                                <w:sz w:val="12"/>
                              </w:rPr>
                              <w:t xml:space="preserve"> </w:t>
                            </w:r>
                            <w:r>
                              <w:rPr>
                                <w:rFonts w:ascii="Calibri" w:hAnsi="Calibri"/>
                                <w:sz w:val="12"/>
                              </w:rPr>
                              <w:t>Tecnologías</w:t>
                            </w:r>
                          </w:p>
                        </w:txbxContent>
                      </v:textbox>
                    </v:shape>
                    <v:shape id="Text Box 181" o:spid="_x0000_s1069" type="#_x0000_t202" style="position:absolute;left:1342;top:12148;width:1244;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08D3675A" w14:textId="77777777" w:rsidR="000577A1" w:rsidRDefault="000577A1" w:rsidP="00885625">
                            <w:pPr>
                              <w:spacing w:after="0" w:line="122" w:lineRule="exact"/>
                              <w:ind w:left="-1" w:right="18"/>
                              <w:jc w:val="center"/>
                              <w:rPr>
                                <w:rFonts w:ascii="Calibri" w:hAnsi="Calibri"/>
                                <w:sz w:val="12"/>
                              </w:rPr>
                            </w:pPr>
                            <w:r>
                              <w:rPr>
                                <w:rFonts w:ascii="Calibri" w:hAnsi="Calibri"/>
                                <w:sz w:val="12"/>
                              </w:rPr>
                              <w:t>División</w:t>
                            </w:r>
                            <w:r>
                              <w:rPr>
                                <w:rFonts w:ascii="Calibri" w:hAnsi="Calibri"/>
                                <w:spacing w:val="-6"/>
                                <w:sz w:val="12"/>
                              </w:rPr>
                              <w:t xml:space="preserve"> </w:t>
                            </w:r>
                            <w:r>
                              <w:rPr>
                                <w:rFonts w:ascii="Calibri" w:hAnsi="Calibri"/>
                                <w:sz w:val="12"/>
                              </w:rPr>
                              <w:t>de</w:t>
                            </w:r>
                            <w:r>
                              <w:rPr>
                                <w:rFonts w:ascii="Calibri" w:hAnsi="Calibri"/>
                                <w:spacing w:val="-6"/>
                                <w:sz w:val="12"/>
                              </w:rPr>
                              <w:t xml:space="preserve"> </w:t>
                            </w:r>
                            <w:r>
                              <w:rPr>
                                <w:rFonts w:ascii="Calibri" w:hAnsi="Calibri"/>
                                <w:sz w:val="12"/>
                              </w:rPr>
                              <w:t>Transferencia</w:t>
                            </w:r>
                          </w:p>
                          <w:p w14:paraId="31309481" w14:textId="77777777" w:rsidR="000577A1" w:rsidRDefault="000577A1" w:rsidP="00885625">
                            <w:pPr>
                              <w:spacing w:after="0" w:line="144" w:lineRule="exact"/>
                              <w:ind w:left="231" w:right="251"/>
                              <w:jc w:val="center"/>
                              <w:rPr>
                                <w:rFonts w:ascii="Calibri" w:hAnsi="Calibri"/>
                                <w:sz w:val="12"/>
                              </w:rPr>
                            </w:pPr>
                            <w:r>
                              <w:rPr>
                                <w:rFonts w:ascii="Calibri" w:hAnsi="Calibri"/>
                                <w:sz w:val="12"/>
                              </w:rPr>
                              <w:t>de</w:t>
                            </w:r>
                            <w:r>
                              <w:rPr>
                                <w:rFonts w:ascii="Calibri" w:hAnsi="Calibri"/>
                                <w:spacing w:val="-4"/>
                                <w:sz w:val="12"/>
                              </w:rPr>
                              <w:t xml:space="preserve"> </w:t>
                            </w:r>
                            <w:r>
                              <w:rPr>
                                <w:rFonts w:ascii="Calibri" w:hAnsi="Calibri"/>
                                <w:sz w:val="12"/>
                              </w:rPr>
                              <w:t>Tecnologías</w:t>
                            </w:r>
                          </w:p>
                        </w:txbxContent>
                      </v:textbox>
                    </v:shape>
                    <v:shape id="Text Box 182" o:spid="_x0000_s1070" type="#_x0000_t202" style="position:absolute;left:2844;top:12172;width:1127;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22E70E27" w14:textId="77777777" w:rsidR="000577A1" w:rsidRDefault="000577A1" w:rsidP="00885625">
                            <w:pPr>
                              <w:spacing w:after="0" w:line="122" w:lineRule="exact"/>
                              <w:ind w:right="18"/>
                              <w:jc w:val="center"/>
                              <w:rPr>
                                <w:rFonts w:ascii="Calibri" w:hAnsi="Calibri"/>
                                <w:sz w:val="12"/>
                              </w:rPr>
                            </w:pPr>
                            <w:r>
                              <w:rPr>
                                <w:rFonts w:ascii="Calibri" w:hAnsi="Calibri"/>
                                <w:sz w:val="12"/>
                              </w:rPr>
                              <w:t>División</w:t>
                            </w:r>
                            <w:r>
                              <w:rPr>
                                <w:rFonts w:ascii="Calibri" w:hAnsi="Calibri"/>
                                <w:spacing w:val="-6"/>
                                <w:sz w:val="12"/>
                              </w:rPr>
                              <w:t xml:space="preserve"> </w:t>
                            </w:r>
                            <w:r>
                              <w:rPr>
                                <w:rFonts w:ascii="Calibri" w:hAnsi="Calibri"/>
                                <w:sz w:val="12"/>
                              </w:rPr>
                              <w:t>de</w:t>
                            </w:r>
                            <w:r>
                              <w:rPr>
                                <w:rFonts w:ascii="Calibri" w:hAnsi="Calibri"/>
                                <w:spacing w:val="-6"/>
                                <w:sz w:val="12"/>
                              </w:rPr>
                              <w:t xml:space="preserve"> </w:t>
                            </w:r>
                            <w:r>
                              <w:rPr>
                                <w:rFonts w:ascii="Calibri" w:hAnsi="Calibri"/>
                                <w:sz w:val="12"/>
                              </w:rPr>
                              <w:t>Producción</w:t>
                            </w:r>
                          </w:p>
                          <w:p w14:paraId="1516C16B" w14:textId="77777777" w:rsidR="000577A1" w:rsidRDefault="000577A1" w:rsidP="00885625">
                            <w:pPr>
                              <w:spacing w:after="0" w:line="144" w:lineRule="exact"/>
                              <w:ind w:right="18"/>
                              <w:jc w:val="center"/>
                              <w:rPr>
                                <w:rFonts w:ascii="Calibri"/>
                                <w:sz w:val="12"/>
                              </w:rPr>
                            </w:pPr>
                            <w:r>
                              <w:rPr>
                                <w:rFonts w:ascii="Calibri"/>
                                <w:sz w:val="12"/>
                              </w:rPr>
                              <w:t>de</w:t>
                            </w:r>
                            <w:r>
                              <w:rPr>
                                <w:rFonts w:ascii="Calibri"/>
                                <w:spacing w:val="-3"/>
                                <w:sz w:val="12"/>
                              </w:rPr>
                              <w:t xml:space="preserve"> </w:t>
                            </w:r>
                            <w:r>
                              <w:rPr>
                                <w:rFonts w:ascii="Calibri"/>
                                <w:sz w:val="12"/>
                              </w:rPr>
                              <w:t>Medios</w:t>
                            </w:r>
                          </w:p>
                        </w:txbxContent>
                      </v:textbox>
                    </v:shape>
                    <v:shape id="Text Box 183" o:spid="_x0000_s1071" type="#_x0000_t202" style="position:absolute;left:2102;top:12799;width:1238;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11AAAA12" w14:textId="77777777" w:rsidR="000577A1" w:rsidRDefault="000577A1" w:rsidP="00885625">
                            <w:pPr>
                              <w:spacing w:after="0" w:line="122" w:lineRule="exact"/>
                              <w:ind w:right="18"/>
                              <w:jc w:val="center"/>
                              <w:rPr>
                                <w:rFonts w:ascii="Calibri" w:hAnsi="Calibri"/>
                                <w:sz w:val="12"/>
                              </w:rPr>
                            </w:pPr>
                            <w:r>
                              <w:rPr>
                                <w:rFonts w:ascii="Calibri" w:hAnsi="Calibri"/>
                                <w:sz w:val="12"/>
                              </w:rPr>
                              <w:t>Sección</w:t>
                            </w:r>
                            <w:r>
                              <w:rPr>
                                <w:rFonts w:ascii="Calibri" w:hAnsi="Calibri"/>
                                <w:spacing w:val="-4"/>
                                <w:sz w:val="12"/>
                              </w:rPr>
                              <w:t xml:space="preserve"> </w:t>
                            </w:r>
                            <w:r>
                              <w:rPr>
                                <w:rFonts w:ascii="Calibri" w:hAnsi="Calibri"/>
                                <w:sz w:val="12"/>
                              </w:rPr>
                              <w:t>de</w:t>
                            </w:r>
                            <w:r>
                              <w:rPr>
                                <w:rFonts w:ascii="Calibri" w:hAnsi="Calibri"/>
                                <w:spacing w:val="-4"/>
                                <w:sz w:val="12"/>
                              </w:rPr>
                              <w:t xml:space="preserve"> </w:t>
                            </w:r>
                            <w:r>
                              <w:rPr>
                                <w:rFonts w:ascii="Calibri" w:hAnsi="Calibri"/>
                                <w:sz w:val="12"/>
                              </w:rPr>
                              <w:t>Información</w:t>
                            </w:r>
                            <w:r>
                              <w:rPr>
                                <w:rFonts w:ascii="Calibri" w:hAnsi="Calibri"/>
                                <w:spacing w:val="-5"/>
                                <w:sz w:val="12"/>
                              </w:rPr>
                              <w:t xml:space="preserve"> </w:t>
                            </w:r>
                            <w:r>
                              <w:rPr>
                                <w:rFonts w:ascii="Calibri" w:hAnsi="Calibri"/>
                                <w:sz w:val="12"/>
                              </w:rPr>
                              <w:t>y</w:t>
                            </w:r>
                          </w:p>
                          <w:p w14:paraId="5B4B21CB" w14:textId="77777777" w:rsidR="000577A1" w:rsidRDefault="000577A1" w:rsidP="00885625">
                            <w:pPr>
                              <w:spacing w:after="0" w:line="144" w:lineRule="exact"/>
                              <w:ind w:right="18"/>
                              <w:jc w:val="center"/>
                              <w:rPr>
                                <w:rFonts w:ascii="Calibri" w:hAnsi="Calibri"/>
                                <w:sz w:val="12"/>
                              </w:rPr>
                            </w:pPr>
                            <w:r>
                              <w:rPr>
                                <w:rFonts w:ascii="Calibri" w:hAnsi="Calibri"/>
                                <w:sz w:val="12"/>
                              </w:rPr>
                              <w:t>Documentación</w:t>
                            </w:r>
                          </w:p>
                        </w:txbxContent>
                      </v:textbox>
                    </v:shape>
                  </v:group>
                  <v:group id="Group 184" o:spid="_x0000_s1072" style="position:absolute;left:9163;top:11296;width:2580;height:1586" coordorigin="9163,11296" coordsize="2580,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AutoShape 185" o:spid="_x0000_s1073" style="position:absolute;left:9639;top:11671;width:1721;height:828;visibility:visible;mso-wrap-style:square;v-text-anchor:top" coordsize="17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" path="m887,r,827m1721,139r,87m,151r1719,m,151r,75e" filled="f" strokecolor="black [3213]">
                      <v:path arrowok="t" o:connecttype="custom" o:connectlocs="887,11671;887,12498;1721,11810;1721,11897;0,11822;1719,11822;0,11822;0,11897" o:connectangles="0,0,0,0,0,0,0,0"/>
                    </v:shape>
                    <v:shape id="Text Box 186" o:spid="_x0000_s1074" type="#_x0000_t202" style="position:absolute;left:10082;top:12498;width:88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" filled="f" strokeweight=".5pt">
                      <v:textbox inset="0,0,0,0">
                        <w:txbxContent>
                          <w:p w14:paraId="2E899717" w14:textId="77777777" w:rsidR="000577A1" w:rsidRDefault="000577A1">
                            <w:pPr>
                              <w:spacing w:before="59"/>
                              <w:ind w:left="59" w:right="57" w:firstLine="120"/>
                              <w:rPr>
                                <w:rFonts w:ascii="Calibri"/>
                                <w:sz w:val="12"/>
                              </w:rPr>
                            </w:pPr>
                            <w:r>
                              <w:rPr>
                                <w:rFonts w:ascii="Calibri"/>
                                <w:sz w:val="12"/>
                              </w:rPr>
                              <w:t>Estaciones</w:t>
                            </w:r>
                            <w:r>
                              <w:rPr>
                                <w:rFonts w:ascii="Calibri"/>
                                <w:spacing w:val="1"/>
                                <w:sz w:val="12"/>
                              </w:rPr>
                              <w:t xml:space="preserve"> </w:t>
                            </w:r>
                            <w:r>
                              <w:rPr>
                                <w:rFonts w:ascii="Calibri"/>
                                <w:spacing w:val="-1"/>
                                <w:sz w:val="12"/>
                              </w:rPr>
                              <w:t>Experimentales</w:t>
                            </w:r>
                          </w:p>
                        </w:txbxContent>
                      </v:textbox>
                    </v:shape>
                    <v:shape id="Text Box 187" o:spid="_x0000_s1075" type="#_x0000_t202" style="position:absolute;left:10967;top:11897;width:77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" filled="f" strokeweight=".5pt">
                      <v:textbox inset="0,0,0,0">
                        <w:txbxContent>
                          <w:p w14:paraId="22298215" w14:textId="77777777" w:rsidR="000577A1" w:rsidRDefault="000577A1" w:rsidP="00885625">
                            <w:pPr>
                              <w:spacing w:after="0"/>
                              <w:jc w:val="center"/>
                              <w:rPr>
                                <w:rFonts w:ascii="Calibri"/>
                                <w:sz w:val="12"/>
                              </w:rPr>
                            </w:pPr>
                            <w:r>
                              <w:rPr>
                                <w:rFonts w:ascii="Calibri"/>
                                <w:sz w:val="12"/>
                              </w:rPr>
                              <w:t>Laboratorios</w:t>
                            </w:r>
                          </w:p>
                        </w:txbxContent>
                      </v:textbox>
                    </v:shape>
                    <v:shape id="Text Box 188" o:spid="_x0000_s1076" type="#_x0000_t202" style="position:absolute;left:9163;top:11897;width:920;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" filled="f" strokeweight=".5pt">
                      <v:textbox inset="0,0,0,0">
                        <w:txbxContent>
                          <w:p w14:paraId="3FA543F7" w14:textId="77777777" w:rsidR="000577A1" w:rsidRDefault="000577A1">
                            <w:pPr>
                              <w:spacing w:before="60"/>
                              <w:ind w:left="109" w:right="82" w:firstLine="172"/>
                              <w:rPr>
                                <w:rFonts w:ascii="Calibri" w:hAnsi="Calibri"/>
                                <w:sz w:val="12"/>
                              </w:rPr>
                            </w:pPr>
                            <w:r>
                              <w:rPr>
                                <w:rFonts w:ascii="Calibri" w:hAnsi="Calibri"/>
                                <w:sz w:val="12"/>
                              </w:rPr>
                              <w:t>Sección</w:t>
                            </w:r>
                            <w:r>
                              <w:rPr>
                                <w:rFonts w:ascii="Calibri" w:hAnsi="Calibri"/>
                                <w:spacing w:val="1"/>
                                <w:sz w:val="12"/>
                              </w:rPr>
                              <w:t xml:space="preserve"> </w:t>
                            </w:r>
                            <w:r>
                              <w:rPr>
                                <w:rFonts w:ascii="Calibri" w:hAnsi="Calibri"/>
                                <w:spacing w:val="-1"/>
                                <w:sz w:val="12"/>
                              </w:rPr>
                              <w:t>Administrativa</w:t>
                            </w:r>
                          </w:p>
                        </w:txbxContent>
                      </v:textbox>
                    </v:shape>
                    <v:shape id="Text Box 189" o:spid="_x0000_s1077" type="#_x0000_t202" style="position:absolute;left:10082;top:11296;width:88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" filled="f" strokeweight=".5pt">
                      <v:textbox inset="0,0,0,0">
                        <w:txbxContent>
                          <w:p w14:paraId="58BCF3F0" w14:textId="77777777" w:rsidR="000577A1" w:rsidRDefault="000577A1">
                            <w:pPr>
                              <w:ind w:left="128" w:right="123" w:firstLine="86"/>
                              <w:rPr>
                                <w:rFonts w:ascii="Calibri"/>
                                <w:sz w:val="14"/>
                              </w:rPr>
                            </w:pPr>
                            <w:r>
                              <w:rPr>
                                <w:rFonts w:ascii="Calibri"/>
                                <w:sz w:val="14"/>
                              </w:rPr>
                              <w:t>Centros</w:t>
                            </w:r>
                            <w:r>
                              <w:rPr>
                                <w:rFonts w:ascii="Calibri"/>
                                <w:spacing w:val="1"/>
                                <w:sz w:val="14"/>
                              </w:rPr>
                              <w:t xml:space="preserve"> </w:t>
                            </w:r>
                            <w:r>
                              <w:rPr>
                                <w:rFonts w:ascii="Calibri"/>
                                <w:spacing w:val="-1"/>
                                <w:sz w:val="14"/>
                              </w:rPr>
                              <w:t>Regionales</w:t>
                            </w:r>
                          </w:p>
                        </w:txbxContent>
                      </v:textbox>
                    </v:shape>
                  </v:group>
                </v:group>
              </v:group>
            </w:pict>
          </mc:Fallback>
        </mc:AlternateContent>
      </w:r>
    </w:p>
    <w:p w14:paraId="1D5ACDDD" w14:textId="77777777" w:rsidR="00885625" w:rsidRDefault="00885625" w:rsidP="003001BB">
      <w:pPr>
        <w:spacing w:after="0" w:line="360" w:lineRule="auto"/>
        <w:jc w:val="center"/>
        <w:rPr>
          <w:rFonts w:ascii="Times New Roman" w:hAnsi="Times New Roman" w:cs="Times New Roman"/>
          <w:b/>
          <w:color w:val="4C4747"/>
          <w:sz w:val="24"/>
          <w:szCs w:val="24"/>
        </w:rPr>
      </w:pPr>
    </w:p>
    <w:p w14:paraId="3F984A3D" w14:textId="77777777" w:rsidR="00885625" w:rsidRDefault="00885625" w:rsidP="003001BB">
      <w:pPr>
        <w:spacing w:after="0" w:line="360" w:lineRule="auto"/>
        <w:jc w:val="center"/>
        <w:rPr>
          <w:rFonts w:ascii="Times New Roman" w:hAnsi="Times New Roman" w:cs="Times New Roman"/>
          <w:b/>
          <w:color w:val="4C4747"/>
          <w:sz w:val="24"/>
          <w:szCs w:val="24"/>
        </w:rPr>
      </w:pPr>
    </w:p>
    <w:p w14:paraId="5064CD6B" w14:textId="77777777" w:rsidR="00885625" w:rsidRDefault="00885625" w:rsidP="003001BB">
      <w:pPr>
        <w:spacing w:after="0" w:line="360" w:lineRule="auto"/>
        <w:jc w:val="center"/>
        <w:rPr>
          <w:rFonts w:ascii="Times New Roman" w:hAnsi="Times New Roman" w:cs="Times New Roman"/>
          <w:b/>
          <w:color w:val="4C4747"/>
          <w:sz w:val="24"/>
          <w:szCs w:val="24"/>
        </w:rPr>
      </w:pPr>
    </w:p>
    <w:p w14:paraId="462951BF" w14:textId="77777777" w:rsidR="00885625" w:rsidRDefault="00885625" w:rsidP="003001BB">
      <w:pPr>
        <w:spacing w:after="0" w:line="360" w:lineRule="auto"/>
        <w:jc w:val="center"/>
        <w:rPr>
          <w:rFonts w:ascii="Times New Roman" w:hAnsi="Times New Roman" w:cs="Times New Roman"/>
          <w:b/>
          <w:color w:val="4C4747"/>
          <w:sz w:val="24"/>
          <w:szCs w:val="24"/>
        </w:rPr>
      </w:pPr>
    </w:p>
    <w:p w14:paraId="3A31D7FD" w14:textId="77777777" w:rsidR="00885625" w:rsidRDefault="00885625" w:rsidP="003001BB">
      <w:pPr>
        <w:spacing w:after="0" w:line="360" w:lineRule="auto"/>
        <w:jc w:val="center"/>
        <w:rPr>
          <w:rFonts w:ascii="Times New Roman" w:hAnsi="Times New Roman" w:cs="Times New Roman"/>
          <w:b/>
          <w:color w:val="4C4747"/>
          <w:sz w:val="24"/>
          <w:szCs w:val="24"/>
        </w:rPr>
      </w:pPr>
    </w:p>
    <w:p w14:paraId="2537E951" w14:textId="77777777" w:rsidR="00885625" w:rsidRDefault="00885625" w:rsidP="003001BB">
      <w:pPr>
        <w:spacing w:after="0" w:line="360" w:lineRule="auto"/>
        <w:jc w:val="center"/>
        <w:rPr>
          <w:rFonts w:ascii="Times New Roman" w:hAnsi="Times New Roman" w:cs="Times New Roman"/>
          <w:b/>
          <w:color w:val="4C4747"/>
          <w:sz w:val="24"/>
          <w:szCs w:val="24"/>
        </w:rPr>
      </w:pPr>
    </w:p>
    <w:p w14:paraId="6CFE8B2F" w14:textId="77777777" w:rsidR="00885625" w:rsidRDefault="00885625" w:rsidP="003001BB">
      <w:pPr>
        <w:spacing w:after="0" w:line="360" w:lineRule="auto"/>
        <w:jc w:val="center"/>
        <w:rPr>
          <w:rFonts w:ascii="Times New Roman" w:hAnsi="Times New Roman" w:cs="Times New Roman"/>
          <w:b/>
          <w:color w:val="4C4747"/>
          <w:sz w:val="24"/>
          <w:szCs w:val="24"/>
        </w:rPr>
      </w:pPr>
    </w:p>
    <w:p w14:paraId="7C2E8434" w14:textId="77777777" w:rsidR="00885625" w:rsidRDefault="00885625" w:rsidP="003001BB">
      <w:pPr>
        <w:spacing w:after="0" w:line="360" w:lineRule="auto"/>
        <w:jc w:val="center"/>
        <w:rPr>
          <w:rFonts w:ascii="Times New Roman" w:hAnsi="Times New Roman" w:cs="Times New Roman"/>
          <w:b/>
          <w:color w:val="4C4747"/>
          <w:sz w:val="24"/>
          <w:szCs w:val="24"/>
        </w:rPr>
      </w:pPr>
    </w:p>
    <w:p w14:paraId="1F92C218" w14:textId="77777777" w:rsidR="00885625" w:rsidRDefault="00885625" w:rsidP="003001BB">
      <w:pPr>
        <w:spacing w:after="0" w:line="360" w:lineRule="auto"/>
        <w:jc w:val="center"/>
        <w:rPr>
          <w:rFonts w:ascii="Times New Roman" w:hAnsi="Times New Roman" w:cs="Times New Roman"/>
          <w:b/>
          <w:color w:val="4C4747"/>
          <w:sz w:val="24"/>
          <w:szCs w:val="24"/>
        </w:rPr>
      </w:pPr>
    </w:p>
    <w:p w14:paraId="5C2CC84B" w14:textId="77777777" w:rsidR="00885625" w:rsidRDefault="00885625" w:rsidP="003001BB">
      <w:pPr>
        <w:spacing w:after="0" w:line="360" w:lineRule="auto"/>
        <w:jc w:val="center"/>
        <w:rPr>
          <w:rFonts w:ascii="Times New Roman" w:hAnsi="Times New Roman" w:cs="Times New Roman"/>
          <w:b/>
          <w:color w:val="4C4747"/>
          <w:sz w:val="24"/>
          <w:szCs w:val="24"/>
        </w:rPr>
      </w:pPr>
    </w:p>
    <w:p w14:paraId="3D0CBA37" w14:textId="77777777" w:rsidR="00885625" w:rsidRDefault="00885625" w:rsidP="003001BB">
      <w:pPr>
        <w:spacing w:after="0" w:line="360" w:lineRule="auto"/>
        <w:jc w:val="center"/>
        <w:rPr>
          <w:rFonts w:ascii="Times New Roman" w:hAnsi="Times New Roman" w:cs="Times New Roman"/>
          <w:b/>
          <w:color w:val="4C4747"/>
          <w:sz w:val="24"/>
          <w:szCs w:val="24"/>
        </w:rPr>
      </w:pPr>
    </w:p>
    <w:p w14:paraId="2C50A912" w14:textId="77777777" w:rsidR="00885625" w:rsidRDefault="00885625" w:rsidP="003001BB">
      <w:pPr>
        <w:spacing w:after="0" w:line="360" w:lineRule="auto"/>
        <w:jc w:val="center"/>
        <w:rPr>
          <w:rFonts w:ascii="Times New Roman" w:hAnsi="Times New Roman" w:cs="Times New Roman"/>
          <w:b/>
          <w:color w:val="4C4747"/>
          <w:sz w:val="24"/>
          <w:szCs w:val="24"/>
        </w:rPr>
      </w:pPr>
    </w:p>
    <w:p w14:paraId="2D72F041" w14:textId="77777777" w:rsidR="00885625" w:rsidRDefault="00885625" w:rsidP="003001BB">
      <w:pPr>
        <w:spacing w:after="0" w:line="360" w:lineRule="auto"/>
        <w:jc w:val="center"/>
        <w:rPr>
          <w:rFonts w:ascii="Times New Roman" w:hAnsi="Times New Roman" w:cs="Times New Roman"/>
          <w:b/>
          <w:color w:val="4C4747"/>
          <w:sz w:val="24"/>
          <w:szCs w:val="24"/>
        </w:rPr>
      </w:pPr>
    </w:p>
    <w:p w14:paraId="2D77C9DA" w14:textId="77777777" w:rsidR="00885625" w:rsidRDefault="00885625" w:rsidP="003001BB">
      <w:pPr>
        <w:spacing w:after="0" w:line="360" w:lineRule="auto"/>
        <w:jc w:val="center"/>
        <w:rPr>
          <w:rFonts w:ascii="Times New Roman" w:hAnsi="Times New Roman" w:cs="Times New Roman"/>
          <w:b/>
          <w:color w:val="4C4747"/>
          <w:sz w:val="24"/>
          <w:szCs w:val="24"/>
        </w:rPr>
      </w:pPr>
    </w:p>
    <w:p w14:paraId="67877AAC" w14:textId="77777777" w:rsidR="00885625" w:rsidRDefault="00885625" w:rsidP="003001BB">
      <w:pPr>
        <w:spacing w:after="0" w:line="360" w:lineRule="auto"/>
        <w:jc w:val="center"/>
        <w:rPr>
          <w:rFonts w:ascii="Times New Roman" w:hAnsi="Times New Roman" w:cs="Times New Roman"/>
          <w:b/>
          <w:color w:val="4C4747"/>
          <w:sz w:val="24"/>
          <w:szCs w:val="24"/>
        </w:rPr>
      </w:pPr>
    </w:p>
    <w:p w14:paraId="537A0774" w14:textId="77777777" w:rsidR="00885625" w:rsidRDefault="00885625" w:rsidP="003001BB">
      <w:pPr>
        <w:spacing w:after="0" w:line="360" w:lineRule="auto"/>
        <w:jc w:val="center"/>
        <w:rPr>
          <w:rFonts w:ascii="Times New Roman" w:hAnsi="Times New Roman" w:cs="Times New Roman"/>
          <w:b/>
          <w:color w:val="4C4747"/>
          <w:sz w:val="24"/>
          <w:szCs w:val="24"/>
        </w:rPr>
      </w:pPr>
    </w:p>
    <w:p w14:paraId="0B7CC75C" w14:textId="77777777" w:rsidR="00885625" w:rsidRDefault="00885625" w:rsidP="003001BB">
      <w:pPr>
        <w:spacing w:after="0" w:line="360" w:lineRule="auto"/>
        <w:jc w:val="center"/>
        <w:rPr>
          <w:rFonts w:ascii="Times New Roman" w:hAnsi="Times New Roman" w:cs="Times New Roman"/>
          <w:b/>
          <w:color w:val="4C4747"/>
          <w:sz w:val="24"/>
          <w:szCs w:val="24"/>
        </w:rPr>
      </w:pPr>
    </w:p>
    <w:p w14:paraId="4CF8BC35" w14:textId="77777777" w:rsidR="00885625" w:rsidRDefault="00885625" w:rsidP="003001BB">
      <w:pPr>
        <w:spacing w:after="0" w:line="360" w:lineRule="auto"/>
        <w:jc w:val="center"/>
        <w:rPr>
          <w:rFonts w:ascii="Times New Roman" w:hAnsi="Times New Roman" w:cs="Times New Roman"/>
          <w:b/>
          <w:color w:val="4C4747"/>
          <w:sz w:val="24"/>
          <w:szCs w:val="24"/>
        </w:rPr>
      </w:pPr>
    </w:p>
    <w:p w14:paraId="7D592866" w14:textId="77777777" w:rsidR="00885625" w:rsidRPr="008C21B3" w:rsidRDefault="00885625" w:rsidP="003001BB">
      <w:pPr>
        <w:spacing w:after="0" w:line="360" w:lineRule="auto"/>
        <w:jc w:val="center"/>
        <w:rPr>
          <w:rFonts w:ascii="Times New Roman" w:hAnsi="Times New Roman" w:cs="Times New Roman"/>
          <w:b/>
          <w:color w:val="4C4747"/>
          <w:sz w:val="24"/>
          <w:szCs w:val="24"/>
        </w:rPr>
      </w:pPr>
    </w:p>
    <w:p w14:paraId="606FC784" w14:textId="77777777" w:rsidR="00706F2A" w:rsidRPr="008C21B3" w:rsidRDefault="00706F2A" w:rsidP="00DB5366">
      <w:pPr>
        <w:spacing w:after="0" w:line="360" w:lineRule="auto"/>
        <w:jc w:val="center"/>
        <w:rPr>
          <w:rFonts w:ascii="Times New Roman" w:hAnsi="Times New Roman" w:cs="Times New Roman"/>
          <w:b/>
          <w:color w:val="4C4747"/>
          <w:sz w:val="24"/>
          <w:szCs w:val="24"/>
        </w:rPr>
      </w:pPr>
    </w:p>
    <w:p w14:paraId="3B45F389" w14:textId="77777777" w:rsidR="00EB302A" w:rsidRPr="008C21B3" w:rsidRDefault="00EB302A" w:rsidP="00DB5366">
      <w:pPr>
        <w:spacing w:after="0" w:line="360" w:lineRule="auto"/>
        <w:jc w:val="center"/>
        <w:rPr>
          <w:rFonts w:ascii="Times New Roman" w:hAnsi="Times New Roman" w:cs="Times New Roman"/>
          <w:b/>
          <w:color w:val="4C4747"/>
          <w:sz w:val="24"/>
          <w:szCs w:val="24"/>
        </w:rPr>
      </w:pPr>
    </w:p>
    <w:p w14:paraId="059CADC8" w14:textId="77777777" w:rsidR="00885625" w:rsidRDefault="00885625" w:rsidP="003001BB">
      <w:pPr>
        <w:jc w:val="center"/>
        <w:rPr>
          <w:rFonts w:ascii="Times New Roman" w:hAnsi="Times New Roman" w:cs="Times New Roman"/>
          <w:b/>
          <w:color w:val="4C4747"/>
          <w:sz w:val="24"/>
          <w:szCs w:val="24"/>
        </w:rPr>
      </w:pPr>
    </w:p>
    <w:p w14:paraId="66C3916B" w14:textId="77777777" w:rsidR="00885625" w:rsidRDefault="00885625" w:rsidP="003001BB">
      <w:pPr>
        <w:jc w:val="center"/>
        <w:rPr>
          <w:rFonts w:ascii="Times New Roman" w:hAnsi="Times New Roman" w:cs="Times New Roman"/>
          <w:b/>
          <w:color w:val="4C4747"/>
          <w:sz w:val="24"/>
          <w:szCs w:val="24"/>
        </w:rPr>
      </w:pPr>
    </w:p>
    <w:p w14:paraId="77AEA5D0" w14:textId="77777777" w:rsidR="00C73346" w:rsidRPr="00734B07" w:rsidRDefault="00C73346" w:rsidP="003001BB">
      <w:pPr>
        <w:jc w:val="center"/>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 xml:space="preserve">2.3.2 </w:t>
      </w:r>
      <w:r w:rsidR="00EB302A" w:rsidRPr="00734B07">
        <w:rPr>
          <w:rFonts w:ascii="Times New Roman" w:hAnsi="Times New Roman" w:cs="Times New Roman"/>
          <w:b/>
          <w:color w:val="4C4747"/>
          <w:sz w:val="24"/>
          <w:szCs w:val="24"/>
        </w:rPr>
        <w:t>Principales f</w:t>
      </w:r>
      <w:r w:rsidR="001F5DD1" w:rsidRPr="00734B07">
        <w:rPr>
          <w:rFonts w:ascii="Times New Roman" w:hAnsi="Times New Roman" w:cs="Times New Roman"/>
          <w:b/>
          <w:color w:val="4C4747"/>
          <w:sz w:val="24"/>
          <w:szCs w:val="24"/>
        </w:rPr>
        <w:t>uncionarios de l</w:t>
      </w:r>
      <w:r w:rsidR="00EB302A" w:rsidRPr="00734B07">
        <w:rPr>
          <w:rFonts w:ascii="Times New Roman" w:hAnsi="Times New Roman" w:cs="Times New Roman"/>
          <w:b/>
          <w:color w:val="4C4747"/>
          <w:sz w:val="24"/>
          <w:szCs w:val="24"/>
        </w:rPr>
        <w:t>a i</w:t>
      </w:r>
      <w:r w:rsidR="001F5DD1" w:rsidRPr="00734B07">
        <w:rPr>
          <w:rFonts w:ascii="Times New Roman" w:hAnsi="Times New Roman" w:cs="Times New Roman"/>
          <w:b/>
          <w:color w:val="4C4747"/>
          <w:sz w:val="24"/>
          <w:szCs w:val="24"/>
        </w:rPr>
        <w:t>nstitución</w:t>
      </w:r>
    </w:p>
    <w:p w14:paraId="021C04A4" w14:textId="77777777" w:rsidR="00A6185C" w:rsidRPr="00734B07" w:rsidRDefault="00A6185C" w:rsidP="001F5DD1">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Eladio Arnaud Santana, </w:t>
      </w:r>
      <w:proofErr w:type="spellStart"/>
      <w:r w:rsidRPr="00734B07">
        <w:rPr>
          <w:rFonts w:ascii="Times New Roman" w:hAnsi="Times New Roman" w:cs="Times New Roman"/>
          <w:color w:val="4C4747"/>
          <w:sz w:val="24"/>
          <w:szCs w:val="24"/>
        </w:rPr>
        <w:t>Ph.D</w:t>
      </w:r>
      <w:proofErr w:type="spellEnd"/>
      <w:r w:rsidRPr="00734B07">
        <w:rPr>
          <w:rFonts w:ascii="Times New Roman" w:hAnsi="Times New Roman" w:cs="Times New Roman"/>
          <w:color w:val="4C4747"/>
          <w:sz w:val="24"/>
          <w:szCs w:val="24"/>
        </w:rPr>
        <w:t xml:space="preserve">. </w:t>
      </w:r>
      <w:r w:rsidRPr="00734B07">
        <w:rPr>
          <w:rFonts w:ascii="Times New Roman" w:hAnsi="Times New Roman" w:cs="Times New Roman"/>
          <w:color w:val="4C4747"/>
          <w:sz w:val="24"/>
          <w:szCs w:val="24"/>
        </w:rPr>
        <w:tab/>
      </w:r>
      <w:r w:rsidRPr="00734B07">
        <w:rPr>
          <w:rFonts w:ascii="Times New Roman" w:hAnsi="Times New Roman" w:cs="Times New Roman"/>
          <w:color w:val="4C4747"/>
          <w:sz w:val="24"/>
          <w:szCs w:val="24"/>
        </w:rPr>
        <w:tab/>
        <w:t>Director Ejecutivo</w:t>
      </w:r>
    </w:p>
    <w:p w14:paraId="07EAC699" w14:textId="77777777" w:rsidR="00A6185C" w:rsidRPr="00734B07" w:rsidRDefault="00A72258" w:rsidP="001F5DD1">
      <w:pPr>
        <w:spacing w:after="0" w:line="360" w:lineRule="auto"/>
        <w:jc w:val="both"/>
        <w:rPr>
          <w:rFonts w:ascii="Times New Roman" w:hAnsi="Times New Roman" w:cs="Times New Roman"/>
          <w:color w:val="4C4747"/>
          <w:sz w:val="24"/>
          <w:szCs w:val="24"/>
        </w:rPr>
      </w:pPr>
      <w:proofErr w:type="spellStart"/>
      <w:r w:rsidRPr="00734B07">
        <w:rPr>
          <w:rFonts w:ascii="Times New Roman" w:hAnsi="Times New Roman" w:cs="Times New Roman"/>
          <w:color w:val="4C4747"/>
          <w:sz w:val="24"/>
          <w:szCs w:val="24"/>
        </w:rPr>
        <w:t>Kirsy</w:t>
      </w:r>
      <w:r w:rsidR="00A6185C" w:rsidRPr="00734B07">
        <w:rPr>
          <w:rFonts w:ascii="Times New Roman" w:hAnsi="Times New Roman" w:cs="Times New Roman"/>
          <w:color w:val="4C4747"/>
          <w:sz w:val="24"/>
          <w:szCs w:val="24"/>
        </w:rPr>
        <w:t>s</w:t>
      </w:r>
      <w:proofErr w:type="spellEnd"/>
      <w:r w:rsidR="00A6185C" w:rsidRPr="00734B07">
        <w:rPr>
          <w:rFonts w:ascii="Times New Roman" w:hAnsi="Times New Roman" w:cs="Times New Roman"/>
          <w:color w:val="4C4747"/>
          <w:sz w:val="24"/>
          <w:szCs w:val="24"/>
        </w:rPr>
        <w:t xml:space="preserve"> </w:t>
      </w:r>
      <w:proofErr w:type="spellStart"/>
      <w:r w:rsidR="00A6185C" w:rsidRPr="00734B07">
        <w:rPr>
          <w:rFonts w:ascii="Times New Roman" w:hAnsi="Times New Roman" w:cs="Times New Roman"/>
          <w:color w:val="4C4747"/>
          <w:sz w:val="24"/>
          <w:szCs w:val="24"/>
        </w:rPr>
        <w:t>Lapaix</w:t>
      </w:r>
      <w:proofErr w:type="spellEnd"/>
      <w:r w:rsidR="00A6185C" w:rsidRPr="00734B07">
        <w:rPr>
          <w:rFonts w:ascii="Times New Roman" w:hAnsi="Times New Roman" w:cs="Times New Roman"/>
          <w:color w:val="4C4747"/>
          <w:sz w:val="24"/>
          <w:szCs w:val="24"/>
        </w:rPr>
        <w:t xml:space="preserve"> de Cedano</w:t>
      </w:r>
      <w:r w:rsidR="00104DDF" w:rsidRPr="00734B07">
        <w:rPr>
          <w:rFonts w:ascii="Times New Roman" w:hAnsi="Times New Roman" w:cs="Times New Roman"/>
          <w:color w:val="4C4747"/>
          <w:sz w:val="24"/>
          <w:szCs w:val="24"/>
        </w:rPr>
        <w:t>,</w:t>
      </w:r>
      <w:r w:rsidR="00A6185C" w:rsidRPr="00734B07">
        <w:rPr>
          <w:rFonts w:ascii="Times New Roman" w:hAnsi="Times New Roman" w:cs="Times New Roman"/>
          <w:color w:val="4C4747"/>
          <w:sz w:val="24"/>
          <w:szCs w:val="24"/>
        </w:rPr>
        <w:t xml:space="preserve"> Ms</w:t>
      </w:r>
      <w:r w:rsidR="00A6185C" w:rsidRPr="00734B07">
        <w:rPr>
          <w:rFonts w:ascii="Times New Roman" w:hAnsi="Times New Roman" w:cs="Times New Roman"/>
          <w:color w:val="4C4747"/>
          <w:sz w:val="24"/>
          <w:szCs w:val="24"/>
        </w:rPr>
        <w:tab/>
      </w:r>
      <w:r w:rsidR="00A6185C" w:rsidRPr="00734B07">
        <w:rPr>
          <w:rFonts w:ascii="Times New Roman" w:hAnsi="Times New Roman" w:cs="Times New Roman"/>
          <w:color w:val="4C4747"/>
          <w:sz w:val="24"/>
          <w:szCs w:val="24"/>
        </w:rPr>
        <w:tab/>
        <w:t>Directora Administrativa y Financiera</w:t>
      </w:r>
    </w:p>
    <w:p w14:paraId="54D185D8" w14:textId="77777777" w:rsidR="00A6185C" w:rsidRPr="00734B07" w:rsidRDefault="00005414" w:rsidP="001F5DD1">
      <w:pPr>
        <w:spacing w:after="0" w:line="360" w:lineRule="auto"/>
        <w:jc w:val="both"/>
        <w:rPr>
          <w:rFonts w:ascii="Times New Roman" w:hAnsi="Times New Roman" w:cs="Times New Roman"/>
          <w:color w:val="4C4747"/>
          <w:sz w:val="24"/>
          <w:szCs w:val="24"/>
        </w:rPr>
      </w:pPr>
      <w:proofErr w:type="spellStart"/>
      <w:r w:rsidRPr="00734B07">
        <w:rPr>
          <w:rFonts w:ascii="Times New Roman" w:hAnsi="Times New Roman" w:cs="Times New Roman"/>
          <w:color w:val="4C4747"/>
          <w:sz w:val="24"/>
          <w:szCs w:val="24"/>
          <w:lang w:val="es-US"/>
        </w:rPr>
        <w:t>Angel</w:t>
      </w:r>
      <w:proofErr w:type="spellEnd"/>
      <w:r w:rsidRPr="00734B07">
        <w:rPr>
          <w:rFonts w:ascii="Times New Roman" w:hAnsi="Times New Roman" w:cs="Times New Roman"/>
          <w:color w:val="4C4747"/>
          <w:sz w:val="24"/>
          <w:szCs w:val="24"/>
          <w:lang w:val="es-US"/>
        </w:rPr>
        <w:t xml:space="preserve"> R. Pimentel Pujols</w:t>
      </w:r>
      <w:r w:rsidR="00104DDF" w:rsidRPr="00734B07">
        <w:rPr>
          <w:rFonts w:ascii="Times New Roman" w:hAnsi="Times New Roman" w:cs="Times New Roman"/>
          <w:color w:val="4C4747"/>
          <w:sz w:val="24"/>
          <w:szCs w:val="24"/>
          <w:lang w:val="es-US"/>
        </w:rPr>
        <w:t>,</w:t>
      </w:r>
      <w:r w:rsidR="00A6185C" w:rsidRPr="00734B07">
        <w:rPr>
          <w:rFonts w:ascii="Times New Roman" w:hAnsi="Times New Roman" w:cs="Times New Roman"/>
          <w:color w:val="4C4747"/>
          <w:sz w:val="24"/>
          <w:szCs w:val="24"/>
          <w:lang w:val="es-US"/>
        </w:rPr>
        <w:t xml:space="preserve"> M</w:t>
      </w:r>
      <w:r w:rsidR="00104DDF" w:rsidRPr="00734B07">
        <w:rPr>
          <w:rFonts w:ascii="Times New Roman" w:hAnsi="Times New Roman" w:cs="Times New Roman"/>
          <w:color w:val="4C4747"/>
          <w:sz w:val="24"/>
          <w:szCs w:val="24"/>
          <w:lang w:val="es-US"/>
        </w:rPr>
        <w:t>.</w:t>
      </w:r>
      <w:r w:rsidR="00A6185C" w:rsidRPr="00734B07">
        <w:rPr>
          <w:rFonts w:ascii="Times New Roman" w:hAnsi="Times New Roman" w:cs="Times New Roman"/>
          <w:color w:val="4C4747"/>
          <w:sz w:val="24"/>
          <w:szCs w:val="24"/>
          <w:lang w:val="es-US"/>
        </w:rPr>
        <w:t xml:space="preserve"> Sc.</w:t>
      </w:r>
      <w:r w:rsidR="00A6185C" w:rsidRPr="00734B07">
        <w:rPr>
          <w:rFonts w:ascii="Times New Roman" w:hAnsi="Times New Roman" w:cs="Times New Roman"/>
          <w:color w:val="4C4747"/>
          <w:sz w:val="24"/>
          <w:szCs w:val="24"/>
          <w:lang w:val="es-US"/>
        </w:rPr>
        <w:tab/>
      </w:r>
      <w:r w:rsidR="00A6185C" w:rsidRPr="00734B07">
        <w:rPr>
          <w:rFonts w:ascii="Times New Roman" w:hAnsi="Times New Roman" w:cs="Times New Roman"/>
          <w:color w:val="4C4747"/>
          <w:sz w:val="24"/>
          <w:szCs w:val="24"/>
          <w:lang w:val="es-US"/>
        </w:rPr>
        <w:tab/>
      </w:r>
      <w:r w:rsidR="00A6185C" w:rsidRPr="00734B07">
        <w:rPr>
          <w:rFonts w:ascii="Times New Roman" w:hAnsi="Times New Roman" w:cs="Times New Roman"/>
          <w:color w:val="4C4747"/>
          <w:sz w:val="24"/>
          <w:szCs w:val="24"/>
        </w:rPr>
        <w:t>Director de Investigación</w:t>
      </w:r>
    </w:p>
    <w:p w14:paraId="05088B07" w14:textId="77777777" w:rsidR="00A6185C" w:rsidRPr="00734B07" w:rsidRDefault="00A6185C" w:rsidP="001F5DD1">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Lic. Faustino Antonio Sosa Ledesma </w:t>
      </w:r>
      <w:r w:rsidRPr="00734B07">
        <w:rPr>
          <w:rFonts w:ascii="Times New Roman" w:hAnsi="Times New Roman" w:cs="Times New Roman"/>
          <w:color w:val="4C4747"/>
          <w:sz w:val="24"/>
          <w:szCs w:val="24"/>
        </w:rPr>
        <w:tab/>
      </w:r>
      <w:proofErr w:type="spellStart"/>
      <w:r w:rsidRPr="00734B07">
        <w:rPr>
          <w:rFonts w:ascii="Times New Roman" w:hAnsi="Times New Roman" w:cs="Times New Roman"/>
          <w:color w:val="4C4747"/>
          <w:sz w:val="24"/>
          <w:szCs w:val="24"/>
        </w:rPr>
        <w:t>Enc</w:t>
      </w:r>
      <w:proofErr w:type="spellEnd"/>
      <w:r w:rsidRPr="00734B07">
        <w:rPr>
          <w:rFonts w:ascii="Times New Roman" w:hAnsi="Times New Roman" w:cs="Times New Roman"/>
          <w:color w:val="4C4747"/>
          <w:sz w:val="24"/>
          <w:szCs w:val="24"/>
        </w:rPr>
        <w:t>. Dpto. de Recursos Humanos</w:t>
      </w:r>
    </w:p>
    <w:p w14:paraId="33CA2E63" w14:textId="77777777" w:rsidR="00A6185C" w:rsidRPr="00734B07" w:rsidRDefault="00702B60" w:rsidP="00DB5366">
      <w:pPr>
        <w:spacing w:after="0" w:line="360" w:lineRule="auto"/>
        <w:ind w:left="4245" w:hanging="4245"/>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lastRenderedPageBreak/>
        <w:t xml:space="preserve">María de </w:t>
      </w:r>
      <w:proofErr w:type="spellStart"/>
      <w:r w:rsidRPr="00734B07">
        <w:rPr>
          <w:rFonts w:ascii="Times New Roman" w:hAnsi="Times New Roman" w:cs="Times New Roman"/>
          <w:color w:val="4C4747"/>
          <w:sz w:val="24"/>
          <w:szCs w:val="24"/>
        </w:rPr>
        <w:t>Js</w:t>
      </w:r>
      <w:proofErr w:type="spellEnd"/>
      <w:r w:rsidRPr="00734B07">
        <w:rPr>
          <w:rFonts w:ascii="Times New Roman" w:hAnsi="Times New Roman" w:cs="Times New Roman"/>
          <w:color w:val="4C4747"/>
          <w:sz w:val="24"/>
          <w:szCs w:val="24"/>
        </w:rPr>
        <w:t>. Cuevas Joaquín</w:t>
      </w:r>
      <w:r w:rsidR="00104DDF" w:rsidRPr="00734B07">
        <w:rPr>
          <w:rFonts w:ascii="Times New Roman" w:hAnsi="Times New Roman" w:cs="Times New Roman"/>
          <w:color w:val="4C4747"/>
          <w:sz w:val="24"/>
          <w:szCs w:val="24"/>
        </w:rPr>
        <w:t>,</w:t>
      </w:r>
      <w:r w:rsidRPr="00734B07">
        <w:rPr>
          <w:rFonts w:ascii="Times New Roman" w:hAnsi="Times New Roman" w:cs="Times New Roman"/>
          <w:color w:val="4C4747"/>
          <w:sz w:val="24"/>
          <w:szCs w:val="24"/>
        </w:rPr>
        <w:t xml:space="preserve"> </w:t>
      </w:r>
      <w:r w:rsidR="00A6185C" w:rsidRPr="00734B07">
        <w:rPr>
          <w:rFonts w:ascii="Times New Roman" w:hAnsi="Times New Roman" w:cs="Times New Roman"/>
          <w:color w:val="4C4747"/>
          <w:sz w:val="24"/>
          <w:szCs w:val="24"/>
        </w:rPr>
        <w:t>M</w:t>
      </w:r>
      <w:r w:rsidR="00104DDF" w:rsidRPr="00734B07">
        <w:rPr>
          <w:rFonts w:ascii="Times New Roman" w:hAnsi="Times New Roman" w:cs="Times New Roman"/>
          <w:color w:val="4C4747"/>
          <w:sz w:val="24"/>
          <w:szCs w:val="24"/>
        </w:rPr>
        <w:t>.</w:t>
      </w:r>
      <w:r w:rsidR="00A6185C" w:rsidRPr="00734B07">
        <w:rPr>
          <w:rFonts w:ascii="Times New Roman" w:hAnsi="Times New Roman" w:cs="Times New Roman"/>
          <w:color w:val="4C4747"/>
          <w:sz w:val="24"/>
          <w:szCs w:val="24"/>
        </w:rPr>
        <w:t xml:space="preserve"> Sc.</w:t>
      </w:r>
      <w:r w:rsidR="00A6185C" w:rsidRPr="00734B07">
        <w:rPr>
          <w:rFonts w:ascii="Times New Roman" w:hAnsi="Times New Roman" w:cs="Times New Roman"/>
          <w:color w:val="4C4747"/>
          <w:sz w:val="24"/>
          <w:szCs w:val="24"/>
        </w:rPr>
        <w:tab/>
      </w:r>
      <w:proofErr w:type="spellStart"/>
      <w:r w:rsidR="00A6185C" w:rsidRPr="00734B07">
        <w:rPr>
          <w:rFonts w:ascii="Times New Roman" w:hAnsi="Times New Roman" w:cs="Times New Roman"/>
          <w:color w:val="4C4747"/>
          <w:sz w:val="24"/>
          <w:szCs w:val="24"/>
        </w:rPr>
        <w:t>Enc</w:t>
      </w:r>
      <w:proofErr w:type="spellEnd"/>
      <w:r w:rsidR="00A6185C" w:rsidRPr="00734B07">
        <w:rPr>
          <w:rFonts w:ascii="Times New Roman" w:hAnsi="Times New Roman" w:cs="Times New Roman"/>
          <w:color w:val="4C4747"/>
          <w:sz w:val="24"/>
          <w:szCs w:val="24"/>
        </w:rPr>
        <w:t>. Dpto. de Planificación y Desarrollo</w:t>
      </w:r>
    </w:p>
    <w:p w14:paraId="6E625132" w14:textId="77777777" w:rsidR="00A6185C" w:rsidRPr="00734B07" w:rsidRDefault="00A6185C" w:rsidP="001F5DD1">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Ana Elizabeth Mateo</w:t>
      </w:r>
      <w:r w:rsidR="00104DDF" w:rsidRPr="00734B07">
        <w:rPr>
          <w:rFonts w:ascii="Times New Roman" w:hAnsi="Times New Roman" w:cs="Times New Roman"/>
          <w:color w:val="4C4747"/>
          <w:sz w:val="24"/>
          <w:szCs w:val="24"/>
        </w:rPr>
        <w:t>,</w:t>
      </w:r>
      <w:r w:rsidRPr="00734B07">
        <w:rPr>
          <w:rFonts w:ascii="Times New Roman" w:hAnsi="Times New Roman" w:cs="Times New Roman"/>
          <w:color w:val="4C4747"/>
          <w:sz w:val="24"/>
          <w:szCs w:val="24"/>
        </w:rPr>
        <w:t xml:space="preserve"> M</w:t>
      </w:r>
      <w:r w:rsidR="00104DDF" w:rsidRPr="00734B07">
        <w:rPr>
          <w:rFonts w:ascii="Times New Roman" w:hAnsi="Times New Roman" w:cs="Times New Roman"/>
          <w:color w:val="4C4747"/>
          <w:sz w:val="24"/>
          <w:szCs w:val="24"/>
        </w:rPr>
        <w:t>.</w:t>
      </w:r>
      <w:r w:rsidRPr="00734B07">
        <w:rPr>
          <w:rFonts w:ascii="Times New Roman" w:hAnsi="Times New Roman" w:cs="Times New Roman"/>
          <w:color w:val="4C4747"/>
          <w:sz w:val="24"/>
          <w:szCs w:val="24"/>
        </w:rPr>
        <w:t xml:space="preserve"> Sc.</w:t>
      </w:r>
      <w:r w:rsidRPr="00734B07">
        <w:rPr>
          <w:rFonts w:ascii="Times New Roman" w:hAnsi="Times New Roman" w:cs="Times New Roman"/>
          <w:color w:val="4C4747"/>
          <w:sz w:val="24"/>
          <w:szCs w:val="24"/>
        </w:rPr>
        <w:tab/>
      </w:r>
      <w:r w:rsidRPr="00734B07">
        <w:rPr>
          <w:rFonts w:ascii="Times New Roman" w:hAnsi="Times New Roman" w:cs="Times New Roman"/>
          <w:color w:val="4C4747"/>
          <w:sz w:val="24"/>
          <w:szCs w:val="24"/>
        </w:rPr>
        <w:tab/>
      </w:r>
      <w:r w:rsidRPr="00734B07">
        <w:rPr>
          <w:rFonts w:ascii="Times New Roman" w:hAnsi="Times New Roman" w:cs="Times New Roman"/>
          <w:color w:val="4C4747"/>
          <w:sz w:val="24"/>
          <w:szCs w:val="24"/>
        </w:rPr>
        <w:tab/>
      </w:r>
      <w:proofErr w:type="spellStart"/>
      <w:r w:rsidRPr="00734B07">
        <w:rPr>
          <w:rFonts w:ascii="Times New Roman" w:hAnsi="Times New Roman" w:cs="Times New Roman"/>
          <w:color w:val="4C4747"/>
          <w:sz w:val="24"/>
          <w:szCs w:val="24"/>
        </w:rPr>
        <w:t>Enc</w:t>
      </w:r>
      <w:proofErr w:type="spellEnd"/>
      <w:r w:rsidR="00104DDF" w:rsidRPr="00734B07">
        <w:rPr>
          <w:rFonts w:ascii="Times New Roman" w:hAnsi="Times New Roman" w:cs="Times New Roman"/>
          <w:color w:val="4C4747"/>
          <w:sz w:val="24"/>
          <w:szCs w:val="24"/>
        </w:rPr>
        <w:t>.</w:t>
      </w:r>
      <w:r w:rsidRPr="00734B07">
        <w:rPr>
          <w:rFonts w:ascii="Times New Roman" w:hAnsi="Times New Roman" w:cs="Times New Roman"/>
          <w:color w:val="4C4747"/>
          <w:sz w:val="24"/>
          <w:szCs w:val="24"/>
        </w:rPr>
        <w:t xml:space="preserve"> Centro Regional Sur</w:t>
      </w:r>
    </w:p>
    <w:p w14:paraId="4CD1E512" w14:textId="77777777" w:rsidR="00A6185C" w:rsidRPr="00734B07" w:rsidRDefault="00A72258" w:rsidP="001F5DD1">
      <w:pPr>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Ing. </w:t>
      </w:r>
      <w:r w:rsidR="00A6185C" w:rsidRPr="00734B07">
        <w:rPr>
          <w:rFonts w:ascii="Times New Roman" w:hAnsi="Times New Roman" w:cs="Times New Roman"/>
          <w:color w:val="4C4747"/>
          <w:sz w:val="24"/>
          <w:szCs w:val="24"/>
        </w:rPr>
        <w:t>Alexis Peguero De Los Santos</w:t>
      </w:r>
      <w:r w:rsidR="00A6185C" w:rsidRPr="00734B07">
        <w:rPr>
          <w:rFonts w:ascii="Times New Roman" w:hAnsi="Times New Roman" w:cs="Times New Roman"/>
          <w:color w:val="4C4747"/>
          <w:sz w:val="24"/>
          <w:szCs w:val="24"/>
        </w:rPr>
        <w:tab/>
      </w:r>
      <w:r w:rsidR="00A6185C" w:rsidRPr="00734B07">
        <w:rPr>
          <w:rFonts w:ascii="Times New Roman" w:hAnsi="Times New Roman" w:cs="Times New Roman"/>
          <w:color w:val="4C4747"/>
          <w:sz w:val="24"/>
          <w:szCs w:val="24"/>
        </w:rPr>
        <w:tab/>
      </w:r>
      <w:proofErr w:type="spellStart"/>
      <w:r w:rsidR="00A6185C" w:rsidRPr="00734B07">
        <w:rPr>
          <w:rFonts w:ascii="Times New Roman" w:hAnsi="Times New Roman" w:cs="Times New Roman"/>
          <w:color w:val="4C4747"/>
          <w:sz w:val="24"/>
          <w:szCs w:val="24"/>
        </w:rPr>
        <w:t>Enc</w:t>
      </w:r>
      <w:proofErr w:type="spellEnd"/>
      <w:r w:rsidR="00A6185C" w:rsidRPr="00734B07">
        <w:rPr>
          <w:rFonts w:ascii="Times New Roman" w:hAnsi="Times New Roman" w:cs="Times New Roman"/>
          <w:color w:val="4C4747"/>
          <w:sz w:val="24"/>
          <w:szCs w:val="24"/>
        </w:rPr>
        <w:t>. Centro Regional Norte</w:t>
      </w:r>
    </w:p>
    <w:p w14:paraId="2B4DD1C3" w14:textId="77777777" w:rsidR="00A6185C" w:rsidRPr="00734B07" w:rsidRDefault="00A6185C" w:rsidP="001F5DD1">
      <w:pPr>
        <w:spacing w:after="0" w:line="360" w:lineRule="auto"/>
        <w:ind w:left="4245" w:hanging="4245"/>
        <w:jc w:val="both"/>
        <w:rPr>
          <w:rFonts w:ascii="Times New Roman" w:hAnsi="Times New Roman" w:cs="Times New Roman"/>
          <w:color w:val="4C4747"/>
          <w:sz w:val="24"/>
          <w:szCs w:val="24"/>
        </w:rPr>
      </w:pPr>
      <w:proofErr w:type="spellStart"/>
      <w:r w:rsidRPr="00734B07">
        <w:rPr>
          <w:rFonts w:ascii="Times New Roman" w:hAnsi="Times New Roman" w:cs="Times New Roman"/>
          <w:color w:val="4C4747"/>
          <w:sz w:val="24"/>
          <w:szCs w:val="24"/>
        </w:rPr>
        <w:t>Rodys</w:t>
      </w:r>
      <w:proofErr w:type="spellEnd"/>
      <w:r w:rsidRPr="00734B07">
        <w:rPr>
          <w:rFonts w:ascii="Times New Roman" w:hAnsi="Times New Roman" w:cs="Times New Roman"/>
          <w:color w:val="4C4747"/>
          <w:sz w:val="24"/>
          <w:szCs w:val="24"/>
        </w:rPr>
        <w:t xml:space="preserve"> Elizabeth Colón</w:t>
      </w:r>
      <w:r w:rsidR="00104DDF" w:rsidRPr="00734B07">
        <w:rPr>
          <w:rFonts w:ascii="Times New Roman" w:hAnsi="Times New Roman" w:cs="Times New Roman"/>
          <w:color w:val="4C4747"/>
          <w:sz w:val="24"/>
          <w:szCs w:val="24"/>
        </w:rPr>
        <w:t>,</w:t>
      </w:r>
      <w:r w:rsidRPr="00734B07">
        <w:rPr>
          <w:rFonts w:ascii="Times New Roman" w:hAnsi="Times New Roman" w:cs="Times New Roman"/>
          <w:color w:val="4C4747"/>
          <w:sz w:val="24"/>
          <w:szCs w:val="24"/>
        </w:rPr>
        <w:t xml:space="preserve"> M</w:t>
      </w:r>
      <w:r w:rsidR="00104DDF" w:rsidRPr="00734B07">
        <w:rPr>
          <w:rFonts w:ascii="Times New Roman" w:hAnsi="Times New Roman" w:cs="Times New Roman"/>
          <w:color w:val="4C4747"/>
          <w:sz w:val="24"/>
          <w:szCs w:val="24"/>
        </w:rPr>
        <w:t>.</w:t>
      </w:r>
      <w:r w:rsidRPr="00734B07">
        <w:rPr>
          <w:rFonts w:ascii="Times New Roman" w:hAnsi="Times New Roman" w:cs="Times New Roman"/>
          <w:color w:val="4C4747"/>
          <w:sz w:val="24"/>
          <w:szCs w:val="24"/>
        </w:rPr>
        <w:t xml:space="preserve"> Sc.</w:t>
      </w:r>
      <w:r w:rsidRPr="00734B07">
        <w:rPr>
          <w:rFonts w:ascii="Times New Roman" w:hAnsi="Times New Roman" w:cs="Times New Roman"/>
          <w:color w:val="4C4747"/>
          <w:sz w:val="24"/>
          <w:szCs w:val="24"/>
        </w:rPr>
        <w:tab/>
      </w:r>
      <w:r w:rsidRPr="00734B07">
        <w:rPr>
          <w:rFonts w:ascii="Times New Roman" w:hAnsi="Times New Roman" w:cs="Times New Roman"/>
          <w:color w:val="4C4747"/>
          <w:sz w:val="24"/>
          <w:szCs w:val="24"/>
        </w:rPr>
        <w:tab/>
      </w:r>
      <w:proofErr w:type="spellStart"/>
      <w:r w:rsidRPr="00734B07">
        <w:rPr>
          <w:rFonts w:ascii="Times New Roman" w:hAnsi="Times New Roman" w:cs="Times New Roman"/>
          <w:color w:val="4C4747"/>
          <w:sz w:val="24"/>
          <w:szCs w:val="24"/>
        </w:rPr>
        <w:t>Enc</w:t>
      </w:r>
      <w:proofErr w:type="spellEnd"/>
      <w:r w:rsidRPr="00734B07">
        <w:rPr>
          <w:rFonts w:ascii="Times New Roman" w:hAnsi="Times New Roman" w:cs="Times New Roman"/>
          <w:color w:val="4C4747"/>
          <w:sz w:val="24"/>
          <w:szCs w:val="24"/>
        </w:rPr>
        <w:t>. Centro de Tecnologías Agrícolas (CENTA)</w:t>
      </w:r>
    </w:p>
    <w:p w14:paraId="6374E0BB" w14:textId="77777777" w:rsidR="00A6185C" w:rsidRPr="00734B07" w:rsidRDefault="006C1BB0" w:rsidP="00DB5366">
      <w:pPr>
        <w:spacing w:after="0" w:line="360" w:lineRule="auto"/>
        <w:ind w:left="4230" w:hanging="4230"/>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Gregorio García </w:t>
      </w:r>
      <w:proofErr w:type="spellStart"/>
      <w:r w:rsidRPr="00734B07">
        <w:rPr>
          <w:rFonts w:ascii="Times New Roman" w:hAnsi="Times New Roman" w:cs="Times New Roman"/>
          <w:color w:val="4C4747"/>
          <w:sz w:val="24"/>
          <w:szCs w:val="24"/>
        </w:rPr>
        <w:t>Lagombra</w:t>
      </w:r>
      <w:proofErr w:type="spellEnd"/>
      <w:r w:rsidR="00104DDF" w:rsidRPr="00734B07">
        <w:rPr>
          <w:rFonts w:ascii="Times New Roman" w:hAnsi="Times New Roman" w:cs="Times New Roman"/>
          <w:color w:val="4C4747"/>
          <w:sz w:val="24"/>
          <w:szCs w:val="24"/>
        </w:rPr>
        <w:t>,</w:t>
      </w:r>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Ph</w:t>
      </w:r>
      <w:proofErr w:type="spellEnd"/>
      <w:r w:rsidRPr="00734B07">
        <w:rPr>
          <w:rFonts w:ascii="Times New Roman" w:hAnsi="Times New Roman" w:cs="Times New Roman"/>
          <w:color w:val="4C4747"/>
          <w:sz w:val="24"/>
          <w:szCs w:val="24"/>
        </w:rPr>
        <w:t>.</w:t>
      </w:r>
      <w:r w:rsidR="00104DDF" w:rsidRPr="00734B07">
        <w:rPr>
          <w:rFonts w:ascii="Times New Roman" w:hAnsi="Times New Roman" w:cs="Times New Roman"/>
          <w:color w:val="4C4747"/>
          <w:sz w:val="24"/>
          <w:szCs w:val="24"/>
        </w:rPr>
        <w:t xml:space="preserve"> </w:t>
      </w:r>
      <w:r w:rsidRPr="00734B07">
        <w:rPr>
          <w:rFonts w:ascii="Times New Roman" w:hAnsi="Times New Roman" w:cs="Times New Roman"/>
          <w:color w:val="4C4747"/>
          <w:sz w:val="24"/>
          <w:szCs w:val="24"/>
        </w:rPr>
        <w:t xml:space="preserve">D. </w:t>
      </w:r>
      <w:r w:rsidR="00A6185C" w:rsidRPr="00734B07">
        <w:rPr>
          <w:rFonts w:ascii="Times New Roman" w:hAnsi="Times New Roman" w:cs="Times New Roman"/>
          <w:color w:val="4C4747"/>
          <w:sz w:val="24"/>
          <w:szCs w:val="24"/>
        </w:rPr>
        <w:t xml:space="preserve"> </w:t>
      </w:r>
      <w:r w:rsidR="00A6185C" w:rsidRPr="00734B07">
        <w:rPr>
          <w:rFonts w:ascii="Times New Roman" w:hAnsi="Times New Roman" w:cs="Times New Roman"/>
          <w:color w:val="4C4747"/>
          <w:sz w:val="24"/>
          <w:szCs w:val="24"/>
        </w:rPr>
        <w:tab/>
      </w:r>
      <w:r w:rsidR="00A6185C" w:rsidRPr="00734B07">
        <w:rPr>
          <w:rFonts w:ascii="Times New Roman" w:hAnsi="Times New Roman" w:cs="Times New Roman"/>
          <w:color w:val="4C4747"/>
          <w:sz w:val="24"/>
          <w:szCs w:val="24"/>
        </w:rPr>
        <w:tab/>
      </w:r>
      <w:proofErr w:type="spellStart"/>
      <w:r w:rsidR="00A6185C" w:rsidRPr="00734B07">
        <w:rPr>
          <w:rFonts w:ascii="Times New Roman" w:hAnsi="Times New Roman" w:cs="Times New Roman"/>
          <w:color w:val="4C4747"/>
          <w:sz w:val="24"/>
          <w:szCs w:val="24"/>
        </w:rPr>
        <w:t>Enc</w:t>
      </w:r>
      <w:proofErr w:type="spellEnd"/>
      <w:r w:rsidR="00A6185C" w:rsidRPr="00734B07">
        <w:rPr>
          <w:rFonts w:ascii="Times New Roman" w:hAnsi="Times New Roman" w:cs="Times New Roman"/>
          <w:color w:val="4C4747"/>
          <w:sz w:val="24"/>
          <w:szCs w:val="24"/>
        </w:rPr>
        <w:t>. Centro de Producción Animal (CPA)</w:t>
      </w:r>
    </w:p>
    <w:p w14:paraId="15DE5D4C" w14:textId="77777777" w:rsidR="00C73346" w:rsidRPr="00734B07" w:rsidRDefault="00C73346" w:rsidP="00C846C9">
      <w:pPr>
        <w:spacing w:after="0" w:line="360" w:lineRule="auto"/>
        <w:jc w:val="both"/>
        <w:rPr>
          <w:rFonts w:ascii="Times New Roman" w:hAnsi="Times New Roman" w:cs="Times New Roman"/>
          <w:color w:val="4C4747"/>
          <w:sz w:val="24"/>
          <w:szCs w:val="24"/>
        </w:rPr>
      </w:pPr>
    </w:p>
    <w:p w14:paraId="0EADEDA7" w14:textId="77777777" w:rsidR="001971AA" w:rsidRPr="00734B07" w:rsidRDefault="00706F2A" w:rsidP="007F5AF1">
      <w:pPr>
        <w:pStyle w:val="Ttulo2"/>
        <w:jc w:val="center"/>
        <w:rPr>
          <w:rFonts w:cs="Times New Roman"/>
          <w:color w:val="4C4747"/>
        </w:rPr>
      </w:pPr>
      <w:bookmarkStart w:id="14" w:name="_Toc92205212"/>
      <w:r w:rsidRPr="00734B07">
        <w:rPr>
          <w:rFonts w:cs="Times New Roman"/>
          <w:color w:val="4C4747"/>
        </w:rPr>
        <w:t>2</w:t>
      </w:r>
      <w:r w:rsidR="00EF6519" w:rsidRPr="00734B07">
        <w:rPr>
          <w:rFonts w:cs="Times New Roman"/>
          <w:color w:val="4C4747"/>
        </w:rPr>
        <w:t xml:space="preserve">.4 Planificación </w:t>
      </w:r>
      <w:r w:rsidR="00EB302A" w:rsidRPr="00734B07">
        <w:rPr>
          <w:rFonts w:cs="Times New Roman"/>
          <w:color w:val="4C4747"/>
        </w:rPr>
        <w:t>e</w:t>
      </w:r>
      <w:r w:rsidR="00EF6519" w:rsidRPr="00734B07">
        <w:rPr>
          <w:rFonts w:cs="Times New Roman"/>
          <w:color w:val="4C4747"/>
        </w:rPr>
        <w:t xml:space="preserve">stratégica </w:t>
      </w:r>
      <w:r w:rsidR="00EB302A" w:rsidRPr="00734B07">
        <w:rPr>
          <w:rFonts w:cs="Times New Roman"/>
          <w:color w:val="4C4747"/>
        </w:rPr>
        <w:t>i</w:t>
      </w:r>
      <w:r w:rsidR="00EF6519" w:rsidRPr="00734B07">
        <w:rPr>
          <w:rFonts w:cs="Times New Roman"/>
          <w:color w:val="4C4747"/>
        </w:rPr>
        <w:t>nstitucional</w:t>
      </w:r>
      <w:bookmarkEnd w:id="14"/>
    </w:p>
    <w:p w14:paraId="4182C642" w14:textId="77777777" w:rsidR="00EF6519" w:rsidRPr="00734B07" w:rsidRDefault="00EF6519" w:rsidP="00C846C9">
      <w:pPr>
        <w:spacing w:after="0" w:line="360" w:lineRule="auto"/>
        <w:jc w:val="both"/>
        <w:rPr>
          <w:rFonts w:ascii="Times New Roman" w:hAnsi="Times New Roman" w:cs="Times New Roman"/>
          <w:bCs/>
          <w:color w:val="4C4747"/>
          <w:sz w:val="24"/>
          <w:szCs w:val="24"/>
        </w:rPr>
      </w:pPr>
      <w:r w:rsidRPr="00734B07">
        <w:rPr>
          <w:rFonts w:ascii="Times New Roman" w:hAnsi="Times New Roman" w:cs="Times New Roman"/>
          <w:bCs/>
          <w:color w:val="4C4747"/>
          <w:sz w:val="24"/>
          <w:szCs w:val="24"/>
        </w:rPr>
        <w:t>En el año 2020 la institución definió su planificación estratégica para el periodo 2020-2030</w:t>
      </w:r>
      <w:r w:rsidR="00104DDF" w:rsidRPr="00734B07">
        <w:rPr>
          <w:rFonts w:ascii="Times New Roman" w:hAnsi="Times New Roman" w:cs="Times New Roman"/>
          <w:bCs/>
          <w:color w:val="4C4747"/>
          <w:sz w:val="24"/>
          <w:szCs w:val="24"/>
        </w:rPr>
        <w:t>.</w:t>
      </w:r>
      <w:r w:rsidRPr="00734B07">
        <w:rPr>
          <w:rFonts w:ascii="Times New Roman" w:hAnsi="Times New Roman" w:cs="Times New Roman"/>
          <w:bCs/>
          <w:color w:val="4C4747"/>
          <w:sz w:val="24"/>
          <w:szCs w:val="24"/>
        </w:rPr>
        <w:t xml:space="preserve"> </w:t>
      </w:r>
      <w:r w:rsidR="00104DDF" w:rsidRPr="00734B07">
        <w:rPr>
          <w:rFonts w:ascii="Times New Roman" w:hAnsi="Times New Roman" w:cs="Times New Roman"/>
          <w:bCs/>
          <w:color w:val="4C4747"/>
          <w:sz w:val="24"/>
          <w:szCs w:val="24"/>
        </w:rPr>
        <w:t>S</w:t>
      </w:r>
      <w:r w:rsidR="00641F73" w:rsidRPr="00734B07">
        <w:rPr>
          <w:rFonts w:ascii="Times New Roman" w:hAnsi="Times New Roman" w:cs="Times New Roman"/>
          <w:bCs/>
          <w:color w:val="4C4747"/>
          <w:sz w:val="24"/>
          <w:szCs w:val="24"/>
        </w:rPr>
        <w:t xml:space="preserve">e </w:t>
      </w:r>
      <w:r w:rsidR="00492ADE" w:rsidRPr="00734B07">
        <w:rPr>
          <w:rFonts w:ascii="Times New Roman" w:hAnsi="Times New Roman" w:cs="Times New Roman"/>
          <w:bCs/>
          <w:color w:val="4C4747"/>
          <w:sz w:val="24"/>
          <w:szCs w:val="24"/>
        </w:rPr>
        <w:t>identificaron cuatro áreas</w:t>
      </w:r>
      <w:r w:rsidRPr="00734B07">
        <w:rPr>
          <w:rFonts w:ascii="Times New Roman" w:hAnsi="Times New Roman" w:cs="Times New Roman"/>
          <w:bCs/>
          <w:color w:val="4C4747"/>
          <w:sz w:val="24"/>
          <w:szCs w:val="24"/>
        </w:rPr>
        <w:t xml:space="preserve"> estratégicas</w:t>
      </w:r>
      <w:r w:rsidR="00C6660C" w:rsidRPr="00734B07">
        <w:rPr>
          <w:rFonts w:ascii="Times New Roman" w:hAnsi="Times New Roman" w:cs="Times New Roman"/>
          <w:bCs/>
          <w:color w:val="4C4747"/>
          <w:sz w:val="24"/>
          <w:szCs w:val="24"/>
        </w:rPr>
        <w:t xml:space="preserve"> y </w:t>
      </w:r>
      <w:r w:rsidR="00492ADE" w:rsidRPr="00734B07">
        <w:rPr>
          <w:rFonts w:ascii="Times New Roman" w:hAnsi="Times New Roman" w:cs="Times New Roman"/>
          <w:bCs/>
          <w:color w:val="4C4747"/>
          <w:sz w:val="24"/>
          <w:szCs w:val="24"/>
        </w:rPr>
        <w:t>16 objetivos</w:t>
      </w:r>
      <w:r w:rsidRPr="00734B07">
        <w:rPr>
          <w:rFonts w:ascii="Times New Roman" w:hAnsi="Times New Roman" w:cs="Times New Roman"/>
          <w:bCs/>
          <w:color w:val="4C4747"/>
          <w:sz w:val="24"/>
          <w:szCs w:val="24"/>
        </w:rPr>
        <w:t xml:space="preserve"> </w:t>
      </w:r>
      <w:r w:rsidR="00C6660C" w:rsidRPr="00734B07">
        <w:rPr>
          <w:rFonts w:ascii="Times New Roman" w:hAnsi="Times New Roman" w:cs="Times New Roman"/>
          <w:bCs/>
          <w:color w:val="4C4747"/>
          <w:sz w:val="24"/>
          <w:szCs w:val="24"/>
        </w:rPr>
        <w:t xml:space="preserve">asociados a </w:t>
      </w:r>
      <w:r w:rsidR="00104DDF" w:rsidRPr="00734B07">
        <w:rPr>
          <w:rFonts w:ascii="Times New Roman" w:hAnsi="Times New Roman" w:cs="Times New Roman"/>
          <w:bCs/>
          <w:color w:val="4C4747"/>
          <w:sz w:val="24"/>
          <w:szCs w:val="24"/>
        </w:rPr>
        <w:t>ellas</w:t>
      </w:r>
      <w:r w:rsidR="00702B60" w:rsidRPr="00734B07">
        <w:rPr>
          <w:rFonts w:ascii="Times New Roman" w:hAnsi="Times New Roman" w:cs="Times New Roman"/>
          <w:bCs/>
          <w:color w:val="4C4747"/>
          <w:sz w:val="24"/>
          <w:szCs w:val="24"/>
        </w:rPr>
        <w:t>.</w:t>
      </w:r>
      <w:r w:rsidR="006B7761" w:rsidRPr="00734B07">
        <w:rPr>
          <w:rFonts w:ascii="Times New Roman" w:hAnsi="Times New Roman" w:cs="Times New Roman"/>
          <w:bCs/>
          <w:color w:val="4C4747"/>
          <w:sz w:val="24"/>
          <w:szCs w:val="24"/>
        </w:rPr>
        <w:t xml:space="preserve"> </w:t>
      </w:r>
      <w:r w:rsidR="00702B60" w:rsidRPr="00734B07">
        <w:rPr>
          <w:rFonts w:ascii="Times New Roman" w:hAnsi="Times New Roman" w:cs="Times New Roman"/>
          <w:bCs/>
          <w:color w:val="4C4747"/>
          <w:sz w:val="24"/>
          <w:szCs w:val="24"/>
        </w:rPr>
        <w:t>C</w:t>
      </w:r>
      <w:r w:rsidR="006B7761" w:rsidRPr="00734B07">
        <w:rPr>
          <w:rFonts w:ascii="Times New Roman" w:hAnsi="Times New Roman" w:cs="Times New Roman"/>
          <w:bCs/>
          <w:color w:val="4C4747"/>
          <w:sz w:val="24"/>
          <w:szCs w:val="24"/>
        </w:rPr>
        <w:t xml:space="preserve">ada objetivo </w:t>
      </w:r>
      <w:r w:rsidR="00702B60" w:rsidRPr="00734B07">
        <w:rPr>
          <w:rFonts w:ascii="Times New Roman" w:hAnsi="Times New Roman" w:cs="Times New Roman"/>
          <w:bCs/>
          <w:color w:val="4C4747"/>
          <w:sz w:val="24"/>
          <w:szCs w:val="24"/>
        </w:rPr>
        <w:t>tiene</w:t>
      </w:r>
      <w:r w:rsidR="006B7761" w:rsidRPr="00734B07">
        <w:rPr>
          <w:rFonts w:ascii="Times New Roman" w:hAnsi="Times New Roman" w:cs="Times New Roman"/>
          <w:bCs/>
          <w:color w:val="4C4747"/>
          <w:sz w:val="24"/>
          <w:szCs w:val="24"/>
        </w:rPr>
        <w:t xml:space="preserve"> sus indicadores de cumplimiento</w:t>
      </w:r>
      <w:r w:rsidR="00C6660C" w:rsidRPr="00734B07">
        <w:rPr>
          <w:rFonts w:ascii="Times New Roman" w:hAnsi="Times New Roman" w:cs="Times New Roman"/>
          <w:bCs/>
          <w:color w:val="4C4747"/>
          <w:sz w:val="24"/>
          <w:szCs w:val="24"/>
        </w:rPr>
        <w:t>.</w:t>
      </w:r>
    </w:p>
    <w:p w14:paraId="50FC9A5B" w14:textId="77777777" w:rsidR="00433212" w:rsidRPr="00734B07" w:rsidRDefault="00433212" w:rsidP="00C846C9">
      <w:pPr>
        <w:jc w:val="both"/>
        <w:rPr>
          <w:rFonts w:ascii="Times New Roman" w:hAnsi="Times New Roman" w:cs="Times New Roman"/>
          <w:b/>
          <w:color w:val="4C4747"/>
          <w:sz w:val="24"/>
          <w:szCs w:val="24"/>
        </w:rPr>
      </w:pPr>
    </w:p>
    <w:p w14:paraId="05BA80BC" w14:textId="77777777" w:rsidR="00F56329" w:rsidRPr="00734B07" w:rsidRDefault="00F56329" w:rsidP="007F5AF1">
      <w:pPr>
        <w:jc w:val="center"/>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Área estratégica 1: Liderazgo en investigación e innovación tecnológica</w:t>
      </w:r>
    </w:p>
    <w:p w14:paraId="5EE96072" w14:textId="77777777" w:rsidR="00F56329" w:rsidRPr="00734B07" w:rsidRDefault="00F56329" w:rsidP="00D251B3">
      <w:pPr>
        <w:jc w:val="both"/>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 xml:space="preserve">Objetivos </w:t>
      </w:r>
      <w:r w:rsidR="00EB302A" w:rsidRPr="00734B07">
        <w:rPr>
          <w:rFonts w:ascii="Times New Roman" w:hAnsi="Times New Roman" w:cs="Times New Roman"/>
          <w:b/>
          <w:color w:val="4C4747"/>
          <w:sz w:val="24"/>
          <w:szCs w:val="24"/>
        </w:rPr>
        <w:t>e</w:t>
      </w:r>
      <w:r w:rsidRPr="00734B07">
        <w:rPr>
          <w:rFonts w:ascii="Times New Roman" w:hAnsi="Times New Roman" w:cs="Times New Roman"/>
          <w:b/>
          <w:color w:val="4C4747"/>
          <w:sz w:val="24"/>
          <w:szCs w:val="24"/>
        </w:rPr>
        <w:t>stratégicos</w:t>
      </w:r>
      <w:r w:rsidR="00702B60" w:rsidRPr="00734B07">
        <w:rPr>
          <w:rFonts w:ascii="Times New Roman" w:hAnsi="Times New Roman" w:cs="Times New Roman"/>
          <w:b/>
          <w:color w:val="4C4747"/>
          <w:sz w:val="24"/>
          <w:szCs w:val="24"/>
        </w:rPr>
        <w:t>:</w:t>
      </w:r>
      <w:r w:rsidRPr="00734B07">
        <w:rPr>
          <w:rFonts w:ascii="Times New Roman" w:hAnsi="Times New Roman" w:cs="Times New Roman"/>
          <w:b/>
          <w:color w:val="4C4747"/>
          <w:sz w:val="24"/>
          <w:szCs w:val="24"/>
        </w:rPr>
        <w:t xml:space="preserve"> </w:t>
      </w:r>
    </w:p>
    <w:p w14:paraId="3A25DF70" w14:textId="77777777" w:rsidR="00F56329" w:rsidRPr="00734B07" w:rsidRDefault="00856858" w:rsidP="00C5240C">
      <w:pPr>
        <w:pStyle w:val="Prrafodelista"/>
        <w:numPr>
          <w:ilvl w:val="1"/>
          <w:numId w:val="12"/>
        </w:numPr>
        <w:spacing w:line="360" w:lineRule="auto"/>
        <w:jc w:val="both"/>
        <w:rPr>
          <w:rFonts w:ascii="Times New Roman" w:eastAsiaTheme="minorHAnsi" w:hAnsi="Times New Roman"/>
          <w:color w:val="4C4747"/>
          <w:sz w:val="24"/>
          <w:szCs w:val="24"/>
        </w:rPr>
      </w:pPr>
      <w:r w:rsidRPr="00734B07">
        <w:rPr>
          <w:rFonts w:ascii="Times New Roman" w:eastAsiaTheme="minorHAnsi" w:hAnsi="Times New Roman"/>
          <w:color w:val="4C4747"/>
          <w:sz w:val="24"/>
          <w:szCs w:val="24"/>
        </w:rPr>
        <w:t xml:space="preserve"> </w:t>
      </w:r>
      <w:r w:rsidR="00F56329" w:rsidRPr="00734B07">
        <w:rPr>
          <w:rFonts w:ascii="Times New Roman" w:eastAsiaTheme="minorHAnsi" w:hAnsi="Times New Roman"/>
          <w:color w:val="4C4747"/>
          <w:sz w:val="24"/>
          <w:szCs w:val="24"/>
        </w:rPr>
        <w:t xml:space="preserve">Desarrollar tecnologías que permitan dar respuesta a los </w:t>
      </w:r>
      <w:r w:rsidR="00492ADE" w:rsidRPr="00734B07">
        <w:rPr>
          <w:rFonts w:ascii="Times New Roman" w:eastAsiaTheme="minorHAnsi" w:hAnsi="Times New Roman"/>
          <w:color w:val="4C4747"/>
          <w:sz w:val="24"/>
          <w:szCs w:val="24"/>
        </w:rPr>
        <w:t>desafíos derivados</w:t>
      </w:r>
      <w:r w:rsidR="00F56329" w:rsidRPr="00734B07">
        <w:rPr>
          <w:rFonts w:ascii="Times New Roman" w:eastAsiaTheme="minorHAnsi" w:hAnsi="Times New Roman"/>
          <w:color w:val="4C4747"/>
          <w:sz w:val="24"/>
          <w:szCs w:val="24"/>
        </w:rPr>
        <w:t xml:space="preserve"> </w:t>
      </w:r>
      <w:r w:rsidR="00702B60" w:rsidRPr="00734B07">
        <w:rPr>
          <w:rFonts w:ascii="Times New Roman" w:eastAsiaTheme="minorHAnsi" w:hAnsi="Times New Roman"/>
          <w:color w:val="4C4747"/>
          <w:sz w:val="24"/>
          <w:szCs w:val="24"/>
        </w:rPr>
        <w:t xml:space="preserve">  </w:t>
      </w:r>
      <w:r w:rsidR="00F56329" w:rsidRPr="00734B07">
        <w:rPr>
          <w:rFonts w:ascii="Times New Roman" w:eastAsiaTheme="minorHAnsi" w:hAnsi="Times New Roman"/>
          <w:color w:val="4C4747"/>
          <w:sz w:val="24"/>
          <w:szCs w:val="24"/>
        </w:rPr>
        <w:t>del cambio climático en los sistemas productivos;</w:t>
      </w:r>
    </w:p>
    <w:p w14:paraId="59F9A659" w14:textId="77777777" w:rsidR="00F56329" w:rsidRPr="00734B07" w:rsidRDefault="00856858" w:rsidP="00C5240C">
      <w:pPr>
        <w:pStyle w:val="Prrafodelista"/>
        <w:numPr>
          <w:ilvl w:val="1"/>
          <w:numId w:val="12"/>
        </w:numPr>
        <w:spacing w:line="360" w:lineRule="auto"/>
        <w:jc w:val="both"/>
        <w:rPr>
          <w:rFonts w:ascii="Times New Roman" w:eastAsiaTheme="minorHAnsi" w:hAnsi="Times New Roman"/>
          <w:color w:val="4C4747"/>
          <w:sz w:val="24"/>
          <w:szCs w:val="24"/>
        </w:rPr>
      </w:pPr>
      <w:r w:rsidRPr="00734B07">
        <w:rPr>
          <w:rFonts w:ascii="Times New Roman" w:eastAsiaTheme="minorHAnsi" w:hAnsi="Times New Roman"/>
          <w:color w:val="4C4747"/>
          <w:sz w:val="24"/>
          <w:szCs w:val="24"/>
        </w:rPr>
        <w:t xml:space="preserve"> </w:t>
      </w:r>
      <w:r w:rsidR="00F56329" w:rsidRPr="00734B07">
        <w:rPr>
          <w:rFonts w:ascii="Times New Roman" w:eastAsiaTheme="minorHAnsi" w:hAnsi="Times New Roman"/>
          <w:color w:val="4C4747"/>
          <w:sz w:val="24"/>
          <w:szCs w:val="24"/>
        </w:rPr>
        <w:t>Consolidar la posición del IDIAF en el desarrollo de tecnologías que garanticen la sostenibilidad y productividad en los sistemas agropecuarios;</w:t>
      </w:r>
    </w:p>
    <w:p w14:paraId="596F9C4A" w14:textId="77777777" w:rsidR="00F56329" w:rsidRPr="00734B07" w:rsidRDefault="00856858" w:rsidP="00C5240C">
      <w:pPr>
        <w:pStyle w:val="Prrafodelista"/>
        <w:numPr>
          <w:ilvl w:val="1"/>
          <w:numId w:val="12"/>
        </w:numPr>
        <w:spacing w:line="360" w:lineRule="auto"/>
        <w:jc w:val="both"/>
        <w:rPr>
          <w:rFonts w:ascii="Times New Roman" w:eastAsiaTheme="minorHAnsi" w:hAnsi="Times New Roman"/>
          <w:color w:val="4C4747"/>
          <w:sz w:val="24"/>
          <w:szCs w:val="24"/>
        </w:rPr>
      </w:pPr>
      <w:r w:rsidRPr="00734B07">
        <w:rPr>
          <w:rFonts w:ascii="Times New Roman" w:eastAsiaTheme="minorHAnsi" w:hAnsi="Times New Roman"/>
          <w:color w:val="4C4747"/>
          <w:sz w:val="24"/>
          <w:szCs w:val="24"/>
        </w:rPr>
        <w:t xml:space="preserve"> </w:t>
      </w:r>
      <w:r w:rsidR="00F56329" w:rsidRPr="00734B07">
        <w:rPr>
          <w:rFonts w:ascii="Times New Roman" w:eastAsiaTheme="minorHAnsi" w:hAnsi="Times New Roman"/>
          <w:color w:val="4C4747"/>
          <w:sz w:val="24"/>
          <w:szCs w:val="24"/>
        </w:rPr>
        <w:t>Incrementar la calidad, asegurar la inocuidad y mejorar el nivel nutricional de los componentes de la dieta de los consumidores;</w:t>
      </w:r>
    </w:p>
    <w:p w14:paraId="29CBBBAB" w14:textId="77777777" w:rsidR="00F56329" w:rsidRPr="00734B07" w:rsidRDefault="00856858" w:rsidP="00C5240C">
      <w:pPr>
        <w:pStyle w:val="Prrafodelista"/>
        <w:numPr>
          <w:ilvl w:val="1"/>
          <w:numId w:val="12"/>
        </w:numPr>
        <w:spacing w:line="360" w:lineRule="auto"/>
        <w:jc w:val="both"/>
        <w:rPr>
          <w:rFonts w:ascii="Times New Roman" w:eastAsiaTheme="minorHAnsi" w:hAnsi="Times New Roman"/>
          <w:color w:val="4C4747"/>
          <w:sz w:val="24"/>
          <w:szCs w:val="24"/>
        </w:rPr>
      </w:pPr>
      <w:r w:rsidRPr="00734B07">
        <w:rPr>
          <w:rFonts w:ascii="Times New Roman" w:eastAsiaTheme="minorHAnsi" w:hAnsi="Times New Roman"/>
          <w:color w:val="4C4747"/>
          <w:sz w:val="24"/>
          <w:szCs w:val="24"/>
        </w:rPr>
        <w:t xml:space="preserve"> </w:t>
      </w:r>
      <w:r w:rsidR="00F56329" w:rsidRPr="00734B07">
        <w:rPr>
          <w:rFonts w:ascii="Times New Roman" w:eastAsiaTheme="minorHAnsi" w:hAnsi="Times New Roman"/>
          <w:color w:val="4C4747"/>
          <w:sz w:val="24"/>
          <w:szCs w:val="24"/>
        </w:rPr>
        <w:t xml:space="preserve">Fomentar el uso de las herramientas que definen la agricultura 4.0 en el desarrollo de tecnologías para aumentar la </w:t>
      </w:r>
      <w:r w:rsidR="00104DDF" w:rsidRPr="00734B07">
        <w:rPr>
          <w:rFonts w:ascii="Times New Roman" w:eastAsiaTheme="minorHAnsi" w:hAnsi="Times New Roman"/>
          <w:color w:val="4C4747"/>
          <w:sz w:val="24"/>
          <w:szCs w:val="24"/>
        </w:rPr>
        <w:t xml:space="preserve">competitividad </w:t>
      </w:r>
      <w:r w:rsidR="00F56329" w:rsidRPr="00734B07">
        <w:rPr>
          <w:rFonts w:ascii="Times New Roman" w:eastAsiaTheme="minorHAnsi" w:hAnsi="Times New Roman"/>
          <w:color w:val="4C4747"/>
          <w:sz w:val="24"/>
          <w:szCs w:val="24"/>
        </w:rPr>
        <w:t>de los sistemas agropecuarios;</w:t>
      </w:r>
    </w:p>
    <w:p w14:paraId="07EB6179" w14:textId="77777777" w:rsidR="00F56329" w:rsidRPr="00734B07" w:rsidRDefault="00856858" w:rsidP="00C5240C">
      <w:pPr>
        <w:pStyle w:val="Prrafodelista"/>
        <w:numPr>
          <w:ilvl w:val="1"/>
          <w:numId w:val="12"/>
        </w:numPr>
        <w:spacing w:line="360" w:lineRule="auto"/>
        <w:jc w:val="both"/>
        <w:rPr>
          <w:rFonts w:ascii="Times New Roman" w:eastAsiaTheme="minorHAnsi" w:hAnsi="Times New Roman"/>
          <w:color w:val="4C4747"/>
          <w:sz w:val="24"/>
          <w:szCs w:val="24"/>
        </w:rPr>
      </w:pPr>
      <w:r w:rsidRPr="00734B07">
        <w:rPr>
          <w:rFonts w:ascii="Times New Roman" w:eastAsiaTheme="minorHAnsi" w:hAnsi="Times New Roman"/>
          <w:color w:val="4C4747"/>
          <w:sz w:val="24"/>
          <w:szCs w:val="24"/>
        </w:rPr>
        <w:t xml:space="preserve"> </w:t>
      </w:r>
      <w:r w:rsidR="00F56329" w:rsidRPr="00734B07">
        <w:rPr>
          <w:rFonts w:ascii="Times New Roman" w:eastAsiaTheme="minorHAnsi" w:hAnsi="Times New Roman"/>
          <w:color w:val="4C4747"/>
          <w:sz w:val="24"/>
          <w:szCs w:val="24"/>
        </w:rPr>
        <w:t>Desarrollar tecnologías que permitan dar respuesta a los desafíos derivados de plagas y enfermedades con carácter catastrófico para los sistemas productivos.</w:t>
      </w:r>
    </w:p>
    <w:p w14:paraId="6C0703F8" w14:textId="77777777" w:rsidR="00F56329" w:rsidRPr="00734B07" w:rsidRDefault="00F56329" w:rsidP="007F5AF1">
      <w:pPr>
        <w:jc w:val="center"/>
        <w:rPr>
          <w:rFonts w:ascii="Times New Roman" w:hAnsi="Times New Roman" w:cs="Times New Roman"/>
          <w:b/>
          <w:color w:val="4C4747"/>
          <w:sz w:val="24"/>
          <w:szCs w:val="24"/>
        </w:rPr>
      </w:pPr>
      <w:r w:rsidRPr="00734B07">
        <w:rPr>
          <w:rFonts w:ascii="Times New Roman" w:hAnsi="Times New Roman" w:cs="Times New Roman"/>
          <w:b/>
          <w:color w:val="4C4747"/>
          <w:sz w:val="24"/>
          <w:szCs w:val="24"/>
        </w:rPr>
        <w:lastRenderedPageBreak/>
        <w:t>Área estratégica 2: Establecimiento y consolidación de alianzas para el desarrollo científico y la innovación tecnológica</w:t>
      </w:r>
    </w:p>
    <w:p w14:paraId="643036F4" w14:textId="77777777" w:rsidR="00F56329" w:rsidRPr="00734B07" w:rsidRDefault="00F56329" w:rsidP="00C846C9">
      <w:pPr>
        <w:jc w:val="both"/>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 xml:space="preserve">Objetivos </w:t>
      </w:r>
      <w:r w:rsidR="00EB302A" w:rsidRPr="00734B07">
        <w:rPr>
          <w:rFonts w:ascii="Times New Roman" w:hAnsi="Times New Roman" w:cs="Times New Roman"/>
          <w:b/>
          <w:color w:val="4C4747"/>
          <w:sz w:val="24"/>
          <w:szCs w:val="24"/>
        </w:rPr>
        <w:t>e</w:t>
      </w:r>
      <w:r w:rsidRPr="00734B07">
        <w:rPr>
          <w:rFonts w:ascii="Times New Roman" w:hAnsi="Times New Roman" w:cs="Times New Roman"/>
          <w:b/>
          <w:color w:val="4C4747"/>
          <w:sz w:val="24"/>
          <w:szCs w:val="24"/>
        </w:rPr>
        <w:t>stratégicos:</w:t>
      </w:r>
    </w:p>
    <w:p w14:paraId="28B92434" w14:textId="77777777" w:rsidR="00F56329" w:rsidRPr="00734B07" w:rsidRDefault="00856858" w:rsidP="00856858">
      <w:pPr>
        <w:ind w:left="708"/>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2.1. </w:t>
      </w:r>
      <w:r w:rsidR="00F56329" w:rsidRPr="00734B07">
        <w:rPr>
          <w:rFonts w:ascii="Times New Roman" w:hAnsi="Times New Roman" w:cs="Times New Roman"/>
          <w:color w:val="4C4747"/>
          <w:sz w:val="24"/>
          <w:szCs w:val="24"/>
        </w:rPr>
        <w:t xml:space="preserve">Intensificar las relaciones de cooperación científica con los centros de </w:t>
      </w:r>
      <w:r w:rsidRPr="00734B07">
        <w:rPr>
          <w:rFonts w:ascii="Times New Roman" w:hAnsi="Times New Roman" w:cs="Times New Roman"/>
          <w:color w:val="4C4747"/>
          <w:sz w:val="24"/>
          <w:szCs w:val="24"/>
        </w:rPr>
        <w:t xml:space="preserve">    </w:t>
      </w:r>
      <w:r w:rsidR="00F56329" w:rsidRPr="00734B07">
        <w:rPr>
          <w:rFonts w:ascii="Times New Roman" w:hAnsi="Times New Roman" w:cs="Times New Roman"/>
          <w:color w:val="4C4747"/>
          <w:sz w:val="24"/>
          <w:szCs w:val="24"/>
        </w:rPr>
        <w:t>excelencia y universidades internacionales;</w:t>
      </w:r>
    </w:p>
    <w:p w14:paraId="61AEB881" w14:textId="77777777" w:rsidR="00F56329" w:rsidRPr="00734B07" w:rsidRDefault="00F56329" w:rsidP="00856858">
      <w:pPr>
        <w:ind w:left="708"/>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2.</w:t>
      </w:r>
      <w:r w:rsidR="00856858" w:rsidRPr="00734B07">
        <w:rPr>
          <w:rFonts w:ascii="Times New Roman" w:hAnsi="Times New Roman" w:cs="Times New Roman"/>
          <w:color w:val="4C4747"/>
          <w:sz w:val="24"/>
          <w:szCs w:val="24"/>
        </w:rPr>
        <w:t>2.</w:t>
      </w:r>
      <w:r w:rsidRPr="00734B07">
        <w:rPr>
          <w:rFonts w:ascii="Times New Roman" w:hAnsi="Times New Roman" w:cs="Times New Roman"/>
          <w:color w:val="4C4747"/>
          <w:sz w:val="24"/>
          <w:szCs w:val="24"/>
        </w:rPr>
        <w:t xml:space="preserve"> Fortalecer las redes de vinculación entre el sector productivo y el IDIAF;</w:t>
      </w:r>
    </w:p>
    <w:p w14:paraId="06E90FFF" w14:textId="77777777" w:rsidR="00F56329" w:rsidRPr="00734B07" w:rsidRDefault="00856858" w:rsidP="00856858">
      <w:pPr>
        <w:ind w:left="708"/>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2.3.</w:t>
      </w:r>
      <w:r w:rsidR="00F56329" w:rsidRPr="00734B07">
        <w:rPr>
          <w:rFonts w:ascii="Times New Roman" w:hAnsi="Times New Roman" w:cs="Times New Roman"/>
          <w:color w:val="4C4747"/>
          <w:sz w:val="24"/>
          <w:szCs w:val="24"/>
        </w:rPr>
        <w:t xml:space="preserve"> Fortalecer la vinculación con las universidades e instituciones nacionales a través de alianzas estratégicas, convenios y proyectos específicos;</w:t>
      </w:r>
    </w:p>
    <w:p w14:paraId="36176907" w14:textId="77777777" w:rsidR="00F56329" w:rsidRPr="00734B07" w:rsidRDefault="00856858" w:rsidP="00856858">
      <w:pPr>
        <w:ind w:left="708"/>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2.4.</w:t>
      </w:r>
      <w:r w:rsidR="00F56329" w:rsidRPr="00734B07">
        <w:rPr>
          <w:rFonts w:ascii="Times New Roman" w:hAnsi="Times New Roman" w:cs="Times New Roman"/>
          <w:color w:val="4C4747"/>
          <w:sz w:val="24"/>
          <w:szCs w:val="24"/>
        </w:rPr>
        <w:t xml:space="preserve"> Asegurar una mayor cobertura en cuanto a clientes y usuarios potenciales de los conocimientos y tecnologías generadas.</w:t>
      </w:r>
    </w:p>
    <w:p w14:paraId="3B24FEA5" w14:textId="77777777" w:rsidR="00EB302A" w:rsidRPr="00734B07" w:rsidRDefault="00EB302A" w:rsidP="00C846C9">
      <w:pPr>
        <w:jc w:val="both"/>
        <w:rPr>
          <w:rFonts w:ascii="Times New Roman" w:hAnsi="Times New Roman" w:cs="Times New Roman"/>
          <w:b/>
          <w:color w:val="4C4747"/>
          <w:sz w:val="24"/>
          <w:szCs w:val="24"/>
        </w:rPr>
      </w:pPr>
    </w:p>
    <w:p w14:paraId="1549D643" w14:textId="77777777" w:rsidR="00F56329" w:rsidRPr="00734B07" w:rsidRDefault="00F56329" w:rsidP="007F5AF1">
      <w:pPr>
        <w:jc w:val="center"/>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Área estratégica 3: Impacto e imagen</w:t>
      </w:r>
    </w:p>
    <w:p w14:paraId="4CAD8568" w14:textId="77777777" w:rsidR="00F56329" w:rsidRPr="00734B07" w:rsidRDefault="00F56329" w:rsidP="00C846C9">
      <w:pPr>
        <w:jc w:val="both"/>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 xml:space="preserve">Objetivos </w:t>
      </w:r>
      <w:r w:rsidR="00EB302A" w:rsidRPr="00734B07">
        <w:rPr>
          <w:rFonts w:ascii="Times New Roman" w:hAnsi="Times New Roman" w:cs="Times New Roman"/>
          <w:b/>
          <w:color w:val="4C4747"/>
          <w:sz w:val="24"/>
          <w:szCs w:val="24"/>
        </w:rPr>
        <w:t>e</w:t>
      </w:r>
      <w:r w:rsidR="00433212" w:rsidRPr="00734B07">
        <w:rPr>
          <w:rFonts w:ascii="Times New Roman" w:hAnsi="Times New Roman" w:cs="Times New Roman"/>
          <w:b/>
          <w:color w:val="4C4747"/>
          <w:sz w:val="24"/>
          <w:szCs w:val="24"/>
        </w:rPr>
        <w:t>stratégicos</w:t>
      </w:r>
    </w:p>
    <w:p w14:paraId="37E3C20B" w14:textId="77777777" w:rsidR="00F56329" w:rsidRPr="00734B07" w:rsidRDefault="00856858" w:rsidP="00667A58">
      <w:pPr>
        <w:spacing w:line="360" w:lineRule="auto"/>
        <w:ind w:left="708"/>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3.1. </w:t>
      </w:r>
      <w:r w:rsidR="00F56329" w:rsidRPr="00734B07">
        <w:rPr>
          <w:rFonts w:ascii="Times New Roman" w:hAnsi="Times New Roman" w:cs="Times New Roman"/>
          <w:color w:val="4C4747"/>
          <w:sz w:val="24"/>
          <w:szCs w:val="24"/>
        </w:rPr>
        <w:t xml:space="preserve"> Desarrollar una cultura de medición del impacto de los resultados generados por el IDIAF</w:t>
      </w:r>
      <w:r w:rsidR="00104DDF" w:rsidRPr="00734B07">
        <w:rPr>
          <w:rFonts w:ascii="Times New Roman" w:hAnsi="Times New Roman" w:cs="Times New Roman"/>
          <w:color w:val="4C4747"/>
          <w:sz w:val="24"/>
          <w:szCs w:val="24"/>
        </w:rPr>
        <w:t>;</w:t>
      </w:r>
    </w:p>
    <w:p w14:paraId="379802FA" w14:textId="77777777" w:rsidR="00F56329" w:rsidRPr="00734B07" w:rsidRDefault="00856858" w:rsidP="00667A58">
      <w:pPr>
        <w:spacing w:line="360" w:lineRule="auto"/>
        <w:ind w:left="708"/>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3.2. </w:t>
      </w:r>
      <w:r w:rsidR="00F56329" w:rsidRPr="00734B07">
        <w:rPr>
          <w:rFonts w:ascii="Times New Roman" w:hAnsi="Times New Roman" w:cs="Times New Roman"/>
          <w:color w:val="4C4747"/>
          <w:sz w:val="24"/>
          <w:szCs w:val="24"/>
        </w:rPr>
        <w:t xml:space="preserve"> Fortalecer la visión pública de las acciones del IDIAF para usuarios y no usuarios de las tecnologías desarrolladas por el IDIAF</w:t>
      </w:r>
      <w:r w:rsidR="00104DDF" w:rsidRPr="00734B07">
        <w:rPr>
          <w:rFonts w:ascii="Times New Roman" w:hAnsi="Times New Roman" w:cs="Times New Roman"/>
          <w:color w:val="4C4747"/>
          <w:sz w:val="24"/>
          <w:szCs w:val="24"/>
        </w:rPr>
        <w:t>.</w:t>
      </w:r>
    </w:p>
    <w:p w14:paraId="5DB708A3" w14:textId="77777777" w:rsidR="00F56329" w:rsidRPr="00734B07" w:rsidRDefault="00856858" w:rsidP="007F5AF1">
      <w:pPr>
        <w:jc w:val="center"/>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 xml:space="preserve">2.4.4. </w:t>
      </w:r>
      <w:r w:rsidR="00F56329" w:rsidRPr="00734B07">
        <w:rPr>
          <w:rFonts w:ascii="Times New Roman" w:hAnsi="Times New Roman" w:cs="Times New Roman"/>
          <w:b/>
          <w:color w:val="4C4747"/>
          <w:sz w:val="24"/>
          <w:szCs w:val="24"/>
        </w:rPr>
        <w:t>Área estratégica 4: Recursos que impulsan el cambio</w:t>
      </w:r>
    </w:p>
    <w:p w14:paraId="51D32A8F" w14:textId="77777777" w:rsidR="00F56329" w:rsidRPr="00734B07" w:rsidRDefault="00F56329" w:rsidP="00C846C9">
      <w:pPr>
        <w:jc w:val="both"/>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 xml:space="preserve">Objetivos </w:t>
      </w:r>
      <w:r w:rsidR="00EB302A" w:rsidRPr="00734B07">
        <w:rPr>
          <w:rFonts w:ascii="Times New Roman" w:hAnsi="Times New Roman" w:cs="Times New Roman"/>
          <w:b/>
          <w:color w:val="4C4747"/>
          <w:sz w:val="24"/>
          <w:szCs w:val="24"/>
        </w:rPr>
        <w:t>e</w:t>
      </w:r>
      <w:r w:rsidRPr="00734B07">
        <w:rPr>
          <w:rFonts w:ascii="Times New Roman" w:hAnsi="Times New Roman" w:cs="Times New Roman"/>
          <w:b/>
          <w:color w:val="4C4747"/>
          <w:sz w:val="24"/>
          <w:szCs w:val="24"/>
        </w:rPr>
        <w:t>stratégicos:</w:t>
      </w:r>
    </w:p>
    <w:p w14:paraId="2D148585" w14:textId="77777777" w:rsidR="00F56329" w:rsidRPr="00734B07" w:rsidRDefault="00856858" w:rsidP="00E90A60">
      <w:pPr>
        <w:spacing w:line="360" w:lineRule="auto"/>
        <w:ind w:left="708"/>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4.1. </w:t>
      </w:r>
      <w:r w:rsidR="00F56329" w:rsidRPr="00734B07">
        <w:rPr>
          <w:rFonts w:ascii="Times New Roman" w:hAnsi="Times New Roman" w:cs="Times New Roman"/>
          <w:color w:val="4C4747"/>
          <w:sz w:val="24"/>
          <w:szCs w:val="24"/>
        </w:rPr>
        <w:t xml:space="preserve"> Estructurar una matriz de recursos humanos que permita dar respuesta a las nuevas áreas del saber en los sistemas agropecuarios</w:t>
      </w:r>
      <w:r w:rsidR="00104DDF" w:rsidRPr="00734B07">
        <w:rPr>
          <w:rFonts w:ascii="Times New Roman" w:hAnsi="Times New Roman" w:cs="Times New Roman"/>
          <w:color w:val="4C4747"/>
          <w:sz w:val="24"/>
          <w:szCs w:val="24"/>
        </w:rPr>
        <w:t>,</w:t>
      </w:r>
      <w:r w:rsidR="00F56329" w:rsidRPr="00734B07">
        <w:rPr>
          <w:rFonts w:ascii="Times New Roman" w:hAnsi="Times New Roman" w:cs="Times New Roman"/>
          <w:color w:val="4C4747"/>
          <w:sz w:val="24"/>
          <w:szCs w:val="24"/>
        </w:rPr>
        <w:t xml:space="preserve"> asegurando el aprovechamiento del conocimiento acumulado en el IDIAF</w:t>
      </w:r>
      <w:r w:rsidR="00FA14D1">
        <w:rPr>
          <w:rFonts w:ascii="Times New Roman" w:hAnsi="Times New Roman" w:cs="Times New Roman"/>
          <w:color w:val="4C4747"/>
          <w:sz w:val="24"/>
          <w:szCs w:val="24"/>
        </w:rPr>
        <w:t>.</w:t>
      </w:r>
    </w:p>
    <w:p w14:paraId="0753036E" w14:textId="77777777" w:rsidR="00F56329" w:rsidRPr="00734B07" w:rsidRDefault="00856858" w:rsidP="00E90A60">
      <w:pPr>
        <w:spacing w:line="360" w:lineRule="auto"/>
        <w:ind w:left="708"/>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4.2. </w:t>
      </w:r>
      <w:r w:rsidR="00F56329" w:rsidRPr="00734B07">
        <w:rPr>
          <w:rFonts w:ascii="Times New Roman" w:hAnsi="Times New Roman" w:cs="Times New Roman"/>
          <w:color w:val="4C4747"/>
          <w:sz w:val="24"/>
          <w:szCs w:val="24"/>
        </w:rPr>
        <w:t xml:space="preserve"> Diseñar un modelo de gestión de los recursos humanos que asegure el alto desempeño científico del personal dedicado a la investigación</w:t>
      </w:r>
      <w:r w:rsidR="00FA14D1">
        <w:rPr>
          <w:rFonts w:ascii="Times New Roman" w:hAnsi="Times New Roman" w:cs="Times New Roman"/>
          <w:color w:val="4C4747"/>
          <w:sz w:val="24"/>
          <w:szCs w:val="24"/>
        </w:rPr>
        <w:t>.</w:t>
      </w:r>
    </w:p>
    <w:p w14:paraId="16B74AB6" w14:textId="77777777" w:rsidR="00F56329" w:rsidRPr="00734B07" w:rsidRDefault="00856858" w:rsidP="00667A58">
      <w:pPr>
        <w:spacing w:line="360" w:lineRule="auto"/>
        <w:ind w:left="708"/>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lastRenderedPageBreak/>
        <w:t xml:space="preserve">4.3. </w:t>
      </w:r>
      <w:r w:rsidR="00F56329" w:rsidRPr="00734B07">
        <w:rPr>
          <w:rFonts w:ascii="Times New Roman" w:hAnsi="Times New Roman" w:cs="Times New Roman"/>
          <w:color w:val="4C4747"/>
          <w:sz w:val="24"/>
          <w:szCs w:val="24"/>
        </w:rPr>
        <w:t xml:space="preserve"> Desarrollar una gestión innovadora del talento para establecer una fuerza laboral de elevada calificación destinada al cumplimiento con la  misión institucional</w:t>
      </w:r>
      <w:r w:rsidR="00FA14D1">
        <w:rPr>
          <w:rFonts w:ascii="Times New Roman" w:hAnsi="Times New Roman" w:cs="Times New Roman"/>
          <w:color w:val="4C4747"/>
          <w:sz w:val="24"/>
          <w:szCs w:val="24"/>
        </w:rPr>
        <w:t>.</w:t>
      </w:r>
    </w:p>
    <w:p w14:paraId="10B9E0FE" w14:textId="77777777" w:rsidR="00F56329" w:rsidRPr="00734B07" w:rsidRDefault="00856858" w:rsidP="00667A58">
      <w:pPr>
        <w:spacing w:line="360" w:lineRule="auto"/>
        <w:ind w:left="708"/>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4.4. </w:t>
      </w:r>
      <w:r w:rsidR="00F56329" w:rsidRPr="00734B07">
        <w:rPr>
          <w:rFonts w:ascii="Times New Roman" w:hAnsi="Times New Roman" w:cs="Times New Roman"/>
          <w:color w:val="4C4747"/>
          <w:sz w:val="24"/>
          <w:szCs w:val="24"/>
        </w:rPr>
        <w:t xml:space="preserve"> Fortalecer la situación financiera para hacer frente a los cambios derivados del entorno</w:t>
      </w:r>
      <w:r w:rsidR="00FA14D1">
        <w:rPr>
          <w:rFonts w:ascii="Times New Roman" w:hAnsi="Times New Roman" w:cs="Times New Roman"/>
          <w:color w:val="4C4747"/>
          <w:sz w:val="24"/>
          <w:szCs w:val="24"/>
        </w:rPr>
        <w:t>.</w:t>
      </w:r>
    </w:p>
    <w:p w14:paraId="45F91E94" w14:textId="77777777" w:rsidR="00F56329" w:rsidRPr="00734B07" w:rsidRDefault="00856858" w:rsidP="00667A58">
      <w:pPr>
        <w:spacing w:line="360" w:lineRule="auto"/>
        <w:ind w:left="708"/>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4.5. </w:t>
      </w:r>
      <w:r w:rsidR="00F56329" w:rsidRPr="00734B07">
        <w:rPr>
          <w:rFonts w:ascii="Times New Roman" w:hAnsi="Times New Roman" w:cs="Times New Roman"/>
          <w:color w:val="4C4747"/>
          <w:sz w:val="24"/>
          <w:szCs w:val="24"/>
        </w:rPr>
        <w:t xml:space="preserve"> Actualizar la infraestructura y equipamiento de centros y estaciones del IDIAF</w:t>
      </w:r>
      <w:r w:rsidR="00104DDF" w:rsidRPr="00734B07">
        <w:rPr>
          <w:rFonts w:ascii="Times New Roman" w:hAnsi="Times New Roman" w:cs="Times New Roman"/>
          <w:color w:val="4C4747"/>
          <w:sz w:val="24"/>
          <w:szCs w:val="24"/>
        </w:rPr>
        <w:t>.</w:t>
      </w:r>
    </w:p>
    <w:p w14:paraId="0116F759" w14:textId="77777777" w:rsidR="00D556CE" w:rsidRPr="00734B07" w:rsidRDefault="003E14EB" w:rsidP="00061882">
      <w:pPr>
        <w:pStyle w:val="Ttulo1"/>
        <w:spacing w:line="360" w:lineRule="auto"/>
        <w:rPr>
          <w:color w:val="4C4747"/>
        </w:rPr>
      </w:pPr>
      <w:bookmarkStart w:id="15" w:name="_Toc92203546"/>
      <w:bookmarkStart w:id="16" w:name="_Toc92205213"/>
      <w:r w:rsidRPr="00734B07">
        <w:rPr>
          <w:color w:val="4C4747"/>
        </w:rPr>
        <w:t>III</w:t>
      </w:r>
      <w:r w:rsidR="00061882" w:rsidRPr="00734B07">
        <w:rPr>
          <w:color w:val="4C4747"/>
        </w:rPr>
        <w:t>.- RESULTADOS MISIONALES</w:t>
      </w:r>
      <w:bookmarkEnd w:id="15"/>
      <w:bookmarkEnd w:id="16"/>
    </w:p>
    <w:p w14:paraId="691BD42A" w14:textId="77777777" w:rsidR="00061882" w:rsidRPr="00734B07" w:rsidRDefault="00061882" w:rsidP="00C24913">
      <w:pPr>
        <w:spacing w:after="0"/>
        <w:rPr>
          <w:rFonts w:ascii="Times New Roman" w:hAnsi="Times New Roman" w:cs="Times New Roman"/>
          <w:color w:val="4C4747"/>
          <w:lang w:val="es-ES"/>
        </w:rPr>
      </w:pPr>
      <w:r w:rsidRPr="00734B07">
        <w:rPr>
          <w:rFonts w:ascii="Times New Roman" w:eastAsia="Calibri" w:hAnsi="Times New Roman" w:cs="Times New Roman"/>
          <w:noProof/>
          <w:color w:val="4C4747"/>
          <w:sz w:val="18"/>
          <w:lang w:val="es-US" w:eastAsia="es-US"/>
        </w:rPr>
        <mc:AlternateContent>
          <mc:Choice Requires="wps">
            <w:drawing>
              <wp:anchor distT="0" distB="0" distL="114300" distR="114300" simplePos="0" relativeHeight="251672576" behindDoc="0" locked="0" layoutInCell="1" allowOverlap="1" wp14:anchorId="55FF8E76" wp14:editId="48091D5B">
                <wp:simplePos x="0" y="0"/>
                <wp:positionH relativeFrom="margin">
                  <wp:posOffset>2329370</wp:posOffset>
                </wp:positionH>
                <wp:positionV relativeFrom="paragraph">
                  <wp:posOffset>100965</wp:posOffset>
                </wp:positionV>
                <wp:extent cx="463550" cy="0"/>
                <wp:effectExtent l="0" t="19050" r="12700" b="19050"/>
                <wp:wrapNone/>
                <wp:docPr id="1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83A2D" id="Straight Connector 2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3.4pt,7.95pt" to="219.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" strokecolor="#ee2a24" strokeweight="2.25pt">
                <v:stroke joinstyle="miter"/>
                <w10:wrap anchorx="margin"/>
              </v:line>
            </w:pict>
          </mc:Fallback>
        </mc:AlternateContent>
      </w:r>
    </w:p>
    <w:p w14:paraId="6BA7505C" w14:textId="77777777" w:rsidR="00061882" w:rsidRPr="00734B07" w:rsidRDefault="00061882" w:rsidP="00061882">
      <w:pPr>
        <w:spacing w:after="0" w:line="360" w:lineRule="auto"/>
        <w:jc w:val="center"/>
        <w:rPr>
          <w:rFonts w:ascii="Times New Roman" w:hAnsi="Times New Roman" w:cs="Times New Roman"/>
          <w:bCs/>
          <w:color w:val="4C4747"/>
          <w:sz w:val="24"/>
          <w:szCs w:val="24"/>
          <w:shd w:val="clear" w:color="auto" w:fill="FFFFFF"/>
        </w:rPr>
      </w:pPr>
      <w:r w:rsidRPr="00734B07">
        <w:rPr>
          <w:rFonts w:ascii="Times New Roman" w:hAnsi="Times New Roman" w:cs="Times New Roman"/>
          <w:bCs/>
          <w:color w:val="4C4747"/>
          <w:sz w:val="24"/>
          <w:szCs w:val="24"/>
          <w:shd w:val="clear" w:color="auto" w:fill="FFFFFF"/>
        </w:rPr>
        <w:t>Memoria institucional 202</w:t>
      </w:r>
      <w:r w:rsidR="00863B2D" w:rsidRPr="00734B07">
        <w:rPr>
          <w:rFonts w:ascii="Times New Roman" w:hAnsi="Times New Roman" w:cs="Times New Roman"/>
          <w:bCs/>
          <w:color w:val="4C4747"/>
          <w:sz w:val="24"/>
          <w:szCs w:val="24"/>
          <w:shd w:val="clear" w:color="auto" w:fill="FFFFFF"/>
        </w:rPr>
        <w:t>4</w:t>
      </w:r>
    </w:p>
    <w:p w14:paraId="0CC2BD74" w14:textId="77777777" w:rsidR="00062533" w:rsidRPr="00734B07" w:rsidRDefault="00062533" w:rsidP="00C846C9">
      <w:pPr>
        <w:spacing w:after="0" w:line="360" w:lineRule="auto"/>
        <w:jc w:val="both"/>
        <w:rPr>
          <w:rStyle w:val="Textoennegrita"/>
          <w:rFonts w:ascii="Times New Roman" w:hAnsi="Times New Roman" w:cs="Times New Roman"/>
          <w:color w:val="4C4747"/>
          <w:sz w:val="24"/>
          <w:szCs w:val="24"/>
          <w:shd w:val="clear" w:color="auto" w:fill="FFFFFF"/>
        </w:rPr>
      </w:pPr>
    </w:p>
    <w:p w14:paraId="25EAD180" w14:textId="77777777" w:rsidR="00454B82" w:rsidRPr="00734B07" w:rsidRDefault="007E70DE" w:rsidP="00C846C9">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Conforme a la normativa legal que crea el Sistema Nacional de Investigaciones Agropecuarias y Forestales (SINIAF), el Instituto Dominicano de Investigaciones Agropecuarias y Forestales (IDIAF) tiene la finalidad de</w:t>
      </w:r>
      <w:r w:rsidR="001A3738" w:rsidRPr="00734B07">
        <w:rPr>
          <w:rFonts w:ascii="Times New Roman" w:hAnsi="Times New Roman" w:cs="Times New Roman"/>
          <w:color w:val="4C4747"/>
          <w:sz w:val="24"/>
          <w:szCs w:val="24"/>
        </w:rPr>
        <w:t xml:space="preserve"> “</w:t>
      </w:r>
      <w:r w:rsidRPr="00734B07">
        <w:rPr>
          <w:rFonts w:ascii="Times New Roman" w:hAnsi="Times New Roman" w:cs="Times New Roman"/>
          <w:i/>
          <w:iCs/>
          <w:color w:val="4C4747"/>
          <w:sz w:val="24"/>
          <w:szCs w:val="24"/>
        </w:rPr>
        <w:t>impulsar y ejecutar las políticas públicas de investigación científica y tecnológica en las áreas agrícola, pecuaria y forestal, a través del desarrollo de nuevas tecnologías y de conocimientos básicos que permitan impulsar el desarrollo del sector y mejorar la calidad de vida de la población</w:t>
      </w:r>
      <w:r w:rsidR="001A3738" w:rsidRPr="00734B07">
        <w:rPr>
          <w:rFonts w:ascii="Times New Roman" w:hAnsi="Times New Roman" w:cs="Times New Roman"/>
          <w:i/>
          <w:iCs/>
          <w:color w:val="4C4747"/>
          <w:sz w:val="24"/>
          <w:szCs w:val="24"/>
        </w:rPr>
        <w:t>”</w:t>
      </w:r>
      <w:r w:rsidRPr="00734B07">
        <w:rPr>
          <w:rFonts w:ascii="Times New Roman" w:hAnsi="Times New Roman" w:cs="Times New Roman"/>
          <w:color w:val="4C4747"/>
          <w:sz w:val="24"/>
          <w:szCs w:val="24"/>
        </w:rPr>
        <w:t>. En consonancia con este mandato, en su Plan Estratégico 2020-2030, el IDIAF define como su misión “</w:t>
      </w:r>
      <w:r w:rsidRPr="00734B07">
        <w:rPr>
          <w:rFonts w:ascii="Times New Roman" w:hAnsi="Times New Roman" w:cs="Times New Roman"/>
          <w:i/>
          <w:iCs/>
          <w:color w:val="4C4747"/>
          <w:sz w:val="24"/>
          <w:szCs w:val="24"/>
        </w:rPr>
        <w:t>Poner al servicio de la agricultura dominicana soluciones tecnológicas que mejoren la competitividad de los sistemas productivos, garanticen la inocuidad de los alimentos, aseguren la sostenibilidad y contribuyan a reducir la pobreza rural</w:t>
      </w:r>
      <w:r w:rsidRPr="00734B07">
        <w:rPr>
          <w:rFonts w:ascii="Times New Roman" w:hAnsi="Times New Roman" w:cs="Times New Roman"/>
          <w:color w:val="4C4747"/>
          <w:sz w:val="24"/>
          <w:szCs w:val="24"/>
        </w:rPr>
        <w:t xml:space="preserve">”. </w:t>
      </w:r>
    </w:p>
    <w:p w14:paraId="3C73E47B" w14:textId="77777777" w:rsidR="00454B82" w:rsidRPr="00734B07" w:rsidRDefault="00454B82" w:rsidP="007F5AF1">
      <w:pPr>
        <w:pStyle w:val="Ttulo2"/>
        <w:jc w:val="center"/>
        <w:rPr>
          <w:rFonts w:cs="Times New Roman"/>
          <w:color w:val="4C4747"/>
        </w:rPr>
      </w:pPr>
      <w:bookmarkStart w:id="17" w:name="_Toc92205214"/>
      <w:r w:rsidRPr="00734B07">
        <w:rPr>
          <w:rFonts w:cs="Times New Roman"/>
          <w:color w:val="4C4747"/>
        </w:rPr>
        <w:t xml:space="preserve">3.1 Generación de tecnologías y </w:t>
      </w:r>
      <w:r w:rsidRPr="00734B07">
        <w:rPr>
          <w:rFonts w:cs="Times New Roman"/>
          <w:bCs/>
          <w:color w:val="4C4747"/>
        </w:rPr>
        <w:t>conocimiento</w:t>
      </w:r>
      <w:bookmarkEnd w:id="17"/>
    </w:p>
    <w:p w14:paraId="45111960" w14:textId="77777777" w:rsidR="00B150EB" w:rsidRPr="00734B07" w:rsidRDefault="00650F3F" w:rsidP="00C846C9">
      <w:pPr>
        <w:autoSpaceDE w:val="0"/>
        <w:autoSpaceDN w:val="0"/>
        <w:adjustRightInd w:val="0"/>
        <w:spacing w:after="0" w:line="360" w:lineRule="auto"/>
        <w:jc w:val="both"/>
        <w:rPr>
          <w:rStyle w:val="Textoennegrita"/>
          <w:rFonts w:ascii="Times New Roman" w:hAnsi="Times New Roman" w:cs="Times New Roman"/>
          <w:color w:val="4C4747"/>
          <w:sz w:val="24"/>
          <w:szCs w:val="24"/>
          <w:shd w:val="clear" w:color="auto" w:fill="FFFFFF"/>
        </w:rPr>
      </w:pPr>
      <w:r w:rsidRPr="00734B07">
        <w:rPr>
          <w:rFonts w:ascii="Times New Roman" w:hAnsi="Times New Roman" w:cs="Times New Roman"/>
          <w:color w:val="4C4747"/>
          <w:sz w:val="24"/>
          <w:szCs w:val="24"/>
        </w:rPr>
        <w:t>El IDIAF, para el cumplimiento de su misión institucional, despliega sus acciones</w:t>
      </w:r>
      <w:r w:rsidR="00454B82" w:rsidRPr="00734B07">
        <w:rPr>
          <w:rFonts w:ascii="Times New Roman" w:hAnsi="Times New Roman" w:cs="Times New Roman"/>
          <w:color w:val="4C4747"/>
          <w:sz w:val="24"/>
          <w:szCs w:val="24"/>
        </w:rPr>
        <w:t xml:space="preserve"> de </w:t>
      </w:r>
      <w:r w:rsidR="00104DDF" w:rsidRPr="00734B07">
        <w:rPr>
          <w:rFonts w:ascii="Times New Roman" w:hAnsi="Times New Roman" w:cs="Times New Roman"/>
          <w:color w:val="4C4747"/>
          <w:sz w:val="24"/>
          <w:szCs w:val="24"/>
        </w:rPr>
        <w:t>g</w:t>
      </w:r>
      <w:r w:rsidR="00454B82" w:rsidRPr="00734B07">
        <w:rPr>
          <w:rFonts w:ascii="Times New Roman" w:hAnsi="Times New Roman" w:cs="Times New Roman"/>
          <w:color w:val="4C4747"/>
          <w:sz w:val="24"/>
          <w:szCs w:val="24"/>
        </w:rPr>
        <w:t xml:space="preserve">eneración de tecnologías y conocimientos </w:t>
      </w:r>
      <w:r w:rsidRPr="00734B07">
        <w:rPr>
          <w:rFonts w:ascii="Times New Roman" w:hAnsi="Times New Roman" w:cs="Times New Roman"/>
          <w:color w:val="4C4747"/>
          <w:sz w:val="24"/>
          <w:szCs w:val="24"/>
        </w:rPr>
        <w:t>a través de las unidades que lo integran, basado en cuatro grandes unidades ejecutoras</w:t>
      </w:r>
      <w:r w:rsidR="001A3738" w:rsidRPr="00734B07">
        <w:rPr>
          <w:rFonts w:ascii="Times New Roman" w:hAnsi="Times New Roman" w:cs="Times New Roman"/>
          <w:color w:val="4C4747"/>
          <w:sz w:val="24"/>
          <w:szCs w:val="24"/>
        </w:rPr>
        <w:t xml:space="preserve"> o </w:t>
      </w:r>
      <w:r w:rsidR="00104DDF" w:rsidRPr="00734B07">
        <w:rPr>
          <w:rFonts w:ascii="Times New Roman" w:hAnsi="Times New Roman" w:cs="Times New Roman"/>
          <w:color w:val="4C4747"/>
          <w:sz w:val="24"/>
          <w:szCs w:val="24"/>
        </w:rPr>
        <w:t>c</w:t>
      </w:r>
      <w:r w:rsidR="001A3738" w:rsidRPr="00734B07">
        <w:rPr>
          <w:rFonts w:ascii="Times New Roman" w:hAnsi="Times New Roman" w:cs="Times New Roman"/>
          <w:color w:val="4C4747"/>
          <w:sz w:val="24"/>
          <w:szCs w:val="24"/>
        </w:rPr>
        <w:t xml:space="preserve">entros </w:t>
      </w:r>
      <w:r w:rsidR="00104DDF" w:rsidRPr="00734B07">
        <w:rPr>
          <w:rFonts w:ascii="Times New Roman" w:hAnsi="Times New Roman" w:cs="Times New Roman"/>
          <w:color w:val="4C4747"/>
          <w:sz w:val="24"/>
          <w:szCs w:val="24"/>
        </w:rPr>
        <w:t xml:space="preserve">regionales </w:t>
      </w:r>
      <w:r w:rsidR="001A3738" w:rsidRPr="00734B07">
        <w:rPr>
          <w:rFonts w:ascii="Times New Roman" w:hAnsi="Times New Roman" w:cs="Times New Roman"/>
          <w:color w:val="4C4747"/>
          <w:sz w:val="24"/>
          <w:szCs w:val="24"/>
        </w:rPr>
        <w:t xml:space="preserve">de </w:t>
      </w:r>
      <w:r w:rsidR="00104DDF" w:rsidRPr="00734B07">
        <w:rPr>
          <w:rFonts w:ascii="Times New Roman" w:hAnsi="Times New Roman" w:cs="Times New Roman"/>
          <w:color w:val="4C4747"/>
          <w:sz w:val="24"/>
          <w:szCs w:val="24"/>
        </w:rPr>
        <w:t>i</w:t>
      </w:r>
      <w:r w:rsidR="00A72258" w:rsidRPr="00734B07">
        <w:rPr>
          <w:rFonts w:ascii="Times New Roman" w:hAnsi="Times New Roman" w:cs="Times New Roman"/>
          <w:color w:val="4C4747"/>
          <w:sz w:val="24"/>
          <w:szCs w:val="24"/>
        </w:rPr>
        <w:t>nvestigación</w:t>
      </w:r>
      <w:r w:rsidR="0077559E" w:rsidRPr="00734B07">
        <w:rPr>
          <w:rFonts w:ascii="Times New Roman" w:hAnsi="Times New Roman" w:cs="Times New Roman"/>
          <w:color w:val="4C4747"/>
          <w:sz w:val="24"/>
          <w:szCs w:val="24"/>
        </w:rPr>
        <w:t xml:space="preserve">. </w:t>
      </w:r>
      <w:r w:rsidR="00D80525" w:rsidRPr="00734B07">
        <w:rPr>
          <w:rFonts w:ascii="Times New Roman" w:hAnsi="Times New Roman" w:cs="Times New Roman"/>
          <w:color w:val="4C4747"/>
          <w:sz w:val="24"/>
          <w:szCs w:val="24"/>
        </w:rPr>
        <w:t xml:space="preserve"> </w:t>
      </w:r>
      <w:r w:rsidR="00454B82" w:rsidRPr="00734B07">
        <w:rPr>
          <w:rFonts w:ascii="Times New Roman" w:hAnsi="Times New Roman" w:cs="Times New Roman"/>
          <w:color w:val="4C4747"/>
          <w:sz w:val="24"/>
          <w:szCs w:val="24"/>
        </w:rPr>
        <w:t>En tal sentido, se presentan las acciones distribuidas en los cuatro centros</w:t>
      </w:r>
      <w:r w:rsidR="00A67951" w:rsidRPr="00734B07">
        <w:rPr>
          <w:rFonts w:ascii="Times New Roman" w:hAnsi="Times New Roman" w:cs="Times New Roman"/>
          <w:color w:val="4C4747"/>
          <w:sz w:val="24"/>
          <w:szCs w:val="24"/>
        </w:rPr>
        <w:t>.</w:t>
      </w:r>
    </w:p>
    <w:p w14:paraId="3C0757C9" w14:textId="77777777" w:rsidR="00650F3F" w:rsidRPr="00734B07" w:rsidRDefault="00706F2A" w:rsidP="007F5AF1">
      <w:pPr>
        <w:spacing w:before="200" w:after="120" w:line="360" w:lineRule="auto"/>
        <w:jc w:val="center"/>
        <w:rPr>
          <w:rFonts w:ascii="Times New Roman" w:hAnsi="Times New Roman" w:cs="Times New Roman"/>
          <w:b/>
          <w:bCs/>
          <w:color w:val="4C4747"/>
          <w:sz w:val="24"/>
          <w:szCs w:val="24"/>
        </w:rPr>
      </w:pPr>
      <w:r w:rsidRPr="00734B07">
        <w:rPr>
          <w:rFonts w:ascii="Times New Roman" w:hAnsi="Times New Roman" w:cs="Times New Roman"/>
          <w:b/>
          <w:bCs/>
          <w:color w:val="4C4747"/>
          <w:sz w:val="24"/>
          <w:szCs w:val="24"/>
        </w:rPr>
        <w:lastRenderedPageBreak/>
        <w:t>3</w:t>
      </w:r>
      <w:r w:rsidR="00650F3F" w:rsidRPr="00734B07">
        <w:rPr>
          <w:rFonts w:ascii="Times New Roman" w:hAnsi="Times New Roman" w:cs="Times New Roman"/>
          <w:b/>
          <w:bCs/>
          <w:color w:val="4C4747"/>
          <w:sz w:val="24"/>
          <w:szCs w:val="24"/>
        </w:rPr>
        <w:t>.1</w:t>
      </w:r>
      <w:r w:rsidR="00454B82" w:rsidRPr="00734B07">
        <w:rPr>
          <w:rFonts w:ascii="Times New Roman" w:hAnsi="Times New Roman" w:cs="Times New Roman"/>
          <w:b/>
          <w:bCs/>
          <w:color w:val="4C4747"/>
          <w:sz w:val="24"/>
          <w:szCs w:val="24"/>
        </w:rPr>
        <w:t xml:space="preserve">.1 </w:t>
      </w:r>
      <w:r w:rsidR="00650F3F" w:rsidRPr="00734B07">
        <w:rPr>
          <w:rFonts w:ascii="Times New Roman" w:hAnsi="Times New Roman" w:cs="Times New Roman"/>
          <w:b/>
          <w:bCs/>
          <w:color w:val="4C4747"/>
          <w:sz w:val="24"/>
          <w:szCs w:val="24"/>
        </w:rPr>
        <w:t xml:space="preserve"> </w:t>
      </w:r>
      <w:r w:rsidR="00103979" w:rsidRPr="00734B07">
        <w:rPr>
          <w:rFonts w:ascii="Times New Roman" w:hAnsi="Times New Roman" w:cs="Times New Roman"/>
          <w:b/>
          <w:bCs/>
          <w:color w:val="4C4747"/>
          <w:sz w:val="24"/>
          <w:szCs w:val="24"/>
        </w:rPr>
        <w:t>Centro Norte</w:t>
      </w:r>
    </w:p>
    <w:p w14:paraId="00BF80AE"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Durante el año 2024 el Centro Norte del IDIAF estuvo trabajando en la ejecución de 1</w:t>
      </w:r>
      <w:r w:rsidR="00C35E77" w:rsidRPr="00734B07">
        <w:rPr>
          <w:rFonts w:ascii="Times New Roman" w:hAnsi="Times New Roman" w:cs="Times New Roman"/>
          <w:color w:val="4C4747"/>
          <w:sz w:val="24"/>
          <w:szCs w:val="24"/>
        </w:rPr>
        <w:t>8</w:t>
      </w:r>
      <w:r w:rsidRPr="00734B07">
        <w:rPr>
          <w:rFonts w:ascii="Times New Roman" w:hAnsi="Times New Roman" w:cs="Times New Roman"/>
          <w:color w:val="4C4747"/>
          <w:sz w:val="24"/>
          <w:szCs w:val="24"/>
        </w:rPr>
        <w:t xml:space="preserve"> proyectos de generación y validación de tecnologías. Estos son listados en la tabla siguiente.</w:t>
      </w:r>
    </w:p>
    <w:p w14:paraId="4DB851B3" w14:textId="77777777" w:rsidR="00803CE6" w:rsidRPr="00734B07" w:rsidRDefault="00803CE6" w:rsidP="00B04586">
      <w:pPr>
        <w:autoSpaceDE w:val="0"/>
        <w:autoSpaceDN w:val="0"/>
        <w:adjustRightInd w:val="0"/>
        <w:spacing w:after="0" w:line="360" w:lineRule="auto"/>
        <w:jc w:val="both"/>
        <w:rPr>
          <w:rFonts w:ascii="Times New Roman" w:hAnsi="Times New Roman" w:cs="Times New Roman"/>
          <w:color w:val="4C4747"/>
          <w:sz w:val="24"/>
          <w:szCs w:val="24"/>
        </w:rPr>
      </w:pPr>
    </w:p>
    <w:p w14:paraId="33232C9A"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Tabla 1. Proyectos de generación y validación de tecnologías Centro Norte </w:t>
      </w:r>
    </w:p>
    <w:tbl>
      <w:tblPr>
        <w:tblW w:w="81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70"/>
        <w:gridCol w:w="5535"/>
        <w:gridCol w:w="2043"/>
      </w:tblGrid>
      <w:tr w:rsidR="00B04586" w:rsidRPr="00B04586" w14:paraId="6BD30036" w14:textId="77777777" w:rsidTr="00A66E05">
        <w:trPr>
          <w:tblHeader/>
          <w:jc w:val="center"/>
        </w:trPr>
        <w:tc>
          <w:tcPr>
            <w:tcW w:w="570" w:type="dxa"/>
            <w:shd w:val="clear" w:color="auto" w:fill="365F91"/>
            <w:vAlign w:val="center"/>
          </w:tcPr>
          <w:p w14:paraId="6772D673" w14:textId="77777777" w:rsidR="00B04586" w:rsidRPr="00B04586" w:rsidRDefault="00B04586" w:rsidP="00B04586">
            <w:pPr>
              <w:autoSpaceDE w:val="0"/>
              <w:autoSpaceDN w:val="0"/>
              <w:adjustRightInd w:val="0"/>
              <w:spacing w:after="0" w:line="360" w:lineRule="auto"/>
              <w:jc w:val="both"/>
              <w:rPr>
                <w:rFonts w:ascii="Times New Roman" w:hAnsi="Times New Roman" w:cs="Times New Roman"/>
                <w:b/>
                <w:bCs/>
                <w:color w:val="FFFFFF" w:themeColor="background1"/>
                <w:sz w:val="24"/>
                <w:szCs w:val="24"/>
              </w:rPr>
            </w:pPr>
            <w:r w:rsidRPr="00B04586">
              <w:rPr>
                <w:rFonts w:ascii="Times New Roman" w:hAnsi="Times New Roman" w:cs="Times New Roman"/>
                <w:b/>
                <w:bCs/>
                <w:color w:val="FFFFFF" w:themeColor="background1"/>
                <w:sz w:val="24"/>
                <w:szCs w:val="24"/>
              </w:rPr>
              <w:t>No.</w:t>
            </w:r>
          </w:p>
        </w:tc>
        <w:tc>
          <w:tcPr>
            <w:tcW w:w="5535" w:type="dxa"/>
            <w:shd w:val="clear" w:color="auto" w:fill="365F91"/>
            <w:vAlign w:val="center"/>
          </w:tcPr>
          <w:p w14:paraId="3B99F70F" w14:textId="77777777" w:rsidR="00B04586" w:rsidRPr="00B04586" w:rsidRDefault="00B04586" w:rsidP="00B04586">
            <w:pPr>
              <w:autoSpaceDE w:val="0"/>
              <w:autoSpaceDN w:val="0"/>
              <w:adjustRightInd w:val="0"/>
              <w:spacing w:after="0" w:line="360" w:lineRule="auto"/>
              <w:jc w:val="center"/>
              <w:rPr>
                <w:rFonts w:ascii="Times New Roman" w:hAnsi="Times New Roman" w:cs="Times New Roman"/>
                <w:b/>
                <w:bCs/>
                <w:color w:val="FFFFFF" w:themeColor="background1"/>
                <w:sz w:val="24"/>
                <w:szCs w:val="24"/>
              </w:rPr>
            </w:pPr>
            <w:r w:rsidRPr="00B04586">
              <w:rPr>
                <w:rFonts w:ascii="Times New Roman" w:hAnsi="Times New Roman" w:cs="Times New Roman"/>
                <w:b/>
                <w:bCs/>
                <w:color w:val="FFFFFF" w:themeColor="background1"/>
                <w:sz w:val="24"/>
                <w:szCs w:val="24"/>
              </w:rPr>
              <w:t>Proyecto</w:t>
            </w:r>
          </w:p>
        </w:tc>
        <w:tc>
          <w:tcPr>
            <w:tcW w:w="2043" w:type="dxa"/>
            <w:shd w:val="clear" w:color="auto" w:fill="365F91"/>
            <w:vAlign w:val="center"/>
          </w:tcPr>
          <w:p w14:paraId="1CA7C8E7" w14:textId="77777777" w:rsidR="00B04586" w:rsidRPr="00B04586" w:rsidRDefault="00B04586" w:rsidP="00B04586">
            <w:pPr>
              <w:autoSpaceDE w:val="0"/>
              <w:autoSpaceDN w:val="0"/>
              <w:adjustRightInd w:val="0"/>
              <w:spacing w:after="0" w:line="360" w:lineRule="auto"/>
              <w:jc w:val="both"/>
              <w:rPr>
                <w:rFonts w:ascii="Times New Roman" w:hAnsi="Times New Roman" w:cs="Times New Roman"/>
                <w:b/>
                <w:bCs/>
                <w:color w:val="FFFFFF" w:themeColor="background1"/>
                <w:sz w:val="24"/>
                <w:szCs w:val="24"/>
              </w:rPr>
            </w:pPr>
            <w:r w:rsidRPr="00B04586">
              <w:rPr>
                <w:rFonts w:ascii="Times New Roman" w:hAnsi="Times New Roman" w:cs="Times New Roman"/>
                <w:b/>
                <w:bCs/>
                <w:color w:val="FFFFFF" w:themeColor="background1"/>
                <w:sz w:val="24"/>
                <w:szCs w:val="24"/>
              </w:rPr>
              <w:t>Fuente de financiamiento</w:t>
            </w:r>
          </w:p>
        </w:tc>
      </w:tr>
      <w:tr w:rsidR="00B04586" w:rsidRPr="00734B07" w14:paraId="2A7C85A0" w14:textId="77777777" w:rsidTr="00A66E05">
        <w:trPr>
          <w:jc w:val="center"/>
        </w:trPr>
        <w:tc>
          <w:tcPr>
            <w:tcW w:w="570" w:type="dxa"/>
            <w:shd w:val="clear" w:color="auto" w:fill="auto"/>
            <w:vAlign w:val="center"/>
          </w:tcPr>
          <w:p w14:paraId="18BBFD99"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1</w:t>
            </w:r>
          </w:p>
        </w:tc>
        <w:tc>
          <w:tcPr>
            <w:tcW w:w="5535" w:type="dxa"/>
            <w:shd w:val="clear" w:color="auto" w:fill="auto"/>
            <w:vAlign w:val="center"/>
          </w:tcPr>
          <w:p w14:paraId="7EFC924C"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Microorganismos endófitos nativos para el manejo de plagas y enfermedades en vegetales orientales de exportación</w:t>
            </w:r>
          </w:p>
        </w:tc>
        <w:tc>
          <w:tcPr>
            <w:tcW w:w="2043" w:type="dxa"/>
            <w:shd w:val="clear" w:color="auto" w:fill="auto"/>
            <w:vAlign w:val="center"/>
          </w:tcPr>
          <w:p w14:paraId="3A8564E5"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proofErr w:type="spellStart"/>
            <w:r w:rsidRPr="00734B07">
              <w:rPr>
                <w:rFonts w:ascii="Times New Roman" w:hAnsi="Times New Roman" w:cs="Times New Roman"/>
                <w:color w:val="4C4747"/>
                <w:sz w:val="24"/>
                <w:szCs w:val="24"/>
              </w:rPr>
              <w:t>Fondocyt</w:t>
            </w:r>
            <w:proofErr w:type="spellEnd"/>
          </w:p>
        </w:tc>
      </w:tr>
      <w:tr w:rsidR="00B04586" w:rsidRPr="00734B07" w14:paraId="535E44B3" w14:textId="77777777" w:rsidTr="00A66E05">
        <w:trPr>
          <w:jc w:val="center"/>
        </w:trPr>
        <w:tc>
          <w:tcPr>
            <w:tcW w:w="570" w:type="dxa"/>
            <w:shd w:val="clear" w:color="auto" w:fill="auto"/>
            <w:vAlign w:val="center"/>
          </w:tcPr>
          <w:p w14:paraId="061F1C34"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2</w:t>
            </w:r>
          </w:p>
        </w:tc>
        <w:tc>
          <w:tcPr>
            <w:tcW w:w="5535" w:type="dxa"/>
            <w:shd w:val="clear" w:color="auto" w:fill="auto"/>
            <w:vAlign w:val="center"/>
          </w:tcPr>
          <w:p w14:paraId="72899888"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Mejoramiento de la Calidad e Inocuidad de los Vegetales del Valle de Constanza, a Través de Estrategias para la Remediación de Suelos Contaminados con Metales Pesados</w:t>
            </w:r>
          </w:p>
        </w:tc>
        <w:tc>
          <w:tcPr>
            <w:tcW w:w="2043" w:type="dxa"/>
            <w:shd w:val="clear" w:color="auto" w:fill="auto"/>
            <w:vAlign w:val="center"/>
          </w:tcPr>
          <w:p w14:paraId="23AD889A"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proofErr w:type="spellStart"/>
            <w:r w:rsidRPr="00734B07">
              <w:rPr>
                <w:rFonts w:ascii="Times New Roman" w:hAnsi="Times New Roman" w:cs="Times New Roman"/>
                <w:color w:val="4C4747"/>
                <w:sz w:val="24"/>
                <w:szCs w:val="24"/>
              </w:rPr>
              <w:t>Fondocyt</w:t>
            </w:r>
            <w:proofErr w:type="spellEnd"/>
          </w:p>
        </w:tc>
      </w:tr>
      <w:tr w:rsidR="00B04586" w:rsidRPr="00734B07" w14:paraId="333C66AA" w14:textId="77777777" w:rsidTr="00A66E05">
        <w:trPr>
          <w:jc w:val="center"/>
        </w:trPr>
        <w:tc>
          <w:tcPr>
            <w:tcW w:w="570" w:type="dxa"/>
            <w:shd w:val="clear" w:color="auto" w:fill="auto"/>
            <w:vAlign w:val="center"/>
          </w:tcPr>
          <w:p w14:paraId="627E6F2D"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3</w:t>
            </w:r>
          </w:p>
        </w:tc>
        <w:tc>
          <w:tcPr>
            <w:tcW w:w="5535" w:type="dxa"/>
            <w:shd w:val="clear" w:color="auto" w:fill="auto"/>
            <w:vAlign w:val="center"/>
          </w:tcPr>
          <w:p w14:paraId="277BFD9F"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Utilización de RPAS (</w:t>
            </w:r>
            <w:proofErr w:type="spellStart"/>
            <w:r w:rsidRPr="00734B07">
              <w:rPr>
                <w:rFonts w:ascii="Times New Roman" w:hAnsi="Times New Roman" w:cs="Times New Roman"/>
                <w:color w:val="4C4747"/>
                <w:sz w:val="24"/>
                <w:szCs w:val="24"/>
              </w:rPr>
              <w:t>Remotely</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Piloted</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Aircraft</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Systems</w:t>
            </w:r>
            <w:proofErr w:type="spellEnd"/>
            <w:r w:rsidRPr="00734B07">
              <w:rPr>
                <w:rFonts w:ascii="Times New Roman" w:hAnsi="Times New Roman" w:cs="Times New Roman"/>
                <w:color w:val="4C4747"/>
                <w:sz w:val="24"/>
                <w:szCs w:val="24"/>
              </w:rPr>
              <w:t>) para el mapeo de nutrientes en el cultivo de arroz en República Dominicana</w:t>
            </w:r>
          </w:p>
        </w:tc>
        <w:tc>
          <w:tcPr>
            <w:tcW w:w="2043" w:type="dxa"/>
            <w:shd w:val="clear" w:color="auto" w:fill="auto"/>
            <w:vAlign w:val="center"/>
          </w:tcPr>
          <w:p w14:paraId="5ABD824B"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proofErr w:type="spellStart"/>
            <w:r w:rsidRPr="00734B07">
              <w:rPr>
                <w:rFonts w:ascii="Times New Roman" w:hAnsi="Times New Roman" w:cs="Times New Roman"/>
                <w:color w:val="4C4747"/>
                <w:sz w:val="24"/>
                <w:szCs w:val="24"/>
              </w:rPr>
              <w:t>Fondocyt</w:t>
            </w:r>
            <w:proofErr w:type="spellEnd"/>
          </w:p>
        </w:tc>
      </w:tr>
      <w:tr w:rsidR="00B04586" w:rsidRPr="00734B07" w14:paraId="6BE4A5ED" w14:textId="77777777" w:rsidTr="00A66E05">
        <w:trPr>
          <w:jc w:val="center"/>
        </w:trPr>
        <w:tc>
          <w:tcPr>
            <w:tcW w:w="570" w:type="dxa"/>
            <w:shd w:val="clear" w:color="auto" w:fill="auto"/>
            <w:vAlign w:val="center"/>
          </w:tcPr>
          <w:p w14:paraId="2F3B656B"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4</w:t>
            </w:r>
          </w:p>
        </w:tc>
        <w:tc>
          <w:tcPr>
            <w:tcW w:w="5535" w:type="dxa"/>
            <w:shd w:val="clear" w:color="auto" w:fill="auto"/>
            <w:vAlign w:val="center"/>
          </w:tcPr>
          <w:p w14:paraId="14AE95A9"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Evaluación del carbono orgánico (CO) en diferentes sistemas de manejo de pastizales y zonas de vida para la determinación de factores de emisión y estimación del potencial de secuestro de CO</w:t>
            </w:r>
            <w:r w:rsidRPr="00734B07">
              <w:rPr>
                <w:rFonts w:ascii="Times New Roman" w:hAnsi="Times New Roman" w:cs="Times New Roman"/>
                <w:color w:val="4C4747"/>
                <w:sz w:val="24"/>
                <w:szCs w:val="24"/>
                <w:vertAlign w:val="subscript"/>
              </w:rPr>
              <w:t>2</w:t>
            </w:r>
            <w:r w:rsidRPr="00734B07">
              <w:rPr>
                <w:rFonts w:ascii="Times New Roman" w:hAnsi="Times New Roman" w:cs="Times New Roman"/>
                <w:color w:val="4C4747"/>
                <w:sz w:val="24"/>
                <w:szCs w:val="24"/>
              </w:rPr>
              <w:t>, República Dominicana</w:t>
            </w:r>
          </w:p>
        </w:tc>
        <w:tc>
          <w:tcPr>
            <w:tcW w:w="2043" w:type="dxa"/>
            <w:shd w:val="clear" w:color="auto" w:fill="auto"/>
            <w:vAlign w:val="center"/>
          </w:tcPr>
          <w:p w14:paraId="08B03B6E"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proofErr w:type="spellStart"/>
            <w:r w:rsidRPr="00734B07">
              <w:rPr>
                <w:rFonts w:ascii="Times New Roman" w:hAnsi="Times New Roman" w:cs="Times New Roman"/>
                <w:color w:val="4C4747"/>
                <w:sz w:val="24"/>
                <w:szCs w:val="24"/>
              </w:rPr>
              <w:t>Fondocyt</w:t>
            </w:r>
            <w:proofErr w:type="spellEnd"/>
          </w:p>
        </w:tc>
      </w:tr>
      <w:tr w:rsidR="00B04586" w:rsidRPr="00734B07" w14:paraId="2B19ACD1" w14:textId="77777777" w:rsidTr="00A66E05">
        <w:trPr>
          <w:jc w:val="center"/>
        </w:trPr>
        <w:tc>
          <w:tcPr>
            <w:tcW w:w="570" w:type="dxa"/>
            <w:shd w:val="clear" w:color="auto" w:fill="auto"/>
            <w:vAlign w:val="center"/>
          </w:tcPr>
          <w:p w14:paraId="3DBE736D"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5</w:t>
            </w:r>
          </w:p>
        </w:tc>
        <w:tc>
          <w:tcPr>
            <w:tcW w:w="5535" w:type="dxa"/>
            <w:shd w:val="clear" w:color="auto" w:fill="auto"/>
            <w:vAlign w:val="center"/>
          </w:tcPr>
          <w:p w14:paraId="4E5F0007"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Efecto de las interacciones hongos micorrícicos </w:t>
            </w:r>
            <w:proofErr w:type="spellStart"/>
            <w:r w:rsidRPr="00734B07">
              <w:rPr>
                <w:rFonts w:ascii="Times New Roman" w:hAnsi="Times New Roman" w:cs="Times New Roman"/>
                <w:color w:val="4C4747"/>
                <w:sz w:val="24"/>
                <w:szCs w:val="24"/>
              </w:rPr>
              <w:t>arbusculares</w:t>
            </w:r>
            <w:proofErr w:type="spellEnd"/>
            <w:r w:rsidRPr="00734B07">
              <w:rPr>
                <w:rFonts w:ascii="Times New Roman" w:hAnsi="Times New Roman" w:cs="Times New Roman"/>
                <w:color w:val="4C4747"/>
                <w:sz w:val="24"/>
                <w:szCs w:val="24"/>
              </w:rPr>
              <w:t xml:space="preserve"> (HMA) en mezcla con materiales orgánicos sobre el desarrollo y rendimiento del frijol en el Valle de San Juan, República Dominicana</w:t>
            </w:r>
          </w:p>
        </w:tc>
        <w:tc>
          <w:tcPr>
            <w:tcW w:w="2043" w:type="dxa"/>
            <w:shd w:val="clear" w:color="auto" w:fill="auto"/>
            <w:vAlign w:val="center"/>
          </w:tcPr>
          <w:p w14:paraId="2D90E7CF"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lang w:val="es-ES"/>
              </w:rPr>
            </w:pPr>
            <w:proofErr w:type="spellStart"/>
            <w:r w:rsidRPr="00734B07">
              <w:rPr>
                <w:rFonts w:ascii="Times New Roman" w:hAnsi="Times New Roman" w:cs="Times New Roman"/>
                <w:color w:val="4C4747"/>
                <w:sz w:val="24"/>
                <w:szCs w:val="24"/>
              </w:rPr>
              <w:t>Fondocyt</w:t>
            </w:r>
            <w:proofErr w:type="spellEnd"/>
          </w:p>
        </w:tc>
      </w:tr>
      <w:tr w:rsidR="00B04586" w:rsidRPr="00734B07" w14:paraId="4DE42CF4" w14:textId="77777777" w:rsidTr="00A66E05">
        <w:trPr>
          <w:jc w:val="center"/>
        </w:trPr>
        <w:tc>
          <w:tcPr>
            <w:tcW w:w="570" w:type="dxa"/>
            <w:shd w:val="clear" w:color="auto" w:fill="auto"/>
            <w:vAlign w:val="center"/>
          </w:tcPr>
          <w:p w14:paraId="1307A5BF"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6</w:t>
            </w:r>
          </w:p>
        </w:tc>
        <w:tc>
          <w:tcPr>
            <w:tcW w:w="5535" w:type="dxa"/>
            <w:shd w:val="clear" w:color="auto" w:fill="auto"/>
            <w:vAlign w:val="center"/>
          </w:tcPr>
          <w:p w14:paraId="276E3F5E"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Validación de cultivares de café tolerantes a la roya (</w:t>
            </w:r>
            <w:proofErr w:type="spellStart"/>
            <w:r w:rsidRPr="00734B07">
              <w:rPr>
                <w:rFonts w:ascii="Times New Roman" w:hAnsi="Times New Roman" w:cs="Times New Roman"/>
                <w:i/>
                <w:iCs/>
                <w:color w:val="4C4747"/>
                <w:sz w:val="24"/>
                <w:szCs w:val="24"/>
              </w:rPr>
              <w:t>Hemileia</w:t>
            </w:r>
            <w:proofErr w:type="spellEnd"/>
            <w:r w:rsidRPr="00734B07">
              <w:rPr>
                <w:rFonts w:ascii="Times New Roman" w:hAnsi="Times New Roman" w:cs="Times New Roman"/>
                <w:i/>
                <w:iCs/>
                <w:color w:val="4C4747"/>
                <w:sz w:val="24"/>
                <w:szCs w:val="24"/>
              </w:rPr>
              <w:t xml:space="preserve"> </w:t>
            </w:r>
            <w:proofErr w:type="spellStart"/>
            <w:r w:rsidRPr="00734B07">
              <w:rPr>
                <w:rFonts w:ascii="Times New Roman" w:hAnsi="Times New Roman" w:cs="Times New Roman"/>
                <w:i/>
                <w:iCs/>
                <w:color w:val="4C4747"/>
                <w:sz w:val="24"/>
                <w:szCs w:val="24"/>
              </w:rPr>
              <w:t>vastatrix</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berk</w:t>
            </w:r>
            <w:proofErr w:type="spellEnd"/>
            <w:r w:rsidRPr="00734B07">
              <w:rPr>
                <w:rFonts w:ascii="Times New Roman" w:hAnsi="Times New Roman" w:cs="Times New Roman"/>
                <w:color w:val="4C4747"/>
                <w:sz w:val="24"/>
                <w:szCs w:val="24"/>
              </w:rPr>
              <w:t xml:space="preserve"> &amp; </w:t>
            </w:r>
            <w:proofErr w:type="spellStart"/>
            <w:r w:rsidRPr="00734B07">
              <w:rPr>
                <w:rFonts w:ascii="Times New Roman" w:hAnsi="Times New Roman" w:cs="Times New Roman"/>
                <w:color w:val="4C4747"/>
                <w:sz w:val="24"/>
                <w:szCs w:val="24"/>
              </w:rPr>
              <w:t>br</w:t>
            </w:r>
            <w:proofErr w:type="spellEnd"/>
            <w:r w:rsidRPr="00734B07">
              <w:rPr>
                <w:rFonts w:ascii="Times New Roman" w:hAnsi="Times New Roman" w:cs="Times New Roman"/>
                <w:color w:val="4C4747"/>
                <w:sz w:val="24"/>
                <w:szCs w:val="24"/>
              </w:rPr>
              <w:t xml:space="preserve">) y desarrollo de </w:t>
            </w:r>
            <w:r w:rsidRPr="00734B07">
              <w:rPr>
                <w:rFonts w:ascii="Times New Roman" w:hAnsi="Times New Roman" w:cs="Times New Roman"/>
                <w:color w:val="4C4747"/>
                <w:sz w:val="24"/>
                <w:szCs w:val="24"/>
              </w:rPr>
              <w:lastRenderedPageBreak/>
              <w:t>programas de nutrición suelo-planta para la mejora de la sostenibilidad del sistema de producción en las principales regiones cafetaleras de la República Dominicana</w:t>
            </w:r>
          </w:p>
        </w:tc>
        <w:tc>
          <w:tcPr>
            <w:tcW w:w="2043" w:type="dxa"/>
            <w:shd w:val="clear" w:color="auto" w:fill="auto"/>
            <w:vAlign w:val="center"/>
          </w:tcPr>
          <w:p w14:paraId="4B81CEB7"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lang w:val="es-ES"/>
              </w:rPr>
            </w:pPr>
            <w:proofErr w:type="spellStart"/>
            <w:r w:rsidRPr="00734B07">
              <w:rPr>
                <w:rFonts w:ascii="Times New Roman" w:hAnsi="Times New Roman" w:cs="Times New Roman"/>
                <w:color w:val="4C4747"/>
                <w:sz w:val="24"/>
                <w:szCs w:val="24"/>
              </w:rPr>
              <w:lastRenderedPageBreak/>
              <w:t>Fondocyt</w:t>
            </w:r>
            <w:proofErr w:type="spellEnd"/>
          </w:p>
        </w:tc>
      </w:tr>
      <w:tr w:rsidR="00B04586" w:rsidRPr="00734B07" w14:paraId="21AF2F90" w14:textId="77777777" w:rsidTr="00A66E05">
        <w:trPr>
          <w:jc w:val="center"/>
        </w:trPr>
        <w:tc>
          <w:tcPr>
            <w:tcW w:w="570" w:type="dxa"/>
            <w:shd w:val="clear" w:color="auto" w:fill="auto"/>
            <w:vAlign w:val="center"/>
          </w:tcPr>
          <w:p w14:paraId="459D6AC0"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7</w:t>
            </w:r>
          </w:p>
        </w:tc>
        <w:tc>
          <w:tcPr>
            <w:tcW w:w="5535" w:type="dxa"/>
            <w:shd w:val="clear" w:color="auto" w:fill="auto"/>
            <w:vAlign w:val="center"/>
          </w:tcPr>
          <w:p w14:paraId="431526FC"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Implementación de prácticas de agricultura regenerativas, para mejorar los suelos dedicados a la producción intensiva de hortalizas en la zona de Constanza</w:t>
            </w:r>
          </w:p>
        </w:tc>
        <w:tc>
          <w:tcPr>
            <w:tcW w:w="2043" w:type="dxa"/>
            <w:shd w:val="clear" w:color="auto" w:fill="auto"/>
            <w:vAlign w:val="center"/>
          </w:tcPr>
          <w:p w14:paraId="1D856638"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lang w:val="es-ES"/>
              </w:rPr>
            </w:pPr>
            <w:proofErr w:type="spellStart"/>
            <w:r w:rsidRPr="00734B07">
              <w:rPr>
                <w:rFonts w:ascii="Times New Roman" w:hAnsi="Times New Roman" w:cs="Times New Roman"/>
                <w:color w:val="4C4747"/>
                <w:sz w:val="24"/>
                <w:szCs w:val="24"/>
              </w:rPr>
              <w:t>Fondocyt</w:t>
            </w:r>
            <w:proofErr w:type="spellEnd"/>
          </w:p>
        </w:tc>
      </w:tr>
      <w:tr w:rsidR="00B04586" w:rsidRPr="00734B07" w14:paraId="49770B1D" w14:textId="77777777" w:rsidTr="00A66E05">
        <w:trPr>
          <w:jc w:val="center"/>
        </w:trPr>
        <w:tc>
          <w:tcPr>
            <w:tcW w:w="570" w:type="dxa"/>
            <w:shd w:val="clear" w:color="auto" w:fill="auto"/>
            <w:vAlign w:val="center"/>
          </w:tcPr>
          <w:p w14:paraId="58C06A26"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8</w:t>
            </w:r>
          </w:p>
        </w:tc>
        <w:tc>
          <w:tcPr>
            <w:tcW w:w="5535" w:type="dxa"/>
            <w:shd w:val="clear" w:color="auto" w:fill="auto"/>
            <w:vAlign w:val="center"/>
          </w:tcPr>
          <w:p w14:paraId="68B50E8A"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Desarrollo de tecnologías de </w:t>
            </w:r>
            <w:proofErr w:type="spellStart"/>
            <w:r w:rsidRPr="00734B07">
              <w:rPr>
                <w:rFonts w:ascii="Times New Roman" w:hAnsi="Times New Roman" w:cs="Times New Roman"/>
                <w:color w:val="4C4747"/>
                <w:sz w:val="24"/>
                <w:szCs w:val="24"/>
              </w:rPr>
              <w:t>peletización</w:t>
            </w:r>
            <w:proofErr w:type="spellEnd"/>
            <w:r w:rsidRPr="00734B07">
              <w:rPr>
                <w:rFonts w:ascii="Times New Roman" w:hAnsi="Times New Roman" w:cs="Times New Roman"/>
                <w:color w:val="4C4747"/>
                <w:sz w:val="24"/>
                <w:szCs w:val="24"/>
              </w:rPr>
              <w:t xml:space="preserve"> y </w:t>
            </w:r>
            <w:proofErr w:type="spellStart"/>
            <w:r w:rsidRPr="00734B07">
              <w:rPr>
                <w:rFonts w:ascii="Times New Roman" w:hAnsi="Times New Roman" w:cs="Times New Roman"/>
                <w:color w:val="4C4747"/>
                <w:sz w:val="24"/>
                <w:szCs w:val="24"/>
              </w:rPr>
              <w:t>briquetado</w:t>
            </w:r>
            <w:proofErr w:type="spellEnd"/>
            <w:r w:rsidRPr="00734B07">
              <w:rPr>
                <w:rFonts w:ascii="Times New Roman" w:hAnsi="Times New Roman" w:cs="Times New Roman"/>
                <w:color w:val="4C4747"/>
                <w:sz w:val="24"/>
                <w:szCs w:val="24"/>
              </w:rPr>
              <w:t xml:space="preserve"> de la cáscara de cacao para su uso como fuente de energía renovable y alimento animal</w:t>
            </w:r>
          </w:p>
        </w:tc>
        <w:tc>
          <w:tcPr>
            <w:tcW w:w="2043" w:type="dxa"/>
            <w:shd w:val="clear" w:color="auto" w:fill="auto"/>
            <w:vAlign w:val="center"/>
          </w:tcPr>
          <w:p w14:paraId="04FBC311"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lang w:val="es-ES"/>
              </w:rPr>
            </w:pPr>
            <w:proofErr w:type="spellStart"/>
            <w:r w:rsidRPr="00734B07">
              <w:rPr>
                <w:rFonts w:ascii="Times New Roman" w:hAnsi="Times New Roman" w:cs="Times New Roman"/>
                <w:color w:val="4C4747"/>
                <w:sz w:val="24"/>
                <w:szCs w:val="24"/>
              </w:rPr>
              <w:t>Fondocyt</w:t>
            </w:r>
            <w:proofErr w:type="spellEnd"/>
          </w:p>
        </w:tc>
      </w:tr>
      <w:tr w:rsidR="00B04586" w:rsidRPr="00734B07" w14:paraId="584C4F15" w14:textId="77777777" w:rsidTr="00A66E05">
        <w:trPr>
          <w:jc w:val="center"/>
        </w:trPr>
        <w:tc>
          <w:tcPr>
            <w:tcW w:w="570" w:type="dxa"/>
            <w:shd w:val="clear" w:color="auto" w:fill="auto"/>
            <w:vAlign w:val="center"/>
          </w:tcPr>
          <w:p w14:paraId="76F22A41"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9</w:t>
            </w:r>
          </w:p>
        </w:tc>
        <w:tc>
          <w:tcPr>
            <w:tcW w:w="5535" w:type="dxa"/>
            <w:shd w:val="clear" w:color="auto" w:fill="auto"/>
            <w:vAlign w:val="center"/>
          </w:tcPr>
          <w:p w14:paraId="434BEDD5"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Fomento de fincas piloto para la producción y el suministro de semillas de papa libres de virus en República Dominicana</w:t>
            </w:r>
          </w:p>
        </w:tc>
        <w:tc>
          <w:tcPr>
            <w:tcW w:w="2043" w:type="dxa"/>
            <w:shd w:val="clear" w:color="auto" w:fill="auto"/>
            <w:vAlign w:val="center"/>
          </w:tcPr>
          <w:p w14:paraId="52EFE5B6"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KOPIA</w:t>
            </w:r>
          </w:p>
        </w:tc>
      </w:tr>
      <w:tr w:rsidR="00B04586" w:rsidRPr="00734B07" w14:paraId="56A0087F" w14:textId="77777777" w:rsidTr="00A66E05">
        <w:trPr>
          <w:jc w:val="center"/>
        </w:trPr>
        <w:tc>
          <w:tcPr>
            <w:tcW w:w="570" w:type="dxa"/>
            <w:shd w:val="clear" w:color="auto" w:fill="auto"/>
            <w:vAlign w:val="center"/>
          </w:tcPr>
          <w:p w14:paraId="0282BBEA"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10</w:t>
            </w:r>
          </w:p>
        </w:tc>
        <w:tc>
          <w:tcPr>
            <w:tcW w:w="5535" w:type="dxa"/>
            <w:shd w:val="clear" w:color="auto" w:fill="auto"/>
            <w:vAlign w:val="center"/>
          </w:tcPr>
          <w:p w14:paraId="6C6FA6F8"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Selección de variedades de batata de buena calidad y desarrollo de tecnología de producción de plántulas libres de enfermedades en República Dominicana</w:t>
            </w:r>
          </w:p>
        </w:tc>
        <w:tc>
          <w:tcPr>
            <w:tcW w:w="2043" w:type="dxa"/>
            <w:shd w:val="clear" w:color="auto" w:fill="auto"/>
            <w:vAlign w:val="center"/>
          </w:tcPr>
          <w:p w14:paraId="12656352"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KOPIA</w:t>
            </w:r>
          </w:p>
        </w:tc>
      </w:tr>
      <w:tr w:rsidR="00B04586" w:rsidRPr="00734B07" w14:paraId="3C553BD8" w14:textId="77777777" w:rsidTr="00A66E05">
        <w:trPr>
          <w:jc w:val="center"/>
        </w:trPr>
        <w:tc>
          <w:tcPr>
            <w:tcW w:w="570" w:type="dxa"/>
            <w:shd w:val="clear" w:color="auto" w:fill="auto"/>
            <w:vAlign w:val="center"/>
          </w:tcPr>
          <w:p w14:paraId="5472C375"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11</w:t>
            </w:r>
          </w:p>
        </w:tc>
        <w:tc>
          <w:tcPr>
            <w:tcW w:w="5535" w:type="dxa"/>
            <w:shd w:val="clear" w:color="auto" w:fill="auto"/>
            <w:vAlign w:val="center"/>
          </w:tcPr>
          <w:p w14:paraId="51C138BE"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Validación y transferencia de tecnologías para el manejo integrado de plagas de la batata en República Dominicana</w:t>
            </w:r>
          </w:p>
        </w:tc>
        <w:tc>
          <w:tcPr>
            <w:tcW w:w="2043" w:type="dxa"/>
            <w:shd w:val="clear" w:color="auto" w:fill="auto"/>
            <w:vAlign w:val="center"/>
          </w:tcPr>
          <w:p w14:paraId="7CAAB7AC"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KOPIA</w:t>
            </w:r>
          </w:p>
        </w:tc>
      </w:tr>
      <w:tr w:rsidR="00B04586" w:rsidRPr="00734B07" w14:paraId="3BA770E2" w14:textId="77777777" w:rsidTr="00A66E05">
        <w:trPr>
          <w:jc w:val="center"/>
        </w:trPr>
        <w:tc>
          <w:tcPr>
            <w:tcW w:w="570" w:type="dxa"/>
            <w:shd w:val="clear" w:color="auto" w:fill="auto"/>
            <w:vAlign w:val="center"/>
          </w:tcPr>
          <w:p w14:paraId="2CE598C6"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12</w:t>
            </w:r>
          </w:p>
        </w:tc>
        <w:tc>
          <w:tcPr>
            <w:tcW w:w="5535" w:type="dxa"/>
            <w:shd w:val="clear" w:color="auto" w:fill="auto"/>
            <w:vAlign w:val="center"/>
          </w:tcPr>
          <w:p w14:paraId="7F22AC75"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Escalando mejoras continuas en banano orgánico de exportación familiar</w:t>
            </w:r>
          </w:p>
        </w:tc>
        <w:tc>
          <w:tcPr>
            <w:tcW w:w="2043" w:type="dxa"/>
            <w:shd w:val="clear" w:color="auto" w:fill="auto"/>
            <w:vAlign w:val="center"/>
          </w:tcPr>
          <w:p w14:paraId="703EFE1C"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proofErr w:type="spellStart"/>
            <w:r w:rsidRPr="00734B07">
              <w:rPr>
                <w:rFonts w:ascii="Times New Roman" w:hAnsi="Times New Roman" w:cs="Times New Roman"/>
                <w:color w:val="4C4747"/>
                <w:sz w:val="24"/>
                <w:szCs w:val="24"/>
              </w:rPr>
              <w:t>Fontagro</w:t>
            </w:r>
            <w:proofErr w:type="spellEnd"/>
          </w:p>
        </w:tc>
      </w:tr>
      <w:tr w:rsidR="00B04586" w:rsidRPr="00734B07" w14:paraId="5DF46473" w14:textId="77777777" w:rsidTr="00A66E05">
        <w:trPr>
          <w:jc w:val="center"/>
        </w:trPr>
        <w:tc>
          <w:tcPr>
            <w:tcW w:w="570" w:type="dxa"/>
            <w:shd w:val="clear" w:color="auto" w:fill="auto"/>
            <w:vAlign w:val="center"/>
          </w:tcPr>
          <w:p w14:paraId="21A2598E"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13</w:t>
            </w:r>
          </w:p>
        </w:tc>
        <w:tc>
          <w:tcPr>
            <w:tcW w:w="5535" w:type="dxa"/>
            <w:shd w:val="clear" w:color="auto" w:fill="auto"/>
            <w:vAlign w:val="center"/>
          </w:tcPr>
          <w:p w14:paraId="6C52730D"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Fortalecimiento de capacidades para la prevención y el manejo de la marchitez por </w:t>
            </w:r>
            <w:r w:rsidRPr="00734B07">
              <w:rPr>
                <w:rFonts w:ascii="Times New Roman" w:hAnsi="Times New Roman" w:cs="Times New Roman"/>
                <w:i/>
                <w:iCs/>
                <w:color w:val="4C4747"/>
                <w:sz w:val="24"/>
                <w:szCs w:val="24"/>
              </w:rPr>
              <w:t>Fusarium</w:t>
            </w:r>
            <w:r w:rsidRPr="00734B07">
              <w:rPr>
                <w:rFonts w:ascii="Times New Roman" w:hAnsi="Times New Roman" w:cs="Times New Roman"/>
                <w:color w:val="4C4747"/>
                <w:sz w:val="24"/>
                <w:szCs w:val="24"/>
              </w:rPr>
              <w:t xml:space="preserve"> de las Musáceas en América Latina y el Caribe</w:t>
            </w:r>
          </w:p>
        </w:tc>
        <w:tc>
          <w:tcPr>
            <w:tcW w:w="2043" w:type="dxa"/>
            <w:shd w:val="clear" w:color="auto" w:fill="auto"/>
            <w:vAlign w:val="center"/>
          </w:tcPr>
          <w:p w14:paraId="3214AB17"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proofErr w:type="spellStart"/>
            <w:r w:rsidRPr="00734B07">
              <w:rPr>
                <w:rFonts w:ascii="Times New Roman" w:hAnsi="Times New Roman" w:cs="Times New Roman"/>
                <w:color w:val="4C4747"/>
                <w:sz w:val="24"/>
                <w:szCs w:val="24"/>
              </w:rPr>
              <w:t>Fontagro</w:t>
            </w:r>
            <w:proofErr w:type="spellEnd"/>
          </w:p>
        </w:tc>
      </w:tr>
      <w:tr w:rsidR="00B04586" w:rsidRPr="00734B07" w14:paraId="06B53950" w14:textId="77777777" w:rsidTr="00A66E05">
        <w:trPr>
          <w:jc w:val="center"/>
        </w:trPr>
        <w:tc>
          <w:tcPr>
            <w:tcW w:w="570" w:type="dxa"/>
            <w:shd w:val="clear" w:color="auto" w:fill="auto"/>
            <w:vAlign w:val="center"/>
          </w:tcPr>
          <w:p w14:paraId="03BE7A7B"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14</w:t>
            </w:r>
          </w:p>
        </w:tc>
        <w:tc>
          <w:tcPr>
            <w:tcW w:w="5535" w:type="dxa"/>
            <w:shd w:val="clear" w:color="auto" w:fill="auto"/>
            <w:vAlign w:val="center"/>
          </w:tcPr>
          <w:p w14:paraId="3D6D66F9"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Evaluación de tecnologías de poda e identificación de materiales promisorios de café al cambio climático en América Latina</w:t>
            </w:r>
          </w:p>
        </w:tc>
        <w:tc>
          <w:tcPr>
            <w:tcW w:w="2043" w:type="dxa"/>
            <w:shd w:val="clear" w:color="auto" w:fill="auto"/>
            <w:vAlign w:val="center"/>
          </w:tcPr>
          <w:p w14:paraId="29143154"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proofErr w:type="spellStart"/>
            <w:r w:rsidRPr="00734B07">
              <w:rPr>
                <w:rFonts w:ascii="Times New Roman" w:hAnsi="Times New Roman" w:cs="Times New Roman"/>
                <w:color w:val="4C4747"/>
                <w:sz w:val="24"/>
                <w:szCs w:val="24"/>
              </w:rPr>
              <w:t>KolFACI</w:t>
            </w:r>
            <w:proofErr w:type="spellEnd"/>
          </w:p>
        </w:tc>
      </w:tr>
      <w:tr w:rsidR="00546365" w:rsidRPr="00734B07" w14:paraId="00F074F1" w14:textId="77777777" w:rsidTr="00A66E05">
        <w:trPr>
          <w:jc w:val="center"/>
        </w:trPr>
        <w:tc>
          <w:tcPr>
            <w:tcW w:w="570" w:type="dxa"/>
            <w:shd w:val="clear" w:color="auto" w:fill="auto"/>
            <w:vAlign w:val="center"/>
          </w:tcPr>
          <w:p w14:paraId="716464B6" w14:textId="77777777" w:rsidR="00546365" w:rsidRPr="00734B07" w:rsidRDefault="00546365"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lastRenderedPageBreak/>
              <w:t>15</w:t>
            </w:r>
          </w:p>
        </w:tc>
        <w:tc>
          <w:tcPr>
            <w:tcW w:w="5535" w:type="dxa"/>
            <w:shd w:val="clear" w:color="auto" w:fill="auto"/>
            <w:vAlign w:val="center"/>
          </w:tcPr>
          <w:p w14:paraId="3378923A" w14:textId="77777777" w:rsidR="00546365" w:rsidRPr="00734B07" w:rsidRDefault="00546365"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Diagnóstico agrario de la Región de </w:t>
            </w:r>
            <w:proofErr w:type="spellStart"/>
            <w:r w:rsidRPr="00734B07">
              <w:rPr>
                <w:rFonts w:ascii="Times New Roman" w:hAnsi="Times New Roman" w:cs="Times New Roman"/>
                <w:color w:val="4C4747"/>
                <w:sz w:val="24"/>
                <w:szCs w:val="24"/>
              </w:rPr>
              <w:t>Tireo</w:t>
            </w:r>
            <w:proofErr w:type="spellEnd"/>
            <w:r w:rsidRPr="00734B07">
              <w:rPr>
                <w:rFonts w:ascii="Times New Roman" w:hAnsi="Times New Roman" w:cs="Times New Roman"/>
                <w:color w:val="4C4747"/>
                <w:sz w:val="24"/>
                <w:szCs w:val="24"/>
              </w:rPr>
              <w:t xml:space="preserve"> - Constanza</w:t>
            </w:r>
          </w:p>
        </w:tc>
        <w:tc>
          <w:tcPr>
            <w:tcW w:w="2043" w:type="dxa"/>
            <w:shd w:val="clear" w:color="auto" w:fill="auto"/>
            <w:vAlign w:val="center"/>
          </w:tcPr>
          <w:p w14:paraId="338E9B81" w14:textId="77777777" w:rsidR="00546365" w:rsidRPr="00734B07" w:rsidRDefault="00546365"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BID</w:t>
            </w:r>
          </w:p>
        </w:tc>
      </w:tr>
      <w:tr w:rsidR="00A1003D" w:rsidRPr="00734B07" w14:paraId="11F528A1" w14:textId="77777777" w:rsidTr="00A66E05">
        <w:trPr>
          <w:jc w:val="center"/>
        </w:trPr>
        <w:tc>
          <w:tcPr>
            <w:tcW w:w="570" w:type="dxa"/>
            <w:shd w:val="clear" w:color="auto" w:fill="auto"/>
            <w:vAlign w:val="center"/>
          </w:tcPr>
          <w:p w14:paraId="23C2E332" w14:textId="77777777" w:rsidR="00A1003D" w:rsidRPr="00734B07" w:rsidRDefault="00A1003D" w:rsidP="00DB45A8">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16</w:t>
            </w:r>
          </w:p>
        </w:tc>
        <w:tc>
          <w:tcPr>
            <w:tcW w:w="5535" w:type="dxa"/>
            <w:shd w:val="clear" w:color="auto" w:fill="auto"/>
            <w:vAlign w:val="center"/>
          </w:tcPr>
          <w:p w14:paraId="0692BE00" w14:textId="77777777" w:rsidR="00A1003D" w:rsidRPr="00734B07" w:rsidRDefault="00A1003D" w:rsidP="00DB45A8">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Identificación de la contaminación lateral en plantaciones de cacao en tres provincias de la República Dominicana (Monseñor Nouel, Sánchez Ramírez y Duarte)</w:t>
            </w:r>
          </w:p>
        </w:tc>
        <w:tc>
          <w:tcPr>
            <w:tcW w:w="2043" w:type="dxa"/>
            <w:shd w:val="clear" w:color="auto" w:fill="auto"/>
            <w:vAlign w:val="center"/>
          </w:tcPr>
          <w:p w14:paraId="468FB3E5" w14:textId="77777777" w:rsidR="00A1003D" w:rsidRPr="00734B07" w:rsidRDefault="00A1003D" w:rsidP="00DB45A8">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olor w:val="4C4747"/>
                <w:sz w:val="24"/>
                <w:szCs w:val="24"/>
              </w:rPr>
              <w:t>MA/BID/CONIAF</w:t>
            </w:r>
          </w:p>
        </w:tc>
      </w:tr>
      <w:tr w:rsidR="00A1003D" w:rsidRPr="00734B07" w14:paraId="7423A251" w14:textId="77777777" w:rsidTr="00A66E05">
        <w:trPr>
          <w:jc w:val="center"/>
        </w:trPr>
        <w:tc>
          <w:tcPr>
            <w:tcW w:w="570" w:type="dxa"/>
            <w:shd w:val="clear" w:color="auto" w:fill="auto"/>
            <w:vAlign w:val="center"/>
          </w:tcPr>
          <w:p w14:paraId="05246EC6" w14:textId="77777777" w:rsidR="00A1003D" w:rsidRPr="00734B07" w:rsidRDefault="00A1003D" w:rsidP="00DB45A8">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17</w:t>
            </w:r>
          </w:p>
        </w:tc>
        <w:tc>
          <w:tcPr>
            <w:tcW w:w="5535" w:type="dxa"/>
            <w:shd w:val="clear" w:color="auto" w:fill="auto"/>
            <w:vAlign w:val="center"/>
          </w:tcPr>
          <w:p w14:paraId="61BA63F1" w14:textId="77777777" w:rsidR="00A1003D" w:rsidRPr="00734B07" w:rsidRDefault="00A1003D" w:rsidP="00DB45A8">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Prospección de la marchitez del laurel </w:t>
            </w:r>
            <w:proofErr w:type="spellStart"/>
            <w:r w:rsidRPr="00734B07">
              <w:rPr>
                <w:rFonts w:ascii="Times New Roman" w:hAnsi="Times New Roman" w:cs="Times New Roman"/>
                <w:i/>
                <w:color w:val="4C4747"/>
                <w:sz w:val="24"/>
                <w:szCs w:val="24"/>
              </w:rPr>
              <w:t>Harringtonia</w:t>
            </w:r>
            <w:proofErr w:type="spellEnd"/>
            <w:r w:rsidRPr="00734B07">
              <w:rPr>
                <w:rFonts w:ascii="Times New Roman" w:hAnsi="Times New Roman" w:cs="Times New Roman"/>
                <w:i/>
                <w:color w:val="4C4747"/>
                <w:sz w:val="24"/>
                <w:szCs w:val="24"/>
              </w:rPr>
              <w:t xml:space="preserve"> </w:t>
            </w:r>
            <w:proofErr w:type="spellStart"/>
            <w:r w:rsidRPr="00734B07">
              <w:rPr>
                <w:rFonts w:ascii="Times New Roman" w:hAnsi="Times New Roman" w:cs="Times New Roman"/>
                <w:i/>
                <w:color w:val="4C4747"/>
                <w:sz w:val="24"/>
                <w:szCs w:val="24"/>
              </w:rPr>
              <w:t>lauricola</w:t>
            </w:r>
            <w:proofErr w:type="spellEnd"/>
            <w:r w:rsidRPr="00734B07">
              <w:rPr>
                <w:rFonts w:ascii="Times New Roman" w:hAnsi="Times New Roman" w:cs="Times New Roman"/>
                <w:color w:val="4C4747"/>
                <w:sz w:val="24"/>
                <w:szCs w:val="24"/>
              </w:rPr>
              <w:t xml:space="preserve"> y sus vectores en el cultivo de aguacate (</w:t>
            </w:r>
            <w:proofErr w:type="spellStart"/>
            <w:r w:rsidRPr="00734B07">
              <w:rPr>
                <w:rFonts w:ascii="Times New Roman" w:hAnsi="Times New Roman" w:cs="Times New Roman"/>
                <w:i/>
                <w:color w:val="4C4747"/>
                <w:sz w:val="24"/>
                <w:szCs w:val="24"/>
              </w:rPr>
              <w:t>Persea</w:t>
            </w:r>
            <w:proofErr w:type="spellEnd"/>
            <w:r w:rsidRPr="00734B07">
              <w:rPr>
                <w:rFonts w:ascii="Times New Roman" w:hAnsi="Times New Roman" w:cs="Times New Roman"/>
                <w:i/>
                <w:color w:val="4C4747"/>
                <w:sz w:val="24"/>
                <w:szCs w:val="24"/>
              </w:rPr>
              <w:t xml:space="preserve"> americana </w:t>
            </w:r>
            <w:proofErr w:type="spellStart"/>
            <w:r w:rsidRPr="00734B07">
              <w:rPr>
                <w:rFonts w:ascii="Times New Roman" w:hAnsi="Times New Roman" w:cs="Times New Roman"/>
                <w:color w:val="4C4747"/>
                <w:sz w:val="24"/>
                <w:szCs w:val="24"/>
              </w:rPr>
              <w:t>mill</w:t>
            </w:r>
            <w:proofErr w:type="spellEnd"/>
            <w:r w:rsidRPr="00734B07">
              <w:rPr>
                <w:rFonts w:ascii="Times New Roman" w:hAnsi="Times New Roman" w:cs="Times New Roman"/>
                <w:color w:val="4C4747"/>
                <w:sz w:val="24"/>
                <w:szCs w:val="24"/>
              </w:rPr>
              <w:t>.) en República Dominicana”.</w:t>
            </w:r>
          </w:p>
        </w:tc>
        <w:tc>
          <w:tcPr>
            <w:tcW w:w="2043" w:type="dxa"/>
            <w:shd w:val="clear" w:color="auto" w:fill="auto"/>
            <w:vAlign w:val="center"/>
          </w:tcPr>
          <w:p w14:paraId="4698EF5D" w14:textId="77777777" w:rsidR="00A1003D" w:rsidRPr="00734B07" w:rsidRDefault="00A1003D" w:rsidP="00DB45A8">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olor w:val="4C4747"/>
                <w:sz w:val="24"/>
                <w:szCs w:val="24"/>
              </w:rPr>
              <w:t>MA/BID/CONIAF</w:t>
            </w:r>
          </w:p>
        </w:tc>
      </w:tr>
      <w:tr w:rsidR="00A1003D" w:rsidRPr="00734B07" w14:paraId="7DB85125" w14:textId="77777777" w:rsidTr="00A66E05">
        <w:trPr>
          <w:jc w:val="center"/>
        </w:trPr>
        <w:tc>
          <w:tcPr>
            <w:tcW w:w="570" w:type="dxa"/>
            <w:shd w:val="clear" w:color="auto" w:fill="auto"/>
            <w:vAlign w:val="center"/>
          </w:tcPr>
          <w:p w14:paraId="1616EDF9" w14:textId="77777777" w:rsidR="00A1003D" w:rsidRPr="00734B07" w:rsidRDefault="00A1003D" w:rsidP="00DB45A8">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18</w:t>
            </w:r>
          </w:p>
        </w:tc>
        <w:tc>
          <w:tcPr>
            <w:tcW w:w="5535" w:type="dxa"/>
            <w:shd w:val="clear" w:color="auto" w:fill="auto"/>
            <w:vAlign w:val="center"/>
          </w:tcPr>
          <w:p w14:paraId="08B41658" w14:textId="77777777" w:rsidR="00A1003D" w:rsidRPr="00734B07" w:rsidRDefault="00A1003D" w:rsidP="00DB45A8">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Determinación del efecto de cepas nativas de </w:t>
            </w:r>
            <w:proofErr w:type="spellStart"/>
            <w:r w:rsidRPr="00734B07">
              <w:rPr>
                <w:rFonts w:ascii="Times New Roman" w:hAnsi="Times New Roman" w:cs="Times New Roman"/>
                <w:i/>
                <w:color w:val="4C4747"/>
                <w:sz w:val="24"/>
                <w:szCs w:val="24"/>
              </w:rPr>
              <w:t>Trichoderma</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spp</w:t>
            </w:r>
            <w:proofErr w:type="spellEnd"/>
            <w:r w:rsidRPr="00734B07">
              <w:rPr>
                <w:rFonts w:ascii="Times New Roman" w:hAnsi="Times New Roman" w:cs="Times New Roman"/>
                <w:color w:val="4C4747"/>
                <w:sz w:val="24"/>
                <w:szCs w:val="24"/>
              </w:rPr>
              <w:t>. sobre el control de hongos fitopatógenos de suelo en la producción de vegetales en invernadero.</w:t>
            </w:r>
          </w:p>
        </w:tc>
        <w:tc>
          <w:tcPr>
            <w:tcW w:w="2043" w:type="dxa"/>
            <w:shd w:val="clear" w:color="auto" w:fill="auto"/>
            <w:vAlign w:val="center"/>
          </w:tcPr>
          <w:p w14:paraId="7FC9D9E0" w14:textId="77777777" w:rsidR="00A1003D" w:rsidRPr="00734B07" w:rsidRDefault="00A1003D" w:rsidP="00DB45A8">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olor w:val="4C4747"/>
                <w:sz w:val="24"/>
                <w:szCs w:val="24"/>
              </w:rPr>
              <w:t>MA/BID/CONIAF</w:t>
            </w:r>
          </w:p>
        </w:tc>
      </w:tr>
    </w:tbl>
    <w:p w14:paraId="230DF280"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p>
    <w:p w14:paraId="691CEE4A" w14:textId="77777777" w:rsidR="00B04586" w:rsidRPr="00734B07" w:rsidRDefault="00B04586" w:rsidP="00B04586">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En el 2024, en los proyectos ejecutados en el Centro Norte del IDIAF se reportan los siguientes resultados:</w:t>
      </w:r>
    </w:p>
    <w:p w14:paraId="15EE8C44" w14:textId="77777777" w:rsidR="00B04586" w:rsidRPr="00734B0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En estudio para determinar el rendimiento en polvo de la cáscara del cacao con la finalidad de ser usada en la fabricación de briquetas para combustible y en formulación de alimentos para animales, se determinó un rendimiento promedio de 15.4 %. Es decir, por cada 100 kilogramos de cáscara de cacao fresca se obtienen 15.4 kilogramos de polvo o ‘harina’ de cáscara de cacao.</w:t>
      </w:r>
    </w:p>
    <w:p w14:paraId="7B87B815" w14:textId="77777777" w:rsidR="00B04586" w:rsidRPr="00734B0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En estudio para evaluar la efectividad de 16 cepas de </w:t>
      </w:r>
      <w:proofErr w:type="spellStart"/>
      <w:r w:rsidRPr="00734B07">
        <w:rPr>
          <w:rFonts w:ascii="Times New Roman" w:hAnsi="Times New Roman" w:cs="Times New Roman"/>
          <w:i/>
          <w:iCs/>
          <w:color w:val="4C4747"/>
          <w:sz w:val="24"/>
          <w:szCs w:val="24"/>
        </w:rPr>
        <w:t>Trichoderma</w:t>
      </w:r>
      <w:proofErr w:type="spellEnd"/>
      <w:r w:rsidRPr="00734B07">
        <w:rPr>
          <w:rFonts w:ascii="Times New Roman" w:hAnsi="Times New Roman" w:cs="Times New Roman"/>
          <w:color w:val="4C4747"/>
          <w:sz w:val="24"/>
          <w:szCs w:val="24"/>
        </w:rPr>
        <w:t xml:space="preserve"> en el control de hongo fitoparásito </w:t>
      </w:r>
      <w:proofErr w:type="spellStart"/>
      <w:r w:rsidRPr="00734B07">
        <w:rPr>
          <w:rFonts w:ascii="Times New Roman" w:hAnsi="Times New Roman" w:cs="Times New Roman"/>
          <w:i/>
          <w:iCs/>
          <w:color w:val="4C4747"/>
          <w:sz w:val="24"/>
          <w:szCs w:val="24"/>
        </w:rPr>
        <w:t>Pithyum</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sp</w:t>
      </w:r>
      <w:proofErr w:type="spellEnd"/>
      <w:r w:rsidRPr="00734B07">
        <w:rPr>
          <w:rFonts w:ascii="Times New Roman" w:hAnsi="Times New Roman" w:cs="Times New Roman"/>
          <w:color w:val="4C4747"/>
          <w:sz w:val="24"/>
          <w:szCs w:val="24"/>
        </w:rPr>
        <w:t xml:space="preserve">. se encontró que todas fueron efectivas, presentando niveles de antagonismo desde moderado a muy alto. Las mismas, por su alto poder antagónico, pueden ser utilizadas en futuras investigaciones a nivel de invernadero y campo. </w:t>
      </w:r>
    </w:p>
    <w:p w14:paraId="20AE045A" w14:textId="77777777" w:rsidR="00B04586" w:rsidRPr="00734B0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Se determinó la capacidad supresora de cepas nativas de </w:t>
      </w:r>
      <w:proofErr w:type="spellStart"/>
      <w:r w:rsidRPr="00734B07">
        <w:rPr>
          <w:rFonts w:ascii="Times New Roman" w:hAnsi="Times New Roman" w:cs="Times New Roman"/>
          <w:i/>
          <w:iCs/>
          <w:color w:val="4C4747"/>
          <w:sz w:val="24"/>
          <w:szCs w:val="24"/>
        </w:rPr>
        <w:t>Trichoderma</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spp</w:t>
      </w:r>
      <w:proofErr w:type="spellEnd"/>
      <w:r w:rsidRPr="00734B07">
        <w:rPr>
          <w:rFonts w:ascii="Times New Roman" w:hAnsi="Times New Roman" w:cs="Times New Roman"/>
          <w:color w:val="4C4747"/>
          <w:sz w:val="24"/>
          <w:szCs w:val="24"/>
        </w:rPr>
        <w:t xml:space="preserve">., contra </w:t>
      </w:r>
      <w:r w:rsidRPr="00734B07">
        <w:rPr>
          <w:rFonts w:ascii="Times New Roman" w:hAnsi="Times New Roman" w:cs="Times New Roman"/>
          <w:i/>
          <w:iCs/>
          <w:color w:val="4C4747"/>
          <w:sz w:val="24"/>
          <w:szCs w:val="24"/>
        </w:rPr>
        <w:t xml:space="preserve">Fusarium </w:t>
      </w:r>
      <w:proofErr w:type="spellStart"/>
      <w:r w:rsidRPr="00734B07">
        <w:rPr>
          <w:rFonts w:ascii="Times New Roman" w:hAnsi="Times New Roman" w:cs="Times New Roman"/>
          <w:i/>
          <w:iCs/>
          <w:color w:val="4C4747"/>
          <w:sz w:val="24"/>
          <w:szCs w:val="24"/>
        </w:rPr>
        <w:t>oxysporum</w:t>
      </w:r>
      <w:proofErr w:type="spellEnd"/>
      <w:r w:rsidRPr="00734B07">
        <w:rPr>
          <w:rFonts w:ascii="Times New Roman" w:hAnsi="Times New Roman" w:cs="Times New Roman"/>
          <w:color w:val="4C4747"/>
          <w:sz w:val="24"/>
          <w:szCs w:val="24"/>
        </w:rPr>
        <w:t xml:space="preserve"> f. </w:t>
      </w:r>
      <w:proofErr w:type="spellStart"/>
      <w:r w:rsidRPr="00734B07">
        <w:rPr>
          <w:rFonts w:ascii="Times New Roman" w:hAnsi="Times New Roman" w:cs="Times New Roman"/>
          <w:color w:val="4C4747"/>
          <w:sz w:val="24"/>
          <w:szCs w:val="24"/>
        </w:rPr>
        <w:t>sp</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cubense</w:t>
      </w:r>
      <w:proofErr w:type="spellEnd"/>
      <w:r w:rsidRPr="00734B07">
        <w:rPr>
          <w:rFonts w:ascii="Times New Roman" w:hAnsi="Times New Roman" w:cs="Times New Roman"/>
          <w:color w:val="4C4747"/>
          <w:sz w:val="24"/>
          <w:szCs w:val="24"/>
        </w:rPr>
        <w:t xml:space="preserve"> (Foc-R1), en pruebas de </w:t>
      </w:r>
      <w:r w:rsidRPr="00734B07">
        <w:rPr>
          <w:rFonts w:ascii="Times New Roman" w:hAnsi="Times New Roman" w:cs="Times New Roman"/>
          <w:color w:val="4C4747"/>
          <w:sz w:val="24"/>
          <w:szCs w:val="24"/>
        </w:rPr>
        <w:lastRenderedPageBreak/>
        <w:t xml:space="preserve">laboratorio. Fueron probadas 19 cepas de </w:t>
      </w:r>
      <w:proofErr w:type="spellStart"/>
      <w:r w:rsidRPr="00734B07">
        <w:rPr>
          <w:rFonts w:ascii="Times New Roman" w:hAnsi="Times New Roman" w:cs="Times New Roman"/>
          <w:i/>
          <w:iCs/>
          <w:color w:val="4C4747"/>
          <w:sz w:val="24"/>
          <w:szCs w:val="24"/>
        </w:rPr>
        <w:t>Trichoderma</w:t>
      </w:r>
      <w:proofErr w:type="spellEnd"/>
      <w:r w:rsidRPr="00734B07">
        <w:rPr>
          <w:rFonts w:ascii="Times New Roman" w:hAnsi="Times New Roman" w:cs="Times New Roman"/>
          <w:color w:val="4C4747"/>
          <w:sz w:val="24"/>
          <w:szCs w:val="24"/>
        </w:rPr>
        <w:t xml:space="preserve"> inoculadas mediante pequeños discos de 5 mm y por el método de microgota de suspensión </w:t>
      </w:r>
      <w:bookmarkStart w:id="18" w:name="_Hlk169174304"/>
      <w:r w:rsidRPr="00734B07">
        <w:rPr>
          <w:rFonts w:ascii="Times New Roman" w:hAnsi="Times New Roman" w:cs="Times New Roman"/>
          <w:color w:val="4C4747"/>
          <w:sz w:val="24"/>
          <w:szCs w:val="24"/>
        </w:rPr>
        <w:t>con una concentración 1x10</w:t>
      </w:r>
      <w:r w:rsidRPr="00734B07">
        <w:rPr>
          <w:rFonts w:ascii="Times New Roman" w:hAnsi="Times New Roman" w:cs="Times New Roman"/>
          <w:color w:val="4C4747"/>
          <w:sz w:val="24"/>
          <w:szCs w:val="24"/>
          <w:vertAlign w:val="superscript"/>
        </w:rPr>
        <w:t>6</w:t>
      </w:r>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conidias</w:t>
      </w:r>
      <w:proofErr w:type="spellEnd"/>
      <w:r w:rsidRPr="00734B07">
        <w:rPr>
          <w:rFonts w:ascii="Times New Roman" w:hAnsi="Times New Roman" w:cs="Times New Roman"/>
          <w:color w:val="4C4747"/>
          <w:sz w:val="24"/>
          <w:szCs w:val="24"/>
        </w:rPr>
        <w:t>/ml</w:t>
      </w:r>
      <w:bookmarkEnd w:id="18"/>
      <w:r w:rsidRPr="00734B07">
        <w:rPr>
          <w:rFonts w:ascii="Times New Roman" w:hAnsi="Times New Roman" w:cs="Times New Roman"/>
          <w:color w:val="4C4747"/>
          <w:sz w:val="24"/>
          <w:szCs w:val="24"/>
        </w:rPr>
        <w:t xml:space="preserve">. En general, todas cepas mostraron tener capacidad supresora de Foc-R1. Sin embargo, pequeñas variaciones se observaron sobre todo cuando se usaron los discos </w:t>
      </w:r>
      <w:proofErr w:type="spellStart"/>
      <w:r w:rsidRPr="00734B07">
        <w:rPr>
          <w:rFonts w:ascii="Times New Roman" w:hAnsi="Times New Roman" w:cs="Times New Roman"/>
          <w:i/>
          <w:iCs/>
          <w:color w:val="4C4747"/>
          <w:sz w:val="24"/>
          <w:szCs w:val="24"/>
        </w:rPr>
        <w:t>Trichoderma</w:t>
      </w:r>
      <w:proofErr w:type="spellEnd"/>
      <w:r w:rsidRPr="00734B07">
        <w:rPr>
          <w:rFonts w:ascii="Times New Roman" w:hAnsi="Times New Roman" w:cs="Times New Roman"/>
          <w:color w:val="4C4747"/>
          <w:sz w:val="24"/>
          <w:szCs w:val="24"/>
        </w:rPr>
        <w:t xml:space="preserve"> como medio de inoculación, con lo cual se obtuvo menor supresión del crecimiento de </w:t>
      </w:r>
      <w:r w:rsidRPr="00734B07">
        <w:rPr>
          <w:rFonts w:ascii="Times New Roman" w:hAnsi="Times New Roman" w:cs="Times New Roman"/>
          <w:i/>
          <w:iCs/>
          <w:color w:val="4C4747"/>
          <w:sz w:val="24"/>
          <w:szCs w:val="24"/>
        </w:rPr>
        <w:t>Fusarium</w:t>
      </w:r>
      <w:r w:rsidRPr="00734B07">
        <w:rPr>
          <w:rFonts w:ascii="Times New Roman" w:hAnsi="Times New Roman" w:cs="Times New Roman"/>
          <w:color w:val="4C4747"/>
          <w:sz w:val="24"/>
          <w:szCs w:val="24"/>
        </w:rPr>
        <w:t xml:space="preserve">. Todos los aislados de </w:t>
      </w:r>
      <w:proofErr w:type="spellStart"/>
      <w:r w:rsidRPr="00734B07">
        <w:rPr>
          <w:rFonts w:ascii="Times New Roman" w:hAnsi="Times New Roman" w:cs="Times New Roman"/>
          <w:i/>
          <w:iCs/>
          <w:color w:val="4C4747"/>
          <w:sz w:val="24"/>
          <w:szCs w:val="24"/>
        </w:rPr>
        <w:t>Trichoderma</w:t>
      </w:r>
      <w:proofErr w:type="spellEnd"/>
      <w:r w:rsidRPr="00734B07">
        <w:rPr>
          <w:rFonts w:ascii="Times New Roman" w:hAnsi="Times New Roman" w:cs="Times New Roman"/>
          <w:color w:val="4C4747"/>
          <w:sz w:val="24"/>
          <w:szCs w:val="24"/>
        </w:rPr>
        <w:t xml:space="preserve"> evaluados tuvieron una inhibición de Foc-R1 superior al 70 %, excepto dos (PJ-6-D-3 y el DB-5-D-3), solo cuando se usaron discos. Estos resultados a nivel de laboratorio son una indicación clara de que </w:t>
      </w:r>
      <w:proofErr w:type="spellStart"/>
      <w:r w:rsidRPr="00734B07">
        <w:rPr>
          <w:rFonts w:ascii="Times New Roman" w:hAnsi="Times New Roman" w:cs="Times New Roman"/>
          <w:i/>
          <w:iCs/>
          <w:color w:val="4C4747"/>
          <w:sz w:val="24"/>
          <w:szCs w:val="24"/>
        </w:rPr>
        <w:t>Trichoderma</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spp</w:t>
      </w:r>
      <w:proofErr w:type="spellEnd"/>
      <w:r w:rsidRPr="00734B07">
        <w:rPr>
          <w:rFonts w:ascii="Times New Roman" w:hAnsi="Times New Roman" w:cs="Times New Roman"/>
          <w:color w:val="4C4747"/>
          <w:sz w:val="24"/>
          <w:szCs w:val="24"/>
        </w:rPr>
        <w:t>., puede ser una alternativa para el manejo de Foc-R1. Sin embargo, las pruebas a nivel de invernadero y de campo son esenciales para tener un mejor conocimiento de su desempeño en diferentes condiciones, que incluyen temperatura, humedad y competencia con otros microorganismos que componen la microbiota de los suelos bananeros.</w:t>
      </w:r>
    </w:p>
    <w:p w14:paraId="4EE9BAF3" w14:textId="77777777" w:rsidR="00B04586" w:rsidRPr="00734B0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En estudio para determinar la dinámica y diversidad de las comunidades de nematodos asociados al coco (</w:t>
      </w:r>
      <w:r w:rsidRPr="00734B07">
        <w:rPr>
          <w:rFonts w:ascii="Times New Roman" w:hAnsi="Times New Roman" w:cs="Times New Roman"/>
          <w:i/>
          <w:iCs/>
          <w:color w:val="4C4747"/>
          <w:sz w:val="24"/>
          <w:szCs w:val="24"/>
        </w:rPr>
        <w:t xml:space="preserve">Cocos </w:t>
      </w:r>
      <w:proofErr w:type="spellStart"/>
      <w:r w:rsidRPr="00734B07">
        <w:rPr>
          <w:rFonts w:ascii="Times New Roman" w:hAnsi="Times New Roman" w:cs="Times New Roman"/>
          <w:i/>
          <w:iCs/>
          <w:color w:val="4C4747"/>
          <w:sz w:val="24"/>
          <w:szCs w:val="24"/>
        </w:rPr>
        <w:t>nucifera</w:t>
      </w:r>
      <w:proofErr w:type="spellEnd"/>
      <w:r w:rsidRPr="00734B07">
        <w:rPr>
          <w:rFonts w:ascii="Times New Roman" w:hAnsi="Times New Roman" w:cs="Times New Roman"/>
          <w:color w:val="4C4747"/>
          <w:sz w:val="24"/>
          <w:szCs w:val="24"/>
        </w:rPr>
        <w:t xml:space="preserve"> L.) en 11 provincias del país, se encontró que: las provincias con mayor diversidad de nematodos asociados al coco fueron San Cristóbal, Montecristi, Bahoruco, El Seibo, María Trinidad Sánchez y Hato Mayor. Los nematodos fitoparásitos más prevalentes en la rizosfera del coco fueron </w:t>
      </w:r>
      <w:proofErr w:type="spellStart"/>
      <w:r w:rsidRPr="00734B07">
        <w:rPr>
          <w:rFonts w:ascii="Times New Roman" w:hAnsi="Times New Roman" w:cs="Times New Roman"/>
          <w:i/>
          <w:iCs/>
          <w:color w:val="4C4747"/>
          <w:sz w:val="24"/>
          <w:szCs w:val="24"/>
        </w:rPr>
        <w:t>Helicotylenchus</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i/>
          <w:iCs/>
          <w:color w:val="4C4747"/>
          <w:sz w:val="24"/>
          <w:szCs w:val="24"/>
        </w:rPr>
        <w:t>Rotylenchulus</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i/>
          <w:iCs/>
          <w:color w:val="4C4747"/>
          <w:sz w:val="24"/>
          <w:szCs w:val="24"/>
        </w:rPr>
        <w:t>Meloidogyne</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i/>
          <w:iCs/>
          <w:color w:val="4C4747"/>
          <w:sz w:val="24"/>
          <w:szCs w:val="24"/>
        </w:rPr>
        <w:t>Pratylenchus</w:t>
      </w:r>
      <w:proofErr w:type="spellEnd"/>
      <w:r w:rsidRPr="00734B07">
        <w:rPr>
          <w:rFonts w:ascii="Times New Roman" w:hAnsi="Times New Roman" w:cs="Times New Roman"/>
          <w:color w:val="4C4747"/>
          <w:sz w:val="24"/>
          <w:szCs w:val="24"/>
        </w:rPr>
        <w:t xml:space="preserve"> y </w:t>
      </w:r>
      <w:proofErr w:type="spellStart"/>
      <w:r w:rsidRPr="00734B07">
        <w:rPr>
          <w:rFonts w:ascii="Times New Roman" w:hAnsi="Times New Roman" w:cs="Times New Roman"/>
          <w:i/>
          <w:iCs/>
          <w:color w:val="4C4747"/>
          <w:sz w:val="24"/>
          <w:szCs w:val="24"/>
        </w:rPr>
        <w:t>Tylenchus</w:t>
      </w:r>
      <w:proofErr w:type="spellEnd"/>
      <w:r w:rsidRPr="00734B07">
        <w:rPr>
          <w:rFonts w:ascii="Times New Roman" w:hAnsi="Times New Roman" w:cs="Times New Roman"/>
          <w:color w:val="4C4747"/>
          <w:sz w:val="24"/>
          <w:szCs w:val="24"/>
        </w:rPr>
        <w:t xml:space="preserve">. Entre los nematodos de vida libre (NVL) </w:t>
      </w:r>
      <w:proofErr w:type="spellStart"/>
      <w:r w:rsidRPr="00734B07">
        <w:rPr>
          <w:rFonts w:ascii="Times New Roman" w:hAnsi="Times New Roman" w:cs="Times New Roman"/>
          <w:i/>
          <w:iCs/>
          <w:color w:val="4C4747"/>
          <w:sz w:val="24"/>
          <w:szCs w:val="24"/>
        </w:rPr>
        <w:t>Rhabditis</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i/>
          <w:iCs/>
          <w:color w:val="4C4747"/>
          <w:sz w:val="24"/>
          <w:szCs w:val="24"/>
        </w:rPr>
        <w:t>Aphelenchus</w:t>
      </w:r>
      <w:proofErr w:type="spellEnd"/>
      <w:r w:rsidRPr="00734B07">
        <w:rPr>
          <w:rFonts w:ascii="Times New Roman" w:hAnsi="Times New Roman" w:cs="Times New Roman"/>
          <w:color w:val="4C4747"/>
          <w:sz w:val="24"/>
          <w:szCs w:val="24"/>
        </w:rPr>
        <w:t xml:space="preserve"> y </w:t>
      </w:r>
      <w:proofErr w:type="spellStart"/>
      <w:r w:rsidRPr="00734B07">
        <w:rPr>
          <w:rFonts w:ascii="Times New Roman" w:hAnsi="Times New Roman" w:cs="Times New Roman"/>
          <w:i/>
          <w:iCs/>
          <w:color w:val="4C4747"/>
          <w:sz w:val="24"/>
          <w:szCs w:val="24"/>
        </w:rPr>
        <w:t>Dorylaimus</w:t>
      </w:r>
      <w:proofErr w:type="spellEnd"/>
      <w:r w:rsidRPr="00734B07">
        <w:rPr>
          <w:rFonts w:ascii="Times New Roman" w:hAnsi="Times New Roman" w:cs="Times New Roman"/>
          <w:color w:val="4C4747"/>
          <w:sz w:val="24"/>
          <w:szCs w:val="24"/>
        </w:rPr>
        <w:t xml:space="preserve"> mostraron mayor densidad y prevalencia. </w:t>
      </w:r>
      <w:proofErr w:type="spellStart"/>
      <w:r w:rsidRPr="00734B07">
        <w:rPr>
          <w:rFonts w:ascii="Times New Roman" w:hAnsi="Times New Roman" w:cs="Times New Roman"/>
          <w:i/>
          <w:iCs/>
          <w:color w:val="4C4747"/>
          <w:sz w:val="24"/>
          <w:szCs w:val="24"/>
        </w:rPr>
        <w:t>Axonolaimus</w:t>
      </w:r>
      <w:proofErr w:type="spellEnd"/>
      <w:r w:rsidRPr="00734B07">
        <w:rPr>
          <w:rFonts w:ascii="Times New Roman" w:hAnsi="Times New Roman" w:cs="Times New Roman"/>
          <w:color w:val="4C4747"/>
          <w:sz w:val="24"/>
          <w:szCs w:val="24"/>
        </w:rPr>
        <w:t xml:space="preserve">. El nematodo </w:t>
      </w:r>
      <w:proofErr w:type="spellStart"/>
      <w:r w:rsidRPr="00734B07">
        <w:rPr>
          <w:rFonts w:ascii="Times New Roman" w:hAnsi="Times New Roman" w:cs="Times New Roman"/>
          <w:i/>
          <w:iCs/>
          <w:color w:val="4C4747"/>
          <w:sz w:val="24"/>
          <w:szCs w:val="24"/>
        </w:rPr>
        <w:t>Axonolaimus</w:t>
      </w:r>
      <w:proofErr w:type="spellEnd"/>
      <w:r w:rsidRPr="00734B07">
        <w:rPr>
          <w:rFonts w:ascii="Times New Roman" w:hAnsi="Times New Roman" w:cs="Times New Roman"/>
          <w:color w:val="4C4747"/>
          <w:sz w:val="24"/>
          <w:szCs w:val="24"/>
        </w:rPr>
        <w:t xml:space="preserve"> fue identificado por primera vez en República Dominicana. Los nematodos parásitos de plantas que se alimentan de la epidermis y de los pelos de la raíz fueron los más abundantes en todas las provincias. Y los NVL más comunes fueron los </w:t>
      </w:r>
      <w:proofErr w:type="spellStart"/>
      <w:r w:rsidRPr="00734B07">
        <w:rPr>
          <w:rFonts w:ascii="Times New Roman" w:hAnsi="Times New Roman" w:cs="Times New Roman"/>
          <w:color w:val="4C4747"/>
          <w:sz w:val="24"/>
          <w:szCs w:val="24"/>
        </w:rPr>
        <w:t>bacterívoros</w:t>
      </w:r>
      <w:proofErr w:type="spellEnd"/>
      <w:r w:rsidRPr="00734B07">
        <w:rPr>
          <w:rFonts w:ascii="Times New Roman" w:hAnsi="Times New Roman" w:cs="Times New Roman"/>
          <w:color w:val="4C4747"/>
          <w:sz w:val="24"/>
          <w:szCs w:val="24"/>
        </w:rPr>
        <w:t xml:space="preserve"> y </w:t>
      </w:r>
      <w:proofErr w:type="spellStart"/>
      <w:r w:rsidRPr="00734B07">
        <w:rPr>
          <w:rFonts w:ascii="Times New Roman" w:hAnsi="Times New Roman" w:cs="Times New Roman"/>
          <w:color w:val="4C4747"/>
          <w:sz w:val="24"/>
          <w:szCs w:val="24"/>
        </w:rPr>
        <w:t>fungívoros</w:t>
      </w:r>
      <w:proofErr w:type="spellEnd"/>
      <w:r w:rsidRPr="00734B07">
        <w:rPr>
          <w:rFonts w:ascii="Times New Roman" w:hAnsi="Times New Roman" w:cs="Times New Roman"/>
          <w:color w:val="4C4747"/>
          <w:sz w:val="24"/>
          <w:szCs w:val="24"/>
        </w:rPr>
        <w:t xml:space="preserve">. Se </w:t>
      </w:r>
      <w:r w:rsidRPr="00734B07">
        <w:rPr>
          <w:rFonts w:ascii="Times New Roman" w:hAnsi="Times New Roman" w:cs="Times New Roman"/>
          <w:color w:val="4C4747"/>
          <w:sz w:val="24"/>
          <w:szCs w:val="24"/>
        </w:rPr>
        <w:lastRenderedPageBreak/>
        <w:t>recomienda realizar estudios adicionales para desarrollar métodos de manejo ecológicos para mejorar el rendimiento del cultivo.</w:t>
      </w:r>
    </w:p>
    <w:p w14:paraId="77B5D657" w14:textId="77777777" w:rsidR="00B04586" w:rsidRPr="00734B0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En el proyecto “Desarrollo de tecnologías de </w:t>
      </w:r>
      <w:proofErr w:type="spellStart"/>
      <w:r w:rsidRPr="00734B07">
        <w:rPr>
          <w:rFonts w:ascii="Times New Roman" w:hAnsi="Times New Roman" w:cs="Times New Roman"/>
          <w:color w:val="4C4747"/>
          <w:sz w:val="24"/>
          <w:szCs w:val="24"/>
        </w:rPr>
        <w:t>peletización</w:t>
      </w:r>
      <w:proofErr w:type="spellEnd"/>
      <w:r w:rsidRPr="00734B07">
        <w:rPr>
          <w:rFonts w:ascii="Times New Roman" w:hAnsi="Times New Roman" w:cs="Times New Roman"/>
          <w:color w:val="4C4747"/>
          <w:sz w:val="24"/>
          <w:szCs w:val="24"/>
        </w:rPr>
        <w:t xml:space="preserve"> y </w:t>
      </w:r>
      <w:proofErr w:type="spellStart"/>
      <w:r w:rsidRPr="00734B07">
        <w:rPr>
          <w:rFonts w:ascii="Times New Roman" w:hAnsi="Times New Roman" w:cs="Times New Roman"/>
          <w:color w:val="4C4747"/>
          <w:sz w:val="24"/>
          <w:szCs w:val="24"/>
        </w:rPr>
        <w:t>briquetado</w:t>
      </w:r>
      <w:proofErr w:type="spellEnd"/>
      <w:r w:rsidRPr="00734B07">
        <w:rPr>
          <w:rFonts w:ascii="Times New Roman" w:hAnsi="Times New Roman" w:cs="Times New Roman"/>
          <w:color w:val="4C4747"/>
          <w:sz w:val="24"/>
          <w:szCs w:val="24"/>
        </w:rPr>
        <w:t xml:space="preserve"> de la cáscara de cacao para su uso como fuente de energía renovable y alimento animal” se avanzó en la elaboración de briquetas a partir de polvo o harina de la cáscara de cacao. Fueron enviadas muestras a la Universidad Católica del Maule en Chile para determinar las características y su posible uso como combustible renovable.</w:t>
      </w:r>
    </w:p>
    <w:p w14:paraId="15ECAE2F" w14:textId="77777777" w:rsidR="001775EE" w:rsidRPr="00734B07" w:rsidRDefault="001775EE" w:rsidP="001775EE">
      <w:pPr>
        <w:numPr>
          <w:ilvl w:val="0"/>
          <w:numId w:val="1"/>
        </w:numPr>
        <w:autoSpaceDE w:val="0"/>
        <w:autoSpaceDN w:val="0"/>
        <w:adjustRightInd w:val="0"/>
        <w:spacing w:after="0" w:line="360" w:lineRule="auto"/>
        <w:jc w:val="both"/>
        <w:rPr>
          <w:rFonts w:ascii="Times New Roman" w:hAnsi="Times New Roman"/>
          <w:color w:val="4C4747"/>
          <w:kern w:val="2"/>
          <w:sz w:val="24"/>
          <w:szCs w:val="24"/>
          <w14:ligatures w14:val="standardContextual"/>
        </w:rPr>
      </w:pPr>
      <w:r w:rsidRPr="00734B07">
        <w:rPr>
          <w:rFonts w:ascii="Times New Roman" w:hAnsi="Times New Roman"/>
          <w:bCs/>
          <w:color w:val="4C4747"/>
          <w:sz w:val="24"/>
          <w:szCs w:val="24"/>
        </w:rPr>
        <w:t>Del proyecto</w:t>
      </w:r>
      <w:r w:rsidRPr="00734B07">
        <w:rPr>
          <w:rFonts w:ascii="Times New Roman" w:hAnsi="Times New Roman"/>
          <w:color w:val="4C4747"/>
          <w:sz w:val="24"/>
          <w:szCs w:val="24"/>
        </w:rPr>
        <w:t>:</w:t>
      </w:r>
      <w:r w:rsidRPr="00734B07">
        <w:rPr>
          <w:rFonts w:ascii="Times New Roman" w:hAnsi="Times New Roman"/>
          <w:color w:val="4C4747"/>
          <w:kern w:val="2"/>
          <w:sz w:val="24"/>
          <w:szCs w:val="24"/>
          <w14:ligatures w14:val="standardContextual"/>
        </w:rPr>
        <w:t xml:space="preserve"> Fortalecimiento de capacidades para la prevención y el manejo de la marchitez por Fusarium de las Musáceas en América Latina y el Caribe.</w:t>
      </w:r>
    </w:p>
    <w:p w14:paraId="33E30E2D" w14:textId="77777777" w:rsidR="001775EE" w:rsidRPr="00734B07" w:rsidRDefault="001775EE" w:rsidP="00C50263">
      <w:pPr>
        <w:ind w:left="720"/>
        <w:jc w:val="both"/>
        <w:rPr>
          <w:rFonts w:ascii="Times New Roman" w:hAnsi="Times New Roman"/>
          <w:bCs/>
          <w:color w:val="4C4747"/>
          <w:kern w:val="2"/>
          <w:sz w:val="24"/>
          <w:szCs w:val="24"/>
          <w14:ligatures w14:val="standardContextual"/>
        </w:rPr>
      </w:pPr>
      <w:r w:rsidRPr="00734B07">
        <w:rPr>
          <w:rFonts w:ascii="Times New Roman" w:hAnsi="Times New Roman"/>
          <w:bCs/>
          <w:color w:val="4C4747"/>
          <w:kern w:val="2"/>
          <w:sz w:val="24"/>
          <w:szCs w:val="24"/>
          <w14:ligatures w14:val="standardContextual"/>
        </w:rPr>
        <w:t xml:space="preserve">Se </w:t>
      </w:r>
      <w:r w:rsidR="00C50263" w:rsidRPr="00734B07">
        <w:rPr>
          <w:rFonts w:ascii="Times New Roman" w:hAnsi="Times New Roman"/>
          <w:bCs/>
          <w:color w:val="4C4747"/>
          <w:kern w:val="2"/>
          <w:sz w:val="24"/>
          <w:szCs w:val="24"/>
          <w14:ligatures w14:val="standardContextual"/>
        </w:rPr>
        <w:t>validaron</w:t>
      </w:r>
      <w:r w:rsidRPr="00734B07">
        <w:rPr>
          <w:rFonts w:ascii="Times New Roman" w:hAnsi="Times New Roman"/>
          <w:bCs/>
          <w:color w:val="4C4747"/>
          <w:kern w:val="2"/>
          <w:sz w:val="24"/>
          <w:szCs w:val="24"/>
          <w14:ligatures w14:val="standardContextual"/>
        </w:rPr>
        <w:t xml:space="preserve"> dos protocolos de diagnóstico de </w:t>
      </w:r>
      <w:r w:rsidRPr="00734B07">
        <w:rPr>
          <w:rFonts w:ascii="Times New Roman" w:hAnsi="Times New Roman"/>
          <w:bCs/>
          <w:i/>
          <w:iCs/>
          <w:color w:val="4C4747"/>
          <w:kern w:val="2"/>
          <w:sz w:val="24"/>
          <w:szCs w:val="24"/>
          <w14:ligatures w14:val="standardContextual"/>
        </w:rPr>
        <w:t xml:space="preserve">Fusarium </w:t>
      </w:r>
      <w:proofErr w:type="spellStart"/>
      <w:r w:rsidRPr="00734B07">
        <w:rPr>
          <w:rFonts w:ascii="Times New Roman" w:hAnsi="Times New Roman"/>
          <w:bCs/>
          <w:i/>
          <w:iCs/>
          <w:color w:val="4C4747"/>
          <w:kern w:val="2"/>
          <w:sz w:val="24"/>
          <w:szCs w:val="24"/>
          <w14:ligatures w14:val="standardContextual"/>
        </w:rPr>
        <w:t>oxysporum</w:t>
      </w:r>
      <w:proofErr w:type="spellEnd"/>
      <w:r w:rsidRPr="00734B07">
        <w:rPr>
          <w:rFonts w:ascii="Times New Roman" w:hAnsi="Times New Roman"/>
          <w:bCs/>
          <w:color w:val="4C4747"/>
          <w:kern w:val="2"/>
          <w:sz w:val="24"/>
          <w:szCs w:val="24"/>
          <w14:ligatures w14:val="standardContextual"/>
        </w:rPr>
        <w:t xml:space="preserve"> f. </w:t>
      </w:r>
      <w:proofErr w:type="spellStart"/>
      <w:r w:rsidRPr="00734B07">
        <w:rPr>
          <w:rFonts w:ascii="Times New Roman" w:hAnsi="Times New Roman"/>
          <w:bCs/>
          <w:color w:val="4C4747"/>
          <w:kern w:val="2"/>
          <w:sz w:val="24"/>
          <w:szCs w:val="24"/>
          <w14:ligatures w14:val="standardContextual"/>
        </w:rPr>
        <w:t>sp</w:t>
      </w:r>
      <w:proofErr w:type="spellEnd"/>
      <w:r w:rsidRPr="00734B07">
        <w:rPr>
          <w:rFonts w:ascii="Times New Roman" w:hAnsi="Times New Roman"/>
          <w:bCs/>
          <w:color w:val="4C4747"/>
          <w:kern w:val="2"/>
          <w:sz w:val="24"/>
          <w:szCs w:val="24"/>
          <w14:ligatures w14:val="standardContextual"/>
        </w:rPr>
        <w:t xml:space="preserve">. </w:t>
      </w:r>
      <w:proofErr w:type="spellStart"/>
      <w:r w:rsidRPr="00734B07">
        <w:rPr>
          <w:rFonts w:ascii="Times New Roman" w:hAnsi="Times New Roman"/>
          <w:bCs/>
          <w:iCs/>
          <w:color w:val="4C4747"/>
          <w:kern w:val="2"/>
          <w:sz w:val="24"/>
          <w:szCs w:val="24"/>
          <w14:ligatures w14:val="standardContextual"/>
        </w:rPr>
        <w:t>cubense</w:t>
      </w:r>
      <w:proofErr w:type="spellEnd"/>
      <w:r w:rsidRPr="00734B07">
        <w:rPr>
          <w:rFonts w:ascii="Times New Roman" w:hAnsi="Times New Roman"/>
          <w:bCs/>
          <w:i/>
          <w:iCs/>
          <w:color w:val="4C4747"/>
          <w:kern w:val="2"/>
          <w:sz w:val="24"/>
          <w:szCs w:val="24"/>
          <w14:ligatures w14:val="standardContextual"/>
        </w:rPr>
        <w:t xml:space="preserve">, </w:t>
      </w:r>
      <w:r w:rsidRPr="00734B07">
        <w:rPr>
          <w:rFonts w:ascii="Times New Roman" w:hAnsi="Times New Roman"/>
          <w:bCs/>
          <w:color w:val="4C4747"/>
          <w:kern w:val="2"/>
          <w:sz w:val="24"/>
          <w:szCs w:val="24"/>
          <w14:ligatures w14:val="standardContextual"/>
        </w:rPr>
        <w:t>uno para raza 4 Tropical (R4T) y otro para Raza 1 y 2.</w:t>
      </w:r>
    </w:p>
    <w:p w14:paraId="28A3AAAB" w14:textId="77777777" w:rsidR="001775EE" w:rsidRPr="00734B07" w:rsidRDefault="001775EE" w:rsidP="00C50263">
      <w:pPr>
        <w:spacing w:after="160" w:line="360" w:lineRule="auto"/>
        <w:ind w:left="720"/>
        <w:jc w:val="both"/>
        <w:rPr>
          <w:rFonts w:ascii="Times New Roman" w:hAnsi="Times New Roman"/>
          <w:color w:val="4C4747"/>
          <w:sz w:val="24"/>
          <w:szCs w:val="24"/>
        </w:rPr>
      </w:pPr>
      <w:r w:rsidRPr="00734B07">
        <w:rPr>
          <w:rFonts w:ascii="Times New Roman" w:hAnsi="Times New Roman"/>
          <w:color w:val="4C4747"/>
          <w:kern w:val="2"/>
          <w:sz w:val="24"/>
          <w:szCs w:val="24"/>
          <w14:ligatures w14:val="standardContextual"/>
        </w:rPr>
        <w:t>S</w:t>
      </w:r>
      <w:r w:rsidRPr="00734B07">
        <w:rPr>
          <w:rFonts w:ascii="Times New Roman" w:hAnsi="Times New Roman"/>
          <w:color w:val="4C4747"/>
          <w:sz w:val="24"/>
          <w:szCs w:val="24"/>
        </w:rPr>
        <w:t xml:space="preserve">e han probado 19 aislados del hongo antagonista </w:t>
      </w:r>
      <w:proofErr w:type="spellStart"/>
      <w:r w:rsidR="00C50263" w:rsidRPr="00734B07">
        <w:rPr>
          <w:rFonts w:ascii="Times New Roman" w:hAnsi="Times New Roman"/>
          <w:i/>
          <w:color w:val="4C4747"/>
          <w:sz w:val="24"/>
          <w:szCs w:val="24"/>
        </w:rPr>
        <w:t>Trichoderma</w:t>
      </w:r>
      <w:proofErr w:type="spellEnd"/>
      <w:r w:rsidR="00C50263" w:rsidRPr="00734B07">
        <w:rPr>
          <w:rFonts w:ascii="Times New Roman" w:hAnsi="Times New Roman"/>
          <w:i/>
          <w:color w:val="4C4747"/>
          <w:sz w:val="24"/>
          <w:szCs w:val="24"/>
        </w:rPr>
        <w:t xml:space="preserve">, </w:t>
      </w:r>
      <w:r w:rsidRPr="00734B07">
        <w:rPr>
          <w:rFonts w:ascii="Times New Roman" w:hAnsi="Times New Roman"/>
          <w:color w:val="4C4747"/>
          <w:sz w:val="24"/>
          <w:szCs w:val="24"/>
        </w:rPr>
        <w:t xml:space="preserve">con más de 90% de capacidad inhibitoria contra </w:t>
      </w:r>
      <w:r w:rsidRPr="00734B07">
        <w:rPr>
          <w:rFonts w:ascii="Times New Roman" w:hAnsi="Times New Roman"/>
          <w:i/>
          <w:color w:val="4C4747"/>
          <w:sz w:val="24"/>
          <w:szCs w:val="24"/>
        </w:rPr>
        <w:t xml:space="preserve">Fusarium </w:t>
      </w:r>
      <w:proofErr w:type="spellStart"/>
      <w:r w:rsidRPr="00734B07">
        <w:rPr>
          <w:rFonts w:ascii="Times New Roman" w:hAnsi="Times New Roman"/>
          <w:i/>
          <w:color w:val="4C4747"/>
          <w:sz w:val="24"/>
          <w:szCs w:val="24"/>
        </w:rPr>
        <w:t>oxysporum</w:t>
      </w:r>
      <w:proofErr w:type="spellEnd"/>
      <w:r w:rsidRPr="00734B07">
        <w:rPr>
          <w:rFonts w:ascii="Times New Roman" w:hAnsi="Times New Roman"/>
          <w:color w:val="4C4747"/>
          <w:sz w:val="24"/>
          <w:szCs w:val="24"/>
        </w:rPr>
        <w:t xml:space="preserve"> f. </w:t>
      </w:r>
      <w:proofErr w:type="spellStart"/>
      <w:r w:rsidRPr="00734B07">
        <w:rPr>
          <w:rFonts w:ascii="Times New Roman" w:hAnsi="Times New Roman"/>
          <w:color w:val="4C4747"/>
          <w:sz w:val="24"/>
          <w:szCs w:val="24"/>
        </w:rPr>
        <w:t>sp</w:t>
      </w:r>
      <w:proofErr w:type="spellEnd"/>
      <w:r w:rsidRPr="00734B07">
        <w:rPr>
          <w:rFonts w:ascii="Times New Roman" w:hAnsi="Times New Roman"/>
          <w:color w:val="4C4747"/>
          <w:sz w:val="24"/>
          <w:szCs w:val="24"/>
        </w:rPr>
        <w:t xml:space="preserve">. </w:t>
      </w:r>
      <w:proofErr w:type="spellStart"/>
      <w:r w:rsidRPr="00734B07">
        <w:rPr>
          <w:rFonts w:ascii="Times New Roman" w:hAnsi="Times New Roman"/>
          <w:color w:val="4C4747"/>
          <w:sz w:val="24"/>
          <w:szCs w:val="24"/>
        </w:rPr>
        <w:t>cubense</w:t>
      </w:r>
      <w:proofErr w:type="spellEnd"/>
      <w:r w:rsidRPr="00734B07">
        <w:rPr>
          <w:rFonts w:ascii="Times New Roman" w:hAnsi="Times New Roman"/>
          <w:color w:val="4C4747"/>
          <w:sz w:val="24"/>
          <w:szCs w:val="24"/>
        </w:rPr>
        <w:t xml:space="preserve"> R1 colectados en guineos Gros Michel.</w:t>
      </w:r>
    </w:p>
    <w:p w14:paraId="29D71F30" w14:textId="77777777" w:rsidR="001775EE" w:rsidRPr="00734B07" w:rsidRDefault="001775EE" w:rsidP="00C50263">
      <w:pPr>
        <w:spacing w:after="160" w:line="360" w:lineRule="auto"/>
        <w:ind w:left="720"/>
        <w:jc w:val="both"/>
        <w:rPr>
          <w:rFonts w:ascii="Times New Roman" w:hAnsi="Times New Roman"/>
          <w:color w:val="4C4747"/>
          <w:sz w:val="24"/>
          <w:szCs w:val="24"/>
        </w:rPr>
      </w:pPr>
      <w:r w:rsidRPr="00734B07">
        <w:rPr>
          <w:rFonts w:ascii="Times New Roman" w:hAnsi="Times New Roman"/>
          <w:color w:val="4C4747"/>
          <w:sz w:val="24"/>
          <w:szCs w:val="24"/>
        </w:rPr>
        <w:t xml:space="preserve">Se ha escrito un boletín informativo para técnicos y productores sobre la capacidad inhibidora de </w:t>
      </w:r>
      <w:proofErr w:type="spellStart"/>
      <w:r w:rsidRPr="00734B07">
        <w:rPr>
          <w:rFonts w:ascii="Times New Roman" w:hAnsi="Times New Roman"/>
          <w:i/>
          <w:color w:val="4C4747"/>
          <w:sz w:val="24"/>
          <w:szCs w:val="24"/>
        </w:rPr>
        <w:t>Trichoderma</w:t>
      </w:r>
      <w:proofErr w:type="spellEnd"/>
      <w:r w:rsidRPr="00734B07">
        <w:rPr>
          <w:rFonts w:ascii="Times New Roman" w:hAnsi="Times New Roman"/>
          <w:i/>
          <w:color w:val="4C4747"/>
          <w:sz w:val="24"/>
          <w:szCs w:val="24"/>
        </w:rPr>
        <w:t xml:space="preserve"> </w:t>
      </w:r>
      <w:proofErr w:type="spellStart"/>
      <w:r w:rsidRPr="00734B07">
        <w:rPr>
          <w:rFonts w:ascii="Times New Roman" w:hAnsi="Times New Roman"/>
          <w:color w:val="4C4747"/>
          <w:sz w:val="24"/>
          <w:szCs w:val="24"/>
        </w:rPr>
        <w:t>spp</w:t>
      </w:r>
      <w:proofErr w:type="spellEnd"/>
      <w:r w:rsidRPr="00734B07">
        <w:rPr>
          <w:rFonts w:ascii="Times New Roman" w:hAnsi="Times New Roman"/>
          <w:color w:val="4C4747"/>
          <w:sz w:val="24"/>
          <w:szCs w:val="24"/>
        </w:rPr>
        <w:t xml:space="preserve">. </w:t>
      </w:r>
    </w:p>
    <w:p w14:paraId="3CD44FB3" w14:textId="77777777" w:rsidR="001775EE" w:rsidRPr="00734B07" w:rsidRDefault="001775EE" w:rsidP="00C50263">
      <w:pPr>
        <w:spacing w:after="160" w:line="360" w:lineRule="auto"/>
        <w:ind w:left="720"/>
        <w:jc w:val="both"/>
        <w:rPr>
          <w:rFonts w:ascii="Times New Roman" w:hAnsi="Times New Roman"/>
          <w:color w:val="4C4747"/>
          <w:sz w:val="24"/>
          <w:szCs w:val="24"/>
        </w:rPr>
      </w:pPr>
      <w:r w:rsidRPr="00734B07">
        <w:rPr>
          <w:rFonts w:ascii="Times New Roman" w:hAnsi="Times New Roman"/>
          <w:color w:val="4C4747"/>
          <w:sz w:val="24"/>
          <w:szCs w:val="24"/>
        </w:rPr>
        <w:t xml:space="preserve">Se han colectado ocho muestras de bananos para determinar la presencia de </w:t>
      </w:r>
      <w:r w:rsidRPr="00734B07">
        <w:rPr>
          <w:rFonts w:ascii="Times New Roman" w:hAnsi="Times New Roman"/>
          <w:i/>
          <w:color w:val="4C4747"/>
          <w:sz w:val="24"/>
          <w:szCs w:val="24"/>
        </w:rPr>
        <w:t>Fusarium</w:t>
      </w:r>
      <w:r w:rsidRPr="00734B07">
        <w:rPr>
          <w:rFonts w:ascii="Times New Roman" w:hAnsi="Times New Roman"/>
          <w:color w:val="4C4747"/>
          <w:sz w:val="24"/>
          <w:szCs w:val="24"/>
        </w:rPr>
        <w:t xml:space="preserve"> </w:t>
      </w:r>
      <w:proofErr w:type="spellStart"/>
      <w:r w:rsidRPr="00734B07">
        <w:rPr>
          <w:rFonts w:ascii="Times New Roman" w:hAnsi="Times New Roman"/>
          <w:i/>
          <w:color w:val="4C4747"/>
          <w:sz w:val="24"/>
          <w:szCs w:val="24"/>
        </w:rPr>
        <w:t>oxysporum</w:t>
      </w:r>
      <w:proofErr w:type="spellEnd"/>
      <w:r w:rsidRPr="00734B07">
        <w:rPr>
          <w:rFonts w:ascii="Times New Roman" w:hAnsi="Times New Roman"/>
          <w:color w:val="4C4747"/>
          <w:sz w:val="24"/>
          <w:szCs w:val="24"/>
        </w:rPr>
        <w:t xml:space="preserve"> </w:t>
      </w:r>
      <w:r w:rsidRPr="00734B07">
        <w:rPr>
          <w:rFonts w:ascii="Times New Roman" w:hAnsi="Times New Roman"/>
          <w:i/>
          <w:color w:val="4C4747"/>
          <w:sz w:val="24"/>
          <w:szCs w:val="24"/>
        </w:rPr>
        <w:t>f</w:t>
      </w:r>
      <w:r w:rsidRPr="00734B07">
        <w:rPr>
          <w:rFonts w:ascii="Times New Roman" w:hAnsi="Times New Roman"/>
          <w:color w:val="4C4747"/>
          <w:sz w:val="24"/>
          <w:szCs w:val="24"/>
        </w:rPr>
        <w:t xml:space="preserve">. </w:t>
      </w:r>
      <w:proofErr w:type="spellStart"/>
      <w:r w:rsidRPr="00734B07">
        <w:rPr>
          <w:rFonts w:ascii="Times New Roman" w:hAnsi="Times New Roman"/>
          <w:color w:val="4C4747"/>
          <w:sz w:val="24"/>
          <w:szCs w:val="24"/>
        </w:rPr>
        <w:t>sp</w:t>
      </w:r>
      <w:proofErr w:type="spellEnd"/>
      <w:r w:rsidRPr="00734B07">
        <w:rPr>
          <w:rFonts w:ascii="Times New Roman" w:hAnsi="Times New Roman"/>
          <w:color w:val="4C4747"/>
          <w:sz w:val="24"/>
          <w:szCs w:val="24"/>
        </w:rPr>
        <w:t xml:space="preserve">. </w:t>
      </w:r>
      <w:proofErr w:type="spellStart"/>
      <w:r w:rsidRPr="00734B07">
        <w:rPr>
          <w:rFonts w:ascii="Times New Roman" w:hAnsi="Times New Roman"/>
          <w:color w:val="4C4747"/>
          <w:sz w:val="24"/>
          <w:szCs w:val="24"/>
        </w:rPr>
        <w:t>cubense</w:t>
      </w:r>
      <w:proofErr w:type="spellEnd"/>
      <w:r w:rsidRPr="00734B07">
        <w:rPr>
          <w:rFonts w:ascii="Times New Roman" w:hAnsi="Times New Roman"/>
          <w:color w:val="4C4747"/>
          <w:sz w:val="24"/>
          <w:szCs w:val="24"/>
        </w:rPr>
        <w:t xml:space="preserve"> Raza 1, en este caso fueron identificados y secuenciados los fragmentos de ADN generados mediante reacción en cadena de la polimerasa (PCR). </w:t>
      </w:r>
    </w:p>
    <w:p w14:paraId="38026902" w14:textId="77777777" w:rsidR="001775EE" w:rsidRPr="00734B07" w:rsidRDefault="001775EE" w:rsidP="00C50263">
      <w:pPr>
        <w:autoSpaceDE w:val="0"/>
        <w:autoSpaceDN w:val="0"/>
        <w:adjustRightInd w:val="0"/>
        <w:spacing w:after="0" w:line="360" w:lineRule="auto"/>
        <w:ind w:left="720"/>
        <w:jc w:val="both"/>
        <w:rPr>
          <w:rFonts w:ascii="Times New Roman" w:hAnsi="Times New Roman" w:cs="Times New Roman"/>
          <w:color w:val="4C4747"/>
          <w:sz w:val="24"/>
          <w:szCs w:val="24"/>
        </w:rPr>
      </w:pPr>
      <w:r w:rsidRPr="00734B07">
        <w:rPr>
          <w:rFonts w:ascii="Times New Roman" w:hAnsi="Times New Roman"/>
          <w:color w:val="4C4747"/>
          <w:sz w:val="24"/>
          <w:szCs w:val="24"/>
        </w:rPr>
        <w:t xml:space="preserve">Se han mejorado las condiciones en términos de análisis por la adición de reactivos y materiales gastables. </w:t>
      </w:r>
    </w:p>
    <w:p w14:paraId="4F83498B" w14:textId="77777777" w:rsidR="001775EE" w:rsidRPr="00734B07" w:rsidRDefault="001775EE" w:rsidP="008A0BF3">
      <w:pPr>
        <w:autoSpaceDE w:val="0"/>
        <w:autoSpaceDN w:val="0"/>
        <w:adjustRightInd w:val="0"/>
        <w:spacing w:after="0" w:line="360" w:lineRule="auto"/>
        <w:jc w:val="center"/>
        <w:rPr>
          <w:rFonts w:ascii="Times New Roman" w:hAnsi="Times New Roman" w:cs="Times New Roman"/>
          <w:b/>
          <w:color w:val="4C4747"/>
          <w:sz w:val="24"/>
          <w:szCs w:val="24"/>
        </w:rPr>
      </w:pPr>
    </w:p>
    <w:p w14:paraId="7AA92ED6" w14:textId="77777777" w:rsidR="008A0BF3" w:rsidRPr="00734B07" w:rsidRDefault="00706F2A" w:rsidP="008A0BF3">
      <w:pPr>
        <w:autoSpaceDE w:val="0"/>
        <w:autoSpaceDN w:val="0"/>
        <w:adjustRightInd w:val="0"/>
        <w:spacing w:after="0" w:line="360" w:lineRule="auto"/>
        <w:jc w:val="center"/>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3</w:t>
      </w:r>
      <w:r w:rsidR="00650F3F" w:rsidRPr="00734B07">
        <w:rPr>
          <w:rFonts w:ascii="Times New Roman" w:hAnsi="Times New Roman" w:cs="Times New Roman"/>
          <w:b/>
          <w:color w:val="4C4747"/>
          <w:sz w:val="24"/>
          <w:szCs w:val="24"/>
        </w:rPr>
        <w:t>.</w:t>
      </w:r>
      <w:r w:rsidR="00454B82" w:rsidRPr="00734B07">
        <w:rPr>
          <w:rFonts w:ascii="Times New Roman" w:hAnsi="Times New Roman" w:cs="Times New Roman"/>
          <w:b/>
          <w:color w:val="4C4747"/>
          <w:sz w:val="24"/>
          <w:szCs w:val="24"/>
        </w:rPr>
        <w:t>1.</w:t>
      </w:r>
      <w:r w:rsidR="00650F3F" w:rsidRPr="00734B07">
        <w:rPr>
          <w:rFonts w:ascii="Times New Roman" w:hAnsi="Times New Roman" w:cs="Times New Roman"/>
          <w:b/>
          <w:color w:val="4C4747"/>
          <w:sz w:val="24"/>
          <w:szCs w:val="24"/>
        </w:rPr>
        <w:t xml:space="preserve">2 </w:t>
      </w:r>
      <w:r w:rsidR="008A0BF3" w:rsidRPr="00734B07">
        <w:rPr>
          <w:rFonts w:ascii="Times New Roman" w:hAnsi="Times New Roman" w:cs="Times New Roman"/>
          <w:b/>
          <w:bCs/>
          <w:color w:val="4C4747"/>
          <w:sz w:val="24"/>
          <w:szCs w:val="24"/>
        </w:rPr>
        <w:t>Centro de Tecnologías</w:t>
      </w:r>
      <w:r w:rsidR="008A0BF3" w:rsidRPr="00734B07">
        <w:rPr>
          <w:rFonts w:ascii="Times New Roman" w:hAnsi="Times New Roman" w:cs="Times New Roman"/>
          <w:color w:val="4C4747"/>
          <w:sz w:val="24"/>
          <w:szCs w:val="24"/>
        </w:rPr>
        <w:t> </w:t>
      </w:r>
      <w:r w:rsidR="00C50263" w:rsidRPr="00734B07">
        <w:rPr>
          <w:rFonts w:ascii="Times New Roman" w:hAnsi="Times New Roman" w:cs="Times New Roman"/>
          <w:b/>
          <w:bCs/>
          <w:color w:val="4C4747"/>
          <w:sz w:val="24"/>
          <w:szCs w:val="24"/>
        </w:rPr>
        <w:t>Agrícolas</w:t>
      </w:r>
      <w:r w:rsidR="00C50263" w:rsidRPr="00734B07">
        <w:rPr>
          <w:rFonts w:ascii="Times New Roman" w:hAnsi="Times New Roman" w:cs="Times New Roman"/>
          <w:b/>
          <w:color w:val="4C4747"/>
          <w:sz w:val="24"/>
          <w:szCs w:val="24"/>
        </w:rPr>
        <w:t xml:space="preserve"> (</w:t>
      </w:r>
      <w:r w:rsidR="008A0BF3" w:rsidRPr="00734B07">
        <w:rPr>
          <w:rFonts w:ascii="Times New Roman" w:hAnsi="Times New Roman" w:cs="Times New Roman"/>
          <w:b/>
          <w:color w:val="4C4747"/>
          <w:sz w:val="24"/>
          <w:szCs w:val="24"/>
        </w:rPr>
        <w:t>CENTA)</w:t>
      </w:r>
    </w:p>
    <w:p w14:paraId="4776C3AC" w14:textId="77777777" w:rsidR="008A0BF3" w:rsidRPr="00734B07" w:rsidRDefault="008A0BF3" w:rsidP="008A0BF3">
      <w:pPr>
        <w:autoSpaceDE w:val="0"/>
        <w:autoSpaceDN w:val="0"/>
        <w:adjustRightInd w:val="0"/>
        <w:spacing w:after="0" w:line="360" w:lineRule="auto"/>
        <w:jc w:val="center"/>
        <w:rPr>
          <w:rFonts w:ascii="Times New Roman" w:hAnsi="Times New Roman" w:cs="Times New Roman"/>
          <w:b/>
          <w:color w:val="4C4747"/>
          <w:sz w:val="24"/>
          <w:szCs w:val="24"/>
        </w:rPr>
      </w:pPr>
    </w:p>
    <w:p w14:paraId="323D881C" w14:textId="77777777" w:rsidR="008A0BF3" w:rsidRPr="00734B07" w:rsidRDefault="008A0BF3" w:rsidP="008A0BF3">
      <w:p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En el año 2024, en el </w:t>
      </w:r>
      <w:r w:rsidR="00546365" w:rsidRPr="00734B07">
        <w:rPr>
          <w:rFonts w:ascii="Times New Roman" w:hAnsi="Times New Roman"/>
          <w:color w:val="4C4747"/>
          <w:sz w:val="24"/>
          <w:szCs w:val="24"/>
        </w:rPr>
        <w:t>CENTA</w:t>
      </w:r>
      <w:r w:rsidRPr="00734B07">
        <w:rPr>
          <w:rFonts w:ascii="Times New Roman" w:hAnsi="Times New Roman"/>
          <w:color w:val="4C4747"/>
          <w:sz w:val="24"/>
          <w:szCs w:val="24"/>
        </w:rPr>
        <w:t>, las actividades programadas corresponden a generación y validación de tecnologías. Durante ese per</w:t>
      </w:r>
      <w:r w:rsidR="00546365" w:rsidRPr="00734B07">
        <w:rPr>
          <w:rFonts w:ascii="Times New Roman" w:hAnsi="Times New Roman"/>
          <w:color w:val="4C4747"/>
          <w:sz w:val="24"/>
          <w:szCs w:val="24"/>
        </w:rPr>
        <w:t>í</w:t>
      </w:r>
      <w:r w:rsidRPr="00734B07">
        <w:rPr>
          <w:rFonts w:ascii="Times New Roman" w:hAnsi="Times New Roman"/>
          <w:color w:val="4C4747"/>
          <w:sz w:val="24"/>
          <w:szCs w:val="24"/>
        </w:rPr>
        <w:t xml:space="preserve">odo lleva la ejecución de </w:t>
      </w:r>
      <w:r w:rsidR="00546365" w:rsidRPr="00734B07">
        <w:rPr>
          <w:rFonts w:ascii="Times New Roman" w:hAnsi="Times New Roman"/>
          <w:color w:val="4C4747"/>
          <w:sz w:val="24"/>
          <w:szCs w:val="24"/>
        </w:rPr>
        <w:lastRenderedPageBreak/>
        <w:t>ocho</w:t>
      </w:r>
      <w:r w:rsidRPr="00734B07">
        <w:rPr>
          <w:rFonts w:ascii="Times New Roman" w:hAnsi="Times New Roman"/>
          <w:color w:val="4C4747"/>
          <w:sz w:val="24"/>
          <w:szCs w:val="24"/>
        </w:rPr>
        <w:t xml:space="preserve"> (</w:t>
      </w:r>
      <w:r w:rsidR="00FE5BA1" w:rsidRPr="00734B07">
        <w:rPr>
          <w:rFonts w:ascii="Times New Roman" w:hAnsi="Times New Roman"/>
          <w:color w:val="4C4747"/>
          <w:sz w:val="24"/>
          <w:szCs w:val="24"/>
        </w:rPr>
        <w:t>9</w:t>
      </w:r>
      <w:r w:rsidRPr="00734B07">
        <w:rPr>
          <w:rFonts w:ascii="Times New Roman" w:hAnsi="Times New Roman"/>
          <w:color w:val="4C4747"/>
          <w:sz w:val="24"/>
          <w:szCs w:val="24"/>
        </w:rPr>
        <w:t xml:space="preserve">) proyectos de investigación, en diferentes cultivos los cuales se detallan en la tabla </w:t>
      </w:r>
      <w:r w:rsidR="00803CE6" w:rsidRPr="00734B07">
        <w:rPr>
          <w:rFonts w:ascii="Times New Roman" w:hAnsi="Times New Roman"/>
          <w:color w:val="4C4747"/>
          <w:sz w:val="24"/>
          <w:szCs w:val="24"/>
        </w:rPr>
        <w:t>2</w:t>
      </w:r>
      <w:r w:rsidRPr="00734B07">
        <w:rPr>
          <w:rFonts w:ascii="Times New Roman" w:hAnsi="Times New Roman"/>
          <w:color w:val="4C4747"/>
          <w:sz w:val="24"/>
          <w:szCs w:val="24"/>
        </w:rPr>
        <w:t xml:space="preserve">. </w:t>
      </w:r>
    </w:p>
    <w:p w14:paraId="7D9B5FDA" w14:textId="77777777" w:rsidR="008A0BF3" w:rsidRPr="00734B07" w:rsidRDefault="008A0BF3" w:rsidP="008A0BF3">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Tabla </w:t>
      </w:r>
      <w:r w:rsidR="00803CE6" w:rsidRPr="00734B07">
        <w:rPr>
          <w:rFonts w:ascii="Times New Roman" w:hAnsi="Times New Roman" w:cs="Times New Roman"/>
          <w:color w:val="4C4747"/>
          <w:sz w:val="24"/>
          <w:szCs w:val="24"/>
        </w:rPr>
        <w:t>2</w:t>
      </w:r>
      <w:r w:rsidRPr="00734B07">
        <w:rPr>
          <w:rFonts w:ascii="Times New Roman" w:hAnsi="Times New Roman" w:cs="Times New Roman"/>
          <w:color w:val="4C4747"/>
          <w:sz w:val="24"/>
          <w:szCs w:val="24"/>
        </w:rPr>
        <w:t>: Proyectos en ejecución en el CENTA y fuentes de financiamientos en el año 202</w:t>
      </w:r>
      <w:r w:rsidR="001775EE" w:rsidRPr="00734B07">
        <w:rPr>
          <w:rFonts w:ascii="Times New Roman" w:hAnsi="Times New Roman" w:cs="Times New Roman"/>
          <w:color w:val="4C4747"/>
          <w:sz w:val="24"/>
          <w:szCs w:val="24"/>
        </w:rPr>
        <w:t>4</w:t>
      </w:r>
    </w:p>
    <w:tbl>
      <w:tblPr>
        <w:tblW w:w="4878" w:type="pct"/>
        <w:tblInd w:w="19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70"/>
        <w:gridCol w:w="5324"/>
        <w:gridCol w:w="2043"/>
      </w:tblGrid>
      <w:tr w:rsidR="008A0BF3" w:rsidRPr="00FE3615" w14:paraId="790F55C6" w14:textId="77777777" w:rsidTr="008A0BF3">
        <w:trPr>
          <w:tblHeader/>
        </w:trPr>
        <w:tc>
          <w:tcPr>
            <w:tcW w:w="359" w:type="pct"/>
            <w:shd w:val="clear" w:color="auto" w:fill="365F91" w:themeFill="accent1" w:themeFillShade="BF"/>
            <w:vAlign w:val="center"/>
          </w:tcPr>
          <w:p w14:paraId="4CB92B8D" w14:textId="77777777" w:rsidR="008A0BF3" w:rsidRPr="00515F32" w:rsidRDefault="008A0BF3" w:rsidP="008A0BF3">
            <w:pPr>
              <w:spacing w:after="0" w:line="240" w:lineRule="auto"/>
              <w:jc w:val="center"/>
              <w:rPr>
                <w:rFonts w:ascii="Times New Roman" w:hAnsi="Times New Roman" w:cs="Times New Roman"/>
                <w:bCs/>
                <w:color w:val="FFFFFF" w:themeColor="background1"/>
                <w:sz w:val="24"/>
                <w:szCs w:val="24"/>
              </w:rPr>
            </w:pPr>
            <w:r w:rsidRPr="00515F32">
              <w:rPr>
                <w:rFonts w:ascii="Times New Roman" w:hAnsi="Times New Roman" w:cs="Times New Roman"/>
                <w:bCs/>
                <w:color w:val="FFFFFF" w:themeColor="background1"/>
                <w:sz w:val="24"/>
                <w:szCs w:val="24"/>
              </w:rPr>
              <w:t>No.</w:t>
            </w:r>
          </w:p>
        </w:tc>
        <w:tc>
          <w:tcPr>
            <w:tcW w:w="3447" w:type="pct"/>
            <w:shd w:val="clear" w:color="auto" w:fill="365F91" w:themeFill="accent1" w:themeFillShade="BF"/>
            <w:vAlign w:val="center"/>
          </w:tcPr>
          <w:p w14:paraId="76C895B6" w14:textId="77777777" w:rsidR="008A0BF3" w:rsidRPr="00515F32" w:rsidRDefault="008A0BF3" w:rsidP="008A0BF3">
            <w:pPr>
              <w:spacing w:after="0" w:line="240" w:lineRule="auto"/>
              <w:jc w:val="center"/>
              <w:rPr>
                <w:rFonts w:ascii="Times New Roman" w:hAnsi="Times New Roman" w:cs="Times New Roman"/>
                <w:bCs/>
                <w:color w:val="FFFFFF" w:themeColor="background1"/>
                <w:sz w:val="24"/>
                <w:szCs w:val="24"/>
              </w:rPr>
            </w:pPr>
            <w:r w:rsidRPr="00515F32">
              <w:rPr>
                <w:rFonts w:ascii="Times New Roman" w:hAnsi="Times New Roman" w:cs="Times New Roman"/>
                <w:bCs/>
                <w:color w:val="FFFFFF" w:themeColor="background1"/>
                <w:sz w:val="24"/>
                <w:szCs w:val="24"/>
              </w:rPr>
              <w:t>Proyecto</w:t>
            </w:r>
          </w:p>
        </w:tc>
        <w:tc>
          <w:tcPr>
            <w:tcW w:w="1194" w:type="pct"/>
            <w:shd w:val="clear" w:color="auto" w:fill="365F91" w:themeFill="accent1" w:themeFillShade="BF"/>
            <w:vAlign w:val="center"/>
          </w:tcPr>
          <w:p w14:paraId="082470FD" w14:textId="77777777" w:rsidR="008A0BF3" w:rsidRPr="00515F32" w:rsidRDefault="008A0BF3" w:rsidP="008A0BF3">
            <w:pPr>
              <w:spacing w:after="0" w:line="240" w:lineRule="auto"/>
              <w:jc w:val="center"/>
              <w:rPr>
                <w:rFonts w:ascii="Times New Roman" w:hAnsi="Times New Roman" w:cs="Times New Roman"/>
                <w:bCs/>
                <w:color w:val="FFFFFF" w:themeColor="background1"/>
                <w:sz w:val="24"/>
                <w:szCs w:val="24"/>
              </w:rPr>
            </w:pPr>
            <w:r w:rsidRPr="00515F32">
              <w:rPr>
                <w:rFonts w:ascii="Times New Roman" w:hAnsi="Times New Roman" w:cs="Times New Roman"/>
                <w:bCs/>
                <w:color w:val="FFFFFF" w:themeColor="background1"/>
                <w:sz w:val="24"/>
                <w:szCs w:val="24"/>
              </w:rPr>
              <w:t>Fuente de financiamiento</w:t>
            </w:r>
          </w:p>
        </w:tc>
      </w:tr>
      <w:tr w:rsidR="00734B07" w:rsidRPr="00734B07" w14:paraId="06C05EA2" w14:textId="77777777" w:rsidTr="008A0BF3">
        <w:tc>
          <w:tcPr>
            <w:tcW w:w="359" w:type="pct"/>
            <w:shd w:val="clear" w:color="auto" w:fill="auto"/>
            <w:vAlign w:val="center"/>
          </w:tcPr>
          <w:p w14:paraId="5C5A9227" w14:textId="77777777" w:rsidR="008A0BF3" w:rsidRPr="00734B07" w:rsidRDefault="008A0BF3"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1</w:t>
            </w:r>
          </w:p>
        </w:tc>
        <w:tc>
          <w:tcPr>
            <w:tcW w:w="3447" w:type="pct"/>
            <w:shd w:val="clear" w:color="auto" w:fill="auto"/>
            <w:vAlign w:val="center"/>
          </w:tcPr>
          <w:p w14:paraId="19A5BA83" w14:textId="77777777" w:rsidR="008A0BF3" w:rsidRPr="00734B07" w:rsidRDefault="008A0BF3"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w:t>
            </w:r>
            <w:bookmarkStart w:id="19" w:name="_Hlk169277970"/>
            <w:r w:rsidRPr="00734B07">
              <w:rPr>
                <w:rFonts w:ascii="Times New Roman" w:hAnsi="Times New Roman"/>
                <w:color w:val="4C4747"/>
                <w:sz w:val="24"/>
                <w:szCs w:val="24"/>
              </w:rPr>
              <w:t xml:space="preserve">Creando conocimiento sobre polinizadores de cacao en sistemas agroforestales de </w:t>
            </w:r>
            <w:r w:rsidR="00C50263" w:rsidRPr="00734B07">
              <w:rPr>
                <w:rFonts w:ascii="Times New Roman" w:hAnsi="Times New Roman"/>
                <w:color w:val="4C4747"/>
                <w:sz w:val="24"/>
                <w:szCs w:val="24"/>
              </w:rPr>
              <w:t>República Dominicana</w:t>
            </w:r>
            <w:r w:rsidRPr="00734B07">
              <w:rPr>
                <w:rFonts w:ascii="Times New Roman" w:hAnsi="Times New Roman"/>
                <w:color w:val="4C4747"/>
                <w:sz w:val="24"/>
                <w:szCs w:val="24"/>
              </w:rPr>
              <w:t xml:space="preserve"> para mejorar las prácticas de manejo de plantaciones".</w:t>
            </w:r>
            <w:bookmarkEnd w:id="19"/>
          </w:p>
        </w:tc>
        <w:tc>
          <w:tcPr>
            <w:tcW w:w="1194" w:type="pct"/>
            <w:shd w:val="clear" w:color="auto" w:fill="auto"/>
            <w:vAlign w:val="center"/>
          </w:tcPr>
          <w:p w14:paraId="05F0ECFD" w14:textId="77777777" w:rsidR="008A0BF3" w:rsidRPr="00734B07" w:rsidRDefault="008A0BF3"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NSF-USAID</w:t>
            </w:r>
          </w:p>
        </w:tc>
      </w:tr>
      <w:tr w:rsidR="00734B07" w:rsidRPr="00734B07" w14:paraId="7D2F0180" w14:textId="77777777" w:rsidTr="008A0BF3">
        <w:tc>
          <w:tcPr>
            <w:tcW w:w="359" w:type="pct"/>
            <w:shd w:val="clear" w:color="auto" w:fill="auto"/>
            <w:vAlign w:val="center"/>
          </w:tcPr>
          <w:p w14:paraId="1CFB3396" w14:textId="77777777" w:rsidR="008A0BF3" w:rsidRPr="00734B07" w:rsidRDefault="008A0BF3"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2</w:t>
            </w:r>
          </w:p>
        </w:tc>
        <w:tc>
          <w:tcPr>
            <w:tcW w:w="3447" w:type="pct"/>
            <w:shd w:val="clear" w:color="auto" w:fill="auto"/>
            <w:vAlign w:val="center"/>
          </w:tcPr>
          <w:p w14:paraId="6BF6C6F3" w14:textId="77777777" w:rsidR="008A0BF3" w:rsidRPr="00734B07" w:rsidRDefault="008A0BF3" w:rsidP="008A0BF3">
            <w:pPr>
              <w:tabs>
                <w:tab w:val="left" w:pos="2981"/>
              </w:tabs>
              <w:spacing w:line="360" w:lineRule="auto"/>
              <w:rPr>
                <w:rFonts w:ascii="Times New Roman" w:hAnsi="Times New Roman"/>
                <w:color w:val="4C4747"/>
                <w:sz w:val="24"/>
                <w:szCs w:val="24"/>
                <w:lang w:val="en-US"/>
              </w:rPr>
            </w:pPr>
            <w:bookmarkStart w:id="20" w:name="_Hlk169366376"/>
            <w:r w:rsidRPr="00734B07">
              <w:rPr>
                <w:rFonts w:ascii="Times New Roman" w:hAnsi="Times New Roman"/>
                <w:color w:val="4C4747"/>
                <w:sz w:val="24"/>
                <w:szCs w:val="24"/>
                <w:lang w:val="en-US"/>
              </w:rPr>
              <w:t>Development of hydroponic technology for high-quality bell pepper production in Dominican Republic</w:t>
            </w:r>
            <w:bookmarkEnd w:id="20"/>
            <w:r w:rsidR="000577A1">
              <w:rPr>
                <w:rFonts w:ascii="Times New Roman" w:hAnsi="Times New Roman"/>
                <w:color w:val="4C4747"/>
                <w:sz w:val="24"/>
                <w:szCs w:val="24"/>
                <w:lang w:val="en-US"/>
              </w:rPr>
              <w:t>.</w:t>
            </w:r>
          </w:p>
        </w:tc>
        <w:tc>
          <w:tcPr>
            <w:tcW w:w="1194" w:type="pct"/>
            <w:shd w:val="clear" w:color="auto" w:fill="auto"/>
            <w:vAlign w:val="center"/>
          </w:tcPr>
          <w:p w14:paraId="753B40B9" w14:textId="77777777" w:rsidR="008A0BF3" w:rsidRPr="00734B07" w:rsidRDefault="008A0BF3" w:rsidP="008A0BF3">
            <w:pPr>
              <w:tabs>
                <w:tab w:val="left" w:pos="2981"/>
              </w:tabs>
              <w:spacing w:line="360" w:lineRule="auto"/>
              <w:rPr>
                <w:rFonts w:ascii="Times New Roman" w:hAnsi="Times New Roman"/>
                <w:color w:val="4C4747"/>
                <w:sz w:val="24"/>
                <w:szCs w:val="24"/>
              </w:rPr>
            </w:pPr>
            <w:proofErr w:type="spellStart"/>
            <w:r w:rsidRPr="00734B07">
              <w:rPr>
                <w:rFonts w:ascii="Times New Roman" w:hAnsi="Times New Roman"/>
                <w:color w:val="4C4747"/>
                <w:sz w:val="24"/>
                <w:szCs w:val="24"/>
              </w:rPr>
              <w:t>Kopia</w:t>
            </w:r>
            <w:proofErr w:type="spellEnd"/>
          </w:p>
        </w:tc>
      </w:tr>
      <w:tr w:rsidR="00734B07" w:rsidRPr="00734B07" w14:paraId="3114C284" w14:textId="77777777" w:rsidTr="008A0BF3">
        <w:tc>
          <w:tcPr>
            <w:tcW w:w="359" w:type="pct"/>
            <w:shd w:val="clear" w:color="auto" w:fill="auto"/>
            <w:vAlign w:val="center"/>
          </w:tcPr>
          <w:p w14:paraId="0F5974ED" w14:textId="77777777" w:rsidR="008A0BF3" w:rsidRPr="00734B07" w:rsidRDefault="008A0BF3"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3</w:t>
            </w:r>
          </w:p>
        </w:tc>
        <w:tc>
          <w:tcPr>
            <w:tcW w:w="3447" w:type="pct"/>
            <w:shd w:val="clear" w:color="auto" w:fill="auto"/>
            <w:vAlign w:val="center"/>
          </w:tcPr>
          <w:p w14:paraId="75E77173" w14:textId="77777777" w:rsidR="008A0BF3" w:rsidRPr="00734B07" w:rsidRDefault="008A0BF3" w:rsidP="002B3ED3">
            <w:pPr>
              <w:tabs>
                <w:tab w:val="left" w:pos="2981"/>
              </w:tabs>
              <w:spacing w:line="360" w:lineRule="auto"/>
              <w:rPr>
                <w:rFonts w:ascii="Times New Roman" w:hAnsi="Times New Roman"/>
                <w:color w:val="4C4747"/>
                <w:sz w:val="24"/>
                <w:szCs w:val="24"/>
                <w:lang w:val="es-US"/>
              </w:rPr>
            </w:pPr>
            <w:bookmarkStart w:id="21" w:name="_Hlk169284778"/>
            <w:r w:rsidRPr="00734B07">
              <w:rPr>
                <w:rFonts w:ascii="Times New Roman" w:hAnsi="Times New Roman"/>
                <w:color w:val="4C4747"/>
                <w:sz w:val="24"/>
                <w:szCs w:val="24"/>
                <w:lang w:val="es-US"/>
              </w:rPr>
              <w:t>Caracterización molecular de la Colección Viva de Germoplasma y Propagación Masiva de Genotipos Promisorios de Cacao (</w:t>
            </w:r>
            <w:proofErr w:type="spellStart"/>
            <w:r w:rsidRPr="00734B07">
              <w:rPr>
                <w:rFonts w:ascii="Times New Roman" w:hAnsi="Times New Roman"/>
                <w:i/>
                <w:iCs/>
                <w:color w:val="4C4747"/>
                <w:sz w:val="24"/>
                <w:szCs w:val="24"/>
                <w:lang w:val="es-US"/>
              </w:rPr>
              <w:t>Theobroma</w:t>
            </w:r>
            <w:proofErr w:type="spellEnd"/>
            <w:r w:rsidRPr="00734B07">
              <w:rPr>
                <w:rFonts w:ascii="Times New Roman" w:hAnsi="Times New Roman"/>
                <w:i/>
                <w:iCs/>
                <w:color w:val="4C4747"/>
                <w:sz w:val="24"/>
                <w:szCs w:val="24"/>
                <w:lang w:val="es-US"/>
              </w:rPr>
              <w:t xml:space="preserve"> cacao</w:t>
            </w:r>
            <w:r w:rsidRPr="00734B07">
              <w:rPr>
                <w:rFonts w:ascii="Times New Roman" w:hAnsi="Times New Roman"/>
                <w:color w:val="4C4747"/>
                <w:sz w:val="24"/>
                <w:szCs w:val="24"/>
                <w:lang w:val="es-US"/>
              </w:rPr>
              <w:t xml:space="preserve"> L.), en República Dominicana”</w:t>
            </w:r>
            <w:bookmarkEnd w:id="21"/>
            <w:r w:rsidR="000577A1">
              <w:rPr>
                <w:rFonts w:ascii="Times New Roman" w:hAnsi="Times New Roman"/>
                <w:color w:val="4C4747"/>
                <w:sz w:val="24"/>
                <w:szCs w:val="24"/>
                <w:lang w:val="es-US"/>
              </w:rPr>
              <w:t>.</w:t>
            </w:r>
          </w:p>
        </w:tc>
        <w:tc>
          <w:tcPr>
            <w:tcW w:w="1194" w:type="pct"/>
            <w:shd w:val="clear" w:color="auto" w:fill="auto"/>
            <w:vAlign w:val="center"/>
          </w:tcPr>
          <w:p w14:paraId="4AF84250" w14:textId="77777777" w:rsidR="008A0BF3" w:rsidRPr="00734B07" w:rsidRDefault="008A0BF3" w:rsidP="008A0BF3">
            <w:pPr>
              <w:tabs>
                <w:tab w:val="left" w:pos="2981"/>
              </w:tabs>
              <w:spacing w:line="360" w:lineRule="auto"/>
              <w:rPr>
                <w:rFonts w:ascii="Times New Roman" w:hAnsi="Times New Roman"/>
                <w:color w:val="4C4747"/>
                <w:sz w:val="24"/>
                <w:szCs w:val="24"/>
              </w:rPr>
            </w:pPr>
            <w:bookmarkStart w:id="22" w:name="_Hlk169286098"/>
            <w:r w:rsidRPr="00734B07">
              <w:rPr>
                <w:rFonts w:ascii="Times New Roman" w:hAnsi="Times New Roman"/>
                <w:color w:val="4C4747"/>
                <w:sz w:val="24"/>
                <w:szCs w:val="24"/>
              </w:rPr>
              <w:t xml:space="preserve">MESCYT- </w:t>
            </w:r>
            <w:proofErr w:type="spellStart"/>
            <w:r w:rsidRPr="00734B07">
              <w:rPr>
                <w:rFonts w:ascii="Times New Roman" w:hAnsi="Times New Roman"/>
                <w:color w:val="4C4747"/>
                <w:sz w:val="24"/>
                <w:szCs w:val="24"/>
              </w:rPr>
              <w:t>Fondocyt</w:t>
            </w:r>
            <w:bookmarkEnd w:id="22"/>
            <w:proofErr w:type="spellEnd"/>
          </w:p>
        </w:tc>
      </w:tr>
      <w:tr w:rsidR="00734B07" w:rsidRPr="00734B07" w14:paraId="521E4571" w14:textId="77777777" w:rsidTr="008A0BF3">
        <w:tc>
          <w:tcPr>
            <w:tcW w:w="359" w:type="pct"/>
            <w:shd w:val="clear" w:color="auto" w:fill="auto"/>
            <w:vAlign w:val="center"/>
          </w:tcPr>
          <w:p w14:paraId="0477186D" w14:textId="77777777" w:rsidR="008A0BF3" w:rsidRPr="00734B07" w:rsidRDefault="008A0BF3"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4</w:t>
            </w:r>
          </w:p>
        </w:tc>
        <w:tc>
          <w:tcPr>
            <w:tcW w:w="3447" w:type="pct"/>
            <w:shd w:val="clear" w:color="auto" w:fill="auto"/>
            <w:vAlign w:val="center"/>
          </w:tcPr>
          <w:p w14:paraId="67F0B23C" w14:textId="77777777" w:rsidR="008A0BF3" w:rsidRPr="00734B07" w:rsidRDefault="008A0BF3" w:rsidP="008A0BF3">
            <w:pPr>
              <w:tabs>
                <w:tab w:val="left" w:pos="2981"/>
              </w:tabs>
              <w:spacing w:line="360" w:lineRule="auto"/>
              <w:rPr>
                <w:rFonts w:ascii="Times New Roman" w:hAnsi="Times New Roman"/>
                <w:color w:val="4C4747"/>
                <w:sz w:val="24"/>
                <w:szCs w:val="24"/>
              </w:rPr>
            </w:pPr>
            <w:bookmarkStart w:id="23" w:name="_Hlk169286146"/>
            <w:r w:rsidRPr="00734B07">
              <w:rPr>
                <w:rFonts w:ascii="Times New Roman" w:hAnsi="Times New Roman"/>
                <w:color w:val="4C4747"/>
                <w:sz w:val="24"/>
                <w:szCs w:val="24"/>
              </w:rPr>
              <w:t xml:space="preserve">Desarrollo, implementación y transferencia de un plan de manejo integrado de </w:t>
            </w:r>
            <w:proofErr w:type="spellStart"/>
            <w:r w:rsidRPr="00734B07">
              <w:rPr>
                <w:rFonts w:ascii="Times New Roman" w:hAnsi="Times New Roman"/>
                <w:color w:val="4C4747"/>
                <w:sz w:val="24"/>
                <w:szCs w:val="24"/>
              </w:rPr>
              <w:t>trípidos</w:t>
            </w:r>
            <w:proofErr w:type="spellEnd"/>
            <w:r w:rsidRPr="00734B07">
              <w:rPr>
                <w:rFonts w:ascii="Times New Roman" w:hAnsi="Times New Roman"/>
                <w:color w:val="4C4747"/>
                <w:sz w:val="24"/>
                <w:szCs w:val="24"/>
              </w:rPr>
              <w:t xml:space="preserve"> en vegetales de invernaderos en la República Dominicana</w:t>
            </w:r>
            <w:bookmarkEnd w:id="23"/>
            <w:r w:rsidR="000577A1">
              <w:rPr>
                <w:rFonts w:ascii="Times New Roman" w:hAnsi="Times New Roman"/>
                <w:color w:val="4C4747"/>
                <w:sz w:val="24"/>
                <w:szCs w:val="24"/>
              </w:rPr>
              <w:t>.</w:t>
            </w:r>
          </w:p>
        </w:tc>
        <w:tc>
          <w:tcPr>
            <w:tcW w:w="1194" w:type="pct"/>
            <w:shd w:val="clear" w:color="auto" w:fill="auto"/>
            <w:vAlign w:val="center"/>
          </w:tcPr>
          <w:p w14:paraId="17F2A12F" w14:textId="77777777" w:rsidR="008A0BF3" w:rsidRPr="00734B07" w:rsidRDefault="008A0BF3"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MESCYT- </w:t>
            </w:r>
            <w:proofErr w:type="spellStart"/>
            <w:r w:rsidRPr="00734B07">
              <w:rPr>
                <w:rFonts w:ascii="Times New Roman" w:hAnsi="Times New Roman"/>
                <w:color w:val="4C4747"/>
                <w:sz w:val="24"/>
                <w:szCs w:val="24"/>
              </w:rPr>
              <w:t>Fondocyt</w:t>
            </w:r>
            <w:proofErr w:type="spellEnd"/>
          </w:p>
        </w:tc>
      </w:tr>
      <w:tr w:rsidR="00734B07" w:rsidRPr="00734B07" w14:paraId="300A9464" w14:textId="77777777" w:rsidTr="008A0BF3">
        <w:tc>
          <w:tcPr>
            <w:tcW w:w="359" w:type="pct"/>
            <w:shd w:val="clear" w:color="auto" w:fill="auto"/>
            <w:vAlign w:val="center"/>
          </w:tcPr>
          <w:p w14:paraId="6E5AD0D2" w14:textId="77777777" w:rsidR="008A0BF3" w:rsidRPr="00734B07" w:rsidRDefault="00546365"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5</w:t>
            </w:r>
          </w:p>
        </w:tc>
        <w:tc>
          <w:tcPr>
            <w:tcW w:w="3447" w:type="pct"/>
            <w:shd w:val="clear" w:color="auto" w:fill="auto"/>
            <w:vAlign w:val="center"/>
          </w:tcPr>
          <w:p w14:paraId="2D0A0126" w14:textId="77777777" w:rsidR="008A0BF3" w:rsidRPr="00734B07" w:rsidRDefault="008A0BF3"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w:t>
            </w:r>
            <w:bookmarkStart w:id="24" w:name="_Hlk169372540"/>
            <w:r w:rsidRPr="00734B07">
              <w:rPr>
                <w:rFonts w:ascii="Times New Roman" w:hAnsi="Times New Roman"/>
                <w:color w:val="4C4747"/>
                <w:sz w:val="24"/>
                <w:szCs w:val="24"/>
              </w:rPr>
              <w:t>Bioprospección de microorganismos nativos para el manejo sostenible de plagas y enfermedades en cultivos hortícolas en la República Dominicana”</w:t>
            </w:r>
            <w:bookmarkEnd w:id="24"/>
            <w:r w:rsidR="000577A1">
              <w:rPr>
                <w:rFonts w:ascii="Times New Roman" w:hAnsi="Times New Roman"/>
                <w:color w:val="4C4747"/>
                <w:sz w:val="24"/>
                <w:szCs w:val="24"/>
              </w:rPr>
              <w:t>.</w:t>
            </w:r>
          </w:p>
        </w:tc>
        <w:tc>
          <w:tcPr>
            <w:tcW w:w="1194" w:type="pct"/>
            <w:shd w:val="clear" w:color="auto" w:fill="auto"/>
            <w:vAlign w:val="center"/>
          </w:tcPr>
          <w:p w14:paraId="73DAE831" w14:textId="77777777" w:rsidR="008A0BF3" w:rsidRPr="00734B07" w:rsidRDefault="008A0BF3"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MESCYT- </w:t>
            </w:r>
            <w:proofErr w:type="spellStart"/>
            <w:r w:rsidRPr="00734B07">
              <w:rPr>
                <w:rFonts w:ascii="Times New Roman" w:hAnsi="Times New Roman"/>
                <w:color w:val="4C4747"/>
                <w:sz w:val="24"/>
                <w:szCs w:val="24"/>
              </w:rPr>
              <w:t>Fondocyt</w:t>
            </w:r>
            <w:proofErr w:type="spellEnd"/>
          </w:p>
        </w:tc>
      </w:tr>
      <w:tr w:rsidR="00734B07" w:rsidRPr="00734B07" w14:paraId="349EF052" w14:textId="77777777" w:rsidTr="008A0BF3">
        <w:tc>
          <w:tcPr>
            <w:tcW w:w="359" w:type="pct"/>
            <w:shd w:val="clear" w:color="auto" w:fill="auto"/>
            <w:vAlign w:val="center"/>
          </w:tcPr>
          <w:p w14:paraId="20EB8C15" w14:textId="77777777" w:rsidR="008A0BF3" w:rsidRPr="00734B07" w:rsidRDefault="00546365"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6</w:t>
            </w:r>
          </w:p>
        </w:tc>
        <w:tc>
          <w:tcPr>
            <w:tcW w:w="3447" w:type="pct"/>
            <w:shd w:val="clear" w:color="auto" w:fill="auto"/>
            <w:vAlign w:val="center"/>
          </w:tcPr>
          <w:p w14:paraId="0769CD9C" w14:textId="77777777" w:rsidR="008A0BF3" w:rsidRPr="00734B07" w:rsidRDefault="008A0BF3" w:rsidP="008A0BF3">
            <w:pPr>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“Caracterización de los compuestos bioactivos del </w:t>
            </w:r>
            <w:proofErr w:type="spellStart"/>
            <w:r w:rsidRPr="00734B07">
              <w:rPr>
                <w:rFonts w:ascii="Times New Roman" w:hAnsi="Times New Roman"/>
                <w:color w:val="4C4747"/>
                <w:sz w:val="24"/>
                <w:szCs w:val="24"/>
              </w:rPr>
              <w:t>noni</w:t>
            </w:r>
            <w:proofErr w:type="spellEnd"/>
            <w:r w:rsidRPr="00734B07">
              <w:rPr>
                <w:rFonts w:ascii="Times New Roman" w:hAnsi="Times New Roman"/>
                <w:color w:val="4C4747"/>
                <w:sz w:val="24"/>
                <w:szCs w:val="24"/>
              </w:rPr>
              <w:t xml:space="preserve"> (</w:t>
            </w:r>
            <w:r w:rsidRPr="00734B07">
              <w:rPr>
                <w:rFonts w:ascii="Times New Roman" w:hAnsi="Times New Roman"/>
                <w:i/>
                <w:iCs/>
                <w:color w:val="4C4747"/>
                <w:sz w:val="24"/>
                <w:szCs w:val="24"/>
              </w:rPr>
              <w:t xml:space="preserve">Morinda </w:t>
            </w:r>
            <w:proofErr w:type="spellStart"/>
            <w:r w:rsidRPr="00734B07">
              <w:rPr>
                <w:rFonts w:ascii="Times New Roman" w:hAnsi="Times New Roman"/>
                <w:i/>
                <w:iCs/>
                <w:color w:val="4C4747"/>
                <w:sz w:val="24"/>
                <w:szCs w:val="24"/>
              </w:rPr>
              <w:t>citrifolia</w:t>
            </w:r>
            <w:proofErr w:type="spellEnd"/>
            <w:r w:rsidRPr="00734B07">
              <w:rPr>
                <w:rFonts w:ascii="Times New Roman" w:hAnsi="Times New Roman"/>
                <w:color w:val="4C4747"/>
                <w:sz w:val="24"/>
                <w:szCs w:val="24"/>
              </w:rPr>
              <w:t xml:space="preserve"> L.) y su aplicación como </w:t>
            </w:r>
            <w:proofErr w:type="spellStart"/>
            <w:r w:rsidRPr="00734B07">
              <w:rPr>
                <w:rFonts w:ascii="Times New Roman" w:hAnsi="Times New Roman"/>
                <w:color w:val="4C4747"/>
                <w:sz w:val="24"/>
                <w:szCs w:val="24"/>
              </w:rPr>
              <w:t>biofungicida</w:t>
            </w:r>
            <w:proofErr w:type="spellEnd"/>
            <w:r w:rsidRPr="00734B07">
              <w:rPr>
                <w:rFonts w:ascii="Times New Roman" w:hAnsi="Times New Roman"/>
                <w:color w:val="4C4747"/>
                <w:sz w:val="24"/>
                <w:szCs w:val="24"/>
              </w:rPr>
              <w:t xml:space="preserve"> en el manejo sostenible de </w:t>
            </w:r>
            <w:r w:rsidRPr="00734B07">
              <w:rPr>
                <w:rFonts w:ascii="Times New Roman" w:hAnsi="Times New Roman"/>
                <w:i/>
                <w:color w:val="4C4747"/>
                <w:sz w:val="24"/>
                <w:szCs w:val="24"/>
              </w:rPr>
              <w:t>Fusarium</w:t>
            </w:r>
            <w:r w:rsidRPr="00734B07">
              <w:rPr>
                <w:rFonts w:ascii="Times New Roman" w:hAnsi="Times New Roman"/>
                <w:color w:val="4C4747"/>
                <w:sz w:val="24"/>
                <w:szCs w:val="24"/>
              </w:rPr>
              <w:t xml:space="preserve"> </w:t>
            </w:r>
            <w:proofErr w:type="spellStart"/>
            <w:r w:rsidRPr="00734B07">
              <w:rPr>
                <w:rFonts w:ascii="Times New Roman" w:hAnsi="Times New Roman"/>
                <w:color w:val="4C4747"/>
                <w:sz w:val="24"/>
                <w:szCs w:val="24"/>
              </w:rPr>
              <w:t>spp</w:t>
            </w:r>
            <w:proofErr w:type="spellEnd"/>
            <w:r w:rsidRPr="00734B07">
              <w:rPr>
                <w:rFonts w:ascii="Times New Roman" w:hAnsi="Times New Roman"/>
                <w:color w:val="4C4747"/>
                <w:sz w:val="24"/>
                <w:szCs w:val="24"/>
              </w:rPr>
              <w:t>. en los cultivos de musáceas y solanáceas”</w:t>
            </w:r>
            <w:r w:rsidR="000577A1">
              <w:rPr>
                <w:rFonts w:ascii="Times New Roman" w:hAnsi="Times New Roman"/>
                <w:color w:val="4C4747"/>
                <w:sz w:val="24"/>
                <w:szCs w:val="24"/>
              </w:rPr>
              <w:t>.</w:t>
            </w:r>
            <w:r w:rsidRPr="00734B07">
              <w:rPr>
                <w:rFonts w:ascii="Times New Roman" w:hAnsi="Times New Roman"/>
                <w:color w:val="4C4747"/>
                <w:sz w:val="24"/>
                <w:szCs w:val="24"/>
              </w:rPr>
              <w:t xml:space="preserve">  </w:t>
            </w:r>
          </w:p>
        </w:tc>
        <w:tc>
          <w:tcPr>
            <w:tcW w:w="1194" w:type="pct"/>
            <w:shd w:val="clear" w:color="auto" w:fill="auto"/>
            <w:vAlign w:val="center"/>
          </w:tcPr>
          <w:p w14:paraId="01019432" w14:textId="77777777" w:rsidR="008A0BF3" w:rsidRPr="00734B07" w:rsidRDefault="008A0BF3"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MESCYT- </w:t>
            </w:r>
            <w:proofErr w:type="spellStart"/>
            <w:r w:rsidRPr="00734B07">
              <w:rPr>
                <w:rFonts w:ascii="Times New Roman" w:hAnsi="Times New Roman"/>
                <w:color w:val="4C4747"/>
                <w:sz w:val="24"/>
                <w:szCs w:val="24"/>
              </w:rPr>
              <w:t>Fondocyt</w:t>
            </w:r>
            <w:proofErr w:type="spellEnd"/>
          </w:p>
        </w:tc>
      </w:tr>
      <w:tr w:rsidR="00734B07" w:rsidRPr="00734B07" w14:paraId="3A0B28AC" w14:textId="77777777" w:rsidTr="008A0BF3">
        <w:trPr>
          <w:trHeight w:val="1322"/>
        </w:trPr>
        <w:tc>
          <w:tcPr>
            <w:tcW w:w="359" w:type="pct"/>
            <w:shd w:val="clear" w:color="auto" w:fill="auto"/>
            <w:vAlign w:val="center"/>
          </w:tcPr>
          <w:p w14:paraId="50764F6F" w14:textId="77777777" w:rsidR="008A0BF3" w:rsidRPr="00734B07" w:rsidRDefault="00546365"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lastRenderedPageBreak/>
              <w:t>7</w:t>
            </w:r>
          </w:p>
        </w:tc>
        <w:tc>
          <w:tcPr>
            <w:tcW w:w="3447" w:type="pct"/>
            <w:shd w:val="clear" w:color="auto" w:fill="auto"/>
            <w:vAlign w:val="center"/>
          </w:tcPr>
          <w:p w14:paraId="65D22BE7" w14:textId="77777777" w:rsidR="008A0BF3" w:rsidRPr="00734B07" w:rsidRDefault="008A0BF3" w:rsidP="008A0BF3">
            <w:pPr>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Incremento de la productividad e inocuidad en el cultivo de tomates, mitigando los fitopatógenos con </w:t>
            </w:r>
            <w:proofErr w:type="spellStart"/>
            <w:r w:rsidRPr="00734B07">
              <w:rPr>
                <w:rFonts w:ascii="Times New Roman" w:hAnsi="Times New Roman"/>
                <w:color w:val="4C4747"/>
                <w:sz w:val="24"/>
                <w:szCs w:val="24"/>
              </w:rPr>
              <w:t>biocontrol</w:t>
            </w:r>
            <w:proofErr w:type="spellEnd"/>
            <w:r w:rsidRPr="00734B07">
              <w:rPr>
                <w:rFonts w:ascii="Times New Roman" w:hAnsi="Times New Roman"/>
                <w:color w:val="4C4747"/>
                <w:sz w:val="24"/>
                <w:szCs w:val="24"/>
              </w:rPr>
              <w:t xml:space="preserve"> de bacterias promotoras del crec</w:t>
            </w:r>
            <w:r w:rsidR="000577A1">
              <w:rPr>
                <w:rFonts w:ascii="Times New Roman" w:hAnsi="Times New Roman"/>
                <w:color w:val="4C4747"/>
                <w:sz w:val="24"/>
                <w:szCs w:val="24"/>
              </w:rPr>
              <w:t>imiento vegetal.</w:t>
            </w:r>
          </w:p>
        </w:tc>
        <w:tc>
          <w:tcPr>
            <w:tcW w:w="1194" w:type="pct"/>
            <w:shd w:val="clear" w:color="auto" w:fill="auto"/>
            <w:vAlign w:val="center"/>
          </w:tcPr>
          <w:p w14:paraId="4AEB2584" w14:textId="77777777" w:rsidR="008A0BF3" w:rsidRPr="00734B07" w:rsidRDefault="008A0BF3"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MESCYT- </w:t>
            </w:r>
            <w:proofErr w:type="spellStart"/>
            <w:r w:rsidRPr="00734B07">
              <w:rPr>
                <w:rFonts w:ascii="Times New Roman" w:hAnsi="Times New Roman"/>
                <w:color w:val="4C4747"/>
                <w:sz w:val="24"/>
                <w:szCs w:val="24"/>
              </w:rPr>
              <w:t>Fondocyt</w:t>
            </w:r>
            <w:proofErr w:type="spellEnd"/>
          </w:p>
        </w:tc>
      </w:tr>
      <w:tr w:rsidR="00734B07" w:rsidRPr="00734B07" w14:paraId="4E43FB2D" w14:textId="77777777" w:rsidTr="008A0BF3">
        <w:tc>
          <w:tcPr>
            <w:tcW w:w="359" w:type="pct"/>
            <w:shd w:val="clear" w:color="auto" w:fill="auto"/>
            <w:vAlign w:val="center"/>
          </w:tcPr>
          <w:p w14:paraId="592421A7" w14:textId="77777777" w:rsidR="008A0BF3" w:rsidRPr="00734B07" w:rsidRDefault="00546365"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8</w:t>
            </w:r>
          </w:p>
        </w:tc>
        <w:tc>
          <w:tcPr>
            <w:tcW w:w="3447" w:type="pct"/>
            <w:shd w:val="clear" w:color="auto" w:fill="auto"/>
            <w:vAlign w:val="center"/>
          </w:tcPr>
          <w:p w14:paraId="5A2BF555" w14:textId="77777777" w:rsidR="008A0BF3" w:rsidRPr="00734B07" w:rsidRDefault="008A0BF3"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Mejoramiento de la calidad e inocuidad en el cultivo de la piña mediante la caracterización de fitopatógenos y la evaluación de microrganismos y extractos vegetales como agentes </w:t>
            </w:r>
            <w:proofErr w:type="spellStart"/>
            <w:r w:rsidRPr="00734B07">
              <w:rPr>
                <w:rFonts w:ascii="Times New Roman" w:hAnsi="Times New Roman"/>
                <w:color w:val="4C4747"/>
                <w:sz w:val="24"/>
                <w:szCs w:val="24"/>
              </w:rPr>
              <w:t>biocontroladores</w:t>
            </w:r>
            <w:proofErr w:type="spellEnd"/>
            <w:r w:rsidRPr="00734B07">
              <w:rPr>
                <w:rFonts w:ascii="Times New Roman" w:hAnsi="Times New Roman"/>
                <w:color w:val="4C4747"/>
                <w:sz w:val="24"/>
                <w:szCs w:val="24"/>
              </w:rPr>
              <w:t xml:space="preserve"> de enfermedades</w:t>
            </w:r>
            <w:r w:rsidR="000577A1">
              <w:rPr>
                <w:rFonts w:ascii="Times New Roman" w:hAnsi="Times New Roman"/>
                <w:color w:val="4C4747"/>
                <w:sz w:val="24"/>
                <w:szCs w:val="24"/>
              </w:rPr>
              <w:t>.</w:t>
            </w:r>
          </w:p>
        </w:tc>
        <w:tc>
          <w:tcPr>
            <w:tcW w:w="1194" w:type="pct"/>
            <w:shd w:val="clear" w:color="auto" w:fill="auto"/>
            <w:vAlign w:val="center"/>
          </w:tcPr>
          <w:p w14:paraId="636FACC5" w14:textId="77777777" w:rsidR="008A0BF3" w:rsidRPr="00734B07" w:rsidRDefault="008A0BF3" w:rsidP="008A0BF3">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MESCYT- </w:t>
            </w:r>
            <w:proofErr w:type="spellStart"/>
            <w:r w:rsidRPr="00734B07">
              <w:rPr>
                <w:rFonts w:ascii="Times New Roman" w:hAnsi="Times New Roman"/>
                <w:color w:val="4C4747"/>
                <w:sz w:val="24"/>
                <w:szCs w:val="24"/>
              </w:rPr>
              <w:t>Fondocyt</w:t>
            </w:r>
            <w:proofErr w:type="spellEnd"/>
          </w:p>
        </w:tc>
      </w:tr>
      <w:tr w:rsidR="00734B07" w:rsidRPr="00734B07" w14:paraId="2E65FB0F" w14:textId="77777777" w:rsidTr="008A0BF3">
        <w:tc>
          <w:tcPr>
            <w:tcW w:w="359" w:type="pct"/>
            <w:shd w:val="clear" w:color="auto" w:fill="auto"/>
            <w:vAlign w:val="center"/>
          </w:tcPr>
          <w:p w14:paraId="2107BF9F" w14:textId="77777777" w:rsidR="00346F1A" w:rsidRPr="00734B07" w:rsidRDefault="00346F1A" w:rsidP="000577A1">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9</w:t>
            </w:r>
          </w:p>
        </w:tc>
        <w:tc>
          <w:tcPr>
            <w:tcW w:w="3447" w:type="pct"/>
            <w:shd w:val="clear" w:color="auto" w:fill="auto"/>
            <w:vAlign w:val="center"/>
          </w:tcPr>
          <w:p w14:paraId="414EFB2C" w14:textId="77777777" w:rsidR="00346F1A" w:rsidRPr="00734B07" w:rsidRDefault="00346F1A" w:rsidP="000577A1">
            <w:p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Identificación y cuantificación de </w:t>
            </w:r>
            <w:proofErr w:type="spellStart"/>
            <w:r w:rsidRPr="00734B07">
              <w:rPr>
                <w:rFonts w:ascii="Times New Roman" w:hAnsi="Times New Roman"/>
                <w:color w:val="4C4747"/>
                <w:sz w:val="24"/>
                <w:szCs w:val="24"/>
              </w:rPr>
              <w:t>fitonematodos</w:t>
            </w:r>
            <w:proofErr w:type="spellEnd"/>
            <w:r w:rsidRPr="00734B07">
              <w:rPr>
                <w:rFonts w:ascii="Times New Roman" w:hAnsi="Times New Roman"/>
                <w:color w:val="4C4747"/>
                <w:sz w:val="24"/>
                <w:szCs w:val="24"/>
              </w:rPr>
              <w:t xml:space="preserve"> en vegetales de invernaderos, e integración de alternativas biológi</w:t>
            </w:r>
            <w:r w:rsidR="000577A1">
              <w:rPr>
                <w:rFonts w:ascii="Times New Roman" w:hAnsi="Times New Roman"/>
                <w:color w:val="4C4747"/>
                <w:sz w:val="24"/>
                <w:szCs w:val="24"/>
              </w:rPr>
              <w:t>cas y botánicas para su control.</w:t>
            </w:r>
          </w:p>
        </w:tc>
        <w:tc>
          <w:tcPr>
            <w:tcW w:w="1194" w:type="pct"/>
            <w:shd w:val="clear" w:color="auto" w:fill="auto"/>
            <w:vAlign w:val="center"/>
          </w:tcPr>
          <w:p w14:paraId="0E069A9C" w14:textId="77777777" w:rsidR="00346F1A" w:rsidRPr="00734B07" w:rsidRDefault="00346F1A" w:rsidP="000577A1">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MA/BID/CONIAF</w:t>
            </w:r>
          </w:p>
        </w:tc>
      </w:tr>
    </w:tbl>
    <w:p w14:paraId="195D449F" w14:textId="77777777" w:rsidR="008A0BF3" w:rsidRPr="00734B07" w:rsidRDefault="008A0BF3" w:rsidP="008A0BF3">
      <w:pPr>
        <w:tabs>
          <w:tab w:val="left" w:pos="2981"/>
        </w:tabs>
        <w:spacing w:line="360" w:lineRule="auto"/>
        <w:jc w:val="both"/>
        <w:rPr>
          <w:rFonts w:ascii="Times New Roman" w:hAnsi="Times New Roman" w:cs="Times New Roman"/>
          <w:color w:val="4C4747"/>
          <w:sz w:val="24"/>
          <w:szCs w:val="24"/>
        </w:rPr>
      </w:pPr>
    </w:p>
    <w:p w14:paraId="2A1E36E5" w14:textId="77777777" w:rsidR="008A0BF3" w:rsidRPr="00734B07" w:rsidRDefault="008A0BF3" w:rsidP="008A0BF3">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Los principales resultados evidenciados son:</w:t>
      </w:r>
    </w:p>
    <w:p w14:paraId="642CAC55" w14:textId="77777777" w:rsidR="008A0BF3" w:rsidRPr="00734B07" w:rsidRDefault="008A0BF3" w:rsidP="008A0BF3">
      <w:pPr>
        <w:tabs>
          <w:tab w:val="left" w:pos="2981"/>
        </w:tabs>
        <w:spacing w:line="360" w:lineRule="auto"/>
        <w:jc w:val="both"/>
        <w:rPr>
          <w:rFonts w:ascii="Times New Roman" w:hAnsi="Times New Roman" w:cs="Times New Roman"/>
          <w:bCs/>
          <w:color w:val="4C4747"/>
          <w:sz w:val="24"/>
          <w:szCs w:val="24"/>
        </w:rPr>
      </w:pPr>
      <w:r w:rsidRPr="00734B07">
        <w:rPr>
          <w:rFonts w:ascii="Times New Roman" w:hAnsi="Times New Roman" w:cs="Times New Roman"/>
          <w:color w:val="4C4747"/>
          <w:sz w:val="24"/>
          <w:szCs w:val="24"/>
        </w:rPr>
        <w:t>En el proyecto ‘’</w:t>
      </w:r>
      <w:r w:rsidRPr="00734B07">
        <w:rPr>
          <w:rFonts w:ascii="Times New Roman" w:hAnsi="Times New Roman" w:cs="Times New Roman"/>
          <w:bCs/>
          <w:color w:val="4C4747"/>
          <w:sz w:val="24"/>
          <w:szCs w:val="24"/>
        </w:rPr>
        <w:t xml:space="preserve">Creando conocimiento sobre polinizadores de cacao en sistemas agroforestales de </w:t>
      </w:r>
      <w:r w:rsidR="00C50263" w:rsidRPr="00734B07">
        <w:rPr>
          <w:rFonts w:ascii="Times New Roman" w:hAnsi="Times New Roman" w:cs="Times New Roman"/>
          <w:bCs/>
          <w:color w:val="4C4747"/>
          <w:sz w:val="24"/>
          <w:szCs w:val="24"/>
        </w:rPr>
        <w:t xml:space="preserve">República Dominicana </w:t>
      </w:r>
      <w:r w:rsidRPr="00734B07">
        <w:rPr>
          <w:rFonts w:ascii="Times New Roman" w:hAnsi="Times New Roman" w:cs="Times New Roman"/>
          <w:bCs/>
          <w:color w:val="4C4747"/>
          <w:sz w:val="24"/>
          <w:szCs w:val="24"/>
        </w:rPr>
        <w:t>para mejorar las prácticas de manejo de plantaciones", se obtuvieron los resultados finales:</w:t>
      </w:r>
    </w:p>
    <w:p w14:paraId="20DC1B1D" w14:textId="77777777" w:rsidR="008A0BF3" w:rsidRPr="00734B07" w:rsidRDefault="008A0BF3" w:rsidP="000577A1">
      <w:pPr>
        <w:pStyle w:val="Prrafodelista"/>
        <w:numPr>
          <w:ilvl w:val="0"/>
          <w:numId w:val="29"/>
        </w:numPr>
        <w:tabs>
          <w:tab w:val="left" w:pos="2981"/>
        </w:tabs>
        <w:spacing w:after="160" w:line="360" w:lineRule="auto"/>
        <w:jc w:val="both"/>
        <w:rPr>
          <w:rFonts w:ascii="Times New Roman" w:hAnsi="Times New Roman"/>
          <w:color w:val="4C4747"/>
          <w:sz w:val="24"/>
          <w:szCs w:val="24"/>
        </w:rPr>
      </w:pPr>
      <w:r w:rsidRPr="00734B07">
        <w:rPr>
          <w:rFonts w:ascii="Times New Roman" w:hAnsi="Times New Roman"/>
          <w:color w:val="4C4747"/>
          <w:sz w:val="24"/>
          <w:szCs w:val="24"/>
        </w:rPr>
        <w:t>Se analizó el paisaje de dos zonas productoras de cacao, La zona de Medina en San Cristóbal y Los Bracitos en Loma Quita Espuela, San Francisco de Macorís. Los resultados arrojan que hay un mayor nivel de endemismo en la zona de San Cristóbal, reflejando una mayor diversidad.</w:t>
      </w:r>
    </w:p>
    <w:p w14:paraId="3708E008" w14:textId="77777777" w:rsidR="008A0BF3" w:rsidRPr="00734B07" w:rsidRDefault="008A0BF3" w:rsidP="00C5240C">
      <w:pPr>
        <w:pStyle w:val="Prrafodelista"/>
        <w:numPr>
          <w:ilvl w:val="0"/>
          <w:numId w:val="29"/>
        </w:numPr>
        <w:tabs>
          <w:tab w:val="left" w:pos="2981"/>
        </w:tabs>
        <w:spacing w:after="160"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Se identificaron y caracterizaron 6 parches de bosque, tres en cada zona. </w:t>
      </w:r>
    </w:p>
    <w:p w14:paraId="6A876B18" w14:textId="77777777" w:rsidR="008A0BF3" w:rsidRPr="00734B07" w:rsidRDefault="008A0BF3" w:rsidP="00C5240C">
      <w:pPr>
        <w:pStyle w:val="Prrafodelista"/>
        <w:numPr>
          <w:ilvl w:val="0"/>
          <w:numId w:val="29"/>
        </w:numPr>
        <w:tabs>
          <w:tab w:val="left" w:pos="2981"/>
        </w:tabs>
        <w:spacing w:after="160"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Se identificaron y caracterizaron 6 parches de bosque, tres en cada zona. En la prov. San Cristóbal, en las parcelas muestreadas se encontraron 46 familias representadas en 106 especies, en su mayoría forma de vida arbórea (48%) o arbustiva/trepadora (14%). Las familias más abundantes </w:t>
      </w:r>
      <w:r w:rsidRPr="00734B07">
        <w:rPr>
          <w:rFonts w:ascii="Times New Roman" w:hAnsi="Times New Roman"/>
          <w:color w:val="4C4747"/>
          <w:sz w:val="24"/>
          <w:szCs w:val="24"/>
        </w:rPr>
        <w:lastRenderedPageBreak/>
        <w:t xml:space="preserve">son </w:t>
      </w:r>
      <w:proofErr w:type="spellStart"/>
      <w:r w:rsidRPr="00734B07">
        <w:rPr>
          <w:rFonts w:ascii="Times New Roman" w:hAnsi="Times New Roman"/>
          <w:i/>
          <w:color w:val="4C4747"/>
          <w:sz w:val="24"/>
          <w:szCs w:val="24"/>
        </w:rPr>
        <w:t>Fabaceae</w:t>
      </w:r>
      <w:proofErr w:type="spellEnd"/>
      <w:r w:rsidRPr="00734B07">
        <w:rPr>
          <w:rFonts w:ascii="Times New Roman" w:hAnsi="Times New Roman"/>
          <w:i/>
          <w:color w:val="4C4747"/>
          <w:sz w:val="24"/>
          <w:szCs w:val="24"/>
        </w:rPr>
        <w:t xml:space="preserve">, </w:t>
      </w:r>
      <w:proofErr w:type="spellStart"/>
      <w:r w:rsidRPr="00734B07">
        <w:rPr>
          <w:rFonts w:ascii="Times New Roman" w:hAnsi="Times New Roman"/>
          <w:i/>
          <w:color w:val="4C4747"/>
          <w:sz w:val="24"/>
          <w:szCs w:val="24"/>
        </w:rPr>
        <w:t>Myrtaceae</w:t>
      </w:r>
      <w:proofErr w:type="spellEnd"/>
      <w:r w:rsidRPr="00734B07">
        <w:rPr>
          <w:rFonts w:ascii="Times New Roman" w:hAnsi="Times New Roman"/>
          <w:i/>
          <w:color w:val="4C4747"/>
          <w:sz w:val="24"/>
          <w:szCs w:val="24"/>
        </w:rPr>
        <w:t xml:space="preserve">, </w:t>
      </w:r>
      <w:proofErr w:type="spellStart"/>
      <w:r w:rsidRPr="00734B07">
        <w:rPr>
          <w:rFonts w:ascii="Times New Roman" w:hAnsi="Times New Roman"/>
          <w:i/>
          <w:color w:val="4C4747"/>
          <w:sz w:val="24"/>
          <w:szCs w:val="24"/>
        </w:rPr>
        <w:t>Piperaceae</w:t>
      </w:r>
      <w:proofErr w:type="spellEnd"/>
      <w:r w:rsidRPr="00734B07">
        <w:rPr>
          <w:rFonts w:ascii="Times New Roman" w:hAnsi="Times New Roman"/>
          <w:i/>
          <w:color w:val="4C4747"/>
          <w:sz w:val="24"/>
          <w:szCs w:val="24"/>
        </w:rPr>
        <w:t xml:space="preserve">, </w:t>
      </w:r>
      <w:proofErr w:type="spellStart"/>
      <w:r w:rsidRPr="00734B07">
        <w:rPr>
          <w:rFonts w:ascii="Times New Roman" w:hAnsi="Times New Roman"/>
          <w:i/>
          <w:color w:val="4C4747"/>
          <w:sz w:val="24"/>
          <w:szCs w:val="24"/>
        </w:rPr>
        <w:t>Bromeliaceae</w:t>
      </w:r>
      <w:proofErr w:type="spellEnd"/>
      <w:r w:rsidRPr="00734B07">
        <w:rPr>
          <w:rFonts w:ascii="Times New Roman" w:hAnsi="Times New Roman"/>
          <w:i/>
          <w:color w:val="4C4747"/>
          <w:sz w:val="24"/>
          <w:szCs w:val="24"/>
        </w:rPr>
        <w:t xml:space="preserve"> </w:t>
      </w:r>
      <w:proofErr w:type="spellStart"/>
      <w:r w:rsidRPr="00734B07">
        <w:rPr>
          <w:rFonts w:ascii="Times New Roman" w:hAnsi="Times New Roman"/>
          <w:i/>
          <w:color w:val="4C4747"/>
          <w:sz w:val="24"/>
          <w:szCs w:val="24"/>
        </w:rPr>
        <w:t>Malvaceae</w:t>
      </w:r>
      <w:proofErr w:type="spellEnd"/>
      <w:r w:rsidRPr="00734B07">
        <w:rPr>
          <w:rFonts w:ascii="Times New Roman" w:hAnsi="Times New Roman"/>
          <w:i/>
          <w:color w:val="4C4747"/>
          <w:sz w:val="24"/>
          <w:szCs w:val="24"/>
        </w:rPr>
        <w:t xml:space="preserve"> y </w:t>
      </w:r>
      <w:proofErr w:type="spellStart"/>
      <w:r w:rsidRPr="00734B07">
        <w:rPr>
          <w:rFonts w:ascii="Times New Roman" w:hAnsi="Times New Roman"/>
          <w:i/>
          <w:color w:val="4C4747"/>
          <w:sz w:val="24"/>
          <w:szCs w:val="24"/>
        </w:rPr>
        <w:t>Lauraceae</w:t>
      </w:r>
      <w:proofErr w:type="spellEnd"/>
      <w:r w:rsidRPr="00734B07">
        <w:rPr>
          <w:rFonts w:ascii="Times New Roman" w:hAnsi="Times New Roman"/>
          <w:color w:val="4C4747"/>
          <w:sz w:val="24"/>
          <w:szCs w:val="24"/>
        </w:rPr>
        <w:t>. Ø DAP: 5 a 70 cm, alturas: 1 a 25 m.</w:t>
      </w:r>
    </w:p>
    <w:p w14:paraId="68246FE7" w14:textId="77777777" w:rsidR="008A0BF3" w:rsidRPr="00734B07" w:rsidRDefault="008A0BF3" w:rsidP="00C5240C">
      <w:pPr>
        <w:pStyle w:val="Prrafodelista"/>
        <w:numPr>
          <w:ilvl w:val="0"/>
          <w:numId w:val="29"/>
        </w:numPr>
        <w:tabs>
          <w:tab w:val="left" w:pos="2981"/>
        </w:tabs>
        <w:spacing w:after="160"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En la prov. Duarte se registraron 32 familias representadas en 65 especies las cuales poseen en su mayoría forma de vida arbórea y arbustiva (40 y 14 29%). Las familias más abundantes son </w:t>
      </w:r>
      <w:proofErr w:type="spellStart"/>
      <w:r w:rsidRPr="00734B07">
        <w:rPr>
          <w:rFonts w:ascii="Times New Roman" w:hAnsi="Times New Roman"/>
          <w:i/>
          <w:color w:val="4C4747"/>
          <w:sz w:val="24"/>
          <w:szCs w:val="24"/>
        </w:rPr>
        <w:t>Fabaceae</w:t>
      </w:r>
      <w:proofErr w:type="spellEnd"/>
      <w:r w:rsidRPr="00734B07">
        <w:rPr>
          <w:rFonts w:ascii="Times New Roman" w:hAnsi="Times New Roman"/>
          <w:i/>
          <w:color w:val="4C4747"/>
          <w:sz w:val="24"/>
          <w:szCs w:val="24"/>
        </w:rPr>
        <w:t xml:space="preserve">, </w:t>
      </w:r>
      <w:proofErr w:type="spellStart"/>
      <w:r w:rsidRPr="00734B07">
        <w:rPr>
          <w:rFonts w:ascii="Times New Roman" w:hAnsi="Times New Roman"/>
          <w:i/>
          <w:color w:val="4C4747"/>
          <w:sz w:val="24"/>
          <w:szCs w:val="24"/>
        </w:rPr>
        <w:t>Poaceae</w:t>
      </w:r>
      <w:proofErr w:type="spellEnd"/>
      <w:r w:rsidRPr="00734B07">
        <w:rPr>
          <w:rFonts w:ascii="Times New Roman" w:hAnsi="Times New Roman"/>
          <w:i/>
          <w:color w:val="4C4747"/>
          <w:sz w:val="24"/>
          <w:szCs w:val="24"/>
        </w:rPr>
        <w:t xml:space="preserve">, </w:t>
      </w:r>
      <w:proofErr w:type="spellStart"/>
      <w:r w:rsidRPr="00734B07">
        <w:rPr>
          <w:rFonts w:ascii="Times New Roman" w:hAnsi="Times New Roman"/>
          <w:i/>
          <w:color w:val="4C4747"/>
          <w:sz w:val="24"/>
          <w:szCs w:val="24"/>
        </w:rPr>
        <w:t>Lauraceae</w:t>
      </w:r>
      <w:proofErr w:type="spellEnd"/>
      <w:r w:rsidRPr="00734B07">
        <w:rPr>
          <w:rFonts w:ascii="Times New Roman" w:hAnsi="Times New Roman"/>
          <w:i/>
          <w:color w:val="4C4747"/>
          <w:sz w:val="24"/>
          <w:szCs w:val="24"/>
        </w:rPr>
        <w:t xml:space="preserve">, </w:t>
      </w:r>
      <w:proofErr w:type="spellStart"/>
      <w:r w:rsidRPr="00734B07">
        <w:rPr>
          <w:rFonts w:ascii="Times New Roman" w:hAnsi="Times New Roman"/>
          <w:i/>
          <w:color w:val="4C4747"/>
          <w:sz w:val="24"/>
          <w:szCs w:val="24"/>
        </w:rPr>
        <w:t>Myrtaceae</w:t>
      </w:r>
      <w:proofErr w:type="spellEnd"/>
      <w:r w:rsidRPr="00734B07">
        <w:rPr>
          <w:rFonts w:ascii="Times New Roman" w:hAnsi="Times New Roman"/>
          <w:i/>
          <w:color w:val="4C4747"/>
          <w:sz w:val="24"/>
          <w:szCs w:val="24"/>
        </w:rPr>
        <w:t xml:space="preserve"> y </w:t>
      </w:r>
      <w:proofErr w:type="spellStart"/>
      <w:r w:rsidRPr="00734B07">
        <w:rPr>
          <w:rFonts w:ascii="Times New Roman" w:hAnsi="Times New Roman"/>
          <w:i/>
          <w:color w:val="4C4747"/>
          <w:sz w:val="24"/>
          <w:szCs w:val="24"/>
        </w:rPr>
        <w:t>Euphorbiaceae</w:t>
      </w:r>
      <w:proofErr w:type="spellEnd"/>
      <w:r w:rsidRPr="00734B07">
        <w:rPr>
          <w:rFonts w:ascii="Times New Roman" w:hAnsi="Times New Roman"/>
          <w:i/>
          <w:color w:val="4C4747"/>
          <w:sz w:val="24"/>
          <w:szCs w:val="24"/>
        </w:rPr>
        <w:t>.</w:t>
      </w:r>
      <w:r w:rsidRPr="00734B07">
        <w:rPr>
          <w:rFonts w:ascii="Times New Roman" w:hAnsi="Times New Roman"/>
          <w:color w:val="4C4747"/>
          <w:sz w:val="24"/>
          <w:szCs w:val="24"/>
        </w:rPr>
        <w:t xml:space="preserve"> Ø DAP: 5 to 68 cm, alturas: 5 to 32 m.</w:t>
      </w:r>
    </w:p>
    <w:p w14:paraId="58E5D83E" w14:textId="77777777" w:rsidR="008A0BF3" w:rsidRPr="00734B07" w:rsidRDefault="008A0BF3" w:rsidP="00C5240C">
      <w:pPr>
        <w:pStyle w:val="Prrafodelista"/>
        <w:numPr>
          <w:ilvl w:val="0"/>
          <w:numId w:val="29"/>
        </w:numPr>
        <w:tabs>
          <w:tab w:val="left" w:pos="2981"/>
        </w:tabs>
        <w:spacing w:after="160" w:line="360" w:lineRule="auto"/>
        <w:jc w:val="both"/>
        <w:rPr>
          <w:rFonts w:ascii="Times New Roman" w:hAnsi="Times New Roman"/>
          <w:color w:val="4C4747"/>
          <w:sz w:val="24"/>
          <w:szCs w:val="24"/>
        </w:rPr>
      </w:pPr>
      <w:r w:rsidRPr="00734B07">
        <w:rPr>
          <w:rFonts w:ascii="Times New Roman" w:hAnsi="Times New Roman"/>
          <w:color w:val="4C4747"/>
          <w:sz w:val="24"/>
          <w:szCs w:val="24"/>
        </w:rPr>
        <w:t>El estudio socioeconómico de los productores de Cacao de las provincias San Cristóbal, San Francisco de Macorís &amp; Barahona. Se aplicaron 90 encuesta en las tres provincias, los resultados arrojaron los siguientes: Se encontró que a edad promedio de los productores es 65 años, las fincas más antiguas están en Barahona y los agricultores con mayor nivel educativo, se encuentran entre primario y secundario. El 74% cultivan bajo el sistema orgánico. Las plantaciones de cacao, en su mayoría, tienen más de 40 años.</w:t>
      </w:r>
    </w:p>
    <w:p w14:paraId="04A5AEE0" w14:textId="77777777" w:rsidR="008A0BF3" w:rsidRPr="00734B07" w:rsidRDefault="008A0BF3" w:rsidP="00C5240C">
      <w:pPr>
        <w:pStyle w:val="Prrafodelista"/>
        <w:numPr>
          <w:ilvl w:val="0"/>
          <w:numId w:val="29"/>
        </w:numPr>
        <w:tabs>
          <w:tab w:val="left" w:pos="2981"/>
        </w:tabs>
        <w:spacing w:after="160"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 El 51% de las fincas de cacao tienen un tamaño entre 3 y 52 tareas </w:t>
      </w:r>
      <w:proofErr w:type="gramStart"/>
      <w:r w:rsidRPr="00734B07">
        <w:rPr>
          <w:rFonts w:ascii="Times New Roman" w:hAnsi="Times New Roman"/>
          <w:color w:val="4C4747"/>
          <w:sz w:val="24"/>
          <w:szCs w:val="24"/>
        </w:rPr>
        <w:t>( 0.875</w:t>
      </w:r>
      <w:proofErr w:type="gramEnd"/>
      <w:r w:rsidRPr="00734B07">
        <w:rPr>
          <w:rFonts w:ascii="Times New Roman" w:hAnsi="Times New Roman"/>
          <w:color w:val="4C4747"/>
          <w:sz w:val="24"/>
          <w:szCs w:val="24"/>
        </w:rPr>
        <w:t xml:space="preserve">-3.25 ha). En cuanto a la productividad, solo la zona de Medina, San Cristóbal está por encima de la media nacional. </w:t>
      </w:r>
      <w:proofErr w:type="gramStart"/>
      <w:r w:rsidRPr="00734B07">
        <w:rPr>
          <w:rFonts w:ascii="Times New Roman" w:hAnsi="Times New Roman"/>
          <w:color w:val="4C4747"/>
          <w:sz w:val="24"/>
          <w:szCs w:val="24"/>
        </w:rPr>
        <w:t>( Ø</w:t>
      </w:r>
      <w:proofErr w:type="gramEnd"/>
      <w:r w:rsidRPr="00734B07">
        <w:rPr>
          <w:rFonts w:ascii="Times New Roman" w:hAnsi="Times New Roman"/>
          <w:color w:val="4C4747"/>
          <w:sz w:val="24"/>
          <w:szCs w:val="24"/>
        </w:rPr>
        <w:t xml:space="preserve"> 450 kg/ha promedio a nivel nacional)</w:t>
      </w:r>
      <w:r w:rsidR="000577A1">
        <w:rPr>
          <w:rFonts w:ascii="Times New Roman" w:hAnsi="Times New Roman"/>
          <w:color w:val="4C4747"/>
          <w:sz w:val="24"/>
          <w:szCs w:val="24"/>
        </w:rPr>
        <w:t>.</w:t>
      </w:r>
    </w:p>
    <w:p w14:paraId="63326D83" w14:textId="77777777" w:rsidR="008A0BF3" w:rsidRPr="00734B07" w:rsidRDefault="008A0BF3" w:rsidP="00C5240C">
      <w:pPr>
        <w:pStyle w:val="Prrafodelista"/>
        <w:numPr>
          <w:ilvl w:val="0"/>
          <w:numId w:val="29"/>
        </w:numPr>
        <w:tabs>
          <w:tab w:val="left" w:pos="2981"/>
        </w:tabs>
        <w:spacing w:after="160" w:line="360" w:lineRule="auto"/>
        <w:jc w:val="both"/>
        <w:rPr>
          <w:rFonts w:ascii="Times New Roman" w:hAnsi="Times New Roman"/>
          <w:color w:val="4C4747"/>
          <w:sz w:val="24"/>
          <w:szCs w:val="24"/>
        </w:rPr>
      </w:pPr>
      <w:r w:rsidRPr="00734B07">
        <w:rPr>
          <w:rFonts w:ascii="Times New Roman" w:hAnsi="Times New Roman"/>
          <w:color w:val="4C4747"/>
          <w:sz w:val="24"/>
          <w:szCs w:val="24"/>
        </w:rPr>
        <w:t>Rendimientos: Ø 727.2 (6.5 - 3,636) kg/ha, Duarte; Ø 872.64 (181.8 - 5, 454) kg/ha, San Cristóbal y Ø 334.5 (4.3 - 1, 694.4) kg/ha, Barahona Identificación de los hábitats dentro del cultivo del cacao, en las provincias de San Cristóbal y San Francisco de Macorís. Se identificaron nueve plantaciones por zona en un gradiente de cercano a lejano (10m a 1000m). En la provincia de San Cristóbal, las 9 plantaciones de cacao seleccionadas sumaron 47 especies de plantas asociadas al cacao. En estas plantaciones, el cacao representa entre el 55.2 % y el 86.4 % de las plantas encontradas de tamaño superior a un metro.</w:t>
      </w:r>
    </w:p>
    <w:p w14:paraId="20A025E4" w14:textId="77777777" w:rsidR="008A0BF3" w:rsidRPr="00734B07" w:rsidRDefault="008A0BF3" w:rsidP="00C5240C">
      <w:pPr>
        <w:pStyle w:val="Prrafodelista"/>
        <w:numPr>
          <w:ilvl w:val="0"/>
          <w:numId w:val="29"/>
        </w:numPr>
        <w:tabs>
          <w:tab w:val="left" w:pos="2981"/>
        </w:tabs>
        <w:spacing w:after="160"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En la provincia de Duarte, las 9 plantaciones de cacao seleccionadas sumaron 51 especies de plantas asociadas al cacao. En estas plantaciones, </w:t>
      </w:r>
      <w:r w:rsidRPr="00734B07">
        <w:rPr>
          <w:rFonts w:ascii="Times New Roman" w:hAnsi="Times New Roman"/>
          <w:color w:val="4C4747"/>
          <w:sz w:val="24"/>
          <w:szCs w:val="24"/>
        </w:rPr>
        <w:lastRenderedPageBreak/>
        <w:t>el cacao representa entre el 38.2 % y el 89.0 % de las plantas encontradas de tamaño superior a un metro.</w:t>
      </w:r>
    </w:p>
    <w:p w14:paraId="3ADA5380" w14:textId="77777777" w:rsidR="001775EE" w:rsidRPr="00734B07" w:rsidRDefault="008A0BF3" w:rsidP="001775EE">
      <w:pPr>
        <w:pStyle w:val="Prrafodelista"/>
        <w:numPr>
          <w:ilvl w:val="0"/>
          <w:numId w:val="29"/>
        </w:numPr>
        <w:tabs>
          <w:tab w:val="left" w:pos="2981"/>
        </w:tabs>
        <w:spacing w:after="160"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Se identificaron los polinizadores del cacao: En San Cristóbal se obtuvo un total de 10,074 especímenes, divididos en 12 clases, 17 órdenes y 72 familias. La clase </w:t>
      </w:r>
      <w:proofErr w:type="spellStart"/>
      <w:r w:rsidRPr="00734B07">
        <w:rPr>
          <w:rFonts w:ascii="Times New Roman" w:hAnsi="Times New Roman"/>
          <w:color w:val="4C4747"/>
          <w:sz w:val="24"/>
          <w:szCs w:val="24"/>
        </w:rPr>
        <w:t>Insecta</w:t>
      </w:r>
      <w:proofErr w:type="spellEnd"/>
      <w:r w:rsidRPr="00734B07">
        <w:rPr>
          <w:rFonts w:ascii="Times New Roman" w:hAnsi="Times New Roman"/>
          <w:color w:val="4C4747"/>
          <w:sz w:val="24"/>
          <w:szCs w:val="24"/>
        </w:rPr>
        <w:t xml:space="preserve"> fue la más representativa con 6,774 especímenes, seguida de la clase </w:t>
      </w:r>
      <w:proofErr w:type="spellStart"/>
      <w:r w:rsidRPr="00734B07">
        <w:rPr>
          <w:rFonts w:ascii="Times New Roman" w:hAnsi="Times New Roman"/>
          <w:i/>
          <w:color w:val="4C4747"/>
          <w:sz w:val="24"/>
          <w:szCs w:val="24"/>
        </w:rPr>
        <w:t>Arachnida</w:t>
      </w:r>
      <w:proofErr w:type="spellEnd"/>
      <w:r w:rsidRPr="00734B07">
        <w:rPr>
          <w:rFonts w:ascii="Times New Roman" w:hAnsi="Times New Roman"/>
          <w:color w:val="4C4747"/>
          <w:sz w:val="24"/>
          <w:szCs w:val="24"/>
        </w:rPr>
        <w:t xml:space="preserve"> con 2,648 especímenes. El orden con mayor cantidad de especímenes fue el </w:t>
      </w:r>
      <w:proofErr w:type="spellStart"/>
      <w:r w:rsidRPr="00734B07">
        <w:rPr>
          <w:rFonts w:ascii="Times New Roman" w:hAnsi="Times New Roman"/>
          <w:i/>
          <w:color w:val="4C4747"/>
          <w:sz w:val="24"/>
          <w:szCs w:val="24"/>
        </w:rPr>
        <w:t>Diptera</w:t>
      </w:r>
      <w:proofErr w:type="spellEnd"/>
      <w:r w:rsidRPr="00734B07">
        <w:rPr>
          <w:rFonts w:ascii="Times New Roman" w:hAnsi="Times New Roman"/>
          <w:color w:val="4C4747"/>
          <w:sz w:val="24"/>
          <w:szCs w:val="24"/>
        </w:rPr>
        <w:t xml:space="preserve"> con 2,953, el segundo fue </w:t>
      </w:r>
      <w:proofErr w:type="spellStart"/>
      <w:r w:rsidRPr="00734B07">
        <w:rPr>
          <w:rFonts w:ascii="Times New Roman" w:hAnsi="Times New Roman"/>
          <w:i/>
          <w:color w:val="4C4747"/>
          <w:sz w:val="24"/>
          <w:szCs w:val="24"/>
        </w:rPr>
        <w:t>Hymenoptera</w:t>
      </w:r>
      <w:proofErr w:type="spellEnd"/>
      <w:r w:rsidRPr="00734B07">
        <w:rPr>
          <w:rFonts w:ascii="Times New Roman" w:hAnsi="Times New Roman"/>
          <w:color w:val="4C4747"/>
          <w:sz w:val="24"/>
          <w:szCs w:val="24"/>
        </w:rPr>
        <w:t xml:space="preserve"> con 2,218 especímenes y en tercer lugar están los Ácaros 1,689 especímenes. Dentro de los polinizadores se identificaron las mosquitas de las familias </w:t>
      </w:r>
      <w:proofErr w:type="spellStart"/>
      <w:r w:rsidRPr="00734B07">
        <w:rPr>
          <w:rFonts w:ascii="Times New Roman" w:hAnsi="Times New Roman"/>
          <w:i/>
          <w:color w:val="4C4747"/>
          <w:sz w:val="24"/>
          <w:szCs w:val="24"/>
        </w:rPr>
        <w:t>Cecidiomyiidae</w:t>
      </w:r>
      <w:proofErr w:type="spellEnd"/>
      <w:r w:rsidRPr="00734B07">
        <w:rPr>
          <w:rFonts w:ascii="Times New Roman" w:hAnsi="Times New Roman"/>
          <w:color w:val="4C4747"/>
          <w:sz w:val="24"/>
          <w:szCs w:val="24"/>
        </w:rPr>
        <w:t xml:space="preserve"> y </w:t>
      </w:r>
      <w:proofErr w:type="spellStart"/>
      <w:r w:rsidRPr="00734B07">
        <w:rPr>
          <w:rFonts w:ascii="Times New Roman" w:hAnsi="Times New Roman"/>
          <w:i/>
          <w:color w:val="4C4747"/>
          <w:sz w:val="24"/>
          <w:szCs w:val="24"/>
        </w:rPr>
        <w:t>Ceratopoginidae</w:t>
      </w:r>
      <w:proofErr w:type="spellEnd"/>
      <w:r w:rsidRPr="00734B07">
        <w:rPr>
          <w:rFonts w:ascii="Times New Roman" w:hAnsi="Times New Roman"/>
          <w:color w:val="4C4747"/>
          <w:sz w:val="24"/>
          <w:szCs w:val="24"/>
        </w:rPr>
        <w:t xml:space="preserve">, de esta última hay 5 </w:t>
      </w:r>
      <w:proofErr w:type="spellStart"/>
      <w:r w:rsidRPr="00734B07">
        <w:rPr>
          <w:rFonts w:ascii="Times New Roman" w:hAnsi="Times New Roman"/>
          <w:color w:val="4C4747"/>
          <w:sz w:val="24"/>
          <w:szCs w:val="24"/>
        </w:rPr>
        <w:t>morfotipos</w:t>
      </w:r>
      <w:proofErr w:type="spellEnd"/>
      <w:r w:rsidRPr="00734B07">
        <w:rPr>
          <w:rFonts w:ascii="Times New Roman" w:hAnsi="Times New Roman"/>
          <w:color w:val="4C4747"/>
          <w:sz w:val="24"/>
          <w:szCs w:val="24"/>
        </w:rPr>
        <w:t xml:space="preserve"> diferentes del género </w:t>
      </w:r>
      <w:proofErr w:type="spellStart"/>
      <w:r w:rsidRPr="00734B07">
        <w:rPr>
          <w:rFonts w:ascii="Times New Roman" w:hAnsi="Times New Roman"/>
          <w:i/>
          <w:color w:val="4C4747"/>
          <w:sz w:val="24"/>
          <w:szCs w:val="24"/>
        </w:rPr>
        <w:t>Dasyhelea</w:t>
      </w:r>
      <w:proofErr w:type="spellEnd"/>
      <w:r w:rsidRPr="00734B07">
        <w:rPr>
          <w:rFonts w:ascii="Times New Roman" w:hAnsi="Times New Roman"/>
          <w:color w:val="4C4747"/>
          <w:sz w:val="24"/>
          <w:szCs w:val="24"/>
        </w:rPr>
        <w:t xml:space="preserve"> y 4 </w:t>
      </w:r>
      <w:proofErr w:type="spellStart"/>
      <w:r w:rsidRPr="00734B07">
        <w:rPr>
          <w:rFonts w:ascii="Times New Roman" w:hAnsi="Times New Roman"/>
          <w:color w:val="4C4747"/>
          <w:sz w:val="24"/>
          <w:szCs w:val="24"/>
        </w:rPr>
        <w:t>morfotipos</w:t>
      </w:r>
      <w:proofErr w:type="spellEnd"/>
      <w:r w:rsidRPr="00734B07">
        <w:rPr>
          <w:rFonts w:ascii="Times New Roman" w:hAnsi="Times New Roman"/>
          <w:color w:val="4C4747"/>
          <w:sz w:val="24"/>
          <w:szCs w:val="24"/>
        </w:rPr>
        <w:t xml:space="preserve"> del género </w:t>
      </w:r>
      <w:proofErr w:type="spellStart"/>
      <w:r w:rsidRPr="00734B07">
        <w:rPr>
          <w:rFonts w:ascii="Times New Roman" w:hAnsi="Times New Roman"/>
          <w:i/>
          <w:color w:val="4C4747"/>
          <w:sz w:val="24"/>
          <w:szCs w:val="24"/>
        </w:rPr>
        <w:t>Forcipomyia</w:t>
      </w:r>
      <w:proofErr w:type="spellEnd"/>
      <w:r w:rsidRPr="00734B07">
        <w:rPr>
          <w:rFonts w:ascii="Times New Roman" w:hAnsi="Times New Roman"/>
          <w:color w:val="4C4747"/>
          <w:sz w:val="24"/>
          <w:szCs w:val="24"/>
        </w:rPr>
        <w:t>.</w:t>
      </w:r>
    </w:p>
    <w:p w14:paraId="64C22DC3" w14:textId="77777777" w:rsidR="008A0BF3" w:rsidRPr="00734B07" w:rsidRDefault="001775EE" w:rsidP="001775EE">
      <w:pPr>
        <w:pStyle w:val="Prrafodelista"/>
        <w:numPr>
          <w:ilvl w:val="0"/>
          <w:numId w:val="29"/>
        </w:numPr>
        <w:tabs>
          <w:tab w:val="left" w:pos="2981"/>
        </w:tabs>
        <w:spacing w:after="160"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 </w:t>
      </w:r>
      <w:r w:rsidR="008A0BF3" w:rsidRPr="00734B07">
        <w:rPr>
          <w:rFonts w:ascii="Times New Roman" w:hAnsi="Times New Roman"/>
          <w:color w:val="4C4747"/>
          <w:sz w:val="24"/>
          <w:szCs w:val="24"/>
        </w:rPr>
        <w:t xml:space="preserve">En el proyecto </w:t>
      </w:r>
      <w:r w:rsidR="008A0BF3" w:rsidRPr="00734B07">
        <w:rPr>
          <w:rFonts w:ascii="Times New Roman" w:hAnsi="Times New Roman"/>
          <w:bCs/>
          <w:color w:val="4C4747"/>
          <w:sz w:val="24"/>
          <w:szCs w:val="24"/>
        </w:rPr>
        <w:t>Caracterización molecular de la Colección Viva de Germoplasma y Propagación Masiva de Genotipos Promisorios de Cacao (</w:t>
      </w:r>
      <w:proofErr w:type="spellStart"/>
      <w:r w:rsidR="008A0BF3" w:rsidRPr="00734B07">
        <w:rPr>
          <w:rFonts w:ascii="Times New Roman" w:hAnsi="Times New Roman"/>
          <w:bCs/>
          <w:i/>
          <w:color w:val="4C4747"/>
          <w:sz w:val="24"/>
          <w:szCs w:val="24"/>
        </w:rPr>
        <w:t>Theobroma</w:t>
      </w:r>
      <w:proofErr w:type="spellEnd"/>
      <w:r w:rsidR="008A0BF3" w:rsidRPr="00734B07">
        <w:rPr>
          <w:rFonts w:ascii="Times New Roman" w:hAnsi="Times New Roman"/>
          <w:bCs/>
          <w:i/>
          <w:color w:val="4C4747"/>
          <w:sz w:val="24"/>
          <w:szCs w:val="24"/>
        </w:rPr>
        <w:t xml:space="preserve"> cacao</w:t>
      </w:r>
      <w:r w:rsidR="008A0BF3" w:rsidRPr="00734B07">
        <w:rPr>
          <w:rFonts w:ascii="Times New Roman" w:hAnsi="Times New Roman"/>
          <w:bCs/>
          <w:color w:val="4C4747"/>
          <w:sz w:val="24"/>
          <w:szCs w:val="24"/>
        </w:rPr>
        <w:t xml:space="preserve"> L.), en República Dominicana” (2022-2C5-010).</w:t>
      </w:r>
    </w:p>
    <w:p w14:paraId="086290FF" w14:textId="77777777" w:rsidR="008A0BF3" w:rsidRPr="00734B07" w:rsidRDefault="008A0BF3" w:rsidP="002854B7">
      <w:pPr>
        <w:tabs>
          <w:tab w:val="left" w:pos="2981"/>
        </w:tabs>
        <w:spacing w:after="160" w:line="360" w:lineRule="auto"/>
        <w:ind w:left="810"/>
        <w:jc w:val="both"/>
        <w:rPr>
          <w:rFonts w:ascii="Times New Roman" w:hAnsi="Times New Roman"/>
          <w:color w:val="4C4747"/>
          <w:sz w:val="24"/>
          <w:szCs w:val="24"/>
        </w:rPr>
      </w:pPr>
      <w:r w:rsidRPr="00734B07">
        <w:rPr>
          <w:rFonts w:ascii="Times New Roman" w:hAnsi="Times New Roman"/>
          <w:color w:val="4C4747"/>
          <w:sz w:val="24"/>
          <w:szCs w:val="24"/>
        </w:rPr>
        <w:t xml:space="preserve">Material genético de cacao enviado a Colombia para la caracterización mediante </w:t>
      </w:r>
      <w:proofErr w:type="spellStart"/>
      <w:r w:rsidRPr="00734B07">
        <w:rPr>
          <w:rFonts w:ascii="Times New Roman" w:hAnsi="Times New Roman"/>
          <w:color w:val="4C4747"/>
          <w:sz w:val="24"/>
          <w:szCs w:val="24"/>
        </w:rPr>
        <w:t>SNPs</w:t>
      </w:r>
      <w:proofErr w:type="spellEnd"/>
      <w:r w:rsidRPr="00734B07">
        <w:rPr>
          <w:rFonts w:ascii="Times New Roman" w:hAnsi="Times New Roman"/>
          <w:color w:val="4C4747"/>
          <w:sz w:val="24"/>
          <w:szCs w:val="24"/>
        </w:rPr>
        <w:t>.</w:t>
      </w:r>
    </w:p>
    <w:p w14:paraId="4861437A" w14:textId="77777777" w:rsidR="008A0BF3" w:rsidRPr="00734B07" w:rsidRDefault="008A0BF3" w:rsidP="002854B7">
      <w:pPr>
        <w:tabs>
          <w:tab w:val="left" w:pos="2981"/>
        </w:tabs>
        <w:spacing w:line="360" w:lineRule="auto"/>
        <w:ind w:left="810"/>
        <w:jc w:val="both"/>
        <w:rPr>
          <w:rFonts w:ascii="Times New Roman" w:hAnsi="Times New Roman"/>
          <w:color w:val="4C4747"/>
          <w:sz w:val="24"/>
          <w:szCs w:val="24"/>
        </w:rPr>
      </w:pPr>
      <w:r w:rsidRPr="00734B07">
        <w:rPr>
          <w:rFonts w:ascii="Times New Roman" w:hAnsi="Times New Roman"/>
          <w:color w:val="4C4747"/>
          <w:sz w:val="24"/>
          <w:szCs w:val="24"/>
        </w:rPr>
        <w:t>b-Callos friables in vitro en proceso de Germinación.</w:t>
      </w:r>
    </w:p>
    <w:p w14:paraId="56668C0A" w14:textId="77777777" w:rsidR="008A0BF3" w:rsidRPr="00734B07" w:rsidRDefault="008A0BF3" w:rsidP="002854B7">
      <w:pPr>
        <w:tabs>
          <w:tab w:val="left" w:pos="2981"/>
        </w:tabs>
        <w:spacing w:line="360" w:lineRule="auto"/>
        <w:ind w:left="810"/>
        <w:jc w:val="both"/>
        <w:rPr>
          <w:rFonts w:ascii="Times New Roman" w:hAnsi="Times New Roman"/>
          <w:color w:val="4C4747"/>
          <w:sz w:val="24"/>
          <w:szCs w:val="24"/>
        </w:rPr>
      </w:pPr>
      <w:r w:rsidRPr="00734B07">
        <w:rPr>
          <w:rFonts w:ascii="Times New Roman" w:hAnsi="Times New Roman"/>
          <w:color w:val="4C4747"/>
          <w:sz w:val="24"/>
          <w:szCs w:val="24"/>
        </w:rPr>
        <w:t xml:space="preserve">Extracción de ADN del material genético e inicio del proceso de caracterización mediante </w:t>
      </w:r>
      <w:proofErr w:type="spellStart"/>
      <w:r w:rsidRPr="00734B07">
        <w:rPr>
          <w:rFonts w:ascii="Times New Roman" w:hAnsi="Times New Roman"/>
          <w:color w:val="4C4747"/>
          <w:sz w:val="24"/>
          <w:szCs w:val="24"/>
        </w:rPr>
        <w:t>SNPs</w:t>
      </w:r>
      <w:proofErr w:type="spellEnd"/>
      <w:r w:rsidRPr="00734B07">
        <w:rPr>
          <w:rFonts w:ascii="Times New Roman" w:hAnsi="Times New Roman"/>
          <w:color w:val="4C4747"/>
          <w:sz w:val="24"/>
          <w:szCs w:val="24"/>
        </w:rPr>
        <w:t xml:space="preserve"> en CIAT (Centro Internacional de Agricultura Tropical)</w:t>
      </w:r>
      <w:r w:rsidR="000577A1">
        <w:rPr>
          <w:rFonts w:ascii="Times New Roman" w:hAnsi="Times New Roman"/>
          <w:color w:val="4C4747"/>
          <w:sz w:val="24"/>
          <w:szCs w:val="24"/>
        </w:rPr>
        <w:t>.</w:t>
      </w:r>
    </w:p>
    <w:p w14:paraId="37174AFA" w14:textId="77777777" w:rsidR="008A0BF3" w:rsidRPr="00734B07" w:rsidRDefault="008A0BF3" w:rsidP="002854B7">
      <w:pPr>
        <w:tabs>
          <w:tab w:val="left" w:pos="2981"/>
        </w:tabs>
        <w:spacing w:line="360" w:lineRule="auto"/>
        <w:ind w:left="810"/>
        <w:jc w:val="both"/>
        <w:rPr>
          <w:rFonts w:ascii="Times New Roman" w:hAnsi="Times New Roman"/>
          <w:color w:val="4C4747"/>
          <w:sz w:val="24"/>
          <w:szCs w:val="24"/>
        </w:rPr>
      </w:pPr>
      <w:r w:rsidRPr="00734B07">
        <w:rPr>
          <w:rFonts w:ascii="Times New Roman" w:hAnsi="Times New Roman"/>
          <w:color w:val="4C4747"/>
          <w:sz w:val="24"/>
          <w:szCs w:val="24"/>
        </w:rPr>
        <w:t>Embriones de cacao in vitro en etapas torpedo y de cotiledón.</w:t>
      </w:r>
    </w:p>
    <w:p w14:paraId="13A42F84" w14:textId="77777777" w:rsidR="008A0BF3" w:rsidRPr="00734B07" w:rsidRDefault="008A0BF3" w:rsidP="008A0BF3">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El proyecto </w:t>
      </w:r>
      <w:r w:rsidRPr="00734B07">
        <w:rPr>
          <w:rFonts w:ascii="Times New Roman" w:hAnsi="Times New Roman" w:cs="Times New Roman"/>
          <w:bCs/>
          <w:color w:val="4C4747"/>
          <w:sz w:val="24"/>
          <w:szCs w:val="24"/>
        </w:rPr>
        <w:t xml:space="preserve">Desarrollo, implementación y transferencia de un plan de manejo integrado de </w:t>
      </w:r>
      <w:proofErr w:type="spellStart"/>
      <w:r w:rsidRPr="00734B07">
        <w:rPr>
          <w:rFonts w:ascii="Times New Roman" w:hAnsi="Times New Roman" w:cs="Times New Roman"/>
          <w:bCs/>
          <w:color w:val="4C4747"/>
          <w:sz w:val="24"/>
          <w:szCs w:val="24"/>
        </w:rPr>
        <w:t>trípidos</w:t>
      </w:r>
      <w:proofErr w:type="spellEnd"/>
      <w:r w:rsidRPr="00734B07">
        <w:rPr>
          <w:rFonts w:ascii="Times New Roman" w:hAnsi="Times New Roman" w:cs="Times New Roman"/>
          <w:bCs/>
          <w:color w:val="4C4747"/>
          <w:sz w:val="24"/>
          <w:szCs w:val="24"/>
        </w:rPr>
        <w:t xml:space="preserve"> en vegetales de invernaderos en la República Dominicana. </w:t>
      </w:r>
    </w:p>
    <w:p w14:paraId="1CBF9480" w14:textId="77777777" w:rsidR="008A0BF3" w:rsidRPr="00734B07" w:rsidRDefault="008A0BF3" w:rsidP="00C5240C">
      <w:pPr>
        <w:pStyle w:val="Prrafodelista"/>
        <w:numPr>
          <w:ilvl w:val="0"/>
          <w:numId w:val="33"/>
        </w:num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Aislados de </w:t>
      </w:r>
      <w:proofErr w:type="spellStart"/>
      <w:r w:rsidRPr="00734B07">
        <w:rPr>
          <w:rFonts w:ascii="Times New Roman" w:hAnsi="Times New Roman"/>
          <w:i/>
          <w:iCs/>
          <w:color w:val="4C4747"/>
          <w:sz w:val="24"/>
          <w:szCs w:val="24"/>
        </w:rPr>
        <w:t>Beauveria</w:t>
      </w:r>
      <w:proofErr w:type="spellEnd"/>
      <w:r w:rsidRPr="00734B07">
        <w:rPr>
          <w:rFonts w:ascii="Times New Roman" w:hAnsi="Times New Roman"/>
          <w:i/>
          <w:iCs/>
          <w:color w:val="4C4747"/>
          <w:sz w:val="24"/>
          <w:szCs w:val="24"/>
        </w:rPr>
        <w:t xml:space="preserve"> </w:t>
      </w:r>
      <w:proofErr w:type="spellStart"/>
      <w:r w:rsidRPr="00734B07">
        <w:rPr>
          <w:rFonts w:ascii="Times New Roman" w:hAnsi="Times New Roman"/>
          <w:i/>
          <w:iCs/>
          <w:color w:val="4C4747"/>
          <w:sz w:val="24"/>
          <w:szCs w:val="24"/>
        </w:rPr>
        <w:t>bassiana</w:t>
      </w:r>
      <w:proofErr w:type="spellEnd"/>
      <w:r w:rsidRPr="00734B07">
        <w:rPr>
          <w:rFonts w:ascii="Times New Roman" w:hAnsi="Times New Roman"/>
          <w:color w:val="4C4747"/>
          <w:sz w:val="24"/>
          <w:szCs w:val="24"/>
        </w:rPr>
        <w:t xml:space="preserve"> que controlan hasta el 25 % de la población de </w:t>
      </w:r>
      <w:proofErr w:type="spellStart"/>
      <w:r w:rsidRPr="00734B07">
        <w:rPr>
          <w:rFonts w:ascii="Times New Roman" w:hAnsi="Times New Roman"/>
          <w:color w:val="4C4747"/>
          <w:sz w:val="24"/>
          <w:szCs w:val="24"/>
        </w:rPr>
        <w:t>trips</w:t>
      </w:r>
      <w:proofErr w:type="spellEnd"/>
      <w:r w:rsidRPr="00734B07">
        <w:rPr>
          <w:rFonts w:ascii="Times New Roman" w:hAnsi="Times New Roman"/>
          <w:color w:val="4C4747"/>
          <w:sz w:val="24"/>
          <w:szCs w:val="24"/>
        </w:rPr>
        <w:t xml:space="preserve">. </w:t>
      </w:r>
    </w:p>
    <w:p w14:paraId="7CB0B927" w14:textId="77777777" w:rsidR="008A0BF3" w:rsidRPr="00734B07" w:rsidRDefault="008A0BF3" w:rsidP="00C5240C">
      <w:pPr>
        <w:pStyle w:val="Prrafodelista"/>
        <w:numPr>
          <w:ilvl w:val="0"/>
          <w:numId w:val="33"/>
        </w:num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lastRenderedPageBreak/>
        <w:t xml:space="preserve">Aislados de nematodos entomopatógenos que controlan hasta el 42 % de </w:t>
      </w:r>
      <w:proofErr w:type="spellStart"/>
      <w:r w:rsidRPr="00734B07">
        <w:rPr>
          <w:rFonts w:ascii="Times New Roman" w:hAnsi="Times New Roman"/>
          <w:color w:val="4C4747"/>
          <w:sz w:val="24"/>
          <w:szCs w:val="24"/>
        </w:rPr>
        <w:t>trips</w:t>
      </w:r>
      <w:proofErr w:type="spellEnd"/>
      <w:r w:rsidRPr="00734B07">
        <w:rPr>
          <w:rFonts w:ascii="Times New Roman" w:hAnsi="Times New Roman"/>
          <w:color w:val="4C4747"/>
          <w:sz w:val="24"/>
          <w:szCs w:val="24"/>
        </w:rPr>
        <w:t xml:space="preserve"> a nivel de laboratorio. </w:t>
      </w:r>
    </w:p>
    <w:p w14:paraId="22BC1863" w14:textId="77777777" w:rsidR="008A0BF3" w:rsidRPr="00734B07" w:rsidRDefault="008A0BF3" w:rsidP="00C5240C">
      <w:pPr>
        <w:pStyle w:val="Prrafodelista"/>
        <w:numPr>
          <w:ilvl w:val="0"/>
          <w:numId w:val="33"/>
        </w:num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Aislados de </w:t>
      </w:r>
      <w:proofErr w:type="spellStart"/>
      <w:r w:rsidRPr="00734B07">
        <w:rPr>
          <w:rFonts w:ascii="Times New Roman" w:hAnsi="Times New Roman"/>
          <w:i/>
          <w:color w:val="4C4747"/>
          <w:sz w:val="24"/>
          <w:szCs w:val="24"/>
        </w:rPr>
        <w:t>Trichoderma</w:t>
      </w:r>
      <w:proofErr w:type="spellEnd"/>
      <w:r w:rsidRPr="00734B07">
        <w:rPr>
          <w:rFonts w:ascii="Times New Roman" w:hAnsi="Times New Roman"/>
          <w:color w:val="4C4747"/>
          <w:sz w:val="24"/>
          <w:szCs w:val="24"/>
        </w:rPr>
        <w:t xml:space="preserve"> que ejercen una acción supresora sobre el patógeno </w:t>
      </w:r>
      <w:r w:rsidRPr="00734B07">
        <w:rPr>
          <w:rFonts w:ascii="Times New Roman" w:hAnsi="Times New Roman"/>
          <w:i/>
          <w:color w:val="4C4747"/>
          <w:sz w:val="24"/>
          <w:szCs w:val="24"/>
        </w:rPr>
        <w:t>Fusarium</w:t>
      </w:r>
      <w:r w:rsidRPr="00734B07">
        <w:rPr>
          <w:rFonts w:ascii="Times New Roman" w:hAnsi="Times New Roman"/>
          <w:color w:val="4C4747"/>
          <w:sz w:val="24"/>
          <w:szCs w:val="24"/>
        </w:rPr>
        <w:t xml:space="preserve"> </w:t>
      </w:r>
      <w:proofErr w:type="spellStart"/>
      <w:r w:rsidRPr="00734B07">
        <w:rPr>
          <w:rFonts w:ascii="Times New Roman" w:hAnsi="Times New Roman"/>
          <w:color w:val="4C4747"/>
          <w:sz w:val="24"/>
          <w:szCs w:val="24"/>
        </w:rPr>
        <w:t>oxysporum</w:t>
      </w:r>
      <w:proofErr w:type="spellEnd"/>
      <w:r w:rsidRPr="00734B07">
        <w:rPr>
          <w:rFonts w:ascii="Times New Roman" w:hAnsi="Times New Roman"/>
          <w:color w:val="4C4747"/>
          <w:sz w:val="24"/>
          <w:szCs w:val="24"/>
        </w:rPr>
        <w:t xml:space="preserve">. </w:t>
      </w:r>
    </w:p>
    <w:p w14:paraId="25005453" w14:textId="77777777" w:rsidR="008A0BF3" w:rsidRPr="00734B07" w:rsidRDefault="008A0BF3" w:rsidP="00C5240C">
      <w:pPr>
        <w:pStyle w:val="Prrafodelista"/>
        <w:numPr>
          <w:ilvl w:val="0"/>
          <w:numId w:val="33"/>
        </w:num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Desplazamiento de la especie de </w:t>
      </w:r>
      <w:proofErr w:type="spellStart"/>
      <w:r w:rsidRPr="00734B07">
        <w:rPr>
          <w:rFonts w:ascii="Times New Roman" w:hAnsi="Times New Roman"/>
          <w:color w:val="4C4747"/>
          <w:sz w:val="24"/>
          <w:szCs w:val="24"/>
        </w:rPr>
        <w:t>trips</w:t>
      </w:r>
      <w:proofErr w:type="spellEnd"/>
      <w:r w:rsidRPr="00734B07">
        <w:rPr>
          <w:rFonts w:ascii="Times New Roman" w:hAnsi="Times New Roman"/>
          <w:color w:val="4C4747"/>
          <w:sz w:val="24"/>
          <w:szCs w:val="24"/>
        </w:rPr>
        <w:t xml:space="preserve"> </w:t>
      </w:r>
      <w:proofErr w:type="spellStart"/>
      <w:r w:rsidRPr="00734B07">
        <w:rPr>
          <w:rFonts w:ascii="Times New Roman" w:hAnsi="Times New Roman"/>
          <w:i/>
          <w:iCs/>
          <w:color w:val="4C4747"/>
          <w:sz w:val="24"/>
          <w:szCs w:val="24"/>
        </w:rPr>
        <w:t>Frankliniella</w:t>
      </w:r>
      <w:proofErr w:type="spellEnd"/>
      <w:r w:rsidRPr="00734B07">
        <w:rPr>
          <w:rFonts w:ascii="Times New Roman" w:hAnsi="Times New Roman"/>
          <w:i/>
          <w:iCs/>
          <w:color w:val="4C4747"/>
          <w:sz w:val="24"/>
          <w:szCs w:val="24"/>
        </w:rPr>
        <w:t xml:space="preserve"> </w:t>
      </w:r>
      <w:proofErr w:type="spellStart"/>
      <w:r w:rsidRPr="00734B07">
        <w:rPr>
          <w:rFonts w:ascii="Times New Roman" w:hAnsi="Times New Roman"/>
          <w:i/>
          <w:iCs/>
          <w:color w:val="4C4747"/>
          <w:sz w:val="24"/>
          <w:szCs w:val="24"/>
        </w:rPr>
        <w:t>occidentalis</w:t>
      </w:r>
      <w:proofErr w:type="spellEnd"/>
      <w:r w:rsidRPr="00734B07">
        <w:rPr>
          <w:rFonts w:ascii="Times New Roman" w:hAnsi="Times New Roman"/>
          <w:color w:val="4C4747"/>
          <w:sz w:val="24"/>
          <w:szCs w:val="24"/>
        </w:rPr>
        <w:t xml:space="preserve"> por </w:t>
      </w:r>
      <w:proofErr w:type="spellStart"/>
      <w:r w:rsidRPr="00734B07">
        <w:rPr>
          <w:rFonts w:ascii="Times New Roman" w:hAnsi="Times New Roman"/>
          <w:i/>
          <w:iCs/>
          <w:color w:val="4C4747"/>
          <w:sz w:val="24"/>
          <w:szCs w:val="24"/>
        </w:rPr>
        <w:t>Thrips</w:t>
      </w:r>
      <w:proofErr w:type="spellEnd"/>
      <w:r w:rsidRPr="00734B07">
        <w:rPr>
          <w:rFonts w:ascii="Times New Roman" w:hAnsi="Times New Roman"/>
          <w:i/>
          <w:iCs/>
          <w:color w:val="4C4747"/>
          <w:sz w:val="24"/>
          <w:szCs w:val="24"/>
        </w:rPr>
        <w:t xml:space="preserve"> </w:t>
      </w:r>
      <w:proofErr w:type="spellStart"/>
      <w:r w:rsidRPr="00734B07">
        <w:rPr>
          <w:rFonts w:ascii="Times New Roman" w:hAnsi="Times New Roman"/>
          <w:i/>
          <w:iCs/>
          <w:color w:val="4C4747"/>
          <w:sz w:val="24"/>
          <w:szCs w:val="24"/>
        </w:rPr>
        <w:t>parvispinus</w:t>
      </w:r>
      <w:proofErr w:type="spellEnd"/>
      <w:r w:rsidRPr="00734B07">
        <w:rPr>
          <w:rFonts w:ascii="Times New Roman" w:hAnsi="Times New Roman"/>
          <w:i/>
          <w:iCs/>
          <w:color w:val="4C4747"/>
          <w:sz w:val="24"/>
          <w:szCs w:val="24"/>
        </w:rPr>
        <w:t>.</w:t>
      </w:r>
      <w:r w:rsidRPr="00734B07">
        <w:rPr>
          <w:rFonts w:ascii="Times New Roman" w:hAnsi="Times New Roman"/>
          <w:color w:val="4C4747"/>
          <w:sz w:val="24"/>
          <w:szCs w:val="24"/>
        </w:rPr>
        <w:t xml:space="preserve"> </w:t>
      </w:r>
    </w:p>
    <w:p w14:paraId="18AFBD23" w14:textId="77777777" w:rsidR="008A0BF3" w:rsidRPr="00734B07" w:rsidRDefault="008A0BF3" w:rsidP="00C5240C">
      <w:pPr>
        <w:pStyle w:val="Prrafodelista"/>
        <w:numPr>
          <w:ilvl w:val="0"/>
          <w:numId w:val="33"/>
        </w:num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Al menos tres especies de </w:t>
      </w:r>
      <w:proofErr w:type="spellStart"/>
      <w:r w:rsidRPr="00734B07">
        <w:rPr>
          <w:rFonts w:ascii="Times New Roman" w:hAnsi="Times New Roman"/>
          <w:color w:val="4C4747"/>
          <w:sz w:val="24"/>
          <w:szCs w:val="24"/>
        </w:rPr>
        <w:t>Trips</w:t>
      </w:r>
      <w:proofErr w:type="spellEnd"/>
      <w:r w:rsidRPr="00734B07">
        <w:rPr>
          <w:rFonts w:ascii="Times New Roman" w:hAnsi="Times New Roman"/>
          <w:color w:val="4C4747"/>
          <w:sz w:val="24"/>
          <w:szCs w:val="24"/>
        </w:rPr>
        <w:t xml:space="preserve"> que han sido confirmado su presencia en plantaciones de pimiento en las provincias visitadas y muestreadas, </w:t>
      </w:r>
      <w:proofErr w:type="spellStart"/>
      <w:r w:rsidRPr="00734B07">
        <w:rPr>
          <w:rFonts w:ascii="Times New Roman" w:hAnsi="Times New Roman"/>
          <w:i/>
          <w:iCs/>
          <w:color w:val="4C4747"/>
          <w:sz w:val="24"/>
          <w:szCs w:val="24"/>
        </w:rPr>
        <w:t>Frankliniella</w:t>
      </w:r>
      <w:proofErr w:type="spellEnd"/>
      <w:r w:rsidRPr="00734B07">
        <w:rPr>
          <w:rFonts w:ascii="Times New Roman" w:hAnsi="Times New Roman"/>
          <w:i/>
          <w:iCs/>
          <w:color w:val="4C4747"/>
          <w:sz w:val="24"/>
          <w:szCs w:val="24"/>
        </w:rPr>
        <w:t xml:space="preserve"> </w:t>
      </w:r>
      <w:proofErr w:type="spellStart"/>
      <w:r w:rsidRPr="00734B07">
        <w:rPr>
          <w:rFonts w:ascii="Times New Roman" w:hAnsi="Times New Roman"/>
          <w:i/>
          <w:iCs/>
          <w:color w:val="4C4747"/>
          <w:sz w:val="24"/>
          <w:szCs w:val="24"/>
        </w:rPr>
        <w:t>occidentalis</w:t>
      </w:r>
      <w:proofErr w:type="spellEnd"/>
      <w:r w:rsidRPr="00734B07">
        <w:rPr>
          <w:rFonts w:ascii="Times New Roman" w:hAnsi="Times New Roman"/>
          <w:color w:val="4C4747"/>
          <w:sz w:val="24"/>
          <w:szCs w:val="24"/>
        </w:rPr>
        <w:t xml:space="preserve">, </w:t>
      </w:r>
      <w:proofErr w:type="spellStart"/>
      <w:r w:rsidRPr="00734B07">
        <w:rPr>
          <w:rFonts w:ascii="Times New Roman" w:hAnsi="Times New Roman"/>
          <w:i/>
          <w:color w:val="4C4747"/>
          <w:sz w:val="24"/>
          <w:szCs w:val="24"/>
        </w:rPr>
        <w:t>Thrips</w:t>
      </w:r>
      <w:proofErr w:type="spellEnd"/>
      <w:r w:rsidRPr="00734B07">
        <w:rPr>
          <w:rFonts w:ascii="Times New Roman" w:hAnsi="Times New Roman"/>
          <w:color w:val="4C4747"/>
          <w:sz w:val="24"/>
          <w:szCs w:val="24"/>
        </w:rPr>
        <w:t xml:space="preserve"> </w:t>
      </w:r>
      <w:proofErr w:type="spellStart"/>
      <w:r w:rsidRPr="00734B07">
        <w:rPr>
          <w:rFonts w:ascii="Times New Roman" w:hAnsi="Times New Roman"/>
          <w:i/>
          <w:iCs/>
          <w:color w:val="4C4747"/>
          <w:sz w:val="24"/>
          <w:szCs w:val="24"/>
        </w:rPr>
        <w:t>palvispinus</w:t>
      </w:r>
      <w:proofErr w:type="spellEnd"/>
      <w:r w:rsidRPr="00734B07">
        <w:rPr>
          <w:rFonts w:ascii="Times New Roman" w:hAnsi="Times New Roman"/>
          <w:i/>
          <w:iCs/>
          <w:color w:val="4C4747"/>
          <w:sz w:val="24"/>
          <w:szCs w:val="24"/>
        </w:rPr>
        <w:t xml:space="preserve">, </w:t>
      </w:r>
      <w:proofErr w:type="spellStart"/>
      <w:r w:rsidRPr="00734B07">
        <w:rPr>
          <w:rFonts w:ascii="Times New Roman" w:hAnsi="Times New Roman"/>
          <w:i/>
          <w:iCs/>
          <w:color w:val="4C4747"/>
          <w:sz w:val="24"/>
          <w:szCs w:val="24"/>
        </w:rPr>
        <w:t>Scirtothrips</w:t>
      </w:r>
      <w:proofErr w:type="spellEnd"/>
      <w:r w:rsidRPr="00734B07">
        <w:rPr>
          <w:rFonts w:ascii="Times New Roman" w:hAnsi="Times New Roman"/>
          <w:i/>
          <w:iCs/>
          <w:color w:val="4C4747"/>
          <w:sz w:val="24"/>
          <w:szCs w:val="24"/>
        </w:rPr>
        <w:t xml:space="preserve"> </w:t>
      </w:r>
      <w:proofErr w:type="spellStart"/>
      <w:r w:rsidRPr="00734B07">
        <w:rPr>
          <w:rFonts w:ascii="Times New Roman" w:hAnsi="Times New Roman"/>
          <w:i/>
          <w:iCs/>
          <w:color w:val="4C4747"/>
          <w:sz w:val="24"/>
          <w:szCs w:val="24"/>
        </w:rPr>
        <w:t>dorsalis</w:t>
      </w:r>
      <w:proofErr w:type="spellEnd"/>
      <w:r w:rsidRPr="00734B07">
        <w:rPr>
          <w:rFonts w:ascii="Times New Roman" w:hAnsi="Times New Roman"/>
          <w:color w:val="4C4747"/>
          <w:sz w:val="24"/>
          <w:szCs w:val="24"/>
        </w:rPr>
        <w:t xml:space="preserve">. Las provincias muestreadas incluyen, San José de </w:t>
      </w:r>
      <w:proofErr w:type="spellStart"/>
      <w:r w:rsidRPr="00734B07">
        <w:rPr>
          <w:rFonts w:ascii="Times New Roman" w:hAnsi="Times New Roman"/>
          <w:color w:val="4C4747"/>
          <w:sz w:val="24"/>
          <w:szCs w:val="24"/>
        </w:rPr>
        <w:t>Ocoa</w:t>
      </w:r>
      <w:proofErr w:type="spellEnd"/>
      <w:r w:rsidRPr="00734B07">
        <w:rPr>
          <w:rFonts w:ascii="Times New Roman" w:hAnsi="Times New Roman"/>
          <w:color w:val="4C4747"/>
          <w:sz w:val="24"/>
          <w:szCs w:val="24"/>
        </w:rPr>
        <w:t xml:space="preserve"> (Sabana Larga, Rancho Arriba, El Pinar), La Vega (Constanza, La Colonia, Jarabacoa, </w:t>
      </w:r>
      <w:proofErr w:type="spellStart"/>
      <w:r w:rsidRPr="00734B07">
        <w:rPr>
          <w:rFonts w:ascii="Times New Roman" w:hAnsi="Times New Roman"/>
          <w:color w:val="4C4747"/>
          <w:sz w:val="24"/>
          <w:szCs w:val="24"/>
        </w:rPr>
        <w:t>Manabao</w:t>
      </w:r>
      <w:proofErr w:type="spellEnd"/>
      <w:r w:rsidRPr="00734B07">
        <w:rPr>
          <w:rFonts w:ascii="Times New Roman" w:hAnsi="Times New Roman"/>
          <w:color w:val="4C4747"/>
          <w:sz w:val="24"/>
          <w:szCs w:val="24"/>
        </w:rPr>
        <w:t>, Ranchito), San Juan (San Juan de la Maguana, Pedro Corto, Espaillat (Moca, Villa Trina).</w:t>
      </w:r>
    </w:p>
    <w:p w14:paraId="28F7980C" w14:textId="77777777" w:rsidR="008A0BF3" w:rsidRPr="00734B07" w:rsidRDefault="008A0BF3" w:rsidP="00C5240C">
      <w:pPr>
        <w:pStyle w:val="Prrafodelista"/>
        <w:numPr>
          <w:ilvl w:val="0"/>
          <w:numId w:val="33"/>
        </w:numPr>
        <w:jc w:val="both"/>
        <w:rPr>
          <w:rFonts w:ascii="Times New Roman" w:hAnsi="Times New Roman"/>
          <w:color w:val="4C4747"/>
          <w:kern w:val="2"/>
          <w:sz w:val="24"/>
          <w:szCs w:val="24"/>
          <w14:ligatures w14:val="standardContextual"/>
        </w:rPr>
      </w:pPr>
      <w:r w:rsidRPr="00734B07">
        <w:rPr>
          <w:rFonts w:ascii="Times New Roman" w:hAnsi="Times New Roman"/>
          <w:color w:val="4C4747"/>
          <w:kern w:val="2"/>
          <w:sz w:val="24"/>
          <w:szCs w:val="24"/>
          <w14:ligatures w14:val="standardContextual"/>
        </w:rPr>
        <w:t xml:space="preserve">Documentado el desplazamiento de la especie </w:t>
      </w:r>
      <w:proofErr w:type="spellStart"/>
      <w:r w:rsidRPr="00734B07">
        <w:rPr>
          <w:rFonts w:ascii="Times New Roman" w:hAnsi="Times New Roman"/>
          <w:i/>
          <w:iCs/>
          <w:color w:val="4C4747"/>
          <w:kern w:val="2"/>
          <w:sz w:val="24"/>
          <w:szCs w:val="24"/>
          <w14:ligatures w14:val="standardContextual"/>
        </w:rPr>
        <w:t>Frankliniella</w:t>
      </w:r>
      <w:proofErr w:type="spellEnd"/>
      <w:r w:rsidRPr="00734B07">
        <w:rPr>
          <w:rFonts w:ascii="Times New Roman" w:hAnsi="Times New Roman"/>
          <w:i/>
          <w:iCs/>
          <w:color w:val="4C4747"/>
          <w:kern w:val="2"/>
          <w:sz w:val="24"/>
          <w:szCs w:val="24"/>
          <w14:ligatures w14:val="standardContextual"/>
        </w:rPr>
        <w:t xml:space="preserve"> </w:t>
      </w:r>
      <w:proofErr w:type="spellStart"/>
      <w:r w:rsidRPr="00734B07">
        <w:rPr>
          <w:rFonts w:ascii="Times New Roman" w:hAnsi="Times New Roman"/>
          <w:i/>
          <w:iCs/>
          <w:color w:val="4C4747"/>
          <w:kern w:val="2"/>
          <w:sz w:val="24"/>
          <w:szCs w:val="24"/>
          <w14:ligatures w14:val="standardContextual"/>
        </w:rPr>
        <w:t>occidentalis</w:t>
      </w:r>
      <w:proofErr w:type="spellEnd"/>
      <w:r w:rsidRPr="00734B07">
        <w:rPr>
          <w:rFonts w:ascii="Times New Roman" w:hAnsi="Times New Roman"/>
          <w:color w:val="4C4747"/>
          <w:kern w:val="2"/>
          <w:sz w:val="24"/>
          <w:szCs w:val="24"/>
          <w14:ligatures w14:val="standardContextual"/>
        </w:rPr>
        <w:t xml:space="preserve"> por </w:t>
      </w:r>
      <w:proofErr w:type="spellStart"/>
      <w:r w:rsidRPr="00734B07">
        <w:rPr>
          <w:rFonts w:ascii="Times New Roman" w:hAnsi="Times New Roman"/>
          <w:i/>
          <w:iCs/>
          <w:color w:val="4C4747"/>
          <w:kern w:val="2"/>
          <w:sz w:val="24"/>
          <w:szCs w:val="24"/>
          <w14:ligatures w14:val="standardContextual"/>
        </w:rPr>
        <w:t>Thrips</w:t>
      </w:r>
      <w:proofErr w:type="spellEnd"/>
      <w:r w:rsidRPr="00734B07">
        <w:rPr>
          <w:rFonts w:ascii="Times New Roman" w:hAnsi="Times New Roman"/>
          <w:i/>
          <w:iCs/>
          <w:color w:val="4C4747"/>
          <w:kern w:val="2"/>
          <w:sz w:val="24"/>
          <w:szCs w:val="24"/>
          <w14:ligatures w14:val="standardContextual"/>
        </w:rPr>
        <w:t xml:space="preserve"> </w:t>
      </w:r>
      <w:proofErr w:type="spellStart"/>
      <w:r w:rsidRPr="00734B07">
        <w:rPr>
          <w:rFonts w:ascii="Times New Roman" w:hAnsi="Times New Roman"/>
          <w:i/>
          <w:iCs/>
          <w:color w:val="4C4747"/>
          <w:kern w:val="2"/>
          <w:sz w:val="24"/>
          <w:szCs w:val="24"/>
          <w14:ligatures w14:val="standardContextual"/>
        </w:rPr>
        <w:t>parvispinus</w:t>
      </w:r>
      <w:proofErr w:type="spellEnd"/>
      <w:r w:rsidRPr="00734B07">
        <w:rPr>
          <w:rFonts w:ascii="Times New Roman" w:hAnsi="Times New Roman"/>
          <w:color w:val="4C4747"/>
          <w:kern w:val="2"/>
          <w:sz w:val="24"/>
          <w:szCs w:val="24"/>
          <w14:ligatures w14:val="standardContextual"/>
        </w:rPr>
        <w:t xml:space="preserve"> en pimientos. </w:t>
      </w:r>
    </w:p>
    <w:p w14:paraId="3D90BDE8" w14:textId="77777777" w:rsidR="008A0BF3" w:rsidRPr="00734B07" w:rsidRDefault="008A0BF3" w:rsidP="00C5240C">
      <w:pPr>
        <w:pStyle w:val="Prrafodelista"/>
        <w:numPr>
          <w:ilvl w:val="0"/>
          <w:numId w:val="33"/>
        </w:numPr>
        <w:jc w:val="both"/>
        <w:rPr>
          <w:rFonts w:ascii="Times New Roman" w:hAnsi="Times New Roman"/>
          <w:color w:val="4C4747"/>
          <w:kern w:val="2"/>
          <w:sz w:val="24"/>
          <w:szCs w:val="24"/>
          <w14:ligatures w14:val="standardContextual"/>
        </w:rPr>
      </w:pPr>
      <w:r w:rsidRPr="00734B07">
        <w:rPr>
          <w:rFonts w:ascii="Times New Roman" w:hAnsi="Times New Roman"/>
          <w:color w:val="4C4747"/>
          <w:kern w:val="2"/>
          <w:sz w:val="24"/>
          <w:szCs w:val="24"/>
          <w14:ligatures w14:val="standardContextual"/>
        </w:rPr>
        <w:t xml:space="preserve">Comprobado la distribución de </w:t>
      </w:r>
      <w:r w:rsidRPr="00734B07">
        <w:rPr>
          <w:rFonts w:ascii="Times New Roman" w:hAnsi="Times New Roman"/>
          <w:i/>
          <w:iCs/>
          <w:color w:val="4C4747"/>
          <w:kern w:val="2"/>
          <w:sz w:val="24"/>
          <w:szCs w:val="24"/>
          <w14:ligatures w14:val="standardContextual"/>
        </w:rPr>
        <w:t xml:space="preserve">T. </w:t>
      </w:r>
      <w:proofErr w:type="spellStart"/>
      <w:r w:rsidRPr="00734B07">
        <w:rPr>
          <w:rFonts w:ascii="Times New Roman" w:hAnsi="Times New Roman"/>
          <w:i/>
          <w:iCs/>
          <w:color w:val="4C4747"/>
          <w:kern w:val="2"/>
          <w:sz w:val="24"/>
          <w:szCs w:val="24"/>
          <w14:ligatures w14:val="standardContextual"/>
        </w:rPr>
        <w:t>parvispinus</w:t>
      </w:r>
      <w:proofErr w:type="spellEnd"/>
      <w:r w:rsidRPr="00734B07">
        <w:rPr>
          <w:rFonts w:ascii="Times New Roman" w:hAnsi="Times New Roman"/>
          <w:color w:val="4C4747"/>
          <w:kern w:val="2"/>
          <w:sz w:val="24"/>
          <w:szCs w:val="24"/>
          <w14:ligatures w14:val="standardContextual"/>
        </w:rPr>
        <w:t xml:space="preserve"> en 24 provincias del país. </w:t>
      </w:r>
    </w:p>
    <w:p w14:paraId="74D233F0" w14:textId="77777777" w:rsidR="008A0BF3" w:rsidRPr="00734B07" w:rsidRDefault="008A0BF3" w:rsidP="00C5240C">
      <w:pPr>
        <w:pStyle w:val="Prrafodelista"/>
        <w:numPr>
          <w:ilvl w:val="0"/>
          <w:numId w:val="33"/>
        </w:num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kern w:val="2"/>
          <w:sz w:val="24"/>
          <w:szCs w:val="24"/>
          <w14:ligatures w14:val="standardContextual"/>
        </w:rPr>
        <w:t xml:space="preserve">Se han identificado los síntomas producidos por varias especies de virus en diferentes variedades de pimiento que están vinculadas a especies de </w:t>
      </w:r>
      <w:proofErr w:type="spellStart"/>
      <w:r w:rsidRPr="00734B07">
        <w:rPr>
          <w:rFonts w:ascii="Times New Roman" w:hAnsi="Times New Roman"/>
          <w:color w:val="4C4747"/>
          <w:kern w:val="2"/>
          <w:sz w:val="24"/>
          <w:szCs w:val="24"/>
          <w14:ligatures w14:val="standardContextual"/>
        </w:rPr>
        <w:t>trips</w:t>
      </w:r>
      <w:proofErr w:type="spellEnd"/>
      <w:r w:rsidRPr="00734B07">
        <w:rPr>
          <w:rFonts w:ascii="Times New Roman" w:hAnsi="Times New Roman"/>
          <w:color w:val="4C4747"/>
          <w:kern w:val="2"/>
          <w:sz w:val="24"/>
          <w:szCs w:val="24"/>
          <w14:ligatures w14:val="standardContextual"/>
        </w:rPr>
        <w:t xml:space="preserve"> como vectores.</w:t>
      </w:r>
    </w:p>
    <w:p w14:paraId="3227635B" w14:textId="77777777" w:rsidR="008A0BF3" w:rsidRPr="00734B07" w:rsidRDefault="008A0BF3" w:rsidP="008A0BF3">
      <w:pPr>
        <w:spacing w:line="360" w:lineRule="auto"/>
        <w:jc w:val="both"/>
        <w:rPr>
          <w:rFonts w:ascii="Times New Roman" w:hAnsi="Times New Roman" w:cs="Times New Roman"/>
          <w:bCs/>
          <w:color w:val="4C4747"/>
          <w:sz w:val="24"/>
          <w:szCs w:val="24"/>
        </w:rPr>
      </w:pPr>
      <w:r w:rsidRPr="00734B07">
        <w:rPr>
          <w:rFonts w:ascii="Times New Roman" w:hAnsi="Times New Roman" w:cs="Times New Roman"/>
          <w:color w:val="4C4747"/>
          <w:sz w:val="24"/>
          <w:szCs w:val="24"/>
        </w:rPr>
        <w:t>Los avances logrados en proyecto ¨</w:t>
      </w:r>
      <w:bookmarkStart w:id="25" w:name="_Hlk169607144"/>
      <w:r w:rsidRPr="00734B07">
        <w:rPr>
          <w:rFonts w:ascii="Times New Roman" w:hAnsi="Times New Roman" w:cs="Times New Roman"/>
          <w:bCs/>
          <w:color w:val="4C4747"/>
          <w:sz w:val="24"/>
          <w:szCs w:val="24"/>
        </w:rPr>
        <w:t>Bioprospección de microorganismos nativos para el manejo sostenible de plagas y enfermedades en cultivos hortícolas en la República Dominicana”</w:t>
      </w:r>
      <w:r w:rsidR="000577A1">
        <w:rPr>
          <w:rFonts w:ascii="Times New Roman" w:hAnsi="Times New Roman" w:cs="Times New Roman"/>
          <w:bCs/>
          <w:color w:val="4C4747"/>
          <w:sz w:val="24"/>
          <w:szCs w:val="24"/>
        </w:rPr>
        <w:t>.</w:t>
      </w:r>
      <w:r w:rsidRPr="00734B07">
        <w:rPr>
          <w:rFonts w:ascii="Times New Roman" w:hAnsi="Times New Roman" w:cs="Times New Roman"/>
          <w:bCs/>
          <w:color w:val="4C4747"/>
          <w:sz w:val="24"/>
          <w:szCs w:val="24"/>
        </w:rPr>
        <w:t xml:space="preserve"> </w:t>
      </w:r>
    </w:p>
    <w:bookmarkEnd w:id="25"/>
    <w:p w14:paraId="2C1B630A" w14:textId="77777777" w:rsidR="008A0BF3" w:rsidRPr="00734B07" w:rsidRDefault="008A0BF3" w:rsidP="00C5240C">
      <w:pPr>
        <w:pStyle w:val="Prrafodelista"/>
        <w:numPr>
          <w:ilvl w:val="0"/>
          <w:numId w:val="35"/>
        </w:num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Se identificaron 26 aislamientos que exhibieron halo de inhibición, indicando su posible uso como antagonistas para el control de patógenos en hortalizas.</w:t>
      </w:r>
    </w:p>
    <w:p w14:paraId="31B34D53" w14:textId="77777777" w:rsidR="0046205A" w:rsidRPr="00734B07" w:rsidRDefault="008A0BF3" w:rsidP="00C5240C">
      <w:pPr>
        <w:pStyle w:val="Prrafodelista"/>
        <w:numPr>
          <w:ilvl w:val="0"/>
          <w:numId w:val="35"/>
        </w:num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Una cepa de actinomiceto (NGM3) fue probada </w:t>
      </w:r>
      <w:r w:rsidRPr="00734B07">
        <w:rPr>
          <w:rFonts w:ascii="Times New Roman" w:hAnsi="Times New Roman"/>
          <w:i/>
          <w:color w:val="4C4747"/>
          <w:sz w:val="24"/>
          <w:szCs w:val="24"/>
        </w:rPr>
        <w:t xml:space="preserve">in vitro </w:t>
      </w:r>
      <w:r w:rsidRPr="00734B07">
        <w:rPr>
          <w:rFonts w:ascii="Times New Roman" w:hAnsi="Times New Roman"/>
          <w:color w:val="4C4747"/>
          <w:sz w:val="24"/>
          <w:szCs w:val="24"/>
        </w:rPr>
        <w:t>contra el hongo</w:t>
      </w:r>
      <w:r w:rsidRPr="00734B07">
        <w:rPr>
          <w:rFonts w:ascii="Times New Roman" w:hAnsi="Times New Roman"/>
          <w:i/>
          <w:color w:val="4C4747"/>
          <w:sz w:val="24"/>
          <w:szCs w:val="24"/>
        </w:rPr>
        <w:t xml:space="preserve"> Fusarium</w:t>
      </w:r>
      <w:r w:rsidRPr="00734B07">
        <w:rPr>
          <w:rFonts w:ascii="Times New Roman" w:hAnsi="Times New Roman"/>
          <w:color w:val="4C4747"/>
          <w:sz w:val="24"/>
          <w:szCs w:val="24"/>
        </w:rPr>
        <w:t xml:space="preserve"> </w:t>
      </w:r>
      <w:proofErr w:type="spellStart"/>
      <w:r w:rsidRPr="00734B07">
        <w:rPr>
          <w:rFonts w:ascii="Times New Roman" w:hAnsi="Times New Roman"/>
          <w:color w:val="4C4747"/>
          <w:sz w:val="24"/>
          <w:szCs w:val="24"/>
        </w:rPr>
        <w:t>sp</w:t>
      </w:r>
      <w:proofErr w:type="spellEnd"/>
      <w:r w:rsidRPr="00734B07">
        <w:rPr>
          <w:rFonts w:ascii="Times New Roman" w:hAnsi="Times New Roman"/>
          <w:color w:val="4C4747"/>
          <w:sz w:val="24"/>
          <w:szCs w:val="24"/>
        </w:rPr>
        <w:t xml:space="preserve">., demostró poseer actividad antimicrobiana, puesto que redujo el crecimiento del patógeno un 48%. El mecanismo de inhibición se produjo por la producción de algún metabolito secundario que impidió que el hongo alcanzara su máximo desarrollo con relación al control, el cual </w:t>
      </w:r>
      <w:r w:rsidRPr="00734B07">
        <w:rPr>
          <w:rFonts w:ascii="Times New Roman" w:hAnsi="Times New Roman"/>
          <w:color w:val="4C4747"/>
          <w:sz w:val="24"/>
          <w:szCs w:val="24"/>
        </w:rPr>
        <w:lastRenderedPageBreak/>
        <w:t>fue evidenciado por el halo de transparencia o inhibición que produce la cepa.</w:t>
      </w:r>
    </w:p>
    <w:p w14:paraId="46AA490F" w14:textId="77777777" w:rsidR="0046205A" w:rsidRPr="00734B07" w:rsidRDefault="008A0BF3" w:rsidP="00C5240C">
      <w:pPr>
        <w:pStyle w:val="Prrafodelista"/>
        <w:numPr>
          <w:ilvl w:val="0"/>
          <w:numId w:val="35"/>
        </w:num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Extracción de nematodo</w:t>
      </w:r>
      <w:r w:rsidR="002854B7" w:rsidRPr="00734B07">
        <w:rPr>
          <w:rFonts w:ascii="Times New Roman" w:hAnsi="Times New Roman"/>
          <w:color w:val="4C4747"/>
          <w:sz w:val="24"/>
          <w:szCs w:val="24"/>
        </w:rPr>
        <w:t xml:space="preserve">s entomopatógenos de suelo y </w:t>
      </w:r>
      <w:proofErr w:type="spellStart"/>
      <w:r w:rsidR="002854B7" w:rsidRPr="00734B07">
        <w:rPr>
          <w:rFonts w:ascii="Times New Roman" w:hAnsi="Times New Roman"/>
          <w:color w:val="4C4747"/>
          <w:sz w:val="24"/>
          <w:szCs w:val="24"/>
        </w:rPr>
        <w:t>re</w:t>
      </w:r>
      <w:r w:rsidRPr="00734B07">
        <w:rPr>
          <w:rFonts w:ascii="Times New Roman" w:hAnsi="Times New Roman"/>
          <w:color w:val="4C4747"/>
          <w:sz w:val="24"/>
          <w:szCs w:val="24"/>
        </w:rPr>
        <w:t>inoculación</w:t>
      </w:r>
      <w:proofErr w:type="spellEnd"/>
      <w:r w:rsidRPr="00734B07">
        <w:rPr>
          <w:rFonts w:ascii="Times New Roman" w:hAnsi="Times New Roman"/>
          <w:color w:val="4C4747"/>
          <w:sz w:val="24"/>
          <w:szCs w:val="24"/>
        </w:rPr>
        <w:t xml:space="preserve"> de nematodos en larvas de </w:t>
      </w:r>
      <w:proofErr w:type="spellStart"/>
      <w:r w:rsidRPr="00734B07">
        <w:rPr>
          <w:rFonts w:ascii="Times New Roman" w:hAnsi="Times New Roman"/>
          <w:i/>
          <w:color w:val="4C4747"/>
          <w:sz w:val="24"/>
          <w:szCs w:val="24"/>
        </w:rPr>
        <w:t>Galleria</w:t>
      </w:r>
      <w:proofErr w:type="spellEnd"/>
      <w:r w:rsidRPr="00734B07">
        <w:rPr>
          <w:rFonts w:ascii="Times New Roman" w:hAnsi="Times New Roman"/>
          <w:i/>
          <w:color w:val="4C4747"/>
          <w:sz w:val="24"/>
          <w:szCs w:val="24"/>
        </w:rPr>
        <w:t xml:space="preserve"> </w:t>
      </w:r>
      <w:proofErr w:type="spellStart"/>
      <w:r w:rsidRPr="00734B07">
        <w:rPr>
          <w:rFonts w:ascii="Times New Roman" w:hAnsi="Times New Roman"/>
          <w:i/>
          <w:color w:val="4C4747"/>
          <w:sz w:val="24"/>
          <w:szCs w:val="24"/>
        </w:rPr>
        <w:t>mellonela</w:t>
      </w:r>
      <w:proofErr w:type="spellEnd"/>
      <w:r w:rsidRPr="00734B07">
        <w:rPr>
          <w:rFonts w:ascii="Times New Roman" w:hAnsi="Times New Roman"/>
          <w:color w:val="4C4747"/>
          <w:sz w:val="24"/>
          <w:szCs w:val="24"/>
        </w:rPr>
        <w:t xml:space="preserve"> para mantenerlos vivos y aumentar las poblaciones. Se obtuvo una positividad de 10% de 30 muestras probadas.</w:t>
      </w:r>
    </w:p>
    <w:p w14:paraId="0DC1B179" w14:textId="77777777" w:rsidR="0046205A" w:rsidRPr="00734B07" w:rsidRDefault="008A0BF3" w:rsidP="00C5240C">
      <w:pPr>
        <w:pStyle w:val="Prrafodelista"/>
        <w:numPr>
          <w:ilvl w:val="0"/>
          <w:numId w:val="35"/>
        </w:num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Fue evaluado </w:t>
      </w:r>
      <w:r w:rsidRPr="00734B07">
        <w:rPr>
          <w:rFonts w:ascii="Times New Roman" w:hAnsi="Times New Roman"/>
          <w:i/>
          <w:color w:val="4C4747"/>
          <w:sz w:val="24"/>
          <w:szCs w:val="24"/>
        </w:rPr>
        <w:t>in vitro</w:t>
      </w:r>
      <w:r w:rsidRPr="00734B07">
        <w:rPr>
          <w:rFonts w:ascii="Times New Roman" w:hAnsi="Times New Roman"/>
          <w:color w:val="4C4747"/>
          <w:sz w:val="24"/>
          <w:szCs w:val="24"/>
        </w:rPr>
        <w:t xml:space="preserve"> </w:t>
      </w:r>
      <w:proofErr w:type="spellStart"/>
      <w:r w:rsidRPr="00734B07">
        <w:rPr>
          <w:rFonts w:ascii="Times New Roman" w:hAnsi="Times New Roman"/>
          <w:i/>
          <w:color w:val="4C4747"/>
          <w:sz w:val="24"/>
          <w:szCs w:val="24"/>
        </w:rPr>
        <w:t>Beauveria</w:t>
      </w:r>
      <w:proofErr w:type="spellEnd"/>
      <w:r w:rsidRPr="00734B07">
        <w:rPr>
          <w:rFonts w:ascii="Times New Roman" w:hAnsi="Times New Roman"/>
          <w:color w:val="4C4747"/>
          <w:sz w:val="24"/>
          <w:szCs w:val="24"/>
        </w:rPr>
        <w:t xml:space="preserve"> </w:t>
      </w:r>
      <w:proofErr w:type="spellStart"/>
      <w:r w:rsidRPr="00734B07">
        <w:rPr>
          <w:rFonts w:ascii="Times New Roman" w:hAnsi="Times New Roman"/>
          <w:color w:val="4C4747"/>
          <w:sz w:val="24"/>
          <w:szCs w:val="24"/>
        </w:rPr>
        <w:t>sp</w:t>
      </w:r>
      <w:proofErr w:type="spellEnd"/>
      <w:r w:rsidRPr="00734B07">
        <w:rPr>
          <w:rFonts w:ascii="Times New Roman" w:hAnsi="Times New Roman"/>
          <w:color w:val="4C4747"/>
          <w:sz w:val="24"/>
          <w:szCs w:val="24"/>
        </w:rPr>
        <w:t>. un hongo entomopatógeno procedente de un muestreo de suelo realizado en la provincia Santiago. para realizar el ensayo, se colectaron larvas del gusano cogollero (</w:t>
      </w:r>
      <w:proofErr w:type="spellStart"/>
      <w:r w:rsidRPr="00734B07">
        <w:rPr>
          <w:rFonts w:ascii="Times New Roman" w:hAnsi="Times New Roman"/>
          <w:i/>
          <w:color w:val="4C4747"/>
          <w:sz w:val="24"/>
          <w:szCs w:val="24"/>
        </w:rPr>
        <w:t>Spodoptera</w:t>
      </w:r>
      <w:proofErr w:type="spellEnd"/>
      <w:r w:rsidRPr="00734B07">
        <w:rPr>
          <w:rFonts w:ascii="Times New Roman" w:hAnsi="Times New Roman"/>
          <w:color w:val="4C4747"/>
          <w:sz w:val="24"/>
          <w:szCs w:val="24"/>
        </w:rPr>
        <w:t xml:space="preserve"> </w:t>
      </w:r>
      <w:proofErr w:type="spellStart"/>
      <w:r w:rsidRPr="00734B07">
        <w:rPr>
          <w:rFonts w:ascii="Times New Roman" w:hAnsi="Times New Roman"/>
          <w:color w:val="4C4747"/>
          <w:sz w:val="24"/>
          <w:szCs w:val="24"/>
        </w:rPr>
        <w:t>sp</w:t>
      </w:r>
      <w:proofErr w:type="spellEnd"/>
      <w:r w:rsidRPr="00734B07">
        <w:rPr>
          <w:rFonts w:ascii="Times New Roman" w:hAnsi="Times New Roman"/>
          <w:color w:val="4C4747"/>
          <w:sz w:val="24"/>
          <w:szCs w:val="24"/>
        </w:rPr>
        <w:t xml:space="preserve">.) procedentes de una plantación de ají morrón cultivados bajo ambiente protegido en San José de </w:t>
      </w:r>
      <w:proofErr w:type="spellStart"/>
      <w:r w:rsidRPr="00734B07">
        <w:rPr>
          <w:rFonts w:ascii="Times New Roman" w:hAnsi="Times New Roman"/>
          <w:color w:val="4C4747"/>
          <w:sz w:val="24"/>
          <w:szCs w:val="24"/>
        </w:rPr>
        <w:t>Ocoa</w:t>
      </w:r>
      <w:proofErr w:type="spellEnd"/>
      <w:r w:rsidRPr="00734B07">
        <w:rPr>
          <w:rFonts w:ascii="Times New Roman" w:hAnsi="Times New Roman"/>
          <w:color w:val="4C4747"/>
          <w:sz w:val="24"/>
          <w:szCs w:val="24"/>
        </w:rPr>
        <w:t xml:space="preserve">. Al quinto día, todas las larvas expuestas al hongo murieron, sin embargo, las larvas control continuaron alimentándose y mantenían su movimiento habitual. </w:t>
      </w:r>
    </w:p>
    <w:p w14:paraId="5AC22D72" w14:textId="77777777" w:rsidR="008A0BF3" w:rsidRPr="00734B07" w:rsidRDefault="008A0BF3" w:rsidP="00C5240C">
      <w:pPr>
        <w:pStyle w:val="Prrafodelista"/>
        <w:numPr>
          <w:ilvl w:val="0"/>
          <w:numId w:val="35"/>
        </w:num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Las larvas </w:t>
      </w:r>
      <w:proofErr w:type="spellStart"/>
      <w:r w:rsidRPr="00734B07">
        <w:rPr>
          <w:rFonts w:ascii="Times New Roman" w:hAnsi="Times New Roman"/>
          <w:i/>
          <w:color w:val="4C4747"/>
          <w:sz w:val="24"/>
          <w:szCs w:val="24"/>
        </w:rPr>
        <w:t>Spodoptera</w:t>
      </w:r>
      <w:proofErr w:type="spellEnd"/>
      <w:r w:rsidRPr="00734B07">
        <w:rPr>
          <w:rFonts w:ascii="Times New Roman" w:hAnsi="Times New Roman"/>
          <w:color w:val="4C4747"/>
          <w:sz w:val="24"/>
          <w:szCs w:val="24"/>
        </w:rPr>
        <w:t xml:space="preserve"> </w:t>
      </w:r>
      <w:proofErr w:type="spellStart"/>
      <w:r w:rsidRPr="00734B07">
        <w:rPr>
          <w:rFonts w:ascii="Times New Roman" w:hAnsi="Times New Roman"/>
          <w:color w:val="4C4747"/>
          <w:sz w:val="24"/>
          <w:szCs w:val="24"/>
        </w:rPr>
        <w:t>sp</w:t>
      </w:r>
      <w:proofErr w:type="spellEnd"/>
      <w:r w:rsidRPr="00734B07">
        <w:rPr>
          <w:rFonts w:ascii="Times New Roman" w:hAnsi="Times New Roman"/>
          <w:color w:val="4C4747"/>
          <w:sz w:val="24"/>
          <w:szCs w:val="24"/>
        </w:rPr>
        <w:t xml:space="preserve"> colocadas en cámara húmeda fueron </w:t>
      </w:r>
      <w:proofErr w:type="spellStart"/>
      <w:r w:rsidRPr="00734B07">
        <w:rPr>
          <w:rFonts w:ascii="Times New Roman" w:hAnsi="Times New Roman"/>
          <w:color w:val="4C4747"/>
          <w:sz w:val="24"/>
          <w:szCs w:val="24"/>
        </w:rPr>
        <w:t>micosadas</w:t>
      </w:r>
      <w:proofErr w:type="spellEnd"/>
      <w:r w:rsidRPr="00734B07">
        <w:rPr>
          <w:rFonts w:ascii="Times New Roman" w:hAnsi="Times New Roman"/>
          <w:color w:val="4C4747"/>
          <w:sz w:val="24"/>
          <w:szCs w:val="24"/>
        </w:rPr>
        <w:t xml:space="preserve"> por un micelio blanquecino, y luego sembradas en el medio de cultivo papa dextrosa agar (PDA). El hongo que creció sobre las larvas y en PDA fue </w:t>
      </w:r>
      <w:proofErr w:type="spellStart"/>
      <w:r w:rsidRPr="00734B07">
        <w:rPr>
          <w:rFonts w:ascii="Times New Roman" w:hAnsi="Times New Roman"/>
          <w:i/>
          <w:color w:val="4C4747"/>
          <w:sz w:val="24"/>
          <w:szCs w:val="24"/>
        </w:rPr>
        <w:t>Beauveria</w:t>
      </w:r>
      <w:proofErr w:type="spellEnd"/>
      <w:r w:rsidRPr="00734B07">
        <w:rPr>
          <w:rFonts w:ascii="Times New Roman" w:hAnsi="Times New Roman"/>
          <w:color w:val="4C4747"/>
          <w:sz w:val="24"/>
          <w:szCs w:val="24"/>
        </w:rPr>
        <w:t xml:space="preserve"> </w:t>
      </w:r>
      <w:proofErr w:type="spellStart"/>
      <w:r w:rsidRPr="00734B07">
        <w:rPr>
          <w:rFonts w:ascii="Times New Roman" w:hAnsi="Times New Roman"/>
          <w:color w:val="4C4747"/>
          <w:sz w:val="24"/>
          <w:szCs w:val="24"/>
        </w:rPr>
        <w:t>sp</w:t>
      </w:r>
      <w:proofErr w:type="spellEnd"/>
      <w:r w:rsidRPr="00734B07">
        <w:rPr>
          <w:rFonts w:ascii="Times New Roman" w:hAnsi="Times New Roman"/>
          <w:color w:val="4C4747"/>
          <w:sz w:val="24"/>
          <w:szCs w:val="24"/>
        </w:rPr>
        <w:t>., por lo que se confirmó la patogenicidad del mismo.</w:t>
      </w:r>
    </w:p>
    <w:p w14:paraId="66565AFC" w14:textId="77777777" w:rsidR="008A0BF3" w:rsidRPr="00734B07" w:rsidRDefault="008A0BF3" w:rsidP="008A0BF3">
      <w:pPr>
        <w:autoSpaceDE w:val="0"/>
        <w:autoSpaceDN w:val="0"/>
        <w:adjustRightInd w:val="0"/>
        <w:spacing w:after="0" w:line="360" w:lineRule="auto"/>
        <w:jc w:val="center"/>
        <w:rPr>
          <w:rFonts w:ascii="Times New Roman" w:hAnsi="Times New Roman" w:cs="Times New Roman"/>
          <w:color w:val="4C4747"/>
          <w:sz w:val="24"/>
          <w:szCs w:val="24"/>
          <w:lang w:val="es-ES"/>
        </w:rPr>
      </w:pPr>
    </w:p>
    <w:p w14:paraId="19ED56F5" w14:textId="77777777" w:rsidR="00650F3F" w:rsidRPr="00734B07" w:rsidRDefault="00706F2A" w:rsidP="007F5AF1">
      <w:pPr>
        <w:autoSpaceDE w:val="0"/>
        <w:autoSpaceDN w:val="0"/>
        <w:adjustRightInd w:val="0"/>
        <w:spacing w:after="0" w:line="360" w:lineRule="auto"/>
        <w:jc w:val="center"/>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3</w:t>
      </w:r>
      <w:r w:rsidR="00650F3F" w:rsidRPr="00734B07">
        <w:rPr>
          <w:rFonts w:ascii="Times New Roman" w:hAnsi="Times New Roman" w:cs="Times New Roman"/>
          <w:b/>
          <w:color w:val="4C4747"/>
          <w:sz w:val="24"/>
          <w:szCs w:val="24"/>
        </w:rPr>
        <w:t>.</w:t>
      </w:r>
      <w:r w:rsidR="00454B82" w:rsidRPr="00734B07">
        <w:rPr>
          <w:rFonts w:ascii="Times New Roman" w:hAnsi="Times New Roman" w:cs="Times New Roman"/>
          <w:b/>
          <w:color w:val="4C4747"/>
          <w:sz w:val="24"/>
          <w:szCs w:val="24"/>
        </w:rPr>
        <w:t>1.</w:t>
      </w:r>
      <w:r w:rsidR="00E156D7" w:rsidRPr="00734B07">
        <w:rPr>
          <w:rFonts w:ascii="Times New Roman" w:hAnsi="Times New Roman" w:cs="Times New Roman"/>
          <w:b/>
          <w:color w:val="4C4747"/>
          <w:sz w:val="24"/>
          <w:szCs w:val="24"/>
        </w:rPr>
        <w:t>3</w:t>
      </w:r>
      <w:r w:rsidR="00650F3F" w:rsidRPr="00734B07">
        <w:rPr>
          <w:rFonts w:ascii="Times New Roman" w:hAnsi="Times New Roman" w:cs="Times New Roman"/>
          <w:b/>
          <w:bCs/>
          <w:color w:val="4C4747"/>
          <w:sz w:val="24"/>
          <w:szCs w:val="24"/>
        </w:rPr>
        <w:t xml:space="preserve"> </w:t>
      </w:r>
      <w:r w:rsidR="00BB1498" w:rsidRPr="00734B07">
        <w:rPr>
          <w:rFonts w:ascii="Times New Roman" w:hAnsi="Times New Roman" w:cs="Times New Roman"/>
          <w:b/>
          <w:color w:val="4C4747"/>
          <w:sz w:val="24"/>
          <w:szCs w:val="24"/>
        </w:rPr>
        <w:t xml:space="preserve">Centro de Producción Animal </w:t>
      </w:r>
      <w:r w:rsidR="00C15889" w:rsidRPr="00734B07">
        <w:rPr>
          <w:rFonts w:ascii="Times New Roman" w:hAnsi="Times New Roman" w:cs="Times New Roman"/>
          <w:b/>
          <w:color w:val="4C4747"/>
          <w:sz w:val="24"/>
          <w:szCs w:val="24"/>
        </w:rPr>
        <w:t>(</w:t>
      </w:r>
      <w:r w:rsidR="00650F3F" w:rsidRPr="00734B07">
        <w:rPr>
          <w:rFonts w:ascii="Times New Roman" w:hAnsi="Times New Roman" w:cs="Times New Roman"/>
          <w:b/>
          <w:color w:val="4C4747"/>
          <w:sz w:val="24"/>
          <w:szCs w:val="24"/>
        </w:rPr>
        <w:t>CPA</w:t>
      </w:r>
      <w:r w:rsidR="00C15889" w:rsidRPr="00734B07">
        <w:rPr>
          <w:rFonts w:ascii="Times New Roman" w:hAnsi="Times New Roman" w:cs="Times New Roman"/>
          <w:b/>
          <w:color w:val="4C4747"/>
          <w:sz w:val="24"/>
          <w:szCs w:val="24"/>
        </w:rPr>
        <w:t>)</w:t>
      </w:r>
    </w:p>
    <w:p w14:paraId="412DAD93" w14:textId="77777777" w:rsidR="00D31F83" w:rsidRPr="00734B07" w:rsidRDefault="00D31F83" w:rsidP="007F5AF1">
      <w:pPr>
        <w:autoSpaceDE w:val="0"/>
        <w:autoSpaceDN w:val="0"/>
        <w:adjustRightInd w:val="0"/>
        <w:spacing w:after="0" w:line="360" w:lineRule="auto"/>
        <w:jc w:val="center"/>
        <w:rPr>
          <w:rFonts w:ascii="Times New Roman" w:hAnsi="Times New Roman" w:cs="Times New Roman"/>
          <w:b/>
          <w:color w:val="4C4747"/>
          <w:sz w:val="24"/>
          <w:szCs w:val="24"/>
        </w:rPr>
      </w:pPr>
    </w:p>
    <w:p w14:paraId="1068BF91" w14:textId="77777777" w:rsidR="006B093C" w:rsidRPr="00734B07" w:rsidRDefault="006B093C" w:rsidP="00C846C9">
      <w:pPr>
        <w:tabs>
          <w:tab w:val="left" w:pos="993"/>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El Centro de Producción Animal (CPA) ha estado trabajando en la ejecución de </w:t>
      </w:r>
      <w:r w:rsidR="00BA12E0" w:rsidRPr="00734B07">
        <w:rPr>
          <w:rFonts w:ascii="Times New Roman" w:hAnsi="Times New Roman"/>
          <w:color w:val="4C4747"/>
          <w:sz w:val="24"/>
          <w:szCs w:val="24"/>
        </w:rPr>
        <w:t>10 proyectos</w:t>
      </w:r>
      <w:r w:rsidR="00665092" w:rsidRPr="00734B07">
        <w:rPr>
          <w:rFonts w:ascii="Times New Roman" w:hAnsi="Times New Roman"/>
          <w:color w:val="4C4747"/>
          <w:sz w:val="24"/>
          <w:szCs w:val="24"/>
        </w:rPr>
        <w:t>, tres</w:t>
      </w:r>
      <w:r w:rsidR="00BA12E0" w:rsidRPr="00734B07">
        <w:rPr>
          <w:rFonts w:ascii="Times New Roman" w:hAnsi="Times New Roman"/>
          <w:color w:val="4C4747"/>
          <w:sz w:val="24"/>
          <w:szCs w:val="24"/>
        </w:rPr>
        <w:t xml:space="preserve"> de generación </w:t>
      </w:r>
      <w:r w:rsidR="00665092" w:rsidRPr="00734B07">
        <w:rPr>
          <w:rFonts w:ascii="Times New Roman" w:hAnsi="Times New Roman"/>
          <w:color w:val="4C4747"/>
          <w:sz w:val="24"/>
          <w:szCs w:val="24"/>
        </w:rPr>
        <w:t xml:space="preserve">y siete de </w:t>
      </w:r>
      <w:r w:rsidR="00BA12E0" w:rsidRPr="00734B07">
        <w:rPr>
          <w:rFonts w:ascii="Times New Roman" w:hAnsi="Times New Roman"/>
          <w:color w:val="4C4747"/>
          <w:sz w:val="24"/>
          <w:szCs w:val="24"/>
        </w:rPr>
        <w:t xml:space="preserve">validación de tecnologías. Estos son listados en la siguiente tabla: </w:t>
      </w:r>
    </w:p>
    <w:p w14:paraId="1D89C504" w14:textId="77777777" w:rsidR="00BA12E0" w:rsidRPr="00734B07" w:rsidRDefault="00440AD8"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Tabla </w:t>
      </w:r>
      <w:r w:rsidR="00803CE6" w:rsidRPr="00734B07">
        <w:rPr>
          <w:rFonts w:ascii="Times New Roman" w:hAnsi="Times New Roman" w:cs="Times New Roman"/>
          <w:color w:val="4C4747"/>
          <w:sz w:val="24"/>
          <w:szCs w:val="24"/>
        </w:rPr>
        <w:t>3</w:t>
      </w:r>
      <w:r w:rsidRPr="00734B07">
        <w:rPr>
          <w:rFonts w:ascii="Times New Roman" w:hAnsi="Times New Roman" w:cs="Times New Roman"/>
          <w:color w:val="4C4747"/>
          <w:sz w:val="24"/>
          <w:szCs w:val="24"/>
        </w:rPr>
        <w:t xml:space="preserve">: </w:t>
      </w:r>
      <w:r w:rsidR="003669D3" w:rsidRPr="00734B07">
        <w:rPr>
          <w:rFonts w:ascii="Times New Roman" w:hAnsi="Times New Roman" w:cs="Times New Roman"/>
          <w:color w:val="4C4747"/>
          <w:sz w:val="24"/>
          <w:szCs w:val="24"/>
        </w:rPr>
        <w:t>Proyectos en ejecución en el Centro de Producción Animal y fuentes de financiamientos</w:t>
      </w:r>
      <w:r w:rsidR="00257556" w:rsidRPr="00734B07">
        <w:rPr>
          <w:rFonts w:ascii="Times New Roman" w:hAnsi="Times New Roman" w:cs="Times New Roman"/>
          <w:color w:val="4C4747"/>
          <w:sz w:val="24"/>
          <w:szCs w:val="24"/>
        </w:rPr>
        <w:t xml:space="preserve"> en el año 202</w:t>
      </w:r>
      <w:r w:rsidR="00BA12E0" w:rsidRPr="00734B07">
        <w:rPr>
          <w:rFonts w:ascii="Times New Roman" w:hAnsi="Times New Roman" w:cs="Times New Roman"/>
          <w:color w:val="4C4747"/>
          <w:sz w:val="24"/>
          <w:szCs w:val="24"/>
        </w:rPr>
        <w:t>4</w:t>
      </w:r>
    </w:p>
    <w:tbl>
      <w:tblPr>
        <w:tblW w:w="79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70"/>
        <w:gridCol w:w="5618"/>
        <w:gridCol w:w="1750"/>
      </w:tblGrid>
      <w:tr w:rsidR="00BA12E0" w:rsidRPr="00BA12E0" w14:paraId="5F9676C2" w14:textId="77777777" w:rsidTr="00A66E05">
        <w:trPr>
          <w:tblHeader/>
        </w:trPr>
        <w:tc>
          <w:tcPr>
            <w:tcW w:w="570" w:type="dxa"/>
            <w:shd w:val="clear" w:color="auto" w:fill="365F91" w:themeFill="accent1" w:themeFillShade="BF"/>
            <w:vAlign w:val="center"/>
          </w:tcPr>
          <w:p w14:paraId="4957EBCA" w14:textId="77777777" w:rsidR="00BA12E0" w:rsidRPr="00BA12E0" w:rsidRDefault="00BA12E0" w:rsidP="00BA12E0">
            <w:pPr>
              <w:autoSpaceDE w:val="0"/>
              <w:autoSpaceDN w:val="0"/>
              <w:adjustRightInd w:val="0"/>
              <w:spacing w:after="0" w:line="360" w:lineRule="auto"/>
              <w:jc w:val="center"/>
              <w:rPr>
                <w:rFonts w:ascii="Times New Roman" w:hAnsi="Times New Roman" w:cs="Times New Roman"/>
                <w:b/>
                <w:bCs/>
                <w:color w:val="FFFFFF" w:themeColor="background1"/>
                <w:sz w:val="24"/>
                <w:szCs w:val="24"/>
              </w:rPr>
            </w:pPr>
            <w:r w:rsidRPr="00BA12E0">
              <w:rPr>
                <w:rFonts w:ascii="Times New Roman" w:hAnsi="Times New Roman" w:cs="Times New Roman"/>
                <w:b/>
                <w:bCs/>
                <w:color w:val="FFFFFF" w:themeColor="background1"/>
                <w:sz w:val="24"/>
                <w:szCs w:val="24"/>
              </w:rPr>
              <w:t>No.</w:t>
            </w:r>
          </w:p>
        </w:tc>
        <w:tc>
          <w:tcPr>
            <w:tcW w:w="5618" w:type="dxa"/>
            <w:shd w:val="clear" w:color="auto" w:fill="365F91" w:themeFill="accent1" w:themeFillShade="BF"/>
            <w:vAlign w:val="center"/>
          </w:tcPr>
          <w:p w14:paraId="4CFD8D35" w14:textId="77777777" w:rsidR="00BA12E0" w:rsidRPr="00BA12E0" w:rsidRDefault="00BA12E0" w:rsidP="00BA12E0">
            <w:pPr>
              <w:autoSpaceDE w:val="0"/>
              <w:autoSpaceDN w:val="0"/>
              <w:adjustRightInd w:val="0"/>
              <w:spacing w:after="0" w:line="360" w:lineRule="auto"/>
              <w:jc w:val="center"/>
              <w:rPr>
                <w:rFonts w:ascii="Times New Roman" w:hAnsi="Times New Roman" w:cs="Times New Roman"/>
                <w:b/>
                <w:bCs/>
                <w:color w:val="FFFFFF" w:themeColor="background1"/>
                <w:sz w:val="24"/>
                <w:szCs w:val="24"/>
              </w:rPr>
            </w:pPr>
            <w:r w:rsidRPr="00BA12E0">
              <w:rPr>
                <w:rFonts w:ascii="Times New Roman" w:hAnsi="Times New Roman" w:cs="Times New Roman"/>
                <w:b/>
                <w:bCs/>
                <w:color w:val="FFFFFF" w:themeColor="background1"/>
                <w:sz w:val="24"/>
                <w:szCs w:val="24"/>
              </w:rPr>
              <w:t>Proyecto</w:t>
            </w:r>
          </w:p>
        </w:tc>
        <w:tc>
          <w:tcPr>
            <w:tcW w:w="1750" w:type="dxa"/>
            <w:shd w:val="clear" w:color="auto" w:fill="365F91" w:themeFill="accent1" w:themeFillShade="BF"/>
            <w:vAlign w:val="center"/>
          </w:tcPr>
          <w:p w14:paraId="361F0884" w14:textId="77777777" w:rsidR="00BA12E0" w:rsidRPr="00BA12E0" w:rsidRDefault="00BA12E0" w:rsidP="00BA12E0">
            <w:pPr>
              <w:autoSpaceDE w:val="0"/>
              <w:autoSpaceDN w:val="0"/>
              <w:adjustRightInd w:val="0"/>
              <w:spacing w:after="0" w:line="360" w:lineRule="auto"/>
              <w:jc w:val="center"/>
              <w:rPr>
                <w:rFonts w:ascii="Times New Roman" w:hAnsi="Times New Roman" w:cs="Times New Roman"/>
                <w:b/>
                <w:bCs/>
                <w:color w:val="FFFFFF" w:themeColor="background1"/>
                <w:sz w:val="24"/>
                <w:szCs w:val="24"/>
              </w:rPr>
            </w:pPr>
            <w:r w:rsidRPr="00BA12E0">
              <w:rPr>
                <w:rFonts w:ascii="Times New Roman" w:hAnsi="Times New Roman" w:cs="Times New Roman"/>
                <w:b/>
                <w:bCs/>
                <w:color w:val="FFFFFF" w:themeColor="background1"/>
                <w:sz w:val="24"/>
                <w:szCs w:val="24"/>
              </w:rPr>
              <w:t>Fuente de financiamiento</w:t>
            </w:r>
          </w:p>
        </w:tc>
      </w:tr>
      <w:tr w:rsidR="00BA12E0" w:rsidRPr="00734B07" w14:paraId="4EF5CAB4" w14:textId="77777777" w:rsidTr="007D5924">
        <w:tc>
          <w:tcPr>
            <w:tcW w:w="570" w:type="dxa"/>
            <w:shd w:val="clear" w:color="auto" w:fill="auto"/>
            <w:vAlign w:val="center"/>
          </w:tcPr>
          <w:p w14:paraId="2A56E345"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1</w:t>
            </w:r>
          </w:p>
        </w:tc>
        <w:tc>
          <w:tcPr>
            <w:tcW w:w="5618" w:type="dxa"/>
            <w:shd w:val="clear" w:color="auto" w:fill="auto"/>
            <w:vAlign w:val="center"/>
          </w:tcPr>
          <w:p w14:paraId="62598C08"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proofErr w:type="spellStart"/>
            <w:r w:rsidRPr="00734B07">
              <w:rPr>
                <w:rFonts w:ascii="Times New Roman" w:hAnsi="Times New Roman" w:cs="Times New Roman"/>
                <w:color w:val="4C4747"/>
                <w:sz w:val="24"/>
                <w:szCs w:val="24"/>
              </w:rPr>
              <w:t>Agtech</w:t>
            </w:r>
            <w:proofErr w:type="spellEnd"/>
            <w:r w:rsidRPr="00734B07">
              <w:rPr>
                <w:rFonts w:ascii="Times New Roman" w:hAnsi="Times New Roman" w:cs="Times New Roman"/>
                <w:color w:val="4C4747"/>
                <w:sz w:val="24"/>
                <w:szCs w:val="24"/>
              </w:rPr>
              <w:t xml:space="preserve"> para Lechería Climáticamente Inteligente.</w:t>
            </w:r>
          </w:p>
        </w:tc>
        <w:tc>
          <w:tcPr>
            <w:tcW w:w="1750" w:type="dxa"/>
            <w:shd w:val="clear" w:color="auto" w:fill="auto"/>
            <w:vAlign w:val="center"/>
          </w:tcPr>
          <w:p w14:paraId="205DF111"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FONTAGRO</w:t>
            </w:r>
          </w:p>
        </w:tc>
      </w:tr>
      <w:tr w:rsidR="00BA12E0" w:rsidRPr="00734B07" w14:paraId="6061B471" w14:textId="77777777" w:rsidTr="007D5924">
        <w:tc>
          <w:tcPr>
            <w:tcW w:w="570" w:type="dxa"/>
            <w:shd w:val="clear" w:color="auto" w:fill="auto"/>
            <w:vAlign w:val="center"/>
          </w:tcPr>
          <w:p w14:paraId="466E37B4"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2</w:t>
            </w:r>
          </w:p>
        </w:tc>
        <w:tc>
          <w:tcPr>
            <w:tcW w:w="5618" w:type="dxa"/>
            <w:shd w:val="clear" w:color="auto" w:fill="auto"/>
            <w:vAlign w:val="center"/>
          </w:tcPr>
          <w:p w14:paraId="0D5BC5D7"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Nuevos procedimientos tecnológicos para mejorar la </w:t>
            </w:r>
            <w:r w:rsidRPr="00734B07">
              <w:rPr>
                <w:rFonts w:ascii="Times New Roman" w:hAnsi="Times New Roman" w:cs="Times New Roman"/>
                <w:color w:val="4C4747"/>
                <w:sz w:val="24"/>
                <w:szCs w:val="24"/>
              </w:rPr>
              <w:lastRenderedPageBreak/>
              <w:t>calidad de canal y carne en sistemas tradicionales de bovinos mestizos. PROCCAR</w:t>
            </w:r>
            <w:r w:rsidR="000577A1">
              <w:rPr>
                <w:rFonts w:ascii="Times New Roman" w:hAnsi="Times New Roman" w:cs="Times New Roman"/>
                <w:color w:val="4C4747"/>
                <w:sz w:val="24"/>
                <w:szCs w:val="24"/>
              </w:rPr>
              <w:t>.</w:t>
            </w:r>
          </w:p>
        </w:tc>
        <w:tc>
          <w:tcPr>
            <w:tcW w:w="1750" w:type="dxa"/>
            <w:shd w:val="clear" w:color="auto" w:fill="auto"/>
            <w:vAlign w:val="center"/>
          </w:tcPr>
          <w:p w14:paraId="14C18D98"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lastRenderedPageBreak/>
              <w:t>FONDOCYT</w:t>
            </w:r>
          </w:p>
        </w:tc>
      </w:tr>
      <w:tr w:rsidR="00BA12E0" w:rsidRPr="00734B07" w14:paraId="60ED0ADB" w14:textId="77777777" w:rsidTr="007D5924">
        <w:tc>
          <w:tcPr>
            <w:tcW w:w="570" w:type="dxa"/>
            <w:shd w:val="clear" w:color="auto" w:fill="auto"/>
            <w:vAlign w:val="center"/>
          </w:tcPr>
          <w:p w14:paraId="1F54440C"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3</w:t>
            </w:r>
          </w:p>
        </w:tc>
        <w:tc>
          <w:tcPr>
            <w:tcW w:w="5618" w:type="dxa"/>
            <w:shd w:val="clear" w:color="auto" w:fill="auto"/>
            <w:vAlign w:val="center"/>
          </w:tcPr>
          <w:p w14:paraId="7EC33089"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Actualización de Tecnologías para Contribuir Al Mejoramiento de la Competitividad Agroalimentaria en La RD SNIP 14188</w:t>
            </w:r>
            <w:r w:rsidR="000577A1">
              <w:rPr>
                <w:rFonts w:ascii="Times New Roman" w:hAnsi="Times New Roman" w:cs="Times New Roman"/>
                <w:color w:val="4C4747"/>
                <w:sz w:val="24"/>
                <w:szCs w:val="24"/>
              </w:rPr>
              <w:t>.</w:t>
            </w:r>
          </w:p>
        </w:tc>
        <w:tc>
          <w:tcPr>
            <w:tcW w:w="1750" w:type="dxa"/>
            <w:shd w:val="clear" w:color="auto" w:fill="auto"/>
            <w:vAlign w:val="center"/>
          </w:tcPr>
          <w:p w14:paraId="2129F01B"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MEPyD-MA</w:t>
            </w:r>
          </w:p>
        </w:tc>
      </w:tr>
      <w:tr w:rsidR="00BA12E0" w:rsidRPr="00734B07" w14:paraId="02DFAB8E" w14:textId="77777777" w:rsidTr="007D5924">
        <w:tc>
          <w:tcPr>
            <w:tcW w:w="570" w:type="dxa"/>
            <w:shd w:val="clear" w:color="auto" w:fill="auto"/>
            <w:vAlign w:val="center"/>
          </w:tcPr>
          <w:p w14:paraId="00C6659B"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p>
        </w:tc>
        <w:tc>
          <w:tcPr>
            <w:tcW w:w="5618" w:type="dxa"/>
            <w:shd w:val="clear" w:color="auto" w:fill="auto"/>
            <w:vAlign w:val="center"/>
          </w:tcPr>
          <w:p w14:paraId="563489F4"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 xml:space="preserve">Proyectos de validación tecnológica </w:t>
            </w:r>
          </w:p>
        </w:tc>
        <w:tc>
          <w:tcPr>
            <w:tcW w:w="1750" w:type="dxa"/>
            <w:shd w:val="clear" w:color="auto" w:fill="auto"/>
            <w:vAlign w:val="center"/>
          </w:tcPr>
          <w:p w14:paraId="389D3AA5"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p>
        </w:tc>
      </w:tr>
      <w:tr w:rsidR="00BA12E0" w:rsidRPr="00734B07" w14:paraId="53715EB0" w14:textId="77777777" w:rsidTr="007D5924">
        <w:tc>
          <w:tcPr>
            <w:tcW w:w="570" w:type="dxa"/>
            <w:shd w:val="clear" w:color="auto" w:fill="auto"/>
            <w:vAlign w:val="center"/>
          </w:tcPr>
          <w:p w14:paraId="59C5115E" w14:textId="77777777" w:rsidR="00BA12E0" w:rsidRPr="00734B07" w:rsidRDefault="002E6E17"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4</w:t>
            </w:r>
          </w:p>
        </w:tc>
        <w:tc>
          <w:tcPr>
            <w:tcW w:w="5618" w:type="dxa"/>
            <w:shd w:val="clear" w:color="auto" w:fill="auto"/>
            <w:vAlign w:val="center"/>
          </w:tcPr>
          <w:p w14:paraId="7838387C"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Módulo de producción lechera de doble propósito de la Estación Experimental Pedro Brand (EEPB). (Mantenimiento de banco genético, mejora animal y validación comercial de tecnologías).</w:t>
            </w:r>
          </w:p>
        </w:tc>
        <w:tc>
          <w:tcPr>
            <w:tcW w:w="1750" w:type="dxa"/>
            <w:shd w:val="clear" w:color="auto" w:fill="auto"/>
            <w:vAlign w:val="center"/>
          </w:tcPr>
          <w:p w14:paraId="1FDBEF20"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IDIAF</w:t>
            </w:r>
          </w:p>
        </w:tc>
      </w:tr>
      <w:tr w:rsidR="00BA12E0" w:rsidRPr="00734B07" w14:paraId="71AE21EA" w14:textId="77777777" w:rsidTr="007D5924">
        <w:tc>
          <w:tcPr>
            <w:tcW w:w="570" w:type="dxa"/>
            <w:shd w:val="clear" w:color="auto" w:fill="auto"/>
            <w:vAlign w:val="center"/>
          </w:tcPr>
          <w:p w14:paraId="3F4A6B64" w14:textId="77777777" w:rsidR="00BA12E0" w:rsidRPr="00734B07" w:rsidRDefault="002E6E17"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5</w:t>
            </w:r>
          </w:p>
        </w:tc>
        <w:tc>
          <w:tcPr>
            <w:tcW w:w="5618" w:type="dxa"/>
            <w:shd w:val="clear" w:color="auto" w:fill="auto"/>
            <w:vAlign w:val="center"/>
          </w:tcPr>
          <w:p w14:paraId="2506B2EC"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Crianza porcina a través de alternativas alimenticias de bajo costo (Modulo porcino de la EEPB). (Proyecto de reconstitución del banco genético, mejora animal y validación comercial de tecnologías).</w:t>
            </w:r>
          </w:p>
        </w:tc>
        <w:tc>
          <w:tcPr>
            <w:tcW w:w="1750" w:type="dxa"/>
            <w:shd w:val="clear" w:color="auto" w:fill="auto"/>
            <w:vAlign w:val="center"/>
          </w:tcPr>
          <w:p w14:paraId="0D0AC82D"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IDIAF</w:t>
            </w:r>
          </w:p>
        </w:tc>
      </w:tr>
      <w:tr w:rsidR="00BA12E0" w:rsidRPr="00734B07" w14:paraId="1022F898" w14:textId="77777777" w:rsidTr="007D5924">
        <w:tc>
          <w:tcPr>
            <w:tcW w:w="570" w:type="dxa"/>
            <w:shd w:val="clear" w:color="auto" w:fill="auto"/>
            <w:vAlign w:val="center"/>
          </w:tcPr>
          <w:p w14:paraId="4057F75B" w14:textId="77777777" w:rsidR="00BA12E0" w:rsidRPr="00734B07" w:rsidRDefault="002E6E17"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6</w:t>
            </w:r>
          </w:p>
        </w:tc>
        <w:tc>
          <w:tcPr>
            <w:tcW w:w="5618" w:type="dxa"/>
            <w:shd w:val="clear" w:color="auto" w:fill="auto"/>
            <w:vAlign w:val="center"/>
          </w:tcPr>
          <w:p w14:paraId="09B946E3"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Módulo Caprino Lechero EEPB (Mantenimiento de banco genético, mejora animal y validación comercial de tecnologías).</w:t>
            </w:r>
          </w:p>
        </w:tc>
        <w:tc>
          <w:tcPr>
            <w:tcW w:w="1750" w:type="dxa"/>
            <w:shd w:val="clear" w:color="auto" w:fill="auto"/>
            <w:vAlign w:val="center"/>
          </w:tcPr>
          <w:p w14:paraId="23E12A5D"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lang w:val="es-ES"/>
              </w:rPr>
            </w:pPr>
            <w:r w:rsidRPr="00734B07">
              <w:rPr>
                <w:rFonts w:ascii="Times New Roman" w:hAnsi="Times New Roman" w:cs="Times New Roman"/>
                <w:color w:val="4C4747"/>
                <w:sz w:val="24"/>
                <w:szCs w:val="24"/>
              </w:rPr>
              <w:t>IDIAF</w:t>
            </w:r>
          </w:p>
        </w:tc>
      </w:tr>
      <w:tr w:rsidR="00BA12E0" w:rsidRPr="00734B07" w14:paraId="17087C9A" w14:textId="77777777" w:rsidTr="007D5924">
        <w:tc>
          <w:tcPr>
            <w:tcW w:w="570" w:type="dxa"/>
            <w:shd w:val="clear" w:color="auto" w:fill="auto"/>
            <w:vAlign w:val="center"/>
          </w:tcPr>
          <w:p w14:paraId="28A7ABA6" w14:textId="77777777" w:rsidR="00BA12E0" w:rsidRPr="00734B07" w:rsidRDefault="002E6E17"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7</w:t>
            </w:r>
          </w:p>
        </w:tc>
        <w:tc>
          <w:tcPr>
            <w:tcW w:w="5618" w:type="dxa"/>
            <w:shd w:val="clear" w:color="auto" w:fill="auto"/>
            <w:vAlign w:val="center"/>
          </w:tcPr>
          <w:p w14:paraId="4370BD45"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Producción de conejos (módulo experimental EEPB).</w:t>
            </w:r>
          </w:p>
        </w:tc>
        <w:tc>
          <w:tcPr>
            <w:tcW w:w="1750" w:type="dxa"/>
            <w:shd w:val="clear" w:color="auto" w:fill="auto"/>
            <w:vAlign w:val="center"/>
          </w:tcPr>
          <w:p w14:paraId="5719E239"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lang w:val="es-ES"/>
              </w:rPr>
            </w:pPr>
            <w:r w:rsidRPr="00734B07">
              <w:rPr>
                <w:rFonts w:ascii="Times New Roman" w:hAnsi="Times New Roman" w:cs="Times New Roman"/>
                <w:color w:val="4C4747"/>
                <w:sz w:val="24"/>
                <w:szCs w:val="24"/>
              </w:rPr>
              <w:t>IDIAF</w:t>
            </w:r>
          </w:p>
        </w:tc>
      </w:tr>
      <w:tr w:rsidR="00BA12E0" w:rsidRPr="00734B07" w14:paraId="64581366" w14:textId="77777777" w:rsidTr="007D5924">
        <w:tc>
          <w:tcPr>
            <w:tcW w:w="570" w:type="dxa"/>
            <w:shd w:val="clear" w:color="auto" w:fill="auto"/>
            <w:vAlign w:val="center"/>
          </w:tcPr>
          <w:p w14:paraId="3BA0D5E5" w14:textId="77777777" w:rsidR="00BA12E0" w:rsidRPr="00734B07" w:rsidRDefault="002E6E17"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8</w:t>
            </w:r>
          </w:p>
        </w:tc>
        <w:tc>
          <w:tcPr>
            <w:tcW w:w="5618" w:type="dxa"/>
            <w:shd w:val="clear" w:color="auto" w:fill="auto"/>
            <w:vAlign w:val="center"/>
          </w:tcPr>
          <w:p w14:paraId="243A83A4"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Módulo Apícola EEPB. (Mantenimiento de banco genético, mejora animal y validación comercial de tecnologías).</w:t>
            </w:r>
          </w:p>
        </w:tc>
        <w:tc>
          <w:tcPr>
            <w:tcW w:w="1750" w:type="dxa"/>
            <w:shd w:val="clear" w:color="auto" w:fill="auto"/>
            <w:vAlign w:val="center"/>
          </w:tcPr>
          <w:p w14:paraId="73D8EF0F"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lang w:val="es-ES"/>
              </w:rPr>
            </w:pPr>
            <w:r w:rsidRPr="00734B07">
              <w:rPr>
                <w:rFonts w:ascii="Times New Roman" w:hAnsi="Times New Roman" w:cs="Times New Roman"/>
                <w:color w:val="4C4747"/>
                <w:sz w:val="24"/>
                <w:szCs w:val="24"/>
              </w:rPr>
              <w:t>IDIAF</w:t>
            </w:r>
          </w:p>
        </w:tc>
      </w:tr>
      <w:tr w:rsidR="00BA12E0" w:rsidRPr="00734B07" w14:paraId="11B173EF" w14:textId="77777777" w:rsidTr="007D5924">
        <w:tc>
          <w:tcPr>
            <w:tcW w:w="570" w:type="dxa"/>
            <w:shd w:val="clear" w:color="auto" w:fill="auto"/>
            <w:vAlign w:val="center"/>
          </w:tcPr>
          <w:p w14:paraId="21ED2120" w14:textId="77777777" w:rsidR="00BA12E0" w:rsidRPr="00734B07" w:rsidRDefault="002E6E17"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9</w:t>
            </w:r>
          </w:p>
        </w:tc>
        <w:tc>
          <w:tcPr>
            <w:tcW w:w="5618" w:type="dxa"/>
            <w:shd w:val="clear" w:color="auto" w:fill="auto"/>
            <w:vAlign w:val="center"/>
          </w:tcPr>
          <w:p w14:paraId="211C7FC6"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Módulo de producción lechera especializada de la EE Casa de Alto  (mantenimiento de banco genético, mejora animal y validación comercial de tecnologías).</w:t>
            </w:r>
          </w:p>
        </w:tc>
        <w:tc>
          <w:tcPr>
            <w:tcW w:w="1750" w:type="dxa"/>
            <w:shd w:val="clear" w:color="auto" w:fill="auto"/>
            <w:vAlign w:val="center"/>
          </w:tcPr>
          <w:p w14:paraId="5D5E9CC7"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lang w:val="es-ES"/>
              </w:rPr>
            </w:pPr>
            <w:r w:rsidRPr="00734B07">
              <w:rPr>
                <w:rFonts w:ascii="Times New Roman" w:hAnsi="Times New Roman" w:cs="Times New Roman"/>
                <w:color w:val="4C4747"/>
                <w:sz w:val="24"/>
                <w:szCs w:val="24"/>
              </w:rPr>
              <w:t>IDIAF</w:t>
            </w:r>
          </w:p>
        </w:tc>
      </w:tr>
      <w:tr w:rsidR="00BA12E0" w:rsidRPr="00734B07" w14:paraId="4CEB0E5A" w14:textId="77777777" w:rsidTr="007D5924">
        <w:tc>
          <w:tcPr>
            <w:tcW w:w="570" w:type="dxa"/>
            <w:shd w:val="clear" w:color="auto" w:fill="auto"/>
            <w:vAlign w:val="center"/>
          </w:tcPr>
          <w:p w14:paraId="5FB9520B" w14:textId="77777777" w:rsidR="00BA12E0" w:rsidRPr="00734B07" w:rsidRDefault="002E6E17"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10</w:t>
            </w:r>
          </w:p>
        </w:tc>
        <w:tc>
          <w:tcPr>
            <w:tcW w:w="5618" w:type="dxa"/>
            <w:shd w:val="clear" w:color="auto" w:fill="auto"/>
            <w:vAlign w:val="center"/>
          </w:tcPr>
          <w:p w14:paraId="638D4F01"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Engorde de peces y producción de alevines e la EE Acuícola Santiago. (Mantenimiento de banco genético, mejora animal y validación comercial de tecnologías).</w:t>
            </w:r>
          </w:p>
        </w:tc>
        <w:tc>
          <w:tcPr>
            <w:tcW w:w="1750" w:type="dxa"/>
            <w:shd w:val="clear" w:color="auto" w:fill="auto"/>
            <w:vAlign w:val="center"/>
          </w:tcPr>
          <w:p w14:paraId="3F1CBF7E"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IDIAF</w:t>
            </w:r>
          </w:p>
        </w:tc>
      </w:tr>
    </w:tbl>
    <w:p w14:paraId="70927AC5"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p>
    <w:p w14:paraId="3E7CBCDF"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lastRenderedPageBreak/>
        <w:t>En el marco de ejecución de los proyectos listados, se desarrollaron y están en actual ejecución una serie de actividades:</w:t>
      </w:r>
    </w:p>
    <w:p w14:paraId="526680AA"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p>
    <w:p w14:paraId="4162E8CD"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Establecimiento de un jardín de variedades de pastos con un área total de 513 metros cuadrados, constituido de 36 parcelas (3 x3). Las especies de pastos son de distintos géneros. </w:t>
      </w:r>
      <w:proofErr w:type="spellStart"/>
      <w:r w:rsidRPr="00734B07">
        <w:rPr>
          <w:rFonts w:ascii="Times New Roman" w:hAnsi="Times New Roman" w:cs="Times New Roman"/>
          <w:i/>
          <w:color w:val="4C4747"/>
          <w:sz w:val="24"/>
          <w:szCs w:val="24"/>
        </w:rPr>
        <w:t>Digitarias</w:t>
      </w:r>
      <w:proofErr w:type="spellEnd"/>
      <w:r w:rsidRPr="00734B07">
        <w:rPr>
          <w:rFonts w:ascii="Times New Roman" w:hAnsi="Times New Roman" w:cs="Times New Roman"/>
          <w:i/>
          <w:color w:val="4C4747"/>
          <w:sz w:val="24"/>
          <w:szCs w:val="24"/>
        </w:rPr>
        <w:t xml:space="preserve">, </w:t>
      </w:r>
      <w:proofErr w:type="spellStart"/>
      <w:r w:rsidRPr="00734B07">
        <w:rPr>
          <w:rFonts w:ascii="Times New Roman" w:hAnsi="Times New Roman" w:cs="Times New Roman"/>
          <w:i/>
          <w:color w:val="4C4747"/>
          <w:sz w:val="24"/>
          <w:szCs w:val="24"/>
        </w:rPr>
        <w:t>Brachiarias</w:t>
      </w:r>
      <w:proofErr w:type="spellEnd"/>
      <w:r w:rsidRPr="00734B07">
        <w:rPr>
          <w:rFonts w:ascii="Times New Roman" w:hAnsi="Times New Roman" w:cs="Times New Roman"/>
          <w:color w:val="4C4747"/>
          <w:sz w:val="24"/>
          <w:szCs w:val="24"/>
        </w:rPr>
        <w:t xml:space="preserve">, Arbóreas y arbustivas, </w:t>
      </w:r>
      <w:proofErr w:type="spellStart"/>
      <w:r w:rsidRPr="00734B07">
        <w:rPr>
          <w:rFonts w:ascii="Times New Roman" w:hAnsi="Times New Roman" w:cs="Times New Roman"/>
          <w:i/>
          <w:color w:val="4C4747"/>
          <w:sz w:val="24"/>
          <w:szCs w:val="24"/>
        </w:rPr>
        <w:t>pennisetum</w:t>
      </w:r>
      <w:proofErr w:type="spellEnd"/>
      <w:r w:rsidRPr="00734B07">
        <w:rPr>
          <w:rFonts w:ascii="Times New Roman" w:hAnsi="Times New Roman" w:cs="Times New Roman"/>
          <w:i/>
          <w:color w:val="4C4747"/>
          <w:sz w:val="24"/>
          <w:szCs w:val="24"/>
        </w:rPr>
        <w:t xml:space="preserve">, </w:t>
      </w:r>
      <w:proofErr w:type="spellStart"/>
      <w:r w:rsidRPr="00734B07">
        <w:rPr>
          <w:rFonts w:ascii="Times New Roman" w:hAnsi="Times New Roman" w:cs="Times New Roman"/>
          <w:i/>
          <w:color w:val="4C4747"/>
          <w:sz w:val="24"/>
          <w:szCs w:val="24"/>
        </w:rPr>
        <w:t>arachis</w:t>
      </w:r>
      <w:proofErr w:type="spellEnd"/>
      <w:r w:rsidRPr="00734B07">
        <w:rPr>
          <w:rFonts w:ascii="Times New Roman" w:hAnsi="Times New Roman" w:cs="Times New Roman"/>
          <w:i/>
          <w:color w:val="4C4747"/>
          <w:sz w:val="24"/>
          <w:szCs w:val="24"/>
        </w:rPr>
        <w:t xml:space="preserve"> </w:t>
      </w:r>
      <w:r w:rsidRPr="00734B07">
        <w:rPr>
          <w:rFonts w:ascii="Times New Roman" w:hAnsi="Times New Roman" w:cs="Times New Roman"/>
          <w:color w:val="4C4747"/>
          <w:sz w:val="24"/>
          <w:szCs w:val="24"/>
        </w:rPr>
        <w:t>entre otros como batata forrajeras</w:t>
      </w:r>
      <w:r w:rsidRPr="00734B07">
        <w:rPr>
          <w:rFonts w:ascii="Times New Roman" w:hAnsi="Times New Roman" w:cs="Times New Roman"/>
          <w:i/>
          <w:color w:val="4C4747"/>
          <w:sz w:val="24"/>
          <w:szCs w:val="24"/>
        </w:rPr>
        <w:t xml:space="preserve">, </w:t>
      </w:r>
      <w:proofErr w:type="spellStart"/>
      <w:r w:rsidRPr="00734B07">
        <w:rPr>
          <w:rFonts w:ascii="Times New Roman" w:hAnsi="Times New Roman" w:cs="Times New Roman"/>
          <w:i/>
          <w:color w:val="4C4747"/>
          <w:sz w:val="24"/>
          <w:szCs w:val="24"/>
        </w:rPr>
        <w:t>Morus</w:t>
      </w:r>
      <w:proofErr w:type="spellEnd"/>
      <w:r w:rsidRPr="00734B07">
        <w:rPr>
          <w:rFonts w:ascii="Times New Roman" w:hAnsi="Times New Roman" w:cs="Times New Roman"/>
          <w:i/>
          <w:color w:val="4C4747"/>
          <w:sz w:val="24"/>
          <w:szCs w:val="24"/>
        </w:rPr>
        <w:t xml:space="preserve"> alba</w:t>
      </w:r>
      <w:r w:rsidRPr="00734B07">
        <w:rPr>
          <w:rFonts w:ascii="Times New Roman" w:hAnsi="Times New Roman" w:cs="Times New Roman"/>
          <w:color w:val="4C4747"/>
          <w:sz w:val="24"/>
          <w:szCs w:val="24"/>
        </w:rPr>
        <w:t xml:space="preserve">, opuntia, </w:t>
      </w:r>
      <w:proofErr w:type="spellStart"/>
      <w:r w:rsidRPr="00734B07">
        <w:rPr>
          <w:rFonts w:ascii="Times New Roman" w:hAnsi="Times New Roman" w:cs="Times New Roman"/>
          <w:i/>
          <w:color w:val="4C4747"/>
          <w:sz w:val="24"/>
          <w:szCs w:val="24"/>
        </w:rPr>
        <w:t>Cratylia</w:t>
      </w:r>
      <w:proofErr w:type="spellEnd"/>
      <w:r w:rsidRPr="00734B07">
        <w:rPr>
          <w:rFonts w:ascii="Times New Roman" w:hAnsi="Times New Roman" w:cs="Times New Roman"/>
          <w:color w:val="4C4747"/>
          <w:sz w:val="24"/>
          <w:szCs w:val="24"/>
        </w:rPr>
        <w:t>.</w:t>
      </w:r>
    </w:p>
    <w:p w14:paraId="0A89E1A9"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p>
    <w:p w14:paraId="66A2B40F"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Colecta de material vegetal (hojas y partes aéreas) de la planta </w:t>
      </w:r>
      <w:proofErr w:type="spellStart"/>
      <w:r w:rsidRPr="00734B07">
        <w:rPr>
          <w:rFonts w:ascii="Times New Roman" w:hAnsi="Times New Roman" w:cs="Times New Roman"/>
          <w:i/>
          <w:color w:val="4C4747"/>
          <w:sz w:val="24"/>
          <w:szCs w:val="24"/>
        </w:rPr>
        <w:t>Thitonia</w:t>
      </w:r>
      <w:proofErr w:type="spellEnd"/>
      <w:r w:rsidRPr="00734B07">
        <w:rPr>
          <w:rFonts w:ascii="Times New Roman" w:hAnsi="Times New Roman" w:cs="Times New Roman"/>
          <w:i/>
          <w:color w:val="4C4747"/>
          <w:sz w:val="24"/>
          <w:szCs w:val="24"/>
        </w:rPr>
        <w:t xml:space="preserve"> </w:t>
      </w:r>
      <w:proofErr w:type="spellStart"/>
      <w:r w:rsidRPr="00734B07">
        <w:rPr>
          <w:rFonts w:ascii="Times New Roman" w:hAnsi="Times New Roman" w:cs="Times New Roman"/>
          <w:i/>
          <w:color w:val="4C4747"/>
          <w:sz w:val="24"/>
          <w:szCs w:val="24"/>
        </w:rPr>
        <w:t>diversifolia</w:t>
      </w:r>
      <w:proofErr w:type="spellEnd"/>
      <w:r w:rsidRPr="00734B07">
        <w:rPr>
          <w:rFonts w:ascii="Times New Roman" w:hAnsi="Times New Roman" w:cs="Times New Roman"/>
          <w:color w:val="4C4747"/>
          <w:sz w:val="24"/>
          <w:szCs w:val="24"/>
        </w:rPr>
        <w:t xml:space="preserve"> para la evaluación de su efecto nutracéuticos y el control de parásitos en ganado caprino en un ensayo in vivo a ser realizado en el módulo caprino lechero de la Estación experimental Pedro Brand.</w:t>
      </w:r>
    </w:p>
    <w:p w14:paraId="0AE28EFA"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p>
    <w:p w14:paraId="3093B309"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Instalación y puesta en funcionamiento de un </w:t>
      </w:r>
      <w:proofErr w:type="spellStart"/>
      <w:r w:rsidRPr="00734B07">
        <w:rPr>
          <w:rFonts w:ascii="Times New Roman" w:hAnsi="Times New Roman" w:cs="Times New Roman"/>
          <w:color w:val="4C4747"/>
          <w:sz w:val="24"/>
          <w:szCs w:val="24"/>
        </w:rPr>
        <w:t>rotaevaporador</w:t>
      </w:r>
      <w:proofErr w:type="spellEnd"/>
      <w:r w:rsidRPr="00734B07">
        <w:rPr>
          <w:rFonts w:ascii="Times New Roman" w:hAnsi="Times New Roman" w:cs="Times New Roman"/>
          <w:color w:val="4C4747"/>
          <w:sz w:val="24"/>
          <w:szCs w:val="24"/>
        </w:rPr>
        <w:t xml:space="preserve"> en el laboratorio de alimentos del CPA para la obtención de extractos y aceites esenciales de plantas endémi</w:t>
      </w:r>
      <w:r w:rsidR="002854B7" w:rsidRPr="00734B07">
        <w:rPr>
          <w:rFonts w:ascii="Times New Roman" w:hAnsi="Times New Roman" w:cs="Times New Roman"/>
          <w:color w:val="4C4747"/>
          <w:sz w:val="24"/>
          <w:szCs w:val="24"/>
        </w:rPr>
        <w:t>cas de la Repú</w:t>
      </w:r>
      <w:r w:rsidRPr="00734B07">
        <w:rPr>
          <w:rFonts w:ascii="Times New Roman" w:hAnsi="Times New Roman" w:cs="Times New Roman"/>
          <w:color w:val="4C4747"/>
          <w:sz w:val="24"/>
          <w:szCs w:val="24"/>
        </w:rPr>
        <w:t>blica Dominicana como agentes de control orgánico de enfermedades parasitarias y bacterianas. El equipo fue adquirido con recursos del proyecto de inversión pública SNIP 14188.</w:t>
      </w:r>
    </w:p>
    <w:p w14:paraId="2D482C2C"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p>
    <w:p w14:paraId="44D36DE6"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En cuanto a la generación de tecnologías se destaca el seguimiento de la actividad de investigación: Uso de un implante hormonal (B- 17), sobre los parámetros productivos en ganado bovino mestizos de ceba. Que forma parte del proyecto “Nuevos procedimientos tecnológicos para mejorar la calidad de canal y carne en sistemas tradicionales de bovinos mestizos” Las actividades incluyeron: Visita de seguimiento  a experimento instalado en Hato Mayor; Construcción de saladeros (comederos) para colocar bloques </w:t>
      </w:r>
      <w:proofErr w:type="spellStart"/>
      <w:r w:rsidRPr="00734B07">
        <w:rPr>
          <w:rFonts w:ascii="Times New Roman" w:hAnsi="Times New Roman" w:cs="Times New Roman"/>
          <w:color w:val="4C4747"/>
          <w:sz w:val="24"/>
          <w:szCs w:val="24"/>
        </w:rPr>
        <w:t>multinutricionales</w:t>
      </w:r>
      <w:proofErr w:type="spellEnd"/>
      <w:r w:rsidRPr="00734B07">
        <w:rPr>
          <w:rFonts w:ascii="Times New Roman" w:hAnsi="Times New Roman" w:cs="Times New Roman"/>
          <w:color w:val="4C4747"/>
          <w:sz w:val="24"/>
          <w:szCs w:val="24"/>
        </w:rPr>
        <w:t xml:space="preserve">; Capacitación y entrenamiento de calidad de la carne en Texas </w:t>
      </w:r>
      <w:proofErr w:type="spellStart"/>
      <w:r w:rsidRPr="00734B07">
        <w:rPr>
          <w:rFonts w:ascii="Times New Roman" w:hAnsi="Times New Roman" w:cs="Times New Roman"/>
          <w:color w:val="4C4747"/>
          <w:sz w:val="24"/>
          <w:szCs w:val="24"/>
        </w:rPr>
        <w:t>Tech</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University</w:t>
      </w:r>
      <w:proofErr w:type="spellEnd"/>
      <w:r w:rsidRPr="00734B07">
        <w:rPr>
          <w:rFonts w:ascii="Times New Roman" w:hAnsi="Times New Roman" w:cs="Times New Roman"/>
          <w:color w:val="4C4747"/>
          <w:sz w:val="24"/>
          <w:szCs w:val="24"/>
        </w:rPr>
        <w:t>; Compra de materia prima (</w:t>
      </w:r>
      <w:proofErr w:type="spellStart"/>
      <w:r w:rsidRPr="00734B07">
        <w:rPr>
          <w:rFonts w:ascii="Times New Roman" w:hAnsi="Times New Roman" w:cs="Times New Roman"/>
          <w:color w:val="4C4747"/>
          <w:sz w:val="24"/>
          <w:szCs w:val="24"/>
        </w:rPr>
        <w:t>fersafos</w:t>
      </w:r>
      <w:proofErr w:type="spellEnd"/>
      <w:r w:rsidRPr="00734B07">
        <w:rPr>
          <w:rFonts w:ascii="Times New Roman" w:hAnsi="Times New Roman" w:cs="Times New Roman"/>
          <w:color w:val="4C4747"/>
          <w:sz w:val="24"/>
          <w:szCs w:val="24"/>
        </w:rPr>
        <w:t xml:space="preserve">) para preparación de alimentos balanceados y bloques </w:t>
      </w:r>
      <w:proofErr w:type="spellStart"/>
      <w:r w:rsidRPr="00734B07">
        <w:rPr>
          <w:rFonts w:ascii="Times New Roman" w:hAnsi="Times New Roman" w:cs="Times New Roman"/>
          <w:color w:val="4C4747"/>
          <w:sz w:val="24"/>
          <w:szCs w:val="24"/>
        </w:rPr>
        <w:t>multinutricionales</w:t>
      </w:r>
      <w:proofErr w:type="spellEnd"/>
      <w:r w:rsidRPr="00734B07">
        <w:rPr>
          <w:rFonts w:ascii="Times New Roman" w:hAnsi="Times New Roman" w:cs="Times New Roman"/>
          <w:color w:val="4C4747"/>
          <w:sz w:val="24"/>
          <w:szCs w:val="24"/>
        </w:rPr>
        <w:t>.</w:t>
      </w:r>
    </w:p>
    <w:p w14:paraId="7E2BE931"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p>
    <w:p w14:paraId="759DF86E"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lastRenderedPageBreak/>
        <w:t>Se incorporaron nuevas fórmulas alimenticias con subproductos para reducir los costos de producción.</w:t>
      </w:r>
    </w:p>
    <w:p w14:paraId="48508913"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p>
    <w:p w14:paraId="54A77425"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Siembra de pastos de cortes con la finalidad de preparar el sistema para incrementar las cargas animales y la producción de leche y carne del ganado bovino y caprino de la EEPB.</w:t>
      </w:r>
    </w:p>
    <w:p w14:paraId="371F8BE7"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p>
    <w:p w14:paraId="5046FC4D"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Envío y presentación de resultados de investigación a la 57 Reunión Anual Sociedad Caribeña de Cultivos Alimenticios - "Una Sola Salud" y Congreso SODIAF 2024:</w:t>
      </w:r>
    </w:p>
    <w:p w14:paraId="4E49F894" w14:textId="77777777" w:rsidR="00BA12E0" w:rsidRPr="00734B07" w:rsidRDefault="00BA12E0" w:rsidP="00BA12E0">
      <w:pPr>
        <w:numPr>
          <w:ilvl w:val="0"/>
          <w:numId w:val="42"/>
        </w:num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Identificación de hospederos resilientes con el uso de </w:t>
      </w:r>
      <w:proofErr w:type="spellStart"/>
      <w:r w:rsidRPr="00734B07">
        <w:rPr>
          <w:rFonts w:ascii="Times New Roman" w:hAnsi="Times New Roman" w:cs="Times New Roman"/>
          <w:color w:val="4C4747"/>
          <w:sz w:val="24"/>
          <w:szCs w:val="24"/>
        </w:rPr>
        <w:t>famacha</w:t>
      </w:r>
      <w:proofErr w:type="spellEnd"/>
      <w:r w:rsidRPr="00734B07">
        <w:rPr>
          <w:rFonts w:ascii="Times New Roman" w:hAnsi="Times New Roman" w:cs="Times New Roman"/>
          <w:color w:val="4C4747"/>
          <w:sz w:val="24"/>
          <w:szCs w:val="24"/>
        </w:rPr>
        <w:t xml:space="preserve"> © como herramienta discriminante en la reducción de la resistencia a los antihelmínticos en el módulo caprino lechero del CPA-IDIAF </w:t>
      </w:r>
    </w:p>
    <w:p w14:paraId="06D2211B" w14:textId="77777777" w:rsidR="00BA12E0" w:rsidRPr="00734B07" w:rsidRDefault="00BA12E0" w:rsidP="00BA12E0">
      <w:pPr>
        <w:numPr>
          <w:ilvl w:val="0"/>
          <w:numId w:val="42"/>
        </w:num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Evaluación del efecto del dióxido de cloro (CLO2) en la desinfección, mejoramiento de la calidad del agua y el tiempo en el transporte simulado de alevines vivos de tilapias rojas (</w:t>
      </w:r>
      <w:proofErr w:type="spellStart"/>
      <w:r w:rsidRPr="00734B07">
        <w:rPr>
          <w:rFonts w:ascii="Times New Roman" w:hAnsi="Times New Roman" w:cs="Times New Roman"/>
          <w:i/>
          <w:color w:val="4C4747"/>
          <w:sz w:val="24"/>
          <w:szCs w:val="24"/>
        </w:rPr>
        <w:t>Oreochromis</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Sp</w:t>
      </w:r>
      <w:proofErr w:type="spellEnd"/>
      <w:r w:rsidRPr="00734B07">
        <w:rPr>
          <w:rFonts w:ascii="Times New Roman" w:hAnsi="Times New Roman" w:cs="Times New Roman"/>
          <w:color w:val="4C4747"/>
          <w:sz w:val="24"/>
          <w:szCs w:val="24"/>
        </w:rPr>
        <w:t>.)</w:t>
      </w:r>
    </w:p>
    <w:p w14:paraId="464CCC65" w14:textId="77777777" w:rsidR="00BA12E0" w:rsidRPr="00734B07" w:rsidRDefault="00BA12E0" w:rsidP="00BA12E0">
      <w:pPr>
        <w:numPr>
          <w:ilvl w:val="0"/>
          <w:numId w:val="42"/>
        </w:num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Comportamiento reproductivo del hato caprino lechero del centro de producción animal del IDIAF</w:t>
      </w:r>
    </w:p>
    <w:p w14:paraId="0B4A1264" w14:textId="77777777" w:rsidR="00BA12E0" w:rsidRPr="00734B07" w:rsidRDefault="00BA12E0" w:rsidP="00BA12E0">
      <w:pPr>
        <w:numPr>
          <w:ilvl w:val="0"/>
          <w:numId w:val="42"/>
        </w:num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Evaluación del uso de antibioterapia y restricción alimentaria para la prevención y el control de la enteritis epizoótica del conejos (</w:t>
      </w:r>
      <w:proofErr w:type="spellStart"/>
      <w:r w:rsidRPr="00734B07">
        <w:rPr>
          <w:rFonts w:ascii="Times New Roman" w:hAnsi="Times New Roman" w:cs="Times New Roman"/>
          <w:i/>
          <w:color w:val="4C4747"/>
          <w:sz w:val="24"/>
          <w:szCs w:val="24"/>
        </w:rPr>
        <w:t>Oryctolagus</w:t>
      </w:r>
      <w:proofErr w:type="spellEnd"/>
      <w:r w:rsidRPr="00734B07">
        <w:rPr>
          <w:rFonts w:ascii="Times New Roman" w:hAnsi="Times New Roman" w:cs="Times New Roman"/>
          <w:i/>
          <w:color w:val="4C4747"/>
          <w:sz w:val="24"/>
          <w:szCs w:val="24"/>
        </w:rPr>
        <w:t xml:space="preserve"> </w:t>
      </w:r>
      <w:proofErr w:type="spellStart"/>
      <w:r w:rsidRPr="00734B07">
        <w:rPr>
          <w:rFonts w:ascii="Times New Roman" w:hAnsi="Times New Roman" w:cs="Times New Roman"/>
          <w:i/>
          <w:color w:val="4C4747"/>
          <w:sz w:val="24"/>
          <w:szCs w:val="24"/>
        </w:rPr>
        <w:t>cuniculus</w:t>
      </w:r>
      <w:proofErr w:type="spellEnd"/>
      <w:r w:rsidRPr="00734B07">
        <w:rPr>
          <w:rFonts w:ascii="Times New Roman" w:hAnsi="Times New Roman" w:cs="Times New Roman"/>
          <w:color w:val="4C4747"/>
          <w:sz w:val="24"/>
          <w:szCs w:val="24"/>
        </w:rPr>
        <w:t>)</w:t>
      </w:r>
    </w:p>
    <w:p w14:paraId="33B035AF" w14:textId="77777777" w:rsidR="00BA12E0" w:rsidRPr="00734B07" w:rsidRDefault="00BA12E0" w:rsidP="00BA12E0">
      <w:pPr>
        <w:numPr>
          <w:ilvl w:val="0"/>
          <w:numId w:val="42"/>
        </w:num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Producción de la </w:t>
      </w:r>
      <w:r w:rsidRPr="00734B07">
        <w:rPr>
          <w:rFonts w:ascii="Times New Roman" w:hAnsi="Times New Roman" w:cs="Times New Roman"/>
          <w:i/>
          <w:color w:val="4C4747"/>
          <w:sz w:val="24"/>
          <w:szCs w:val="24"/>
        </w:rPr>
        <w:t xml:space="preserve">Guásuma </w:t>
      </w:r>
      <w:proofErr w:type="spellStart"/>
      <w:r w:rsidRPr="00734B07">
        <w:rPr>
          <w:rFonts w:ascii="Times New Roman" w:hAnsi="Times New Roman" w:cs="Times New Roman"/>
          <w:i/>
          <w:color w:val="4C4747"/>
          <w:sz w:val="24"/>
          <w:szCs w:val="24"/>
        </w:rPr>
        <w:t>ulmifolia</w:t>
      </w:r>
      <w:proofErr w:type="spellEnd"/>
      <w:r w:rsidRPr="00734B07">
        <w:rPr>
          <w:rFonts w:ascii="Times New Roman" w:hAnsi="Times New Roman" w:cs="Times New Roman"/>
          <w:color w:val="4C4747"/>
          <w:sz w:val="24"/>
          <w:szCs w:val="24"/>
        </w:rPr>
        <w:t xml:space="preserve"> como banco forrajero en bosque húmedo tropical para sistemas ganaderos: Avance de investigación</w:t>
      </w:r>
    </w:p>
    <w:p w14:paraId="0A084CA0" w14:textId="77777777" w:rsidR="00BA12E0" w:rsidRPr="00734B07" w:rsidRDefault="00BA12E0" w:rsidP="00BA12E0">
      <w:pPr>
        <w:numPr>
          <w:ilvl w:val="0"/>
          <w:numId w:val="42"/>
        </w:num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Efecto de gonadotropina coriónica humana (GCH) sobre la tasa de fertilidad, aspectos físicos y visuales de gametos masculinos de </w:t>
      </w:r>
      <w:proofErr w:type="spellStart"/>
      <w:r w:rsidRPr="00734B07">
        <w:rPr>
          <w:rFonts w:ascii="Times New Roman" w:hAnsi="Times New Roman" w:cs="Times New Roman"/>
          <w:i/>
          <w:color w:val="4C4747"/>
          <w:sz w:val="24"/>
          <w:szCs w:val="24"/>
        </w:rPr>
        <w:t>Pangasius</w:t>
      </w:r>
      <w:proofErr w:type="spellEnd"/>
      <w:r w:rsidRPr="00734B07">
        <w:rPr>
          <w:rFonts w:ascii="Times New Roman" w:hAnsi="Times New Roman" w:cs="Times New Roman"/>
          <w:i/>
          <w:color w:val="4C4747"/>
          <w:sz w:val="24"/>
          <w:szCs w:val="24"/>
        </w:rPr>
        <w:t xml:space="preserve"> </w:t>
      </w:r>
      <w:proofErr w:type="spellStart"/>
      <w:r w:rsidRPr="00734B07">
        <w:rPr>
          <w:rFonts w:ascii="Times New Roman" w:hAnsi="Times New Roman" w:cs="Times New Roman"/>
          <w:i/>
          <w:color w:val="4C4747"/>
          <w:sz w:val="24"/>
          <w:szCs w:val="24"/>
        </w:rPr>
        <w:t>hypophthalmus</w:t>
      </w:r>
      <w:proofErr w:type="spellEnd"/>
      <w:r w:rsidRPr="00734B07">
        <w:rPr>
          <w:rFonts w:ascii="Times New Roman" w:hAnsi="Times New Roman" w:cs="Times New Roman"/>
          <w:color w:val="4C4747"/>
          <w:sz w:val="24"/>
          <w:szCs w:val="24"/>
        </w:rPr>
        <w:t xml:space="preserve">. La herradura. Santiago de los </w:t>
      </w:r>
      <w:r w:rsidR="002854B7" w:rsidRPr="00734B07">
        <w:rPr>
          <w:rFonts w:ascii="Times New Roman" w:hAnsi="Times New Roman" w:cs="Times New Roman"/>
          <w:color w:val="4C4747"/>
          <w:sz w:val="24"/>
          <w:szCs w:val="24"/>
        </w:rPr>
        <w:t>C</w:t>
      </w:r>
      <w:r w:rsidRPr="00734B07">
        <w:rPr>
          <w:rFonts w:ascii="Times New Roman" w:hAnsi="Times New Roman" w:cs="Times New Roman"/>
          <w:color w:val="4C4747"/>
          <w:sz w:val="24"/>
          <w:szCs w:val="24"/>
        </w:rPr>
        <w:t>aballeros, República Dominicana</w:t>
      </w:r>
    </w:p>
    <w:p w14:paraId="7B7045A0" w14:textId="77777777" w:rsidR="00103B0F" w:rsidRPr="00734B07" w:rsidRDefault="00103B0F" w:rsidP="00103B0F">
      <w:pPr>
        <w:autoSpaceDE w:val="0"/>
        <w:autoSpaceDN w:val="0"/>
        <w:adjustRightInd w:val="0"/>
        <w:spacing w:after="0" w:line="360" w:lineRule="auto"/>
        <w:ind w:left="720"/>
        <w:jc w:val="both"/>
        <w:rPr>
          <w:rFonts w:ascii="Times New Roman" w:hAnsi="Times New Roman" w:cs="Times New Roman"/>
          <w:color w:val="4C4747"/>
          <w:sz w:val="24"/>
          <w:szCs w:val="24"/>
        </w:rPr>
      </w:pPr>
    </w:p>
    <w:p w14:paraId="1D2C1179"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Diversos grupos </w:t>
      </w:r>
      <w:r w:rsidR="001775EE" w:rsidRPr="00734B07">
        <w:rPr>
          <w:rFonts w:ascii="Times New Roman" w:hAnsi="Times New Roman" w:cs="Times New Roman"/>
          <w:color w:val="4C4747"/>
          <w:sz w:val="24"/>
          <w:szCs w:val="24"/>
        </w:rPr>
        <w:t>de estudiantes</w:t>
      </w:r>
      <w:r w:rsidRPr="00734B07">
        <w:rPr>
          <w:rFonts w:ascii="Times New Roman" w:hAnsi="Times New Roman" w:cs="Times New Roman"/>
          <w:color w:val="4C4747"/>
          <w:sz w:val="24"/>
          <w:szCs w:val="24"/>
        </w:rPr>
        <w:t xml:space="preserve"> universitarios (UASD, UNPHU, UISA, LOYOLA) de las asignaturas de Nutrición animal, Pastos y forrajes, Etnología </w:t>
      </w:r>
      <w:r w:rsidRPr="00734B07">
        <w:rPr>
          <w:rFonts w:ascii="Times New Roman" w:hAnsi="Times New Roman" w:cs="Times New Roman"/>
          <w:color w:val="4C4747"/>
          <w:sz w:val="24"/>
          <w:szCs w:val="24"/>
        </w:rPr>
        <w:lastRenderedPageBreak/>
        <w:t xml:space="preserve">veterinaria, Ganado ovinos y caprinos, Mejoramiento genético, </w:t>
      </w:r>
      <w:proofErr w:type="spellStart"/>
      <w:r w:rsidRPr="00734B07">
        <w:rPr>
          <w:rFonts w:ascii="Times New Roman" w:hAnsi="Times New Roman" w:cs="Times New Roman"/>
          <w:color w:val="4C4747"/>
          <w:sz w:val="24"/>
          <w:szCs w:val="24"/>
        </w:rPr>
        <w:t>Bovinotecnia</w:t>
      </w:r>
      <w:proofErr w:type="spellEnd"/>
      <w:r w:rsidRPr="00734B07">
        <w:rPr>
          <w:rFonts w:ascii="Times New Roman" w:hAnsi="Times New Roman" w:cs="Times New Roman"/>
          <w:color w:val="4C4747"/>
          <w:sz w:val="24"/>
          <w:szCs w:val="24"/>
        </w:rPr>
        <w:t xml:space="preserve"> lechera, </w:t>
      </w:r>
      <w:proofErr w:type="spellStart"/>
      <w:r w:rsidRPr="00734B07">
        <w:rPr>
          <w:rFonts w:ascii="Times New Roman" w:hAnsi="Times New Roman" w:cs="Times New Roman"/>
          <w:color w:val="4C4747"/>
          <w:sz w:val="24"/>
          <w:szCs w:val="24"/>
        </w:rPr>
        <w:t>Bovinotecnia</w:t>
      </w:r>
      <w:proofErr w:type="spellEnd"/>
      <w:r w:rsidRPr="00734B07">
        <w:rPr>
          <w:rFonts w:ascii="Times New Roman" w:hAnsi="Times New Roman" w:cs="Times New Roman"/>
          <w:color w:val="4C4747"/>
          <w:sz w:val="24"/>
          <w:szCs w:val="24"/>
        </w:rPr>
        <w:t xml:space="preserve"> de carne. Los módulos productivos y estaciones experimentales, también fueron visitados por productores y técnicos del FEDA, a los cuales se les suministraron informaciones y folletos de las actividades que se realizan en la institución. En adición, un grupo de 11 estudiantes del Politécnico José de la Luz Guillen de Yama</w:t>
      </w:r>
      <w:r w:rsidR="002854B7" w:rsidRPr="00734B07">
        <w:rPr>
          <w:rFonts w:ascii="Times New Roman" w:hAnsi="Times New Roman" w:cs="Times New Roman"/>
          <w:color w:val="4C4747"/>
          <w:sz w:val="24"/>
          <w:szCs w:val="24"/>
        </w:rPr>
        <w:t>sá</w:t>
      </w:r>
      <w:r w:rsidRPr="00734B07">
        <w:rPr>
          <w:rFonts w:ascii="Times New Roman" w:hAnsi="Times New Roman" w:cs="Times New Roman"/>
          <w:color w:val="4C4747"/>
          <w:sz w:val="24"/>
          <w:szCs w:val="24"/>
        </w:rPr>
        <w:t xml:space="preserve"> realizaron pasantía de 6 meses, en las diferentes unidades de la Estación Experimental Pedro Brand, recibiendo entrenamiento en manejo de los módulos, en sanidad y en manejo de la alimentación de ganado bovino y de rumiantes menores (cabras y cabritos).</w:t>
      </w:r>
    </w:p>
    <w:p w14:paraId="3EA71CA8"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p>
    <w:p w14:paraId="2C0340BC"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En relación a la producción de conejos, frente a los desafíos para posicionar este producto en el mercado, se desarrolló el proyecto 'Descubre el sabor de la carne de conejo: una opción dietética y saludable'. Hasta la fecha, se ha realizado una actividad de degustación que incluyó diversas preparaciones con carne de conejo. Para alcanzar los objetivos de esta propuesta, se prevén más actividades promocionales en reuniones organizadas por el IDIAF y en centros universitarios, como la Universidad Pedro Henríquez Ureña y el Instituto Especializado de Estudios Superiores Loyola.</w:t>
      </w:r>
    </w:p>
    <w:p w14:paraId="13D72EC3" w14:textId="77777777" w:rsidR="00886288" w:rsidRPr="00734B07" w:rsidRDefault="00886288" w:rsidP="00BA12E0">
      <w:pPr>
        <w:autoSpaceDE w:val="0"/>
        <w:autoSpaceDN w:val="0"/>
        <w:adjustRightInd w:val="0"/>
        <w:spacing w:after="0" w:line="360" w:lineRule="auto"/>
        <w:jc w:val="both"/>
        <w:rPr>
          <w:rFonts w:ascii="Times New Roman" w:hAnsi="Times New Roman" w:cs="Times New Roman"/>
          <w:color w:val="4C4747"/>
          <w:sz w:val="24"/>
          <w:szCs w:val="24"/>
        </w:rPr>
      </w:pPr>
    </w:p>
    <w:p w14:paraId="4129A6BD"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Las actividades de validación tecnológica se realizan paralelamente entre las diferentes unidades productivas, destacando el desarrollo actividades de validación tecnológica en lechería especializada. Estación Experimental Casa de Alto Pimentel, EECA: Implementación de Sistema de pastoreo rotacional racional (</w:t>
      </w:r>
      <w:proofErr w:type="spellStart"/>
      <w:r w:rsidRPr="00734B07">
        <w:rPr>
          <w:rFonts w:ascii="Times New Roman" w:hAnsi="Times New Roman" w:cs="Times New Roman"/>
          <w:color w:val="4C4747"/>
          <w:sz w:val="24"/>
          <w:szCs w:val="24"/>
        </w:rPr>
        <w:t>Voisin</w:t>
      </w:r>
      <w:proofErr w:type="spellEnd"/>
      <w:r w:rsidRPr="00734B07">
        <w:rPr>
          <w:rFonts w:ascii="Times New Roman" w:hAnsi="Times New Roman" w:cs="Times New Roman"/>
          <w:color w:val="4C4747"/>
          <w:sz w:val="24"/>
          <w:szCs w:val="24"/>
        </w:rPr>
        <w:t xml:space="preserve">) con el uso de cercos eléctricos. En paralelo se pueden destacar: Rotación de potreros de bovinos según su categoría: Vacas en producción, vacas vacías, terneros, sementales; Manejo de pasturas (especies arbóreas, pastos mejorados y leguminosas forrajeras como el maní forrajero); Tendido de cables eléctricos para la formación de las cubas (pequeños potreros) de pastoreo; Actividades de manejo sanitario y tratamiento de enfermedades; Prevención de enfermedades: Programa </w:t>
      </w:r>
      <w:r w:rsidRPr="00734B07">
        <w:rPr>
          <w:rFonts w:ascii="Times New Roman" w:hAnsi="Times New Roman" w:cs="Times New Roman"/>
          <w:color w:val="4C4747"/>
          <w:sz w:val="24"/>
          <w:szCs w:val="24"/>
        </w:rPr>
        <w:lastRenderedPageBreak/>
        <w:t xml:space="preserve">de vacunación contra Brucelosis y Tuberculosis junto con Ganadería sector Castillo; Manejo y comercialización de la leche.  </w:t>
      </w:r>
    </w:p>
    <w:p w14:paraId="75EE6777"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p>
    <w:p w14:paraId="56043305" w14:textId="77777777" w:rsidR="00BA12E0" w:rsidRPr="00734B07" w:rsidRDefault="00BA12E0" w:rsidP="00BA12E0">
      <w:pPr>
        <w:autoSpaceDE w:val="0"/>
        <w:autoSpaceDN w:val="0"/>
        <w:adjustRightInd w:val="0"/>
        <w:spacing w:after="0"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En el área acuícola, una delegación (técnicos, productores e inversionistas en acuicultura), de la isla francesa de Martinica perteneciente a las Antillas Menores del Caribe, realizó una visita técnica observacional a las instalaciones de la Estación Experimental </w:t>
      </w:r>
      <w:r w:rsidR="001775EE" w:rsidRPr="00734B07">
        <w:rPr>
          <w:rFonts w:ascii="Times New Roman" w:hAnsi="Times New Roman" w:cs="Times New Roman"/>
          <w:color w:val="4C4747"/>
          <w:sz w:val="24"/>
          <w:szCs w:val="24"/>
        </w:rPr>
        <w:t>Acuícola</w:t>
      </w:r>
      <w:r w:rsidRPr="00734B07">
        <w:rPr>
          <w:rFonts w:ascii="Times New Roman" w:hAnsi="Times New Roman" w:cs="Times New Roman"/>
          <w:color w:val="4C4747"/>
          <w:sz w:val="24"/>
          <w:szCs w:val="24"/>
        </w:rPr>
        <w:t xml:space="preserve"> Santiago del IDIAF (EEAS), adscripta al Centro de Producción Animal (CPA) del Instituto Dominicano de Investigaciones Agropecuarias y Forestales (IDIAF), la cual está localizada en los terrenos de la Universidad, La Herradura, Santiago, R.D.</w:t>
      </w:r>
    </w:p>
    <w:p w14:paraId="7A262B24" w14:textId="77777777" w:rsidR="007D5924" w:rsidRPr="00734B07" w:rsidRDefault="007D5924" w:rsidP="00BA12E0">
      <w:pPr>
        <w:autoSpaceDE w:val="0"/>
        <w:autoSpaceDN w:val="0"/>
        <w:adjustRightInd w:val="0"/>
        <w:spacing w:after="0" w:line="360" w:lineRule="auto"/>
        <w:jc w:val="both"/>
        <w:rPr>
          <w:rFonts w:ascii="Times New Roman" w:hAnsi="Times New Roman" w:cs="Times New Roman"/>
          <w:color w:val="4C4747"/>
          <w:sz w:val="24"/>
          <w:szCs w:val="24"/>
        </w:rPr>
      </w:pPr>
    </w:p>
    <w:p w14:paraId="25520C99" w14:textId="77777777" w:rsidR="00803CE6" w:rsidRPr="00734B07" w:rsidRDefault="00803CE6" w:rsidP="007D5924">
      <w:pPr>
        <w:autoSpaceDE w:val="0"/>
        <w:autoSpaceDN w:val="0"/>
        <w:adjustRightInd w:val="0"/>
        <w:spacing w:after="0" w:line="360" w:lineRule="auto"/>
        <w:jc w:val="center"/>
        <w:rPr>
          <w:rFonts w:ascii="Times New Roman" w:hAnsi="Times New Roman" w:cs="Times New Roman"/>
          <w:color w:val="4C4747"/>
          <w:sz w:val="24"/>
          <w:szCs w:val="24"/>
          <w:lang w:val="es-ES"/>
        </w:rPr>
      </w:pPr>
    </w:p>
    <w:p w14:paraId="57BA219F" w14:textId="77777777" w:rsidR="007D5924" w:rsidRPr="00734B07" w:rsidRDefault="009C25CB" w:rsidP="007D5924">
      <w:pPr>
        <w:autoSpaceDE w:val="0"/>
        <w:autoSpaceDN w:val="0"/>
        <w:adjustRightInd w:val="0"/>
        <w:spacing w:after="0" w:line="360" w:lineRule="auto"/>
        <w:jc w:val="center"/>
        <w:rPr>
          <w:rFonts w:ascii="Times New Roman" w:hAnsi="Times New Roman" w:cs="Times New Roman"/>
          <w:b/>
          <w:color w:val="4C4747"/>
          <w:sz w:val="24"/>
          <w:szCs w:val="24"/>
        </w:rPr>
      </w:pPr>
      <w:r w:rsidRPr="00734B07">
        <w:rPr>
          <w:rFonts w:ascii="Times New Roman" w:hAnsi="Times New Roman" w:cs="Times New Roman"/>
          <w:color w:val="4C4747"/>
          <w:sz w:val="24"/>
          <w:szCs w:val="24"/>
          <w:lang w:val="es-ES"/>
        </w:rPr>
        <w:t xml:space="preserve"> </w:t>
      </w:r>
      <w:r w:rsidR="007D5924" w:rsidRPr="00734B07">
        <w:rPr>
          <w:rFonts w:ascii="Times New Roman" w:hAnsi="Times New Roman" w:cs="Times New Roman"/>
          <w:b/>
          <w:color w:val="4C4747"/>
          <w:sz w:val="24"/>
          <w:szCs w:val="24"/>
        </w:rPr>
        <w:t>3.1.4</w:t>
      </w:r>
      <w:r w:rsidR="007D5924" w:rsidRPr="00734B07">
        <w:rPr>
          <w:rFonts w:ascii="Times New Roman" w:hAnsi="Times New Roman" w:cs="Times New Roman"/>
          <w:b/>
          <w:bCs/>
          <w:color w:val="4C4747"/>
          <w:sz w:val="24"/>
          <w:szCs w:val="24"/>
        </w:rPr>
        <w:t xml:space="preserve"> </w:t>
      </w:r>
      <w:r w:rsidR="007D5924" w:rsidRPr="00734B07">
        <w:rPr>
          <w:rFonts w:ascii="Times New Roman" w:hAnsi="Times New Roman" w:cs="Times New Roman"/>
          <w:b/>
          <w:color w:val="4C4747"/>
          <w:sz w:val="24"/>
          <w:szCs w:val="24"/>
        </w:rPr>
        <w:t>Centro de Sur</w:t>
      </w:r>
    </w:p>
    <w:p w14:paraId="1AA8BB03" w14:textId="77777777" w:rsidR="007D5924" w:rsidRPr="00734B07" w:rsidRDefault="007D5924" w:rsidP="007D5924">
      <w:pPr>
        <w:autoSpaceDE w:val="0"/>
        <w:autoSpaceDN w:val="0"/>
        <w:adjustRightInd w:val="0"/>
        <w:spacing w:after="0" w:line="360" w:lineRule="auto"/>
        <w:jc w:val="center"/>
        <w:rPr>
          <w:rFonts w:ascii="Times New Roman" w:hAnsi="Times New Roman" w:cs="Times New Roman"/>
          <w:b/>
          <w:color w:val="4C4747"/>
          <w:sz w:val="24"/>
          <w:szCs w:val="24"/>
        </w:rPr>
      </w:pPr>
    </w:p>
    <w:p w14:paraId="561B2B4B" w14:textId="77777777" w:rsidR="007D5924" w:rsidRPr="00734B07" w:rsidRDefault="007D5924" w:rsidP="007D5924">
      <w:pPr>
        <w:tabs>
          <w:tab w:val="left" w:pos="993"/>
        </w:tabs>
        <w:spacing w:line="360" w:lineRule="auto"/>
        <w:jc w:val="both"/>
        <w:rPr>
          <w:rFonts w:ascii="Times New Roman" w:hAnsi="Times New Roman"/>
          <w:color w:val="4C4747"/>
          <w:sz w:val="24"/>
          <w:szCs w:val="24"/>
        </w:rPr>
      </w:pPr>
      <w:r w:rsidRPr="00734B07">
        <w:rPr>
          <w:rFonts w:ascii="Times New Roman" w:hAnsi="Times New Roman" w:cs="Times New Roman"/>
          <w:color w:val="4C4747"/>
          <w:sz w:val="24"/>
          <w:szCs w:val="24"/>
        </w:rPr>
        <w:t xml:space="preserve">El Centro Sur de Producción Animal (CPA) ha estado trabajando en la ejecución de </w:t>
      </w:r>
      <w:r w:rsidR="000734CF" w:rsidRPr="00734B07">
        <w:rPr>
          <w:rFonts w:ascii="Times New Roman" w:hAnsi="Times New Roman"/>
          <w:color w:val="4C4747"/>
          <w:sz w:val="24"/>
          <w:szCs w:val="24"/>
        </w:rPr>
        <w:t>siete</w:t>
      </w:r>
      <w:r w:rsidRPr="00734B07">
        <w:rPr>
          <w:rFonts w:ascii="Times New Roman" w:hAnsi="Times New Roman"/>
          <w:color w:val="4C4747"/>
          <w:sz w:val="24"/>
          <w:szCs w:val="24"/>
        </w:rPr>
        <w:t xml:space="preserve"> proyectos de generación y </w:t>
      </w:r>
      <w:r w:rsidR="000734CF" w:rsidRPr="00734B07">
        <w:rPr>
          <w:rFonts w:ascii="Times New Roman" w:hAnsi="Times New Roman"/>
          <w:color w:val="4C4747"/>
          <w:sz w:val="24"/>
          <w:szCs w:val="24"/>
        </w:rPr>
        <w:t xml:space="preserve">ocho de </w:t>
      </w:r>
      <w:r w:rsidRPr="00734B07">
        <w:rPr>
          <w:rFonts w:ascii="Times New Roman" w:hAnsi="Times New Roman"/>
          <w:color w:val="4C4747"/>
          <w:sz w:val="24"/>
          <w:szCs w:val="24"/>
        </w:rPr>
        <w:t>validación de tecnologías</w:t>
      </w:r>
      <w:r w:rsidR="00886288" w:rsidRPr="00734B07">
        <w:rPr>
          <w:rFonts w:ascii="Times New Roman" w:hAnsi="Times New Roman"/>
          <w:color w:val="4C4747"/>
          <w:sz w:val="24"/>
          <w:szCs w:val="24"/>
        </w:rPr>
        <w:t xml:space="preserve"> para un total de 15 proyectos</w:t>
      </w:r>
      <w:r w:rsidRPr="00734B07">
        <w:rPr>
          <w:rFonts w:ascii="Times New Roman" w:hAnsi="Times New Roman"/>
          <w:color w:val="4C4747"/>
          <w:sz w:val="24"/>
          <w:szCs w:val="24"/>
        </w:rPr>
        <w:t xml:space="preserve">. Estos son listados en la siguiente tabla: </w:t>
      </w:r>
    </w:p>
    <w:p w14:paraId="6B58C7D7" w14:textId="77777777" w:rsidR="007D5924" w:rsidRPr="00734B07" w:rsidRDefault="007D5924"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Tabla </w:t>
      </w:r>
      <w:r w:rsidR="00803CE6" w:rsidRPr="00734B07">
        <w:rPr>
          <w:rFonts w:ascii="Times New Roman" w:hAnsi="Times New Roman"/>
          <w:color w:val="4C4747"/>
          <w:sz w:val="24"/>
          <w:szCs w:val="24"/>
        </w:rPr>
        <w:t>4</w:t>
      </w:r>
      <w:r w:rsidRPr="00734B07">
        <w:rPr>
          <w:rFonts w:ascii="Times New Roman" w:hAnsi="Times New Roman"/>
          <w:color w:val="4C4747"/>
          <w:sz w:val="24"/>
          <w:szCs w:val="24"/>
        </w:rPr>
        <w:t>. Proyectos de generación y validación de tecnologías.  Centro Sur, IDIAF, 2024.</w:t>
      </w:r>
    </w:p>
    <w:tbl>
      <w:tblPr>
        <w:tblW w:w="79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70"/>
        <w:gridCol w:w="5325"/>
        <w:gridCol w:w="2043"/>
      </w:tblGrid>
      <w:tr w:rsidR="007D5924" w:rsidRPr="007A1162" w14:paraId="63F19D26" w14:textId="77777777" w:rsidTr="00A66E05">
        <w:trPr>
          <w:tblHeader/>
        </w:trPr>
        <w:tc>
          <w:tcPr>
            <w:tcW w:w="570" w:type="dxa"/>
            <w:shd w:val="clear" w:color="auto" w:fill="365F91"/>
            <w:vAlign w:val="center"/>
          </w:tcPr>
          <w:p w14:paraId="47F77D03" w14:textId="77777777" w:rsidR="007D5924" w:rsidRPr="007A1162" w:rsidRDefault="007D5924" w:rsidP="007D5924">
            <w:pPr>
              <w:jc w:val="center"/>
              <w:rPr>
                <w:rFonts w:ascii="Times New Roman" w:hAnsi="Times New Roman"/>
                <w:b/>
                <w:bCs/>
                <w:color w:val="FFFFFF"/>
                <w:sz w:val="24"/>
                <w:szCs w:val="24"/>
              </w:rPr>
            </w:pPr>
            <w:r w:rsidRPr="007A1162">
              <w:rPr>
                <w:rFonts w:ascii="Times New Roman" w:hAnsi="Times New Roman"/>
                <w:b/>
                <w:bCs/>
                <w:color w:val="FFFFFF"/>
                <w:sz w:val="24"/>
                <w:szCs w:val="24"/>
              </w:rPr>
              <w:t>No.</w:t>
            </w:r>
          </w:p>
        </w:tc>
        <w:tc>
          <w:tcPr>
            <w:tcW w:w="5618" w:type="dxa"/>
            <w:shd w:val="clear" w:color="auto" w:fill="365F91"/>
            <w:vAlign w:val="center"/>
          </w:tcPr>
          <w:p w14:paraId="7C83CA4E" w14:textId="77777777" w:rsidR="007D5924" w:rsidRPr="007A1162" w:rsidRDefault="007D5924" w:rsidP="007D5924">
            <w:pPr>
              <w:jc w:val="center"/>
              <w:rPr>
                <w:rFonts w:ascii="Times New Roman" w:hAnsi="Times New Roman"/>
                <w:b/>
                <w:bCs/>
                <w:color w:val="FFFFFF"/>
                <w:sz w:val="24"/>
                <w:szCs w:val="24"/>
              </w:rPr>
            </w:pPr>
            <w:r w:rsidRPr="007A1162">
              <w:rPr>
                <w:rFonts w:ascii="Times New Roman" w:hAnsi="Times New Roman"/>
                <w:b/>
                <w:bCs/>
                <w:color w:val="FFFFFF"/>
                <w:sz w:val="24"/>
                <w:szCs w:val="24"/>
              </w:rPr>
              <w:t>Proyecto</w:t>
            </w:r>
          </w:p>
        </w:tc>
        <w:tc>
          <w:tcPr>
            <w:tcW w:w="1750" w:type="dxa"/>
            <w:shd w:val="clear" w:color="auto" w:fill="365F91"/>
            <w:vAlign w:val="center"/>
          </w:tcPr>
          <w:p w14:paraId="66F519F4" w14:textId="77777777" w:rsidR="007D5924" w:rsidRPr="007A1162" w:rsidRDefault="007D5924" w:rsidP="007D5924">
            <w:pPr>
              <w:jc w:val="center"/>
              <w:rPr>
                <w:rFonts w:ascii="Times New Roman" w:hAnsi="Times New Roman"/>
                <w:b/>
                <w:bCs/>
                <w:color w:val="FFFFFF"/>
                <w:sz w:val="24"/>
                <w:szCs w:val="24"/>
              </w:rPr>
            </w:pPr>
            <w:r w:rsidRPr="007A1162">
              <w:rPr>
                <w:rFonts w:ascii="Times New Roman" w:hAnsi="Times New Roman"/>
                <w:b/>
                <w:bCs/>
                <w:color w:val="FFFFFF"/>
                <w:sz w:val="24"/>
                <w:szCs w:val="24"/>
              </w:rPr>
              <w:t>Fuente de financiamiento</w:t>
            </w:r>
          </w:p>
        </w:tc>
      </w:tr>
      <w:tr w:rsidR="00734B07" w:rsidRPr="00734B07" w14:paraId="5875053D" w14:textId="77777777" w:rsidTr="007D5924">
        <w:tc>
          <w:tcPr>
            <w:tcW w:w="570" w:type="dxa"/>
            <w:shd w:val="clear" w:color="auto" w:fill="auto"/>
            <w:vAlign w:val="center"/>
          </w:tcPr>
          <w:p w14:paraId="4726B024" w14:textId="77777777" w:rsidR="007D5924" w:rsidRPr="00734B07" w:rsidRDefault="007D5924"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1</w:t>
            </w:r>
          </w:p>
        </w:tc>
        <w:tc>
          <w:tcPr>
            <w:tcW w:w="5618" w:type="dxa"/>
            <w:shd w:val="clear" w:color="auto" w:fill="auto"/>
            <w:vAlign w:val="center"/>
          </w:tcPr>
          <w:p w14:paraId="32404027"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Investigación sobre la resistencia a la sequía del frijol (</w:t>
            </w:r>
            <w:proofErr w:type="spellStart"/>
            <w:r w:rsidRPr="00734B07">
              <w:rPr>
                <w:rFonts w:ascii="Times New Roman" w:hAnsi="Times New Roman"/>
                <w:i/>
                <w:color w:val="4C4747"/>
                <w:sz w:val="24"/>
                <w:szCs w:val="24"/>
              </w:rPr>
              <w:t>Phaseolus</w:t>
            </w:r>
            <w:proofErr w:type="spellEnd"/>
            <w:r w:rsidRPr="00734B07">
              <w:rPr>
                <w:rFonts w:ascii="Times New Roman" w:hAnsi="Times New Roman"/>
                <w:i/>
                <w:color w:val="4C4747"/>
                <w:sz w:val="24"/>
                <w:szCs w:val="24"/>
              </w:rPr>
              <w:t xml:space="preserve"> </w:t>
            </w:r>
            <w:proofErr w:type="spellStart"/>
            <w:r w:rsidRPr="00734B07">
              <w:rPr>
                <w:rFonts w:ascii="Times New Roman" w:hAnsi="Times New Roman"/>
                <w:i/>
                <w:color w:val="4C4747"/>
                <w:sz w:val="24"/>
                <w:szCs w:val="24"/>
              </w:rPr>
              <w:t>vulgaris</w:t>
            </w:r>
            <w:proofErr w:type="spellEnd"/>
            <w:r w:rsidRPr="00734B07">
              <w:rPr>
                <w:rFonts w:ascii="Times New Roman" w:hAnsi="Times New Roman"/>
                <w:color w:val="4C4747"/>
                <w:sz w:val="24"/>
                <w:szCs w:val="24"/>
              </w:rPr>
              <w:t xml:space="preserve"> L.) frente al cambio climático</w:t>
            </w:r>
          </w:p>
        </w:tc>
        <w:tc>
          <w:tcPr>
            <w:tcW w:w="1750" w:type="dxa"/>
            <w:shd w:val="clear" w:color="auto" w:fill="auto"/>
            <w:vAlign w:val="center"/>
          </w:tcPr>
          <w:p w14:paraId="65E9E14C" w14:textId="77777777" w:rsidR="007D5924" w:rsidRPr="00734B07" w:rsidRDefault="007D5924" w:rsidP="007D5924">
            <w:pPr>
              <w:tabs>
                <w:tab w:val="left" w:pos="2981"/>
              </w:tabs>
              <w:spacing w:line="240" w:lineRule="auto"/>
              <w:rPr>
                <w:rFonts w:ascii="Times New Roman" w:hAnsi="Times New Roman"/>
                <w:color w:val="4C4747"/>
                <w:sz w:val="24"/>
                <w:szCs w:val="24"/>
              </w:rPr>
            </w:pPr>
            <w:proofErr w:type="spellStart"/>
            <w:r w:rsidRPr="00734B07">
              <w:rPr>
                <w:rFonts w:ascii="Times New Roman" w:hAnsi="Times New Roman"/>
                <w:color w:val="4C4747"/>
                <w:sz w:val="24"/>
                <w:szCs w:val="24"/>
              </w:rPr>
              <w:t>KoLFACI</w:t>
            </w:r>
            <w:proofErr w:type="spellEnd"/>
          </w:p>
        </w:tc>
      </w:tr>
      <w:tr w:rsidR="00734B07" w:rsidRPr="00734B07" w14:paraId="72F230B8" w14:textId="77777777" w:rsidTr="007D5924">
        <w:tc>
          <w:tcPr>
            <w:tcW w:w="570" w:type="dxa"/>
            <w:shd w:val="clear" w:color="auto" w:fill="auto"/>
            <w:vAlign w:val="center"/>
          </w:tcPr>
          <w:p w14:paraId="1C56CCD4" w14:textId="77777777" w:rsidR="007D5924" w:rsidRPr="00734B07" w:rsidRDefault="007D5924"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2</w:t>
            </w:r>
          </w:p>
        </w:tc>
        <w:tc>
          <w:tcPr>
            <w:tcW w:w="5618" w:type="dxa"/>
            <w:shd w:val="clear" w:color="auto" w:fill="auto"/>
            <w:vAlign w:val="center"/>
          </w:tcPr>
          <w:p w14:paraId="48FCA86C"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Desarrollo de tecnología competitiva y sostenible en el cultivo de maíz (</w:t>
            </w:r>
            <w:r w:rsidRPr="00734B07">
              <w:rPr>
                <w:rFonts w:ascii="Times New Roman" w:hAnsi="Times New Roman"/>
                <w:i/>
                <w:color w:val="4C4747"/>
                <w:sz w:val="24"/>
                <w:szCs w:val="24"/>
              </w:rPr>
              <w:t xml:space="preserve">Zea </w:t>
            </w:r>
            <w:proofErr w:type="spellStart"/>
            <w:r w:rsidRPr="00734B07">
              <w:rPr>
                <w:rFonts w:ascii="Times New Roman" w:hAnsi="Times New Roman"/>
                <w:i/>
                <w:color w:val="4C4747"/>
                <w:sz w:val="24"/>
                <w:szCs w:val="24"/>
              </w:rPr>
              <w:t>mays</w:t>
            </w:r>
            <w:proofErr w:type="spellEnd"/>
            <w:r w:rsidRPr="00734B07">
              <w:rPr>
                <w:rFonts w:ascii="Times New Roman" w:hAnsi="Times New Roman"/>
                <w:color w:val="4C4747"/>
                <w:sz w:val="24"/>
                <w:szCs w:val="24"/>
              </w:rPr>
              <w:t xml:space="preserve"> L.) para hacer frente a la variación climática</w:t>
            </w:r>
          </w:p>
        </w:tc>
        <w:tc>
          <w:tcPr>
            <w:tcW w:w="1750" w:type="dxa"/>
            <w:shd w:val="clear" w:color="auto" w:fill="auto"/>
            <w:vAlign w:val="center"/>
          </w:tcPr>
          <w:p w14:paraId="1FD6150C"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FONDOCYT</w:t>
            </w:r>
          </w:p>
        </w:tc>
      </w:tr>
      <w:tr w:rsidR="00734B07" w:rsidRPr="00734B07" w14:paraId="52B6656B" w14:textId="77777777" w:rsidTr="007D5924">
        <w:tc>
          <w:tcPr>
            <w:tcW w:w="570" w:type="dxa"/>
            <w:shd w:val="clear" w:color="auto" w:fill="auto"/>
            <w:vAlign w:val="center"/>
          </w:tcPr>
          <w:p w14:paraId="5043E7FF" w14:textId="77777777" w:rsidR="007D5924" w:rsidRPr="00734B07" w:rsidRDefault="007D5924"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3</w:t>
            </w:r>
          </w:p>
        </w:tc>
        <w:tc>
          <w:tcPr>
            <w:tcW w:w="5618" w:type="dxa"/>
            <w:shd w:val="clear" w:color="auto" w:fill="auto"/>
            <w:vAlign w:val="center"/>
          </w:tcPr>
          <w:p w14:paraId="582803DE"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Alianzas regionales para la diseminación de frijol rico en hierro en países de América Latina y el Caribe</w:t>
            </w:r>
          </w:p>
        </w:tc>
        <w:tc>
          <w:tcPr>
            <w:tcW w:w="1750" w:type="dxa"/>
            <w:shd w:val="clear" w:color="auto" w:fill="auto"/>
            <w:vAlign w:val="center"/>
          </w:tcPr>
          <w:p w14:paraId="12293A83"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FONTAGRO</w:t>
            </w:r>
          </w:p>
        </w:tc>
      </w:tr>
      <w:tr w:rsidR="00734B07" w:rsidRPr="00734B07" w14:paraId="7B83C875" w14:textId="77777777" w:rsidTr="007D5924">
        <w:tc>
          <w:tcPr>
            <w:tcW w:w="570" w:type="dxa"/>
            <w:shd w:val="clear" w:color="auto" w:fill="auto"/>
            <w:vAlign w:val="center"/>
          </w:tcPr>
          <w:p w14:paraId="3A5D8BB2" w14:textId="77777777" w:rsidR="007D5924" w:rsidRPr="00734B07" w:rsidRDefault="007D5924"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lastRenderedPageBreak/>
              <w:t>4</w:t>
            </w:r>
          </w:p>
        </w:tc>
        <w:tc>
          <w:tcPr>
            <w:tcW w:w="5618" w:type="dxa"/>
            <w:shd w:val="clear" w:color="auto" w:fill="auto"/>
            <w:vAlign w:val="center"/>
          </w:tcPr>
          <w:p w14:paraId="31C4ECA1" w14:textId="77777777" w:rsidR="007D5924" w:rsidRPr="00734B07" w:rsidRDefault="007D5924" w:rsidP="007D5924">
            <w:pPr>
              <w:spacing w:line="240" w:lineRule="auto"/>
              <w:rPr>
                <w:rFonts w:ascii="Times New Roman" w:hAnsi="Times New Roman"/>
                <w:color w:val="4C4747"/>
                <w:sz w:val="24"/>
                <w:szCs w:val="24"/>
              </w:rPr>
            </w:pPr>
            <w:r w:rsidRPr="00734B07">
              <w:rPr>
                <w:rFonts w:ascii="Times New Roman" w:hAnsi="Times New Roman"/>
                <w:color w:val="4C4747"/>
                <w:sz w:val="24"/>
                <w:szCs w:val="24"/>
              </w:rPr>
              <w:t>Fortalecimiento de las Capacidades de Exportación de frutas, yuca y vegetales orientales en la República Dominicana</w:t>
            </w:r>
          </w:p>
        </w:tc>
        <w:tc>
          <w:tcPr>
            <w:tcW w:w="1750" w:type="dxa"/>
            <w:shd w:val="clear" w:color="auto" w:fill="auto"/>
            <w:vAlign w:val="center"/>
          </w:tcPr>
          <w:p w14:paraId="6AB6A278"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MEPYD</w:t>
            </w:r>
          </w:p>
        </w:tc>
      </w:tr>
      <w:tr w:rsidR="00734B07" w:rsidRPr="00734B07" w14:paraId="25A52EB7" w14:textId="77777777" w:rsidTr="007D5924">
        <w:tc>
          <w:tcPr>
            <w:tcW w:w="570" w:type="dxa"/>
            <w:shd w:val="clear" w:color="auto" w:fill="auto"/>
            <w:vAlign w:val="center"/>
          </w:tcPr>
          <w:p w14:paraId="09AE1BCE" w14:textId="77777777" w:rsidR="007D5924" w:rsidRPr="00734B07" w:rsidRDefault="007D5924"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5</w:t>
            </w:r>
          </w:p>
        </w:tc>
        <w:tc>
          <w:tcPr>
            <w:tcW w:w="5618" w:type="dxa"/>
            <w:shd w:val="clear" w:color="auto" w:fill="auto"/>
            <w:vAlign w:val="center"/>
          </w:tcPr>
          <w:p w14:paraId="776D6581"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Contribuir a la reducción de la pobreza rural de los municipios de la Reserva de la Biosfera Jaragua – Bahoruco - Enriquillo (RBJBE), mediante la promoción de medios de vida sostenibles, la conservación de los recursos naturales, la gestión de riesgos y la aplicación de medidas de adaptación al cambio climático</w:t>
            </w:r>
          </w:p>
        </w:tc>
        <w:tc>
          <w:tcPr>
            <w:tcW w:w="1750" w:type="dxa"/>
            <w:shd w:val="clear" w:color="auto" w:fill="auto"/>
            <w:vAlign w:val="center"/>
          </w:tcPr>
          <w:p w14:paraId="3ADC047E"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CESAL</w:t>
            </w:r>
          </w:p>
        </w:tc>
      </w:tr>
      <w:tr w:rsidR="00734B07" w:rsidRPr="00734B07" w14:paraId="7CEE4071" w14:textId="77777777" w:rsidTr="007D5924">
        <w:tc>
          <w:tcPr>
            <w:tcW w:w="570" w:type="dxa"/>
            <w:shd w:val="clear" w:color="auto" w:fill="auto"/>
            <w:vAlign w:val="center"/>
          </w:tcPr>
          <w:p w14:paraId="4CFDED42" w14:textId="77777777" w:rsidR="007D5924" w:rsidRPr="00734B07" w:rsidRDefault="007D5924"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6</w:t>
            </w:r>
          </w:p>
        </w:tc>
        <w:tc>
          <w:tcPr>
            <w:tcW w:w="5618" w:type="dxa"/>
            <w:shd w:val="clear" w:color="auto" w:fill="auto"/>
            <w:vAlign w:val="center"/>
          </w:tcPr>
          <w:p w14:paraId="4483E175"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 xml:space="preserve">Implementación de tecnologías para el aumento de la productividad, calidad e inocuidad del aguacate en </w:t>
            </w:r>
            <w:proofErr w:type="spellStart"/>
            <w:r w:rsidRPr="00734B07">
              <w:rPr>
                <w:rFonts w:ascii="Times New Roman" w:hAnsi="Times New Roman"/>
                <w:color w:val="4C4747"/>
                <w:sz w:val="24"/>
                <w:szCs w:val="24"/>
              </w:rPr>
              <w:t>Cambita</w:t>
            </w:r>
            <w:proofErr w:type="spellEnd"/>
            <w:r w:rsidRPr="00734B07">
              <w:rPr>
                <w:rFonts w:ascii="Times New Roman" w:hAnsi="Times New Roman"/>
                <w:color w:val="4C4747"/>
                <w:sz w:val="24"/>
                <w:szCs w:val="24"/>
              </w:rPr>
              <w:t>, San Cristóbal, República Dominicana</w:t>
            </w:r>
          </w:p>
        </w:tc>
        <w:tc>
          <w:tcPr>
            <w:tcW w:w="1750" w:type="dxa"/>
            <w:shd w:val="clear" w:color="auto" w:fill="auto"/>
            <w:vAlign w:val="center"/>
          </w:tcPr>
          <w:p w14:paraId="126D0F3D" w14:textId="77777777" w:rsidR="007D5924" w:rsidRPr="00734B07" w:rsidRDefault="00346F1A"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MA/BID/CONIAF</w:t>
            </w:r>
          </w:p>
        </w:tc>
      </w:tr>
      <w:tr w:rsidR="00734B07" w:rsidRPr="00734B07" w14:paraId="43E13C5F" w14:textId="77777777" w:rsidTr="007D5924">
        <w:tc>
          <w:tcPr>
            <w:tcW w:w="570" w:type="dxa"/>
            <w:shd w:val="clear" w:color="auto" w:fill="auto"/>
            <w:vAlign w:val="center"/>
          </w:tcPr>
          <w:p w14:paraId="5B2B3279" w14:textId="77777777" w:rsidR="007D5924" w:rsidRPr="00734B07" w:rsidRDefault="007D5924"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7</w:t>
            </w:r>
          </w:p>
        </w:tc>
        <w:tc>
          <w:tcPr>
            <w:tcW w:w="5618" w:type="dxa"/>
            <w:shd w:val="clear" w:color="auto" w:fill="auto"/>
            <w:vAlign w:val="center"/>
          </w:tcPr>
          <w:p w14:paraId="233C3CE0"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Diagnóstico de las características físicas y químicas del agua de riego utilizada en la producción agrícola en la República Dominicana</w:t>
            </w:r>
          </w:p>
        </w:tc>
        <w:tc>
          <w:tcPr>
            <w:tcW w:w="1750" w:type="dxa"/>
            <w:shd w:val="clear" w:color="auto" w:fill="auto"/>
            <w:vAlign w:val="center"/>
          </w:tcPr>
          <w:p w14:paraId="58F82CF3" w14:textId="77777777" w:rsidR="007D5924" w:rsidRPr="00734B07" w:rsidRDefault="00346F1A" w:rsidP="007D5924">
            <w:pPr>
              <w:rPr>
                <w:rFonts w:ascii="Times New Roman" w:hAnsi="Times New Roman"/>
                <w:color w:val="4C4747"/>
              </w:rPr>
            </w:pPr>
            <w:r w:rsidRPr="00734B07">
              <w:rPr>
                <w:rFonts w:ascii="Times New Roman" w:hAnsi="Times New Roman"/>
                <w:color w:val="4C4747"/>
                <w:sz w:val="24"/>
                <w:szCs w:val="24"/>
              </w:rPr>
              <w:t>MA/BID/CONIAF</w:t>
            </w:r>
          </w:p>
        </w:tc>
      </w:tr>
      <w:tr w:rsidR="00734B07" w:rsidRPr="00734B07" w14:paraId="435BA8BE" w14:textId="77777777" w:rsidTr="007D5924">
        <w:tc>
          <w:tcPr>
            <w:tcW w:w="570" w:type="dxa"/>
            <w:shd w:val="clear" w:color="auto" w:fill="auto"/>
            <w:vAlign w:val="center"/>
          </w:tcPr>
          <w:p w14:paraId="32D5D70A" w14:textId="77777777" w:rsidR="007D5924" w:rsidRPr="00734B07" w:rsidRDefault="007D5924" w:rsidP="007D5924">
            <w:pPr>
              <w:tabs>
                <w:tab w:val="left" w:pos="2981"/>
              </w:tabs>
              <w:spacing w:line="360" w:lineRule="auto"/>
              <w:rPr>
                <w:rFonts w:ascii="Times New Roman" w:hAnsi="Times New Roman"/>
                <w:color w:val="4C4747"/>
                <w:sz w:val="24"/>
                <w:szCs w:val="24"/>
              </w:rPr>
            </w:pPr>
          </w:p>
        </w:tc>
        <w:tc>
          <w:tcPr>
            <w:tcW w:w="5618" w:type="dxa"/>
            <w:shd w:val="clear" w:color="auto" w:fill="auto"/>
            <w:vAlign w:val="center"/>
          </w:tcPr>
          <w:p w14:paraId="50A75BE5"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b/>
                <w:color w:val="4C4747"/>
                <w:sz w:val="24"/>
                <w:szCs w:val="24"/>
              </w:rPr>
              <w:t>Proyectos de validación tecnológica</w:t>
            </w:r>
          </w:p>
        </w:tc>
        <w:tc>
          <w:tcPr>
            <w:tcW w:w="1750" w:type="dxa"/>
            <w:shd w:val="clear" w:color="auto" w:fill="auto"/>
            <w:vAlign w:val="center"/>
          </w:tcPr>
          <w:p w14:paraId="3F7D420C" w14:textId="77777777" w:rsidR="007D5924" w:rsidRPr="00734B07" w:rsidRDefault="007D5924" w:rsidP="007D5924">
            <w:pPr>
              <w:rPr>
                <w:rFonts w:ascii="Times New Roman" w:hAnsi="Times New Roman"/>
                <w:color w:val="4C4747"/>
                <w:sz w:val="24"/>
                <w:szCs w:val="24"/>
              </w:rPr>
            </w:pPr>
          </w:p>
        </w:tc>
      </w:tr>
      <w:tr w:rsidR="00734B07" w:rsidRPr="00734B07" w14:paraId="5716858C" w14:textId="77777777" w:rsidTr="007D5924">
        <w:tc>
          <w:tcPr>
            <w:tcW w:w="570" w:type="dxa"/>
            <w:shd w:val="clear" w:color="auto" w:fill="auto"/>
            <w:vAlign w:val="center"/>
          </w:tcPr>
          <w:p w14:paraId="2E654775" w14:textId="77777777" w:rsidR="007D5924" w:rsidRPr="00734B07" w:rsidRDefault="00886288"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8</w:t>
            </w:r>
          </w:p>
        </w:tc>
        <w:tc>
          <w:tcPr>
            <w:tcW w:w="5618" w:type="dxa"/>
            <w:shd w:val="clear" w:color="auto" w:fill="auto"/>
            <w:vAlign w:val="center"/>
          </w:tcPr>
          <w:p w14:paraId="7E732373"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Banco de germoplasma de mango</w:t>
            </w:r>
          </w:p>
        </w:tc>
        <w:tc>
          <w:tcPr>
            <w:tcW w:w="1750" w:type="dxa"/>
            <w:shd w:val="clear" w:color="auto" w:fill="auto"/>
            <w:vAlign w:val="center"/>
          </w:tcPr>
          <w:p w14:paraId="2223EBB7" w14:textId="77777777" w:rsidR="007D5924" w:rsidRPr="00734B07" w:rsidRDefault="000734CF" w:rsidP="007D5924">
            <w:pPr>
              <w:rPr>
                <w:rFonts w:ascii="Times New Roman" w:hAnsi="Times New Roman"/>
                <w:color w:val="4C4747"/>
                <w:sz w:val="24"/>
                <w:szCs w:val="24"/>
              </w:rPr>
            </w:pPr>
            <w:r w:rsidRPr="00734B07">
              <w:rPr>
                <w:rFonts w:ascii="Times New Roman" w:hAnsi="Times New Roman"/>
                <w:color w:val="4C4747"/>
                <w:sz w:val="24"/>
                <w:szCs w:val="24"/>
              </w:rPr>
              <w:t>IDIAF</w:t>
            </w:r>
          </w:p>
        </w:tc>
      </w:tr>
      <w:tr w:rsidR="00734B07" w:rsidRPr="00734B07" w14:paraId="5F309030" w14:textId="77777777" w:rsidTr="007D5924">
        <w:tc>
          <w:tcPr>
            <w:tcW w:w="570" w:type="dxa"/>
            <w:shd w:val="clear" w:color="auto" w:fill="auto"/>
            <w:vAlign w:val="center"/>
          </w:tcPr>
          <w:p w14:paraId="160E434C" w14:textId="77777777" w:rsidR="007D5924" w:rsidRPr="00734B07" w:rsidRDefault="00886288"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9</w:t>
            </w:r>
          </w:p>
        </w:tc>
        <w:tc>
          <w:tcPr>
            <w:tcW w:w="5618" w:type="dxa"/>
            <w:shd w:val="clear" w:color="auto" w:fill="auto"/>
            <w:vAlign w:val="center"/>
          </w:tcPr>
          <w:p w14:paraId="3C38829E"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Vivero de producción de plantas de frutales injertadas de calidad</w:t>
            </w:r>
          </w:p>
        </w:tc>
        <w:tc>
          <w:tcPr>
            <w:tcW w:w="1750" w:type="dxa"/>
            <w:shd w:val="clear" w:color="auto" w:fill="auto"/>
          </w:tcPr>
          <w:p w14:paraId="5EF7B03A" w14:textId="77777777" w:rsidR="007D5924" w:rsidRPr="00734B07" w:rsidRDefault="000734CF" w:rsidP="007D5924">
            <w:pPr>
              <w:rPr>
                <w:rFonts w:ascii="Times New Roman" w:hAnsi="Times New Roman"/>
                <w:color w:val="4C4747"/>
                <w:sz w:val="24"/>
                <w:szCs w:val="24"/>
              </w:rPr>
            </w:pPr>
            <w:r w:rsidRPr="00734B07">
              <w:rPr>
                <w:rFonts w:ascii="Times New Roman" w:hAnsi="Times New Roman"/>
                <w:color w:val="4C4747"/>
                <w:sz w:val="24"/>
                <w:szCs w:val="24"/>
              </w:rPr>
              <w:t>IDIAF</w:t>
            </w:r>
          </w:p>
        </w:tc>
      </w:tr>
      <w:tr w:rsidR="00734B07" w:rsidRPr="00734B07" w14:paraId="5C6B52B7" w14:textId="77777777" w:rsidTr="007D5924">
        <w:tc>
          <w:tcPr>
            <w:tcW w:w="570" w:type="dxa"/>
            <w:shd w:val="clear" w:color="auto" w:fill="auto"/>
            <w:vAlign w:val="center"/>
          </w:tcPr>
          <w:p w14:paraId="65186996" w14:textId="77777777" w:rsidR="007D5924" w:rsidRPr="00734B07" w:rsidRDefault="00886288"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10</w:t>
            </w:r>
          </w:p>
        </w:tc>
        <w:tc>
          <w:tcPr>
            <w:tcW w:w="5618" w:type="dxa"/>
            <w:shd w:val="clear" w:color="auto" w:fill="auto"/>
            <w:vAlign w:val="center"/>
          </w:tcPr>
          <w:p w14:paraId="74978BC3"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 xml:space="preserve">Producción de material de propagación de cítricos para el manejo del </w:t>
            </w:r>
            <w:proofErr w:type="spellStart"/>
            <w:r w:rsidRPr="00734B07">
              <w:rPr>
                <w:rFonts w:ascii="Times New Roman" w:hAnsi="Times New Roman"/>
                <w:color w:val="4C4747"/>
                <w:sz w:val="24"/>
                <w:szCs w:val="24"/>
              </w:rPr>
              <w:t>Huanglongbing</w:t>
            </w:r>
            <w:proofErr w:type="spellEnd"/>
            <w:r w:rsidRPr="00734B07">
              <w:rPr>
                <w:rFonts w:ascii="Times New Roman" w:hAnsi="Times New Roman"/>
                <w:color w:val="4C4747"/>
                <w:sz w:val="24"/>
                <w:szCs w:val="24"/>
              </w:rPr>
              <w:t xml:space="preserve"> (HLB) de los cítricos</w:t>
            </w:r>
          </w:p>
        </w:tc>
        <w:tc>
          <w:tcPr>
            <w:tcW w:w="1750" w:type="dxa"/>
            <w:shd w:val="clear" w:color="auto" w:fill="auto"/>
          </w:tcPr>
          <w:p w14:paraId="74D9A3BC" w14:textId="77777777" w:rsidR="007D5924" w:rsidRPr="00734B07" w:rsidRDefault="000734CF" w:rsidP="007D5924">
            <w:pPr>
              <w:rPr>
                <w:rFonts w:ascii="Times New Roman" w:hAnsi="Times New Roman"/>
                <w:color w:val="4C4747"/>
                <w:sz w:val="24"/>
                <w:szCs w:val="24"/>
              </w:rPr>
            </w:pPr>
            <w:r w:rsidRPr="00734B07">
              <w:rPr>
                <w:rFonts w:ascii="Times New Roman" w:hAnsi="Times New Roman"/>
                <w:color w:val="4C4747"/>
                <w:sz w:val="24"/>
                <w:szCs w:val="24"/>
              </w:rPr>
              <w:t>IDIAF</w:t>
            </w:r>
          </w:p>
        </w:tc>
      </w:tr>
      <w:tr w:rsidR="00734B07" w:rsidRPr="00734B07" w14:paraId="2F98E7D2" w14:textId="77777777" w:rsidTr="007D5924">
        <w:tc>
          <w:tcPr>
            <w:tcW w:w="570" w:type="dxa"/>
            <w:shd w:val="clear" w:color="auto" w:fill="auto"/>
            <w:vAlign w:val="center"/>
          </w:tcPr>
          <w:p w14:paraId="1C511438" w14:textId="77777777" w:rsidR="007D5924" w:rsidRPr="00734B07" w:rsidRDefault="00886288" w:rsidP="000734CF">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11</w:t>
            </w:r>
          </w:p>
        </w:tc>
        <w:tc>
          <w:tcPr>
            <w:tcW w:w="5618" w:type="dxa"/>
            <w:shd w:val="clear" w:color="auto" w:fill="auto"/>
            <w:vAlign w:val="center"/>
          </w:tcPr>
          <w:p w14:paraId="6D8164BC"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Preservación y multiplicación de semillas de habichuela de calidad</w:t>
            </w:r>
          </w:p>
        </w:tc>
        <w:tc>
          <w:tcPr>
            <w:tcW w:w="1750" w:type="dxa"/>
            <w:shd w:val="clear" w:color="auto" w:fill="auto"/>
          </w:tcPr>
          <w:p w14:paraId="18026993" w14:textId="77777777" w:rsidR="007D5924" w:rsidRPr="00734B07" w:rsidRDefault="000734CF" w:rsidP="007D5924">
            <w:pPr>
              <w:rPr>
                <w:rFonts w:ascii="Times New Roman" w:hAnsi="Times New Roman"/>
                <w:color w:val="4C4747"/>
                <w:sz w:val="24"/>
                <w:szCs w:val="24"/>
              </w:rPr>
            </w:pPr>
            <w:r w:rsidRPr="00734B07">
              <w:rPr>
                <w:rFonts w:ascii="Times New Roman" w:hAnsi="Times New Roman"/>
                <w:color w:val="4C4747"/>
                <w:sz w:val="24"/>
                <w:szCs w:val="24"/>
              </w:rPr>
              <w:t>IDIAF</w:t>
            </w:r>
          </w:p>
        </w:tc>
      </w:tr>
      <w:tr w:rsidR="00734B07" w:rsidRPr="00734B07" w14:paraId="416FC981" w14:textId="77777777" w:rsidTr="007D5924">
        <w:tc>
          <w:tcPr>
            <w:tcW w:w="570" w:type="dxa"/>
            <w:shd w:val="clear" w:color="auto" w:fill="auto"/>
            <w:vAlign w:val="center"/>
          </w:tcPr>
          <w:p w14:paraId="18023EB4" w14:textId="77777777" w:rsidR="007D5924" w:rsidRPr="00734B07" w:rsidRDefault="00886288"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12</w:t>
            </w:r>
          </w:p>
        </w:tc>
        <w:tc>
          <w:tcPr>
            <w:tcW w:w="5618" w:type="dxa"/>
            <w:shd w:val="clear" w:color="auto" w:fill="auto"/>
            <w:vAlign w:val="center"/>
          </w:tcPr>
          <w:p w14:paraId="292C49F2"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Preservación y multiplicación de semillas de guandul de calidad</w:t>
            </w:r>
          </w:p>
        </w:tc>
        <w:tc>
          <w:tcPr>
            <w:tcW w:w="1750" w:type="dxa"/>
            <w:shd w:val="clear" w:color="auto" w:fill="auto"/>
          </w:tcPr>
          <w:p w14:paraId="231D987D" w14:textId="77777777" w:rsidR="007D5924" w:rsidRPr="00734B07" w:rsidRDefault="000734CF" w:rsidP="007D5924">
            <w:pPr>
              <w:rPr>
                <w:rFonts w:ascii="Times New Roman" w:hAnsi="Times New Roman"/>
                <w:color w:val="4C4747"/>
                <w:sz w:val="24"/>
                <w:szCs w:val="24"/>
              </w:rPr>
            </w:pPr>
            <w:r w:rsidRPr="00734B07">
              <w:rPr>
                <w:rFonts w:ascii="Times New Roman" w:hAnsi="Times New Roman"/>
                <w:color w:val="4C4747"/>
                <w:sz w:val="24"/>
                <w:szCs w:val="24"/>
              </w:rPr>
              <w:t>IDIAF</w:t>
            </w:r>
          </w:p>
        </w:tc>
      </w:tr>
      <w:tr w:rsidR="00734B07" w:rsidRPr="00734B07" w14:paraId="186551FA" w14:textId="77777777" w:rsidTr="007D5924">
        <w:tc>
          <w:tcPr>
            <w:tcW w:w="570" w:type="dxa"/>
            <w:shd w:val="clear" w:color="auto" w:fill="auto"/>
            <w:vAlign w:val="center"/>
          </w:tcPr>
          <w:p w14:paraId="78922863" w14:textId="77777777" w:rsidR="007D5924" w:rsidRPr="00734B07" w:rsidRDefault="00886288"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13</w:t>
            </w:r>
          </w:p>
        </w:tc>
        <w:tc>
          <w:tcPr>
            <w:tcW w:w="5618" w:type="dxa"/>
            <w:shd w:val="clear" w:color="auto" w:fill="auto"/>
            <w:vAlign w:val="center"/>
          </w:tcPr>
          <w:p w14:paraId="1A244598"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Validación de tecnologías para la producción de hortalizas en sistema de agricultura vertical con cobertura de casa malla</w:t>
            </w:r>
          </w:p>
        </w:tc>
        <w:tc>
          <w:tcPr>
            <w:tcW w:w="1750" w:type="dxa"/>
            <w:shd w:val="clear" w:color="auto" w:fill="auto"/>
          </w:tcPr>
          <w:p w14:paraId="7C8E93C9" w14:textId="77777777" w:rsidR="007D5924" w:rsidRPr="00734B07" w:rsidRDefault="007D5924" w:rsidP="007D5924">
            <w:pPr>
              <w:rPr>
                <w:rFonts w:ascii="Times New Roman" w:hAnsi="Times New Roman"/>
                <w:color w:val="4C4747"/>
                <w:sz w:val="24"/>
                <w:szCs w:val="24"/>
              </w:rPr>
            </w:pPr>
          </w:p>
          <w:p w14:paraId="04C86F5F" w14:textId="77777777" w:rsidR="007D5924" w:rsidRPr="00734B07" w:rsidRDefault="000734CF" w:rsidP="007D5924">
            <w:pPr>
              <w:rPr>
                <w:rFonts w:ascii="Times New Roman" w:hAnsi="Times New Roman"/>
                <w:color w:val="4C4747"/>
                <w:sz w:val="24"/>
                <w:szCs w:val="24"/>
              </w:rPr>
            </w:pPr>
            <w:r w:rsidRPr="00734B07">
              <w:rPr>
                <w:rFonts w:ascii="Times New Roman" w:hAnsi="Times New Roman"/>
                <w:color w:val="4C4747"/>
                <w:sz w:val="24"/>
                <w:szCs w:val="24"/>
              </w:rPr>
              <w:t>IDIAF</w:t>
            </w:r>
          </w:p>
        </w:tc>
      </w:tr>
      <w:tr w:rsidR="00734B07" w:rsidRPr="00734B07" w14:paraId="289982D0" w14:textId="77777777" w:rsidTr="007D5924">
        <w:tc>
          <w:tcPr>
            <w:tcW w:w="570" w:type="dxa"/>
            <w:shd w:val="clear" w:color="auto" w:fill="auto"/>
            <w:vAlign w:val="center"/>
          </w:tcPr>
          <w:p w14:paraId="02069BB9" w14:textId="77777777" w:rsidR="007D5924" w:rsidRPr="00734B07" w:rsidRDefault="00886288" w:rsidP="007D5924">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t>14</w:t>
            </w:r>
          </w:p>
        </w:tc>
        <w:tc>
          <w:tcPr>
            <w:tcW w:w="5618" w:type="dxa"/>
            <w:shd w:val="clear" w:color="auto" w:fill="auto"/>
            <w:vAlign w:val="center"/>
          </w:tcPr>
          <w:p w14:paraId="5290A8A6"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 xml:space="preserve">Validación de tecnología en la producción de alevines de alta calidad genética en la Estación </w:t>
            </w:r>
            <w:r w:rsidRPr="00734B07">
              <w:rPr>
                <w:rFonts w:ascii="Times New Roman" w:hAnsi="Times New Roman"/>
                <w:color w:val="4C4747"/>
                <w:sz w:val="24"/>
                <w:szCs w:val="24"/>
              </w:rPr>
              <w:lastRenderedPageBreak/>
              <w:t>Experimental Acuícola El Salado</w:t>
            </w:r>
          </w:p>
        </w:tc>
        <w:tc>
          <w:tcPr>
            <w:tcW w:w="1750" w:type="dxa"/>
            <w:shd w:val="clear" w:color="auto" w:fill="auto"/>
          </w:tcPr>
          <w:p w14:paraId="12A2DB1A" w14:textId="77777777" w:rsidR="007D5924" w:rsidRPr="00734B07" w:rsidRDefault="007D5924" w:rsidP="007D5924">
            <w:pPr>
              <w:rPr>
                <w:rFonts w:ascii="Times New Roman" w:hAnsi="Times New Roman"/>
                <w:color w:val="4C4747"/>
                <w:sz w:val="24"/>
                <w:szCs w:val="24"/>
              </w:rPr>
            </w:pPr>
          </w:p>
          <w:p w14:paraId="0CBC230E" w14:textId="77777777" w:rsidR="007D5924" w:rsidRPr="00734B07" w:rsidRDefault="000734CF" w:rsidP="007D5924">
            <w:pPr>
              <w:rPr>
                <w:rFonts w:ascii="Times New Roman" w:hAnsi="Times New Roman"/>
                <w:color w:val="4C4747"/>
                <w:sz w:val="24"/>
                <w:szCs w:val="24"/>
              </w:rPr>
            </w:pPr>
            <w:r w:rsidRPr="00734B07">
              <w:rPr>
                <w:rFonts w:ascii="Times New Roman" w:hAnsi="Times New Roman"/>
                <w:color w:val="4C4747"/>
                <w:sz w:val="24"/>
                <w:szCs w:val="24"/>
              </w:rPr>
              <w:lastRenderedPageBreak/>
              <w:t>IDIAF</w:t>
            </w:r>
          </w:p>
        </w:tc>
      </w:tr>
      <w:tr w:rsidR="00734B07" w:rsidRPr="00734B07" w14:paraId="57F9E440" w14:textId="77777777" w:rsidTr="007D5924">
        <w:tc>
          <w:tcPr>
            <w:tcW w:w="570" w:type="dxa"/>
            <w:shd w:val="clear" w:color="auto" w:fill="auto"/>
            <w:vAlign w:val="center"/>
          </w:tcPr>
          <w:p w14:paraId="243C3E48" w14:textId="77777777" w:rsidR="007D5924" w:rsidRPr="00734B07" w:rsidRDefault="00886288" w:rsidP="000734CF">
            <w:pPr>
              <w:tabs>
                <w:tab w:val="left" w:pos="2981"/>
              </w:tabs>
              <w:spacing w:line="360" w:lineRule="auto"/>
              <w:rPr>
                <w:rFonts w:ascii="Times New Roman" w:hAnsi="Times New Roman"/>
                <w:color w:val="4C4747"/>
                <w:sz w:val="24"/>
                <w:szCs w:val="24"/>
              </w:rPr>
            </w:pPr>
            <w:r w:rsidRPr="00734B07">
              <w:rPr>
                <w:rFonts w:ascii="Times New Roman" w:hAnsi="Times New Roman"/>
                <w:color w:val="4C4747"/>
                <w:sz w:val="24"/>
                <w:szCs w:val="24"/>
              </w:rPr>
              <w:lastRenderedPageBreak/>
              <w:t>15</w:t>
            </w:r>
          </w:p>
        </w:tc>
        <w:tc>
          <w:tcPr>
            <w:tcW w:w="5618" w:type="dxa"/>
            <w:shd w:val="clear" w:color="auto" w:fill="auto"/>
            <w:vAlign w:val="center"/>
          </w:tcPr>
          <w:p w14:paraId="362E0608" w14:textId="77777777" w:rsidR="007D5924" w:rsidRPr="00734B07" w:rsidRDefault="007D5924" w:rsidP="007D5924">
            <w:pPr>
              <w:tabs>
                <w:tab w:val="left" w:pos="2981"/>
              </w:tabs>
              <w:spacing w:line="240" w:lineRule="auto"/>
              <w:rPr>
                <w:rFonts w:ascii="Times New Roman" w:hAnsi="Times New Roman"/>
                <w:color w:val="4C4747"/>
                <w:sz w:val="24"/>
                <w:szCs w:val="24"/>
              </w:rPr>
            </w:pPr>
            <w:r w:rsidRPr="00734B07">
              <w:rPr>
                <w:rFonts w:ascii="Times New Roman" w:hAnsi="Times New Roman"/>
                <w:color w:val="4C4747"/>
                <w:sz w:val="24"/>
                <w:szCs w:val="24"/>
              </w:rPr>
              <w:t xml:space="preserve">Validación y transferencia de tecnología a productores  de ovejos, para contribuir a la seguridad alimentaria en áreas marginales de </w:t>
            </w:r>
            <w:proofErr w:type="spellStart"/>
            <w:r w:rsidRPr="00734B07">
              <w:rPr>
                <w:rFonts w:ascii="Times New Roman" w:hAnsi="Times New Roman"/>
                <w:color w:val="4C4747"/>
                <w:sz w:val="24"/>
                <w:szCs w:val="24"/>
              </w:rPr>
              <w:t>Neyba</w:t>
            </w:r>
            <w:proofErr w:type="spellEnd"/>
            <w:r w:rsidRPr="00734B07">
              <w:rPr>
                <w:rFonts w:ascii="Times New Roman" w:hAnsi="Times New Roman"/>
                <w:color w:val="4C4747"/>
                <w:sz w:val="24"/>
                <w:szCs w:val="24"/>
              </w:rPr>
              <w:t xml:space="preserve"> y Baní</w:t>
            </w:r>
          </w:p>
        </w:tc>
        <w:tc>
          <w:tcPr>
            <w:tcW w:w="1750" w:type="dxa"/>
            <w:shd w:val="clear" w:color="auto" w:fill="auto"/>
          </w:tcPr>
          <w:p w14:paraId="1EAA2B63" w14:textId="77777777" w:rsidR="007D5924" w:rsidRPr="00734B07" w:rsidRDefault="007D5924" w:rsidP="007D5924">
            <w:pPr>
              <w:rPr>
                <w:rFonts w:ascii="Times New Roman" w:hAnsi="Times New Roman"/>
                <w:color w:val="4C4747"/>
                <w:sz w:val="24"/>
                <w:szCs w:val="24"/>
              </w:rPr>
            </w:pPr>
          </w:p>
          <w:p w14:paraId="014F3D93" w14:textId="77777777" w:rsidR="007D5924" w:rsidRPr="00734B07" w:rsidRDefault="000734CF" w:rsidP="007D5924">
            <w:pPr>
              <w:rPr>
                <w:rFonts w:ascii="Times New Roman" w:hAnsi="Times New Roman"/>
                <w:color w:val="4C4747"/>
                <w:sz w:val="24"/>
                <w:szCs w:val="24"/>
              </w:rPr>
            </w:pPr>
            <w:r w:rsidRPr="00734B07">
              <w:rPr>
                <w:rFonts w:ascii="Times New Roman" w:hAnsi="Times New Roman"/>
                <w:color w:val="4C4747"/>
                <w:sz w:val="24"/>
                <w:szCs w:val="24"/>
              </w:rPr>
              <w:t>IDIAF</w:t>
            </w:r>
          </w:p>
        </w:tc>
      </w:tr>
    </w:tbl>
    <w:p w14:paraId="28B65FC4" w14:textId="77777777" w:rsidR="007D5924" w:rsidRPr="00734B07" w:rsidRDefault="007D5924" w:rsidP="007D5924">
      <w:pPr>
        <w:tabs>
          <w:tab w:val="left" w:pos="2981"/>
        </w:tabs>
        <w:spacing w:line="360" w:lineRule="auto"/>
        <w:rPr>
          <w:rFonts w:ascii="Times New Roman" w:hAnsi="Times New Roman"/>
          <w:color w:val="4C4747"/>
          <w:sz w:val="24"/>
          <w:szCs w:val="24"/>
        </w:rPr>
      </w:pPr>
    </w:p>
    <w:p w14:paraId="7784B273" w14:textId="77777777" w:rsidR="007D5924" w:rsidRPr="00794187" w:rsidRDefault="009E4F9E" w:rsidP="007D5924">
      <w:pPr>
        <w:tabs>
          <w:tab w:val="left" w:pos="2981"/>
        </w:tabs>
        <w:spacing w:line="360" w:lineRule="auto"/>
        <w:rPr>
          <w:rFonts w:ascii="Times New Roman" w:hAnsi="Times New Roman"/>
          <w:color w:val="484747"/>
          <w:sz w:val="24"/>
          <w:szCs w:val="24"/>
        </w:rPr>
      </w:pPr>
      <w:r w:rsidRPr="00794187">
        <w:rPr>
          <w:rFonts w:ascii="Times New Roman" w:hAnsi="Times New Roman"/>
          <w:color w:val="484747"/>
          <w:sz w:val="24"/>
          <w:szCs w:val="24"/>
        </w:rPr>
        <w:t xml:space="preserve">En los </w:t>
      </w:r>
      <w:r w:rsidR="007D5924" w:rsidRPr="00794187">
        <w:rPr>
          <w:rFonts w:ascii="Times New Roman" w:hAnsi="Times New Roman"/>
          <w:color w:val="484747"/>
          <w:sz w:val="24"/>
          <w:szCs w:val="24"/>
        </w:rPr>
        <w:t>proyectos ejecutados en el Centro Sur se reportan los resultados siguientes:</w:t>
      </w:r>
    </w:p>
    <w:p w14:paraId="38BED439"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Producto de trabajos de investigación en maíz conducidos en las </w:t>
      </w:r>
      <w:r w:rsidR="009E4F9E" w:rsidRPr="00794187">
        <w:rPr>
          <w:rFonts w:ascii="Times New Roman" w:hAnsi="Times New Roman"/>
          <w:color w:val="484747"/>
          <w:sz w:val="24"/>
          <w:szCs w:val="24"/>
        </w:rPr>
        <w:t>Estaciones E</w:t>
      </w:r>
      <w:r w:rsidRPr="00794187">
        <w:rPr>
          <w:rFonts w:ascii="Times New Roman" w:hAnsi="Times New Roman"/>
          <w:color w:val="484747"/>
          <w:sz w:val="24"/>
          <w:szCs w:val="24"/>
        </w:rPr>
        <w:t>xperimentales Arroyo Loro y Azua, localizadas en San Juan de la Maguana y Azua, respectivamente, fueron seleccionadas 15 líneas para la producción de granos, 12 líneas para la producción de forraje; así como, 8 híbridos para la producción de grano, con los cuales se conformarán ensayos de rendimiento.</w:t>
      </w:r>
    </w:p>
    <w:p w14:paraId="0BE05EA9"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Se cuenta con cuatro nuevos cultivares de mango introducidos (</w:t>
      </w:r>
      <w:proofErr w:type="spellStart"/>
      <w:r w:rsidRPr="00794187">
        <w:rPr>
          <w:rFonts w:ascii="Times New Roman" w:hAnsi="Times New Roman"/>
          <w:color w:val="484747"/>
          <w:sz w:val="24"/>
          <w:szCs w:val="24"/>
        </w:rPr>
        <w:t>Rapoza</w:t>
      </w:r>
      <w:proofErr w:type="spellEnd"/>
      <w:r w:rsidRPr="00794187">
        <w:rPr>
          <w:rFonts w:ascii="Times New Roman" w:hAnsi="Times New Roman"/>
          <w:color w:val="484747"/>
          <w:sz w:val="24"/>
          <w:szCs w:val="24"/>
        </w:rPr>
        <w:t xml:space="preserve">, </w:t>
      </w:r>
      <w:proofErr w:type="spellStart"/>
      <w:r w:rsidRPr="00794187">
        <w:rPr>
          <w:rFonts w:ascii="Times New Roman" w:hAnsi="Times New Roman"/>
          <w:color w:val="484747"/>
          <w:sz w:val="24"/>
          <w:szCs w:val="24"/>
        </w:rPr>
        <w:t>Kesssar</w:t>
      </w:r>
      <w:proofErr w:type="spellEnd"/>
      <w:r w:rsidRPr="00794187">
        <w:rPr>
          <w:rFonts w:ascii="Times New Roman" w:hAnsi="Times New Roman"/>
          <w:color w:val="484747"/>
          <w:sz w:val="24"/>
          <w:szCs w:val="24"/>
        </w:rPr>
        <w:t xml:space="preserve">, </w:t>
      </w:r>
      <w:proofErr w:type="spellStart"/>
      <w:r w:rsidRPr="00794187">
        <w:rPr>
          <w:rFonts w:ascii="Times New Roman" w:hAnsi="Times New Roman"/>
          <w:color w:val="484747"/>
          <w:sz w:val="24"/>
          <w:szCs w:val="24"/>
        </w:rPr>
        <w:t>Osteen</w:t>
      </w:r>
      <w:proofErr w:type="spellEnd"/>
      <w:r w:rsidRPr="00794187">
        <w:rPr>
          <w:rFonts w:ascii="Times New Roman" w:hAnsi="Times New Roman"/>
          <w:color w:val="484747"/>
          <w:sz w:val="24"/>
          <w:szCs w:val="24"/>
        </w:rPr>
        <w:t xml:space="preserve"> y </w:t>
      </w:r>
      <w:proofErr w:type="spellStart"/>
      <w:r w:rsidRPr="00794187">
        <w:rPr>
          <w:rFonts w:ascii="Times New Roman" w:hAnsi="Times New Roman"/>
          <w:color w:val="484747"/>
          <w:sz w:val="24"/>
          <w:szCs w:val="24"/>
        </w:rPr>
        <w:t>Nan</w:t>
      </w:r>
      <w:proofErr w:type="spellEnd"/>
      <w:r w:rsidRPr="00794187">
        <w:rPr>
          <w:rFonts w:ascii="Times New Roman" w:hAnsi="Times New Roman"/>
          <w:color w:val="484747"/>
          <w:sz w:val="24"/>
          <w:szCs w:val="24"/>
        </w:rPr>
        <w:t xml:space="preserve"> </w:t>
      </w:r>
      <w:proofErr w:type="spellStart"/>
      <w:r w:rsidRPr="00794187">
        <w:rPr>
          <w:rFonts w:ascii="Times New Roman" w:hAnsi="Times New Roman"/>
          <w:color w:val="484747"/>
          <w:sz w:val="24"/>
          <w:szCs w:val="24"/>
        </w:rPr>
        <w:t>Doc</w:t>
      </w:r>
      <w:proofErr w:type="spellEnd"/>
      <w:r w:rsidRPr="00794187">
        <w:rPr>
          <w:rFonts w:ascii="Times New Roman" w:hAnsi="Times New Roman"/>
          <w:color w:val="484747"/>
          <w:sz w:val="24"/>
          <w:szCs w:val="24"/>
        </w:rPr>
        <w:t xml:space="preserve"> </w:t>
      </w:r>
      <w:proofErr w:type="spellStart"/>
      <w:r w:rsidRPr="00794187">
        <w:rPr>
          <w:rFonts w:ascii="Times New Roman" w:hAnsi="Times New Roman"/>
          <w:color w:val="484747"/>
          <w:sz w:val="24"/>
          <w:szCs w:val="24"/>
        </w:rPr>
        <w:t>Main</w:t>
      </w:r>
      <w:proofErr w:type="spellEnd"/>
      <w:r w:rsidRPr="00794187">
        <w:rPr>
          <w:rFonts w:ascii="Times New Roman" w:hAnsi="Times New Roman"/>
          <w:color w:val="484747"/>
          <w:sz w:val="24"/>
          <w:szCs w:val="24"/>
        </w:rPr>
        <w:t xml:space="preserve"> con potencial para la exportación, provenientes del Banco de Germoplasma establecido en la Estación Experimental de Frutales Baní con doce cultivares, Recientemente la plantación recibió limpieza y poda de tres formas (circular, trapezoidal y cuadrada), para luego continuar con las evaluaciones bajo estas condiciones.</w:t>
      </w:r>
    </w:p>
    <w:p w14:paraId="399C259A"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Se </w:t>
      </w:r>
      <w:r w:rsidR="009E4F9E" w:rsidRPr="00794187">
        <w:rPr>
          <w:rFonts w:ascii="Times New Roman" w:hAnsi="Times New Roman"/>
          <w:color w:val="484747"/>
          <w:sz w:val="24"/>
          <w:szCs w:val="24"/>
        </w:rPr>
        <w:t xml:space="preserve">mantienen </w:t>
      </w:r>
      <w:r w:rsidRPr="00794187">
        <w:rPr>
          <w:rFonts w:ascii="Times New Roman" w:hAnsi="Times New Roman"/>
          <w:color w:val="484747"/>
          <w:sz w:val="24"/>
          <w:szCs w:val="24"/>
        </w:rPr>
        <w:t xml:space="preserve">las parcelas de observación de dos materiales de coco enano (30 tareas de </w:t>
      </w:r>
      <w:proofErr w:type="gramStart"/>
      <w:r w:rsidRPr="00794187">
        <w:rPr>
          <w:rFonts w:ascii="Times New Roman" w:hAnsi="Times New Roman"/>
          <w:color w:val="484747"/>
          <w:sz w:val="24"/>
          <w:szCs w:val="24"/>
        </w:rPr>
        <w:t>Malayo</w:t>
      </w:r>
      <w:proofErr w:type="gramEnd"/>
      <w:r w:rsidRPr="00794187">
        <w:rPr>
          <w:rFonts w:ascii="Times New Roman" w:hAnsi="Times New Roman"/>
          <w:color w:val="484747"/>
          <w:sz w:val="24"/>
          <w:szCs w:val="24"/>
        </w:rPr>
        <w:t xml:space="preserve"> y nueve tareas de </w:t>
      </w:r>
      <w:proofErr w:type="spellStart"/>
      <w:r w:rsidRPr="00794187">
        <w:rPr>
          <w:rFonts w:ascii="Times New Roman" w:hAnsi="Times New Roman"/>
          <w:color w:val="484747"/>
          <w:sz w:val="24"/>
          <w:szCs w:val="24"/>
        </w:rPr>
        <w:t>Chactemal</w:t>
      </w:r>
      <w:proofErr w:type="spellEnd"/>
      <w:r w:rsidRPr="00794187">
        <w:rPr>
          <w:rFonts w:ascii="Times New Roman" w:hAnsi="Times New Roman"/>
          <w:color w:val="484747"/>
          <w:sz w:val="24"/>
          <w:szCs w:val="24"/>
        </w:rPr>
        <w:t>), con riego por goteo, con dos líneas de manguera por hilera, en la Estación Experimental de Frutales Baní (EEFB).</w:t>
      </w:r>
    </w:p>
    <w:p w14:paraId="365B653B"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Fueron establecidas dos parcelas de mango (30 tareas de la variedad </w:t>
      </w:r>
      <w:proofErr w:type="spellStart"/>
      <w:r w:rsidRPr="00794187">
        <w:rPr>
          <w:rFonts w:ascii="Times New Roman" w:hAnsi="Times New Roman"/>
          <w:color w:val="484747"/>
          <w:sz w:val="24"/>
          <w:szCs w:val="24"/>
        </w:rPr>
        <w:t>Mingolo</w:t>
      </w:r>
      <w:proofErr w:type="spellEnd"/>
      <w:r w:rsidRPr="00794187">
        <w:rPr>
          <w:rFonts w:ascii="Times New Roman" w:hAnsi="Times New Roman"/>
          <w:color w:val="484747"/>
          <w:sz w:val="24"/>
          <w:szCs w:val="24"/>
        </w:rPr>
        <w:t xml:space="preserve"> y 25 de Madame Francés), con riego por goteo, con dos líneas de manguera por hilera, en la EEFB.</w:t>
      </w:r>
    </w:p>
    <w:p w14:paraId="6B474B91"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lastRenderedPageBreak/>
        <w:t>Se da mantenimiento a tres bancos de germoplasma de yuca: dos de 33 y 35 materiales en La Estación Experimental Sabaneta, en la Vega, y uno en Villa Tapia con 29 variedades.  Las variedades más sobresalientes son Lima-40, Perla, y la Rojita Negrita.</w:t>
      </w:r>
    </w:p>
    <w:p w14:paraId="292AF04A"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Se da seguimiento a tres parcelas de multiplicación de yuca establecidas con productores de Villa Tapia, Salcedo (variedades Lima-40, Perla, Rojita Negrita y Brasileña); así como, en Jamo, Licey, y Las Yayas, ambas de La Vega (variedades Lima-40, Perla y Rojita Negrita).</w:t>
      </w:r>
    </w:p>
    <w:p w14:paraId="6F510F09"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Se encuentra establecida una parcela demostrativa de multiplicación y validación de la línea de frijol SEN 53, en la Meseta de Guayabal, del Hatico, San Juan de la Maguana.</w:t>
      </w:r>
    </w:p>
    <w:p w14:paraId="13BAC967"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Fueron sembrados 2,500 m2 de la línea SEN 53 y las variedades SEQUÍA y Chalona Negra, para multiplicar la semilla disponible en la Estación Experimental Arroyo Loro.</w:t>
      </w:r>
    </w:p>
    <w:p w14:paraId="7FCD3514"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Fue realizada la resiembra y abonado con enmienda orgánica en los cultivares de zapote, en la Estación Experimental de Frutales Baní.</w:t>
      </w:r>
    </w:p>
    <w:p w14:paraId="7E7A3719"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Fue realizada la siembra de los nuevos materiales criollos de mango con que se completaron los árboles faltantes en el lote de la variedad </w:t>
      </w:r>
      <w:proofErr w:type="spellStart"/>
      <w:r w:rsidRPr="00794187">
        <w:rPr>
          <w:rFonts w:ascii="Times New Roman" w:hAnsi="Times New Roman"/>
          <w:color w:val="484747"/>
          <w:sz w:val="24"/>
          <w:szCs w:val="24"/>
        </w:rPr>
        <w:t>Mingolo</w:t>
      </w:r>
      <w:proofErr w:type="spellEnd"/>
      <w:r w:rsidRPr="00794187">
        <w:rPr>
          <w:rFonts w:ascii="Times New Roman" w:hAnsi="Times New Roman"/>
          <w:color w:val="484747"/>
          <w:sz w:val="24"/>
          <w:szCs w:val="24"/>
        </w:rPr>
        <w:t>, en el Campo I de la Estación Experimental de Frutales Baní.</w:t>
      </w:r>
    </w:p>
    <w:p w14:paraId="31A0BD95"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Fue conducida la validación del manejo en ambiente protegido del cultivo de pimiento morrón, variedad DOTAN F1, en la Estación Experimental Sabana Larga, en </w:t>
      </w:r>
      <w:proofErr w:type="spellStart"/>
      <w:r w:rsidRPr="00794187">
        <w:rPr>
          <w:rFonts w:ascii="Times New Roman" w:hAnsi="Times New Roman"/>
          <w:color w:val="484747"/>
          <w:sz w:val="24"/>
          <w:szCs w:val="24"/>
        </w:rPr>
        <w:t>Ocoa</w:t>
      </w:r>
      <w:proofErr w:type="spellEnd"/>
      <w:r w:rsidRPr="00794187">
        <w:rPr>
          <w:rFonts w:ascii="Times New Roman" w:hAnsi="Times New Roman"/>
          <w:color w:val="484747"/>
          <w:sz w:val="24"/>
          <w:szCs w:val="24"/>
        </w:rPr>
        <w:t>, en una superficie de 3,360 m2.</w:t>
      </w:r>
    </w:p>
    <w:p w14:paraId="7E95CE93"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Se maneja la validación del cultivo de aguacate en la Estación Experimental Sabana Larga, en </w:t>
      </w:r>
      <w:proofErr w:type="spellStart"/>
      <w:r w:rsidRPr="00794187">
        <w:rPr>
          <w:rFonts w:ascii="Times New Roman" w:hAnsi="Times New Roman"/>
          <w:color w:val="484747"/>
          <w:sz w:val="24"/>
          <w:szCs w:val="24"/>
        </w:rPr>
        <w:t>Ocoa</w:t>
      </w:r>
      <w:proofErr w:type="spellEnd"/>
      <w:r w:rsidRPr="00794187">
        <w:rPr>
          <w:rFonts w:ascii="Times New Roman" w:hAnsi="Times New Roman"/>
          <w:color w:val="484747"/>
          <w:sz w:val="24"/>
          <w:szCs w:val="24"/>
        </w:rPr>
        <w:t>, un lote en etapa de producción y otro en desarrollo; los cuales recibieron labores de limpieza de corona y corte de malezas con chapeadora.</w:t>
      </w:r>
    </w:p>
    <w:p w14:paraId="5422C840"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lastRenderedPageBreak/>
        <w:t xml:space="preserve">Fue validado el sistema de producción de maíz en la Estación Experimental Azua, donde se utilizó el Híbrido </w:t>
      </w:r>
      <w:proofErr w:type="spellStart"/>
      <w:r w:rsidRPr="00794187">
        <w:rPr>
          <w:rFonts w:ascii="Times New Roman" w:hAnsi="Times New Roman"/>
          <w:color w:val="484747"/>
          <w:sz w:val="24"/>
          <w:szCs w:val="24"/>
        </w:rPr>
        <w:t>Dk</w:t>
      </w:r>
      <w:proofErr w:type="spellEnd"/>
      <w:r w:rsidRPr="00794187">
        <w:rPr>
          <w:rFonts w:ascii="Times New Roman" w:hAnsi="Times New Roman"/>
          <w:color w:val="484747"/>
          <w:sz w:val="24"/>
          <w:szCs w:val="24"/>
        </w:rPr>
        <w:t xml:space="preserve"> 7500, amarillo.  La preparación del suelo consistió en un corte, cruce y surqueo, se sembró con máquina sembradora calibrada a 0.9 x 0.3 m, bajo un plan de riego cada 10 días, se realizó una aplicación de fertilización nitrogenada a los 45 días después de la siembra, al tiempo que fue cultivado.  Producto de la cosecha se obtuvo un rendimiento de 143 lb/</w:t>
      </w:r>
      <w:proofErr w:type="spellStart"/>
      <w:r w:rsidRPr="00794187">
        <w:rPr>
          <w:rFonts w:ascii="Times New Roman" w:hAnsi="Times New Roman"/>
          <w:color w:val="484747"/>
          <w:sz w:val="24"/>
          <w:szCs w:val="24"/>
        </w:rPr>
        <w:t>ta</w:t>
      </w:r>
      <w:proofErr w:type="spellEnd"/>
      <w:r w:rsidRPr="00794187">
        <w:rPr>
          <w:rFonts w:ascii="Times New Roman" w:hAnsi="Times New Roman"/>
          <w:color w:val="484747"/>
          <w:sz w:val="24"/>
          <w:szCs w:val="24"/>
        </w:rPr>
        <w:t>, producción muy baja por la falta de agua sufrida por el cultivo debido a dificultades en el suministro.</w:t>
      </w:r>
    </w:p>
    <w:p w14:paraId="556919FD"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Se valida la tecnología de producción de banano variedad Gran enano en la Estación Experimental Azua, con un manejo enfocado en el control de malezas, deshoje y riegos periódicos, en una superficie de 160 </w:t>
      </w:r>
      <w:proofErr w:type="spellStart"/>
      <w:r w:rsidRPr="00794187">
        <w:rPr>
          <w:rFonts w:ascii="Times New Roman" w:hAnsi="Times New Roman"/>
          <w:color w:val="484747"/>
          <w:sz w:val="24"/>
          <w:szCs w:val="24"/>
        </w:rPr>
        <w:t>ta</w:t>
      </w:r>
      <w:proofErr w:type="spellEnd"/>
      <w:r w:rsidRPr="00794187">
        <w:rPr>
          <w:rFonts w:ascii="Times New Roman" w:hAnsi="Times New Roman"/>
          <w:color w:val="484747"/>
          <w:sz w:val="24"/>
          <w:szCs w:val="24"/>
        </w:rPr>
        <w:t>, con la cosecha de 128 racimos hasta octubre.</w:t>
      </w:r>
    </w:p>
    <w:p w14:paraId="3C16D77A"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 Se valida la tecnología de producción de plátano en la Estación Experimental Palo Alto, en Barahona, en una extensión de 20 tareas.  El cultivo se encuentra en estado de crecimiento y se manejan cuatro densidades de siembra (157, 180 y 210 plantas/tarea; así como, 1 m x 1 m/plantas a doble hilera en tresbolillo) con la variedad Macho por Hembra ¾, y el material de siembra utilizado fue en cormos.</w:t>
      </w:r>
    </w:p>
    <w:p w14:paraId="5355319F"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Se valida la tecnología de producción de coco en la Estación Experimental Palo Alto, en Barahona, con la siembra de 105 plantas en tresbolillo, del genotipo Enano Malayo, Amarillo.</w:t>
      </w:r>
    </w:p>
    <w:p w14:paraId="065D737D"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Se valida la tecnología para la producción de hortalizas en sistema de agricultura vertical con cobertura de casa malla, en la Estación Experimental Acuícola El Salado, en </w:t>
      </w:r>
      <w:proofErr w:type="spellStart"/>
      <w:r w:rsidRPr="00794187">
        <w:rPr>
          <w:rFonts w:ascii="Times New Roman" w:hAnsi="Times New Roman"/>
          <w:color w:val="484747"/>
          <w:sz w:val="24"/>
          <w:szCs w:val="24"/>
        </w:rPr>
        <w:t>Neyba</w:t>
      </w:r>
      <w:proofErr w:type="spellEnd"/>
      <w:r w:rsidRPr="00794187">
        <w:rPr>
          <w:rFonts w:ascii="Times New Roman" w:hAnsi="Times New Roman"/>
          <w:color w:val="484747"/>
          <w:sz w:val="24"/>
          <w:szCs w:val="24"/>
        </w:rPr>
        <w:t>.  Se manejaron los cultivos de ají, albahaca, berenjena, cilantro y molondrón en las canaletas del sistema vertical, habiendo mostrado mejor desarrollo y productividad la albahaca y el ají.</w:t>
      </w:r>
    </w:p>
    <w:p w14:paraId="4A2423E7"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lastRenderedPageBreak/>
        <w:t xml:space="preserve">Se encuentra en proceso el establecimiento de los reproductores YY para la producción de alevines de tilapia de alta calidad genética, en la Estación Experimental Acuícola El Salado, </w:t>
      </w:r>
      <w:proofErr w:type="spellStart"/>
      <w:r w:rsidRPr="00794187">
        <w:rPr>
          <w:rFonts w:ascii="Times New Roman" w:hAnsi="Times New Roman"/>
          <w:color w:val="484747"/>
          <w:sz w:val="24"/>
          <w:szCs w:val="24"/>
        </w:rPr>
        <w:t>Neyba</w:t>
      </w:r>
      <w:proofErr w:type="spellEnd"/>
      <w:r w:rsidRPr="00794187">
        <w:rPr>
          <w:rFonts w:ascii="Times New Roman" w:hAnsi="Times New Roman"/>
          <w:color w:val="484747"/>
          <w:sz w:val="24"/>
          <w:szCs w:val="24"/>
        </w:rPr>
        <w:t xml:space="preserve">.  Los reproductores YY, importados de Suecia, fueron manejados hasta alcanzar su adultez en la Estación Experimental Acuícola Santiago, desde donde 30 fueron trasladados al ambiente de las altas temperaturas que se registran en </w:t>
      </w:r>
      <w:proofErr w:type="spellStart"/>
      <w:r w:rsidRPr="00794187">
        <w:rPr>
          <w:rFonts w:ascii="Times New Roman" w:hAnsi="Times New Roman"/>
          <w:color w:val="484747"/>
          <w:sz w:val="24"/>
          <w:szCs w:val="24"/>
        </w:rPr>
        <w:t>Neyba</w:t>
      </w:r>
      <w:proofErr w:type="spellEnd"/>
      <w:r w:rsidRPr="00794187">
        <w:rPr>
          <w:rFonts w:ascii="Times New Roman" w:hAnsi="Times New Roman"/>
          <w:color w:val="484747"/>
          <w:sz w:val="24"/>
          <w:szCs w:val="24"/>
        </w:rPr>
        <w:t>, y consecuentemente se tuvo una pérdida de un 80% de ellos; no obstante, ya se logró producir dos camadas de 11,300 alevines de tilapia roja y 5,800 de tilapia nilótica.</w:t>
      </w:r>
    </w:p>
    <w:p w14:paraId="6782362C"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Se valida el módulo de producción de ovinos en la Estación Experimental Acuícola El Salado, </w:t>
      </w:r>
      <w:proofErr w:type="spellStart"/>
      <w:r w:rsidRPr="00794187">
        <w:rPr>
          <w:rFonts w:ascii="Times New Roman" w:hAnsi="Times New Roman"/>
          <w:color w:val="484747"/>
          <w:sz w:val="24"/>
          <w:szCs w:val="24"/>
        </w:rPr>
        <w:t>Neyba</w:t>
      </w:r>
      <w:proofErr w:type="spellEnd"/>
      <w:r w:rsidRPr="00794187">
        <w:rPr>
          <w:rFonts w:ascii="Times New Roman" w:hAnsi="Times New Roman"/>
          <w:color w:val="484747"/>
          <w:sz w:val="24"/>
          <w:szCs w:val="24"/>
        </w:rPr>
        <w:t>, donde se obtuvo un padrote.</w:t>
      </w:r>
    </w:p>
    <w:p w14:paraId="09652D59"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Se maneja un módulo artesanal de gallinas ponedoras, en el que se logró la producción de 16 cartones de huevos, los cuales fueron vendidos a bajos precios entre los pobladores de la empobrecida comunidad de El Salado de </w:t>
      </w:r>
      <w:proofErr w:type="spellStart"/>
      <w:r w:rsidR="001775EE" w:rsidRPr="00794187">
        <w:rPr>
          <w:rFonts w:ascii="Times New Roman" w:hAnsi="Times New Roman"/>
          <w:color w:val="484747"/>
          <w:sz w:val="24"/>
          <w:szCs w:val="24"/>
        </w:rPr>
        <w:t>Neyba</w:t>
      </w:r>
      <w:proofErr w:type="spellEnd"/>
      <w:r w:rsidRPr="00794187">
        <w:rPr>
          <w:rFonts w:ascii="Times New Roman" w:hAnsi="Times New Roman"/>
          <w:color w:val="484747"/>
          <w:sz w:val="24"/>
          <w:szCs w:val="24"/>
        </w:rPr>
        <w:t>.</w:t>
      </w:r>
    </w:p>
    <w:p w14:paraId="09897060"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Se cuenta con un vivero con 5,500 nueces de coco del genotipo Criollo de porte alto (alto del atlántico), colocadas para la obtención de plantas que serán puestas a disposición de los productores a precio asequible.</w:t>
      </w:r>
    </w:p>
    <w:p w14:paraId="78A8B976"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Se maneja un módulo de producción de plátano en dos sistemas de siembra (simple y a doble hilera), con la variedad Macho x Hembra ¾, utilizando cormos, en la Estación Experimental Azua, en asociación con auyama.</w:t>
      </w:r>
    </w:p>
    <w:p w14:paraId="7BDFD29C"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Se maneja un módulo de producción de plátano en dos sistemas de siembra (simple y a doble hilera), con la variedad Macho x Hembra ¾, utilizando cormos y plántulas provenientes de </w:t>
      </w:r>
      <w:proofErr w:type="spellStart"/>
      <w:r w:rsidRPr="00794187">
        <w:rPr>
          <w:rFonts w:ascii="Times New Roman" w:hAnsi="Times New Roman"/>
          <w:color w:val="484747"/>
          <w:sz w:val="24"/>
          <w:szCs w:val="24"/>
        </w:rPr>
        <w:t>cormitos</w:t>
      </w:r>
      <w:proofErr w:type="spellEnd"/>
      <w:r w:rsidRPr="00794187">
        <w:rPr>
          <w:rFonts w:ascii="Times New Roman" w:hAnsi="Times New Roman"/>
          <w:color w:val="484747"/>
          <w:sz w:val="24"/>
          <w:szCs w:val="24"/>
        </w:rPr>
        <w:t>, en la Estación Experimental Azua.</w:t>
      </w:r>
    </w:p>
    <w:p w14:paraId="549F967E"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Se maneja un módulo de producción de abonos con materiales orgánicos propios y abundantes en la zona, en la Estación Experimental Azua; en </w:t>
      </w:r>
      <w:r w:rsidRPr="00794187">
        <w:rPr>
          <w:rFonts w:ascii="Times New Roman" w:hAnsi="Times New Roman"/>
          <w:color w:val="484747"/>
          <w:sz w:val="24"/>
          <w:szCs w:val="24"/>
        </w:rPr>
        <w:lastRenderedPageBreak/>
        <w:t>busca de alternativas sostenibles y valorización de los desechos de la zona, transformándolos en insumos, y reduciendo los costos en fertilizantes químicos y la contaminación química de los suelos</w:t>
      </w:r>
    </w:p>
    <w:p w14:paraId="095D484D"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lang w:eastAsia="es-DO"/>
        </w:rPr>
      </w:pPr>
      <w:r w:rsidRPr="00794187">
        <w:rPr>
          <w:rFonts w:ascii="Times New Roman" w:hAnsi="Times New Roman"/>
          <w:color w:val="484747"/>
          <w:sz w:val="24"/>
          <w:szCs w:val="24"/>
          <w:lang w:eastAsia="es-DO"/>
        </w:rPr>
        <w:t>En la Estación Experimental Ovino-Caprina Las Tablas, se trabaja en la producción de compost utilizando como fuente principal el estiércol ovino-caprino, complementado con materiales vegetales obtenidos de la Estación Experimental de Frutales Baní.</w:t>
      </w:r>
    </w:p>
    <w:p w14:paraId="5AAB745C"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lang w:eastAsia="es-DO"/>
        </w:rPr>
      </w:pPr>
      <w:r w:rsidRPr="00794187">
        <w:rPr>
          <w:rFonts w:ascii="Times New Roman" w:hAnsi="Times New Roman"/>
          <w:color w:val="484747"/>
          <w:sz w:val="24"/>
          <w:szCs w:val="24"/>
          <w:lang w:eastAsia="es-DO"/>
        </w:rPr>
        <w:t>Se maneja un módulo apícola en la Estación Experimental Ovino-Caprina Las Tablas.</w:t>
      </w:r>
    </w:p>
    <w:p w14:paraId="7E9BC4B6"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Fueron producidas y puestas a disposición de los productores 3,000 y 500 plantas injertadas de calidad de mango y guayaba, de un total de 11,700 y 2,500, respectivamente; así como, 3,000 de pitahaya para ser despachadas y 7,000 de aguacate en proceso de ser injertadas. </w:t>
      </w:r>
    </w:p>
    <w:p w14:paraId="38D66B69"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Fueron producidas y puestas a disposición de los productores </w:t>
      </w:r>
      <w:r w:rsidRPr="00794187">
        <w:rPr>
          <w:rFonts w:ascii="Times New Roman" w:eastAsia="Times New Roman" w:hAnsi="Times New Roman"/>
          <w:color w:val="484747"/>
          <w:sz w:val="24"/>
          <w:szCs w:val="24"/>
          <w:lang w:eastAsia="es-ES"/>
        </w:rPr>
        <w:t>1,000 plantas injertadas y 4,000 yemas; así como, se les da mantenimiento a unos 6,000 patrones de limón persa, todos libres de la enfermedad HLB.</w:t>
      </w:r>
    </w:p>
    <w:p w14:paraId="14E36733" w14:textId="77777777" w:rsidR="007D5924" w:rsidRPr="00794187" w:rsidRDefault="007D5924" w:rsidP="007D5924">
      <w:pPr>
        <w:numPr>
          <w:ilvl w:val="0"/>
          <w:numId w:val="1"/>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Fueron intercambiados ocho reproductores de </w:t>
      </w:r>
      <w:proofErr w:type="spellStart"/>
      <w:r w:rsidRPr="00794187">
        <w:rPr>
          <w:rFonts w:ascii="Times New Roman" w:hAnsi="Times New Roman"/>
          <w:color w:val="484747"/>
          <w:sz w:val="24"/>
          <w:szCs w:val="24"/>
        </w:rPr>
        <w:t>pangasius</w:t>
      </w:r>
      <w:proofErr w:type="spellEnd"/>
      <w:r w:rsidRPr="00794187">
        <w:rPr>
          <w:rFonts w:ascii="Times New Roman" w:hAnsi="Times New Roman"/>
          <w:color w:val="484747"/>
          <w:sz w:val="24"/>
          <w:szCs w:val="24"/>
        </w:rPr>
        <w:t xml:space="preserve"> de la Estación Experimental Acuícola El Salado, por 92 ejemplares de pacú, propiedad de un productor acuícola de </w:t>
      </w:r>
      <w:proofErr w:type="spellStart"/>
      <w:r w:rsidRPr="00794187">
        <w:rPr>
          <w:rFonts w:ascii="Times New Roman" w:hAnsi="Times New Roman"/>
          <w:color w:val="484747"/>
          <w:sz w:val="24"/>
          <w:szCs w:val="24"/>
        </w:rPr>
        <w:t>Bayaguana</w:t>
      </w:r>
      <w:proofErr w:type="spellEnd"/>
      <w:r w:rsidRPr="00794187">
        <w:rPr>
          <w:rFonts w:ascii="Times New Roman" w:hAnsi="Times New Roman"/>
          <w:color w:val="484747"/>
          <w:sz w:val="24"/>
          <w:szCs w:val="24"/>
        </w:rPr>
        <w:t xml:space="preserve">, con la finalidad de utilizar los ejemplares de pacú como reproductores en la estación. </w:t>
      </w:r>
    </w:p>
    <w:p w14:paraId="72FAD103" w14:textId="77777777" w:rsidR="00454B82" w:rsidRPr="00794187" w:rsidRDefault="00454B82" w:rsidP="007F5AF1">
      <w:pPr>
        <w:pStyle w:val="Ttulo2"/>
        <w:jc w:val="center"/>
        <w:rPr>
          <w:rFonts w:cs="Times New Roman"/>
          <w:color w:val="484747"/>
          <w:szCs w:val="24"/>
          <w:lang w:eastAsia="es-DO"/>
        </w:rPr>
      </w:pPr>
      <w:bookmarkStart w:id="26" w:name="_Toc92205215"/>
      <w:r w:rsidRPr="00794187">
        <w:rPr>
          <w:rFonts w:cs="Times New Roman"/>
          <w:color w:val="484747"/>
          <w:szCs w:val="24"/>
        </w:rPr>
        <w:t xml:space="preserve">3.2. </w:t>
      </w:r>
      <w:r w:rsidRPr="00794187">
        <w:rPr>
          <w:rFonts w:cs="Times New Roman"/>
          <w:color w:val="484747"/>
          <w:szCs w:val="24"/>
          <w:lang w:eastAsia="es-DO"/>
        </w:rPr>
        <w:t>Difusión y transferencia de tecnologías</w:t>
      </w:r>
      <w:bookmarkEnd w:id="26"/>
    </w:p>
    <w:p w14:paraId="1B3156DB" w14:textId="77777777" w:rsidR="000927C8" w:rsidRPr="00794187" w:rsidRDefault="00B04586" w:rsidP="00B04586">
      <w:p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 xml:space="preserve">Otro aspecto medular en la misión del Instituto es transferir los conocimientos y las tecnologías generadas o validadas a los extensionistas y a productores líderes para que estos sean difusores de éstas. </w:t>
      </w:r>
      <w:r w:rsidR="00A20234" w:rsidRPr="00794187">
        <w:rPr>
          <w:rFonts w:ascii="Times New Roman" w:hAnsi="Times New Roman" w:cs="Times New Roman"/>
          <w:color w:val="484747"/>
          <w:sz w:val="24"/>
          <w:szCs w:val="24"/>
        </w:rPr>
        <w:t>E</w:t>
      </w:r>
      <w:r w:rsidRPr="00794187">
        <w:rPr>
          <w:rFonts w:ascii="Times New Roman" w:hAnsi="Times New Roman" w:cs="Times New Roman"/>
          <w:color w:val="484747"/>
          <w:sz w:val="24"/>
          <w:szCs w:val="24"/>
        </w:rPr>
        <w:t xml:space="preserve">sta manera, contribuir con la mejoría de los sistemas productivos y, con ello, mejorar la rentabilidad obtenidas por los productores. </w:t>
      </w:r>
    </w:p>
    <w:p w14:paraId="4EDDBF4A" w14:textId="77777777" w:rsidR="000927C8" w:rsidRPr="00794187" w:rsidRDefault="000927C8" w:rsidP="00B04586">
      <w:pPr>
        <w:autoSpaceDE w:val="0"/>
        <w:autoSpaceDN w:val="0"/>
        <w:adjustRightInd w:val="0"/>
        <w:spacing w:after="0" w:line="360" w:lineRule="auto"/>
        <w:jc w:val="both"/>
        <w:rPr>
          <w:rFonts w:ascii="Times New Roman" w:hAnsi="Times New Roman" w:cs="Times New Roman"/>
          <w:color w:val="484747"/>
          <w:sz w:val="24"/>
          <w:szCs w:val="24"/>
        </w:rPr>
      </w:pPr>
    </w:p>
    <w:p w14:paraId="2C004869" w14:textId="77777777" w:rsidR="00B04586" w:rsidRPr="00794187" w:rsidRDefault="00B04586" w:rsidP="00B04586">
      <w:p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lastRenderedPageBreak/>
        <w:t xml:space="preserve">Durante el año 2024 el </w:t>
      </w:r>
      <w:r w:rsidRPr="00794187">
        <w:rPr>
          <w:rFonts w:ascii="Times New Roman" w:hAnsi="Times New Roman" w:cs="Times New Roman"/>
          <w:b/>
          <w:color w:val="484747"/>
          <w:sz w:val="24"/>
          <w:szCs w:val="24"/>
        </w:rPr>
        <w:t>Centro Norte del IDIAF</w:t>
      </w:r>
      <w:r w:rsidRPr="00794187">
        <w:rPr>
          <w:rFonts w:ascii="Times New Roman" w:hAnsi="Times New Roman" w:cs="Times New Roman"/>
          <w:color w:val="484747"/>
          <w:sz w:val="24"/>
          <w:szCs w:val="24"/>
        </w:rPr>
        <w:t xml:space="preserve"> con la realización de las siguientes actividades de transferencia de tecnología se impactó 472 personas procedentes de diferentes provincias (La Vega, Monseñor Noel, Duarte, San Cristóbal, Valverde, Sánchez Ramírez):</w:t>
      </w:r>
    </w:p>
    <w:p w14:paraId="21E6A569"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Taller sobre manejo y fertilización, producción de compost y manejo seguro de plaguicidas en los suelos de Constanza para la producción en el cultivo de papa. Con la colaboración de KOPIA y RDA. 41 participantes.</w:t>
      </w:r>
    </w:p>
    <w:p w14:paraId="286468A4"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Encuentro con productores de la zona de Constanza y representantes de KIPA para conocer las necesidades de maquinarias agrícolas en la producción del cultivo de papa. 11 participantes.</w:t>
      </w:r>
    </w:p>
    <w:p w14:paraId="2F0F1799"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Encuentro con productores y técnicos de la zona de Constanza en entrega de semillas de papa 93 quintales de la variedad granola. 56 participantes.</w:t>
      </w:r>
    </w:p>
    <w:p w14:paraId="71090F03"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Taller sobre fertilización y manejo de fertilizantes y plagas en el cultivo de batata. 29 productores y técnicos.</w:t>
      </w:r>
    </w:p>
    <w:p w14:paraId="0391DC68"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Dos giras técnicas con estudiantes de INFOTEP y LOYOLA a estación Sabaneta en La Vega para observar los bancos de germoplasma de yuca y batata. 49 participantes.</w:t>
      </w:r>
    </w:p>
    <w:p w14:paraId="0DC12E11"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Explicación del esquema de producción de semilla de papa implementando por el Proyecto KOPIA Papa en la estación experimental Constanza a estudiantes de la Universidad Autónoma de Santo Domingo (USAD), Recinto Mao. 18 participantes.</w:t>
      </w:r>
    </w:p>
    <w:p w14:paraId="47110310"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Explicación del esquema de producción de semilla de papa implementando por el Proyecto KOPIA Papa y el banco de germoplasma de ajo en la estación experimental Constanza a estudiantes de la Universidad Evangélica (UNEV). 18 participantes.</w:t>
      </w:r>
    </w:p>
    <w:p w14:paraId="72AF6230"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Taller con estudiantes de la UASD, de la asignatura de Fitopatología I. Los mismos recibieron entrenamiento en el laboratorio de la Estación Mata Larga sobre las características los principales patógenos de los cultivos de la región en especial del cacao, sintomatología, control y diseminación. 30 participantes.</w:t>
      </w:r>
    </w:p>
    <w:p w14:paraId="4D56C26C"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lastRenderedPageBreak/>
        <w:t xml:space="preserve">Taller “Producción sustentable de batata”, realizado con estudiantes y técnicos del Misterio de Agricultura en Cotuí, Sánchez </w:t>
      </w:r>
      <w:proofErr w:type="spellStart"/>
      <w:r w:rsidRPr="00794187">
        <w:rPr>
          <w:rFonts w:ascii="Times New Roman" w:hAnsi="Times New Roman" w:cs="Times New Roman"/>
          <w:color w:val="484747"/>
          <w:sz w:val="24"/>
          <w:szCs w:val="24"/>
        </w:rPr>
        <w:t>Ramirez</w:t>
      </w:r>
      <w:proofErr w:type="spellEnd"/>
      <w:r w:rsidRPr="00794187">
        <w:rPr>
          <w:rFonts w:ascii="Times New Roman" w:hAnsi="Times New Roman" w:cs="Times New Roman"/>
          <w:color w:val="484747"/>
          <w:sz w:val="24"/>
          <w:szCs w:val="24"/>
        </w:rPr>
        <w:t>. 51 participantes.</w:t>
      </w:r>
    </w:p>
    <w:p w14:paraId="146D9429"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Taller “Cultivo de papa”, con los técnicos y productores que les fue entregada la semilla de papa en Constanza. 12 participantes.</w:t>
      </w:r>
    </w:p>
    <w:p w14:paraId="4AD9A416"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 xml:space="preserve">Día de campo “Cosechas de semillas de papa variedad Granolas (4G) y </w:t>
      </w:r>
      <w:proofErr w:type="spellStart"/>
      <w:r w:rsidRPr="00794187">
        <w:rPr>
          <w:rFonts w:ascii="Times New Roman" w:hAnsi="Times New Roman" w:cs="Times New Roman"/>
          <w:color w:val="484747"/>
          <w:sz w:val="24"/>
          <w:szCs w:val="24"/>
        </w:rPr>
        <w:t>Tami</w:t>
      </w:r>
      <w:proofErr w:type="spellEnd"/>
      <w:r w:rsidRPr="00794187">
        <w:rPr>
          <w:rFonts w:ascii="Times New Roman" w:hAnsi="Times New Roman" w:cs="Times New Roman"/>
          <w:color w:val="484747"/>
          <w:sz w:val="24"/>
          <w:szCs w:val="24"/>
        </w:rPr>
        <w:t xml:space="preserve"> (1G), con los técnicos y productores de la zona de Constanza. 18 participantes.</w:t>
      </w:r>
    </w:p>
    <w:p w14:paraId="1A78CCDE"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Taller “Tecnología de cultivo de papa, manejo de nutrientes, fertilizantes, control de plagas y producción de plántulas libres de virus para la República Dominicana”. Presentado por especialistas coreanos. 49 participantes.</w:t>
      </w:r>
    </w:p>
    <w:p w14:paraId="27581134"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Taller sobre buenas prácticas agrícolas en cacao. 33 participantes</w:t>
      </w:r>
    </w:p>
    <w:p w14:paraId="7898C656"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 xml:space="preserve">Taller sobre tecnologías de podas implementadas en Paradero: Proyecto </w:t>
      </w:r>
      <w:proofErr w:type="spellStart"/>
      <w:r w:rsidRPr="00794187">
        <w:rPr>
          <w:rFonts w:ascii="Times New Roman" w:hAnsi="Times New Roman" w:cs="Times New Roman"/>
          <w:color w:val="484747"/>
          <w:sz w:val="24"/>
          <w:szCs w:val="24"/>
        </w:rPr>
        <w:t>KoFACI</w:t>
      </w:r>
      <w:proofErr w:type="spellEnd"/>
      <w:r w:rsidRPr="00794187">
        <w:rPr>
          <w:rFonts w:ascii="Times New Roman" w:hAnsi="Times New Roman" w:cs="Times New Roman"/>
          <w:color w:val="484747"/>
          <w:sz w:val="24"/>
          <w:szCs w:val="24"/>
        </w:rPr>
        <w:t>. 30 participantes.</w:t>
      </w:r>
    </w:p>
    <w:p w14:paraId="17FDD844"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Charla Diversidad genética de café e híbridos mejorados del CATIE, con potencial productivo, tolerantes a la roya, de alta calidad y resilientes al cambio climático. 27 participantes.</w:t>
      </w:r>
    </w:p>
    <w:p w14:paraId="005E6879" w14:textId="77777777" w:rsidR="00803CE6" w:rsidRPr="00794187" w:rsidRDefault="00803CE6" w:rsidP="00803CE6">
      <w:pPr>
        <w:autoSpaceDE w:val="0"/>
        <w:autoSpaceDN w:val="0"/>
        <w:adjustRightInd w:val="0"/>
        <w:spacing w:after="0" w:line="360" w:lineRule="auto"/>
        <w:ind w:left="720"/>
        <w:jc w:val="both"/>
        <w:rPr>
          <w:rFonts w:ascii="Times New Roman" w:hAnsi="Times New Roman" w:cs="Times New Roman"/>
          <w:color w:val="484747"/>
          <w:sz w:val="24"/>
          <w:szCs w:val="24"/>
        </w:rPr>
      </w:pPr>
    </w:p>
    <w:p w14:paraId="40DA8D2C" w14:textId="77777777" w:rsidR="00B04586" w:rsidRPr="00794187" w:rsidRDefault="00B04586" w:rsidP="00B04586">
      <w:p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Además, se presentaron resultados de 5 trabajos de investigación en el XIX Congreso Internacional de Investigación Científica, llevado a cabo del 11 al 14 de junio 2024 en las instalaciones de la Universidad Autónoma de Santo Domingo y de la Universidad del Caribe, Santo Domingo, República Dominicana. Los trabajos presentados fueron los siguientes:</w:t>
      </w:r>
    </w:p>
    <w:p w14:paraId="1B66B910" w14:textId="77777777" w:rsidR="00443594" w:rsidRPr="00794187" w:rsidRDefault="00B04586" w:rsidP="00C42BD9">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 xml:space="preserve">Caracterización morfológica de la cáscara de cacao. </w:t>
      </w:r>
    </w:p>
    <w:p w14:paraId="4ED66823" w14:textId="77777777" w:rsidR="00B04586" w:rsidRPr="00794187" w:rsidRDefault="00B04586" w:rsidP="00C42BD9">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Aplicación de RPAS (</w:t>
      </w:r>
      <w:proofErr w:type="spellStart"/>
      <w:r w:rsidRPr="00794187">
        <w:rPr>
          <w:rFonts w:ascii="Times New Roman" w:hAnsi="Times New Roman" w:cs="Times New Roman"/>
          <w:i/>
          <w:iCs/>
          <w:color w:val="484747"/>
          <w:sz w:val="24"/>
          <w:szCs w:val="24"/>
        </w:rPr>
        <w:t>Remotly</w:t>
      </w:r>
      <w:proofErr w:type="spellEnd"/>
      <w:r w:rsidRPr="00794187">
        <w:rPr>
          <w:rFonts w:ascii="Times New Roman" w:hAnsi="Times New Roman" w:cs="Times New Roman"/>
          <w:i/>
          <w:iCs/>
          <w:color w:val="484747"/>
          <w:sz w:val="24"/>
          <w:szCs w:val="24"/>
        </w:rPr>
        <w:t xml:space="preserve"> </w:t>
      </w:r>
      <w:proofErr w:type="spellStart"/>
      <w:r w:rsidRPr="00794187">
        <w:rPr>
          <w:rFonts w:ascii="Times New Roman" w:hAnsi="Times New Roman" w:cs="Times New Roman"/>
          <w:i/>
          <w:iCs/>
          <w:color w:val="484747"/>
          <w:sz w:val="24"/>
          <w:szCs w:val="24"/>
        </w:rPr>
        <w:t>Piloted</w:t>
      </w:r>
      <w:proofErr w:type="spellEnd"/>
      <w:r w:rsidRPr="00794187">
        <w:rPr>
          <w:rFonts w:ascii="Times New Roman" w:hAnsi="Times New Roman" w:cs="Times New Roman"/>
          <w:i/>
          <w:iCs/>
          <w:color w:val="484747"/>
          <w:sz w:val="24"/>
          <w:szCs w:val="24"/>
        </w:rPr>
        <w:t xml:space="preserve"> </w:t>
      </w:r>
      <w:proofErr w:type="spellStart"/>
      <w:r w:rsidRPr="00794187">
        <w:rPr>
          <w:rFonts w:ascii="Times New Roman" w:hAnsi="Times New Roman" w:cs="Times New Roman"/>
          <w:i/>
          <w:iCs/>
          <w:color w:val="484747"/>
          <w:sz w:val="24"/>
          <w:szCs w:val="24"/>
        </w:rPr>
        <w:t>Aircraft</w:t>
      </w:r>
      <w:proofErr w:type="spellEnd"/>
      <w:r w:rsidRPr="00794187">
        <w:rPr>
          <w:rFonts w:ascii="Times New Roman" w:hAnsi="Times New Roman" w:cs="Times New Roman"/>
          <w:i/>
          <w:iCs/>
          <w:color w:val="484747"/>
          <w:sz w:val="24"/>
          <w:szCs w:val="24"/>
        </w:rPr>
        <w:t xml:space="preserve"> </w:t>
      </w:r>
      <w:proofErr w:type="spellStart"/>
      <w:r w:rsidRPr="00794187">
        <w:rPr>
          <w:rFonts w:ascii="Times New Roman" w:hAnsi="Times New Roman" w:cs="Times New Roman"/>
          <w:i/>
          <w:iCs/>
          <w:color w:val="484747"/>
          <w:sz w:val="24"/>
          <w:szCs w:val="24"/>
        </w:rPr>
        <w:t>System</w:t>
      </w:r>
      <w:proofErr w:type="spellEnd"/>
      <w:r w:rsidRPr="00794187">
        <w:rPr>
          <w:rFonts w:ascii="Times New Roman" w:hAnsi="Times New Roman" w:cs="Times New Roman"/>
          <w:color w:val="484747"/>
          <w:sz w:val="24"/>
          <w:szCs w:val="24"/>
        </w:rPr>
        <w:t>) “in situ” para mapeo de nutrientes en el cultivo de arroz (</w:t>
      </w:r>
      <w:proofErr w:type="spellStart"/>
      <w:r w:rsidRPr="00794187">
        <w:rPr>
          <w:rFonts w:ascii="Times New Roman" w:hAnsi="Times New Roman" w:cs="Times New Roman"/>
          <w:color w:val="484747"/>
          <w:sz w:val="24"/>
          <w:szCs w:val="24"/>
        </w:rPr>
        <w:t>Oriza</w:t>
      </w:r>
      <w:proofErr w:type="spellEnd"/>
      <w:r w:rsidRPr="00794187">
        <w:rPr>
          <w:rFonts w:ascii="Times New Roman" w:hAnsi="Times New Roman" w:cs="Times New Roman"/>
          <w:color w:val="484747"/>
          <w:sz w:val="24"/>
          <w:szCs w:val="24"/>
        </w:rPr>
        <w:t xml:space="preserve"> sativa L.), a través de detección espectral remota. </w:t>
      </w:r>
    </w:p>
    <w:p w14:paraId="1265F1F1"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lastRenderedPageBreak/>
        <w:t xml:space="preserve">Concentraciones de metales pesados en muestras de suelo y tejido vegetal procedentes de plantaciones de hortalizas de Constanza, República Dominicana. </w:t>
      </w:r>
    </w:p>
    <w:p w14:paraId="6BFF5B40"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 xml:space="preserve">Identificación de micorrizas en campos de producción de frijol en el Valle de San Juan, República Dominicana. </w:t>
      </w:r>
    </w:p>
    <w:p w14:paraId="3E5CA900"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 xml:space="preserve">Determinación del rendimiento de materia seca y polvo de la cáscara de cacao. </w:t>
      </w:r>
    </w:p>
    <w:p w14:paraId="03CC3D7F" w14:textId="77777777" w:rsidR="00803CE6" w:rsidRPr="00794187" w:rsidRDefault="00803CE6" w:rsidP="00803CE6">
      <w:pPr>
        <w:autoSpaceDE w:val="0"/>
        <w:autoSpaceDN w:val="0"/>
        <w:adjustRightInd w:val="0"/>
        <w:spacing w:after="0" w:line="360" w:lineRule="auto"/>
        <w:ind w:left="720"/>
        <w:jc w:val="both"/>
        <w:rPr>
          <w:rFonts w:ascii="Times New Roman" w:hAnsi="Times New Roman" w:cs="Times New Roman"/>
          <w:color w:val="484747"/>
          <w:sz w:val="24"/>
          <w:szCs w:val="24"/>
        </w:rPr>
      </w:pPr>
    </w:p>
    <w:p w14:paraId="4D5FD21B" w14:textId="77777777" w:rsidR="00B04586" w:rsidRPr="00794187" w:rsidRDefault="00B04586" w:rsidP="00B04586">
      <w:p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También fueron presentados los siguientes resultados de investigación en la 57.</w:t>
      </w:r>
      <w:r w:rsidRPr="00794187">
        <w:rPr>
          <w:rFonts w:ascii="Times New Roman" w:hAnsi="Times New Roman" w:cs="Times New Roman"/>
          <w:color w:val="484747"/>
          <w:sz w:val="24"/>
          <w:szCs w:val="24"/>
          <w:vertAlign w:val="superscript"/>
        </w:rPr>
        <w:t>a</w:t>
      </w:r>
      <w:r w:rsidRPr="00794187">
        <w:rPr>
          <w:rFonts w:ascii="Times New Roman" w:hAnsi="Times New Roman" w:cs="Times New Roman"/>
          <w:color w:val="484747"/>
          <w:sz w:val="24"/>
          <w:szCs w:val="24"/>
        </w:rPr>
        <w:t xml:space="preserve"> Reunión Anual de la Sociedad Caribeña de Cultivos Alimenticios (CFCS, por sus siglas en inglés) y el 10.° Congreso Científico de la Sociedad Dominicana de Investigadores Agropecuarios y Forestales (SODIAF), celebrados en Bávaro, Punta Cana durante los días 15 al 19 de Julio 2024:</w:t>
      </w:r>
    </w:p>
    <w:p w14:paraId="700C2CA6" w14:textId="77777777" w:rsidR="002D07F0" w:rsidRPr="00794187" w:rsidRDefault="00B04586" w:rsidP="00C42BD9">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Efecto de métodos de siembra, frecuencias de riego y variedades, sobre el rendimiento del arroz (</w:t>
      </w:r>
      <w:proofErr w:type="spellStart"/>
      <w:r w:rsidRPr="00794187">
        <w:rPr>
          <w:rFonts w:ascii="Times New Roman" w:hAnsi="Times New Roman" w:cs="Times New Roman"/>
          <w:i/>
          <w:iCs/>
          <w:color w:val="484747"/>
          <w:sz w:val="24"/>
          <w:szCs w:val="24"/>
        </w:rPr>
        <w:t>Oryza</w:t>
      </w:r>
      <w:proofErr w:type="spellEnd"/>
      <w:r w:rsidRPr="00794187">
        <w:rPr>
          <w:rFonts w:ascii="Times New Roman" w:hAnsi="Times New Roman" w:cs="Times New Roman"/>
          <w:i/>
          <w:iCs/>
          <w:color w:val="484747"/>
          <w:sz w:val="24"/>
          <w:szCs w:val="24"/>
        </w:rPr>
        <w:t xml:space="preserve"> sativa</w:t>
      </w:r>
      <w:r w:rsidRPr="00794187">
        <w:rPr>
          <w:rFonts w:ascii="Times New Roman" w:hAnsi="Times New Roman" w:cs="Times New Roman"/>
          <w:color w:val="484747"/>
          <w:sz w:val="24"/>
          <w:szCs w:val="24"/>
        </w:rPr>
        <w:t xml:space="preserve"> L.). </w:t>
      </w:r>
    </w:p>
    <w:p w14:paraId="1E19CA27" w14:textId="77777777" w:rsidR="00B04586" w:rsidRPr="00794187" w:rsidRDefault="00B04586" w:rsidP="00C42BD9">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lang w:val="es-ES"/>
        </w:rPr>
        <w:t xml:space="preserve">Efectividad </w:t>
      </w:r>
      <w:r w:rsidRPr="00794187">
        <w:rPr>
          <w:rFonts w:ascii="Times New Roman" w:hAnsi="Times New Roman" w:cs="Times New Roman"/>
          <w:i/>
          <w:iCs/>
          <w:color w:val="484747"/>
          <w:sz w:val="24"/>
          <w:szCs w:val="24"/>
          <w:lang w:val="es-ES"/>
        </w:rPr>
        <w:t>in vitro</w:t>
      </w:r>
      <w:r w:rsidRPr="00794187">
        <w:rPr>
          <w:rFonts w:ascii="Times New Roman" w:hAnsi="Times New Roman" w:cs="Times New Roman"/>
          <w:color w:val="484747"/>
          <w:sz w:val="24"/>
          <w:szCs w:val="24"/>
          <w:lang w:val="es-ES"/>
        </w:rPr>
        <w:t xml:space="preserve"> de cepas nativas de </w:t>
      </w:r>
      <w:proofErr w:type="spellStart"/>
      <w:r w:rsidRPr="00794187">
        <w:rPr>
          <w:rFonts w:ascii="Times New Roman" w:hAnsi="Times New Roman" w:cs="Times New Roman"/>
          <w:i/>
          <w:iCs/>
          <w:color w:val="484747"/>
          <w:sz w:val="24"/>
          <w:szCs w:val="24"/>
          <w:lang w:val="es-ES"/>
        </w:rPr>
        <w:t>Trichoderma</w:t>
      </w:r>
      <w:proofErr w:type="spellEnd"/>
      <w:r w:rsidRPr="00794187">
        <w:rPr>
          <w:rFonts w:ascii="Times New Roman" w:hAnsi="Times New Roman" w:cs="Times New Roman"/>
          <w:color w:val="484747"/>
          <w:sz w:val="24"/>
          <w:szCs w:val="24"/>
          <w:lang w:val="es-ES"/>
        </w:rPr>
        <w:t xml:space="preserve"> </w:t>
      </w:r>
      <w:proofErr w:type="spellStart"/>
      <w:r w:rsidRPr="00794187">
        <w:rPr>
          <w:rFonts w:ascii="Times New Roman" w:hAnsi="Times New Roman" w:cs="Times New Roman"/>
          <w:color w:val="484747"/>
          <w:sz w:val="24"/>
          <w:szCs w:val="24"/>
          <w:lang w:val="es-ES"/>
        </w:rPr>
        <w:t>spp</w:t>
      </w:r>
      <w:proofErr w:type="spellEnd"/>
      <w:r w:rsidRPr="00794187">
        <w:rPr>
          <w:rFonts w:ascii="Times New Roman" w:hAnsi="Times New Roman" w:cs="Times New Roman"/>
          <w:color w:val="484747"/>
          <w:sz w:val="24"/>
          <w:szCs w:val="24"/>
          <w:lang w:val="es-ES"/>
        </w:rPr>
        <w:t xml:space="preserve">. contra </w:t>
      </w:r>
      <w:proofErr w:type="spellStart"/>
      <w:r w:rsidRPr="00794187">
        <w:rPr>
          <w:rFonts w:ascii="Times New Roman" w:hAnsi="Times New Roman" w:cs="Times New Roman"/>
          <w:i/>
          <w:iCs/>
          <w:color w:val="484747"/>
          <w:sz w:val="24"/>
          <w:szCs w:val="24"/>
          <w:lang w:val="es-ES"/>
        </w:rPr>
        <w:t>Pythium</w:t>
      </w:r>
      <w:proofErr w:type="spellEnd"/>
      <w:r w:rsidRPr="00794187">
        <w:rPr>
          <w:rFonts w:ascii="Times New Roman" w:hAnsi="Times New Roman" w:cs="Times New Roman"/>
          <w:i/>
          <w:iCs/>
          <w:color w:val="484747"/>
          <w:sz w:val="24"/>
          <w:szCs w:val="24"/>
          <w:lang w:val="es-ES"/>
        </w:rPr>
        <w:t xml:space="preserve"> </w:t>
      </w:r>
      <w:proofErr w:type="spellStart"/>
      <w:r w:rsidRPr="00794187">
        <w:rPr>
          <w:rFonts w:ascii="Times New Roman" w:hAnsi="Times New Roman" w:cs="Times New Roman"/>
          <w:color w:val="484747"/>
          <w:sz w:val="24"/>
          <w:szCs w:val="24"/>
          <w:lang w:val="es-ES"/>
        </w:rPr>
        <w:t>sp</w:t>
      </w:r>
      <w:proofErr w:type="spellEnd"/>
      <w:r w:rsidRPr="00794187">
        <w:rPr>
          <w:rFonts w:ascii="Times New Roman" w:hAnsi="Times New Roman" w:cs="Times New Roman"/>
          <w:color w:val="484747"/>
          <w:sz w:val="24"/>
          <w:szCs w:val="24"/>
          <w:lang w:val="es-ES"/>
        </w:rPr>
        <w:t xml:space="preserve">., patógeno en vegetales orientales. </w:t>
      </w:r>
    </w:p>
    <w:p w14:paraId="5E6CF8BB"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lang w:val="es-ES"/>
        </w:rPr>
        <w:t xml:space="preserve">Efectividad de </w:t>
      </w:r>
      <w:proofErr w:type="spellStart"/>
      <w:r w:rsidRPr="00794187">
        <w:rPr>
          <w:rFonts w:ascii="Times New Roman" w:hAnsi="Times New Roman" w:cs="Times New Roman"/>
          <w:i/>
          <w:iCs/>
          <w:color w:val="484747"/>
          <w:sz w:val="24"/>
          <w:szCs w:val="24"/>
          <w:lang w:val="es-ES"/>
        </w:rPr>
        <w:t>Trichoderma</w:t>
      </w:r>
      <w:proofErr w:type="spellEnd"/>
      <w:r w:rsidRPr="00794187">
        <w:rPr>
          <w:rFonts w:ascii="Times New Roman" w:hAnsi="Times New Roman" w:cs="Times New Roman"/>
          <w:color w:val="484747"/>
          <w:sz w:val="24"/>
          <w:szCs w:val="24"/>
          <w:lang w:val="es-ES"/>
        </w:rPr>
        <w:t xml:space="preserve"> como </w:t>
      </w:r>
      <w:proofErr w:type="spellStart"/>
      <w:r w:rsidRPr="00794187">
        <w:rPr>
          <w:rFonts w:ascii="Times New Roman" w:hAnsi="Times New Roman" w:cs="Times New Roman"/>
          <w:color w:val="484747"/>
          <w:sz w:val="24"/>
          <w:szCs w:val="24"/>
          <w:lang w:val="es-ES"/>
        </w:rPr>
        <w:t>Biocontrol</w:t>
      </w:r>
      <w:proofErr w:type="spellEnd"/>
      <w:r w:rsidRPr="00794187">
        <w:rPr>
          <w:rFonts w:ascii="Times New Roman" w:hAnsi="Times New Roman" w:cs="Times New Roman"/>
          <w:color w:val="484747"/>
          <w:sz w:val="24"/>
          <w:szCs w:val="24"/>
          <w:lang w:val="es-ES"/>
        </w:rPr>
        <w:t xml:space="preserve"> de </w:t>
      </w:r>
      <w:proofErr w:type="spellStart"/>
      <w:r w:rsidRPr="00794187">
        <w:rPr>
          <w:rFonts w:ascii="Times New Roman" w:hAnsi="Times New Roman" w:cs="Times New Roman"/>
          <w:i/>
          <w:iCs/>
          <w:color w:val="484747"/>
          <w:sz w:val="24"/>
          <w:szCs w:val="24"/>
          <w:lang w:val="es-ES"/>
        </w:rPr>
        <w:t>Meloidogyne</w:t>
      </w:r>
      <w:proofErr w:type="spellEnd"/>
      <w:r w:rsidRPr="00794187">
        <w:rPr>
          <w:rFonts w:ascii="Times New Roman" w:hAnsi="Times New Roman" w:cs="Times New Roman"/>
          <w:color w:val="484747"/>
          <w:sz w:val="24"/>
          <w:szCs w:val="24"/>
          <w:lang w:val="es-ES"/>
        </w:rPr>
        <w:t xml:space="preserve"> en plantas de tomate (</w:t>
      </w:r>
      <w:proofErr w:type="spellStart"/>
      <w:r w:rsidRPr="00794187">
        <w:rPr>
          <w:rFonts w:ascii="Times New Roman" w:hAnsi="Times New Roman" w:cs="Times New Roman"/>
          <w:i/>
          <w:iCs/>
          <w:color w:val="484747"/>
          <w:sz w:val="24"/>
          <w:szCs w:val="24"/>
          <w:lang w:val="es-ES"/>
        </w:rPr>
        <w:t>Solanum</w:t>
      </w:r>
      <w:proofErr w:type="spellEnd"/>
      <w:r w:rsidRPr="00794187">
        <w:rPr>
          <w:rFonts w:ascii="Times New Roman" w:hAnsi="Times New Roman" w:cs="Times New Roman"/>
          <w:i/>
          <w:iCs/>
          <w:color w:val="484747"/>
          <w:sz w:val="24"/>
          <w:szCs w:val="24"/>
          <w:lang w:val="es-ES"/>
        </w:rPr>
        <w:t xml:space="preserve"> </w:t>
      </w:r>
      <w:proofErr w:type="spellStart"/>
      <w:r w:rsidRPr="00794187">
        <w:rPr>
          <w:rFonts w:ascii="Times New Roman" w:hAnsi="Times New Roman" w:cs="Times New Roman"/>
          <w:i/>
          <w:iCs/>
          <w:color w:val="484747"/>
          <w:sz w:val="24"/>
          <w:szCs w:val="24"/>
          <w:lang w:val="es-ES"/>
        </w:rPr>
        <w:t>lycopersicum</w:t>
      </w:r>
      <w:proofErr w:type="spellEnd"/>
      <w:r w:rsidRPr="00794187">
        <w:rPr>
          <w:rFonts w:ascii="Times New Roman" w:hAnsi="Times New Roman" w:cs="Times New Roman"/>
          <w:color w:val="484747"/>
          <w:sz w:val="24"/>
          <w:szCs w:val="24"/>
          <w:lang w:val="es-ES"/>
        </w:rPr>
        <w:t xml:space="preserve"> L.). </w:t>
      </w:r>
    </w:p>
    <w:p w14:paraId="158F117A" w14:textId="77777777" w:rsidR="00B04586" w:rsidRPr="00794187" w:rsidRDefault="00B04586" w:rsidP="00B04586">
      <w:pPr>
        <w:numPr>
          <w:ilvl w:val="0"/>
          <w:numId w:val="1"/>
        </w:numPr>
        <w:autoSpaceDE w:val="0"/>
        <w:autoSpaceDN w:val="0"/>
        <w:adjustRightInd w:val="0"/>
        <w:spacing w:after="0"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lang w:val="es-ES"/>
        </w:rPr>
        <w:t xml:space="preserve">Capacidad supresora de cuatro especies de </w:t>
      </w:r>
      <w:proofErr w:type="spellStart"/>
      <w:r w:rsidRPr="00794187">
        <w:rPr>
          <w:rFonts w:ascii="Times New Roman" w:hAnsi="Times New Roman" w:cs="Times New Roman"/>
          <w:i/>
          <w:iCs/>
          <w:color w:val="484747"/>
          <w:sz w:val="24"/>
          <w:szCs w:val="24"/>
          <w:lang w:val="es-ES"/>
        </w:rPr>
        <w:t>Trichoderma</w:t>
      </w:r>
      <w:proofErr w:type="spellEnd"/>
      <w:r w:rsidRPr="00794187">
        <w:rPr>
          <w:rFonts w:ascii="Times New Roman" w:hAnsi="Times New Roman" w:cs="Times New Roman"/>
          <w:color w:val="484747"/>
          <w:sz w:val="24"/>
          <w:szCs w:val="24"/>
          <w:lang w:val="es-ES"/>
        </w:rPr>
        <w:t xml:space="preserve"> contra </w:t>
      </w:r>
      <w:r w:rsidRPr="00794187">
        <w:rPr>
          <w:rFonts w:ascii="Times New Roman" w:hAnsi="Times New Roman" w:cs="Times New Roman"/>
          <w:i/>
          <w:iCs/>
          <w:color w:val="484747"/>
          <w:sz w:val="24"/>
          <w:szCs w:val="24"/>
          <w:lang w:val="es-ES"/>
        </w:rPr>
        <w:t>Fusarium</w:t>
      </w:r>
      <w:r w:rsidRPr="00794187">
        <w:rPr>
          <w:rFonts w:ascii="Times New Roman" w:hAnsi="Times New Roman" w:cs="Times New Roman"/>
          <w:color w:val="484747"/>
          <w:sz w:val="24"/>
          <w:szCs w:val="24"/>
          <w:lang w:val="es-ES"/>
        </w:rPr>
        <w:t xml:space="preserve"> </w:t>
      </w:r>
      <w:proofErr w:type="spellStart"/>
      <w:r w:rsidRPr="00794187">
        <w:rPr>
          <w:rFonts w:ascii="Times New Roman" w:hAnsi="Times New Roman" w:cs="Times New Roman"/>
          <w:i/>
          <w:iCs/>
          <w:color w:val="484747"/>
          <w:sz w:val="24"/>
          <w:szCs w:val="24"/>
          <w:lang w:val="es-ES"/>
        </w:rPr>
        <w:t>oxysporum</w:t>
      </w:r>
      <w:proofErr w:type="spellEnd"/>
      <w:r w:rsidRPr="00794187">
        <w:rPr>
          <w:rFonts w:ascii="Times New Roman" w:hAnsi="Times New Roman" w:cs="Times New Roman"/>
          <w:color w:val="484747"/>
          <w:sz w:val="24"/>
          <w:szCs w:val="24"/>
          <w:lang w:val="es-ES"/>
        </w:rPr>
        <w:t xml:space="preserve"> F. </w:t>
      </w:r>
      <w:proofErr w:type="spellStart"/>
      <w:r w:rsidRPr="00794187">
        <w:rPr>
          <w:rFonts w:ascii="Times New Roman" w:hAnsi="Times New Roman" w:cs="Times New Roman"/>
          <w:color w:val="484747"/>
          <w:sz w:val="24"/>
          <w:szCs w:val="24"/>
          <w:lang w:val="es-ES"/>
        </w:rPr>
        <w:t>sp</w:t>
      </w:r>
      <w:proofErr w:type="spellEnd"/>
      <w:r w:rsidRPr="00794187">
        <w:rPr>
          <w:rFonts w:ascii="Times New Roman" w:hAnsi="Times New Roman" w:cs="Times New Roman"/>
          <w:color w:val="484747"/>
          <w:sz w:val="24"/>
          <w:szCs w:val="24"/>
          <w:lang w:val="es-ES"/>
        </w:rPr>
        <w:t xml:space="preserve">. </w:t>
      </w:r>
      <w:proofErr w:type="spellStart"/>
      <w:r w:rsidRPr="00794187">
        <w:rPr>
          <w:rFonts w:ascii="Times New Roman" w:hAnsi="Times New Roman" w:cs="Times New Roman"/>
          <w:i/>
          <w:iCs/>
          <w:color w:val="484747"/>
          <w:sz w:val="24"/>
          <w:szCs w:val="24"/>
          <w:lang w:val="es-ES"/>
        </w:rPr>
        <w:t>cubense</w:t>
      </w:r>
      <w:proofErr w:type="spellEnd"/>
      <w:r w:rsidRPr="00794187">
        <w:rPr>
          <w:rFonts w:ascii="Times New Roman" w:hAnsi="Times New Roman" w:cs="Times New Roman"/>
          <w:color w:val="484747"/>
          <w:sz w:val="24"/>
          <w:szCs w:val="24"/>
          <w:lang w:val="es-ES"/>
        </w:rPr>
        <w:t xml:space="preserve"> raza 1 en laboratorio. </w:t>
      </w:r>
    </w:p>
    <w:p w14:paraId="2C9E2C3F" w14:textId="77777777" w:rsidR="00B04586" w:rsidRPr="00794187" w:rsidRDefault="00B04586" w:rsidP="00C42BD9">
      <w:pPr>
        <w:numPr>
          <w:ilvl w:val="0"/>
          <w:numId w:val="1"/>
        </w:numPr>
        <w:autoSpaceDE w:val="0"/>
        <w:autoSpaceDN w:val="0"/>
        <w:adjustRightInd w:val="0"/>
        <w:spacing w:after="0" w:line="360" w:lineRule="auto"/>
        <w:jc w:val="both"/>
        <w:rPr>
          <w:rFonts w:ascii="Times New Roman" w:hAnsi="Times New Roman" w:cs="Times New Roman"/>
          <w:color w:val="484747"/>
          <w:sz w:val="24"/>
          <w:szCs w:val="24"/>
          <w:lang w:val="es-ES"/>
        </w:rPr>
      </w:pPr>
      <w:r w:rsidRPr="00794187">
        <w:rPr>
          <w:rFonts w:ascii="Times New Roman" w:hAnsi="Times New Roman" w:cs="Times New Roman"/>
          <w:color w:val="484747"/>
          <w:sz w:val="24"/>
          <w:szCs w:val="24"/>
          <w:lang w:val="es-ES"/>
        </w:rPr>
        <w:t>Dinámica y diversidad de las comunidades de nematodos asociados al cultivo de coco (</w:t>
      </w:r>
      <w:r w:rsidRPr="00794187">
        <w:rPr>
          <w:rFonts w:ascii="Times New Roman" w:hAnsi="Times New Roman" w:cs="Times New Roman"/>
          <w:i/>
          <w:iCs/>
          <w:color w:val="484747"/>
          <w:sz w:val="24"/>
          <w:szCs w:val="24"/>
          <w:lang w:val="es-ES"/>
        </w:rPr>
        <w:t xml:space="preserve">Cocos </w:t>
      </w:r>
      <w:proofErr w:type="spellStart"/>
      <w:r w:rsidRPr="00794187">
        <w:rPr>
          <w:rFonts w:ascii="Times New Roman" w:hAnsi="Times New Roman" w:cs="Times New Roman"/>
          <w:i/>
          <w:iCs/>
          <w:color w:val="484747"/>
          <w:sz w:val="24"/>
          <w:szCs w:val="24"/>
          <w:lang w:val="es-ES"/>
        </w:rPr>
        <w:t>nucifera</w:t>
      </w:r>
      <w:proofErr w:type="spellEnd"/>
      <w:r w:rsidRPr="00794187">
        <w:rPr>
          <w:rFonts w:ascii="Times New Roman" w:hAnsi="Times New Roman" w:cs="Times New Roman"/>
          <w:color w:val="484747"/>
          <w:sz w:val="24"/>
          <w:szCs w:val="24"/>
          <w:lang w:val="es-ES"/>
        </w:rPr>
        <w:t xml:space="preserve"> l) en la República Dominicana. Distribución espacial de metales pesados en suelos agrícolas de Constanza, república dominicana. </w:t>
      </w:r>
    </w:p>
    <w:p w14:paraId="4B1425D5" w14:textId="77777777" w:rsidR="004B2ED7" w:rsidRPr="00794187" w:rsidRDefault="00B04586" w:rsidP="00C42BD9">
      <w:pPr>
        <w:numPr>
          <w:ilvl w:val="0"/>
          <w:numId w:val="1"/>
        </w:numPr>
        <w:autoSpaceDE w:val="0"/>
        <w:autoSpaceDN w:val="0"/>
        <w:adjustRightInd w:val="0"/>
        <w:spacing w:after="120" w:line="360" w:lineRule="auto"/>
        <w:ind w:left="714"/>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lang w:val="es-ES"/>
        </w:rPr>
        <w:t xml:space="preserve">Presencia de cadmio, cobre, cromo y plomo en suelo y tejido vegetal en muestras provenientes de Constanza, </w:t>
      </w:r>
      <w:r w:rsidR="002D07F0" w:rsidRPr="00794187">
        <w:rPr>
          <w:rFonts w:ascii="Times New Roman" w:hAnsi="Times New Roman" w:cs="Times New Roman"/>
          <w:color w:val="484747"/>
          <w:sz w:val="24"/>
          <w:szCs w:val="24"/>
          <w:lang w:val="es-ES"/>
        </w:rPr>
        <w:t>República Dominicana</w:t>
      </w:r>
      <w:r w:rsidRPr="00794187">
        <w:rPr>
          <w:rFonts w:ascii="Times New Roman" w:hAnsi="Times New Roman" w:cs="Times New Roman"/>
          <w:color w:val="484747"/>
          <w:sz w:val="24"/>
          <w:szCs w:val="24"/>
          <w:lang w:val="es-ES"/>
        </w:rPr>
        <w:t xml:space="preserve">. </w:t>
      </w:r>
    </w:p>
    <w:p w14:paraId="5EFC3804" w14:textId="77777777" w:rsidR="002C2D13" w:rsidRPr="00794187" w:rsidRDefault="00AE51C1" w:rsidP="002C2D13">
      <w:pPr>
        <w:tabs>
          <w:tab w:val="left" w:pos="2981"/>
        </w:tabs>
        <w:spacing w:line="360" w:lineRule="auto"/>
        <w:rPr>
          <w:rFonts w:ascii="Times New Roman" w:hAnsi="Times New Roman"/>
          <w:color w:val="484747"/>
          <w:sz w:val="24"/>
          <w:szCs w:val="24"/>
        </w:rPr>
      </w:pPr>
      <w:r w:rsidRPr="00794187">
        <w:rPr>
          <w:rFonts w:ascii="Times New Roman" w:hAnsi="Times New Roman" w:cs="Times New Roman"/>
          <w:b/>
          <w:color w:val="484747"/>
          <w:sz w:val="24"/>
          <w:szCs w:val="24"/>
        </w:rPr>
        <w:t>El</w:t>
      </w:r>
      <w:r w:rsidR="004B2ED7" w:rsidRPr="00794187">
        <w:rPr>
          <w:rFonts w:ascii="Times New Roman" w:hAnsi="Times New Roman" w:cs="Times New Roman"/>
          <w:b/>
          <w:color w:val="484747"/>
          <w:sz w:val="24"/>
          <w:szCs w:val="24"/>
        </w:rPr>
        <w:t xml:space="preserve"> Centro de </w:t>
      </w:r>
      <w:r w:rsidR="00443594" w:rsidRPr="00794187">
        <w:rPr>
          <w:rFonts w:ascii="Times New Roman" w:hAnsi="Times New Roman" w:cs="Times New Roman"/>
          <w:b/>
          <w:color w:val="484747"/>
          <w:sz w:val="24"/>
          <w:szCs w:val="24"/>
        </w:rPr>
        <w:t>Tecnologías Agrícolas</w:t>
      </w:r>
      <w:r w:rsidR="00443594" w:rsidRPr="00794187">
        <w:rPr>
          <w:rFonts w:ascii="Times New Roman" w:hAnsi="Times New Roman" w:cs="Times New Roman"/>
          <w:color w:val="484747"/>
          <w:sz w:val="24"/>
          <w:szCs w:val="24"/>
        </w:rPr>
        <w:t xml:space="preserve"> fueron</w:t>
      </w:r>
      <w:r w:rsidR="002C2D13" w:rsidRPr="00794187">
        <w:rPr>
          <w:rFonts w:ascii="Times New Roman" w:hAnsi="Times New Roman" w:cs="Times New Roman"/>
          <w:color w:val="484747"/>
          <w:sz w:val="24"/>
          <w:szCs w:val="24"/>
        </w:rPr>
        <w:t xml:space="preserve"> capacitados </w:t>
      </w:r>
      <w:r w:rsidR="002C2D13" w:rsidRPr="00794187">
        <w:rPr>
          <w:rFonts w:ascii="Times New Roman" w:hAnsi="Times New Roman"/>
          <w:color w:val="484747"/>
          <w:sz w:val="24"/>
          <w:szCs w:val="24"/>
        </w:rPr>
        <w:t>fueron capacitados 381técnicos y productores en las siguientes actividades:</w:t>
      </w:r>
    </w:p>
    <w:p w14:paraId="0CFDD0EA" w14:textId="77777777" w:rsidR="002C2D13" w:rsidRPr="00794187" w:rsidRDefault="002C2D13" w:rsidP="00C5240C">
      <w:pPr>
        <w:pStyle w:val="Prrafodelista"/>
        <w:numPr>
          <w:ilvl w:val="0"/>
          <w:numId w:val="37"/>
        </w:numPr>
        <w:tabs>
          <w:tab w:val="left" w:pos="2981"/>
        </w:tabs>
        <w:spacing w:after="160" w:line="360" w:lineRule="auto"/>
        <w:jc w:val="both"/>
        <w:rPr>
          <w:rFonts w:ascii="Times New Roman" w:hAnsi="Times New Roman"/>
          <w:color w:val="484747"/>
          <w:sz w:val="24"/>
          <w:szCs w:val="24"/>
        </w:rPr>
      </w:pPr>
      <w:bookmarkStart w:id="27" w:name="_Toc92205216"/>
      <w:r w:rsidRPr="00794187">
        <w:rPr>
          <w:rFonts w:ascii="Times New Roman" w:hAnsi="Times New Roman"/>
          <w:color w:val="484747"/>
          <w:sz w:val="24"/>
          <w:szCs w:val="24"/>
        </w:rPr>
        <w:lastRenderedPageBreak/>
        <w:t xml:space="preserve">A través del proyecto </w:t>
      </w:r>
      <w:r w:rsidRPr="00794187">
        <w:rPr>
          <w:rFonts w:ascii="Times New Roman" w:hAnsi="Times New Roman"/>
          <w:bCs/>
          <w:color w:val="484747"/>
          <w:sz w:val="24"/>
          <w:szCs w:val="24"/>
        </w:rPr>
        <w:t>Creando conocimiento sobre polinizadores de cacao en sistemas agroforestales de república dominicana para mejorar las prácticas de manejo de plantaciones" (</w:t>
      </w:r>
      <w:r w:rsidRPr="00794187">
        <w:rPr>
          <w:rFonts w:ascii="Times New Roman" w:hAnsi="Times New Roman"/>
          <w:color w:val="484747"/>
          <w:sz w:val="24"/>
          <w:szCs w:val="24"/>
        </w:rPr>
        <w:t>POLICAO) se realizaron dos talleres;</w:t>
      </w:r>
    </w:p>
    <w:p w14:paraId="00446439" w14:textId="77777777" w:rsidR="002C2D13" w:rsidRPr="00794187" w:rsidRDefault="002C2D13" w:rsidP="00C5240C">
      <w:pPr>
        <w:pStyle w:val="Prrafodelista"/>
        <w:numPr>
          <w:ilvl w:val="0"/>
          <w:numId w:val="38"/>
        </w:numPr>
        <w:tabs>
          <w:tab w:val="left" w:pos="2981"/>
        </w:tabs>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Sensibilización y socialización sobre los resultados de investigación del proyecto en las tres zonas de incidencia, las provincias San Cristóbal, San Francisco de Macorís y Barahona. En el taller participaron 70 agricultores y técnicos, los eventos se realizaron en el Local FUNDOPU/YACAO, Medina, San Cristóbal y Rancho Don Lulú, el Cadillar, San Francisco de Macorís, Duarte.</w:t>
      </w:r>
    </w:p>
    <w:p w14:paraId="5AC58F8F" w14:textId="77777777" w:rsidR="002C2D13" w:rsidRPr="00794187" w:rsidRDefault="002C2D13" w:rsidP="00C5240C">
      <w:pPr>
        <w:pStyle w:val="Prrafodelista"/>
        <w:numPr>
          <w:ilvl w:val="0"/>
          <w:numId w:val="38"/>
        </w:numPr>
        <w:tabs>
          <w:tab w:val="left" w:pos="2981"/>
        </w:tabs>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El Dr. Luis Matos realiz</w:t>
      </w:r>
      <w:r w:rsidR="00443594" w:rsidRPr="00794187">
        <w:rPr>
          <w:rFonts w:ascii="Times New Roman" w:hAnsi="Times New Roman"/>
          <w:color w:val="484747"/>
          <w:sz w:val="24"/>
          <w:szCs w:val="24"/>
        </w:rPr>
        <w:t>ó</w:t>
      </w:r>
      <w:r w:rsidRPr="00794187">
        <w:rPr>
          <w:rFonts w:ascii="Times New Roman" w:hAnsi="Times New Roman"/>
          <w:color w:val="484747"/>
          <w:sz w:val="24"/>
          <w:szCs w:val="24"/>
        </w:rPr>
        <w:t xml:space="preserve"> un taller con los técnicos del Departamento de Producción Bajo Ambiente Protegido (DEPROBAP) y participó en el 3er Congreso Internacional del Clúster del Limón con dos presentaciones a más de 250 productores y técnicos locales.</w:t>
      </w:r>
    </w:p>
    <w:p w14:paraId="68214B46" w14:textId="77777777" w:rsidR="002C2D13" w:rsidRPr="00794187" w:rsidRDefault="002C2D13" w:rsidP="00C5240C">
      <w:pPr>
        <w:pStyle w:val="Prrafodelista"/>
        <w:numPr>
          <w:ilvl w:val="0"/>
          <w:numId w:val="38"/>
        </w:numPr>
        <w:tabs>
          <w:tab w:val="left" w:pos="2981"/>
        </w:tabs>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Se han capacitado 35 productores de habichuela sobre manejo del </w:t>
      </w:r>
      <w:proofErr w:type="spellStart"/>
      <w:r w:rsidRPr="00794187">
        <w:rPr>
          <w:rFonts w:ascii="Times New Roman" w:hAnsi="Times New Roman"/>
          <w:color w:val="484747"/>
          <w:sz w:val="24"/>
          <w:szCs w:val="24"/>
        </w:rPr>
        <w:t>trips</w:t>
      </w:r>
      <w:proofErr w:type="spellEnd"/>
      <w:r w:rsidRPr="00794187">
        <w:rPr>
          <w:rFonts w:ascii="Times New Roman" w:hAnsi="Times New Roman"/>
          <w:color w:val="484747"/>
          <w:sz w:val="24"/>
          <w:szCs w:val="24"/>
        </w:rPr>
        <w:t xml:space="preserve"> asiático de las flores del frijol (</w:t>
      </w:r>
      <w:proofErr w:type="spellStart"/>
      <w:r w:rsidRPr="00794187">
        <w:rPr>
          <w:rFonts w:ascii="Times New Roman" w:hAnsi="Times New Roman"/>
          <w:i/>
          <w:iCs/>
          <w:color w:val="484747"/>
          <w:sz w:val="24"/>
          <w:szCs w:val="24"/>
        </w:rPr>
        <w:t>Megalurothrips</w:t>
      </w:r>
      <w:proofErr w:type="spellEnd"/>
      <w:r w:rsidRPr="00794187">
        <w:rPr>
          <w:rFonts w:ascii="Times New Roman" w:hAnsi="Times New Roman"/>
          <w:i/>
          <w:iCs/>
          <w:color w:val="484747"/>
          <w:sz w:val="24"/>
          <w:szCs w:val="24"/>
        </w:rPr>
        <w:t xml:space="preserve"> </w:t>
      </w:r>
      <w:proofErr w:type="spellStart"/>
      <w:r w:rsidRPr="00794187">
        <w:rPr>
          <w:rFonts w:ascii="Times New Roman" w:hAnsi="Times New Roman"/>
          <w:i/>
          <w:iCs/>
          <w:color w:val="484747"/>
          <w:sz w:val="24"/>
          <w:szCs w:val="24"/>
        </w:rPr>
        <w:t>usitatus</w:t>
      </w:r>
      <w:proofErr w:type="spellEnd"/>
      <w:r w:rsidRPr="00794187">
        <w:rPr>
          <w:rFonts w:ascii="Times New Roman" w:hAnsi="Times New Roman"/>
          <w:color w:val="484747"/>
          <w:sz w:val="24"/>
          <w:szCs w:val="24"/>
        </w:rPr>
        <w:t>).</w:t>
      </w:r>
    </w:p>
    <w:p w14:paraId="60519AFD" w14:textId="77777777" w:rsidR="002C2D13" w:rsidRPr="00794187" w:rsidRDefault="000734CF" w:rsidP="00C5240C">
      <w:pPr>
        <w:pStyle w:val="Prrafodelista"/>
        <w:numPr>
          <w:ilvl w:val="0"/>
          <w:numId w:val="38"/>
        </w:numPr>
        <w:tabs>
          <w:tab w:val="left" w:pos="2981"/>
        </w:tabs>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 xml:space="preserve">Reconocimiento del </w:t>
      </w:r>
      <w:proofErr w:type="spellStart"/>
      <w:r w:rsidRPr="00794187">
        <w:rPr>
          <w:rFonts w:ascii="Times New Roman" w:hAnsi="Times New Roman"/>
          <w:color w:val="484747"/>
          <w:sz w:val="24"/>
          <w:szCs w:val="24"/>
        </w:rPr>
        <w:t>t</w:t>
      </w:r>
      <w:r w:rsidR="002C2D13" w:rsidRPr="00794187">
        <w:rPr>
          <w:rFonts w:ascii="Times New Roman" w:hAnsi="Times New Roman"/>
          <w:color w:val="484747"/>
          <w:sz w:val="24"/>
          <w:szCs w:val="24"/>
        </w:rPr>
        <w:t>rips</w:t>
      </w:r>
      <w:proofErr w:type="spellEnd"/>
      <w:r w:rsidR="002C2D13" w:rsidRPr="00794187">
        <w:rPr>
          <w:rFonts w:ascii="Times New Roman" w:hAnsi="Times New Roman"/>
          <w:color w:val="484747"/>
          <w:sz w:val="24"/>
          <w:szCs w:val="24"/>
        </w:rPr>
        <w:t xml:space="preserve"> </w:t>
      </w:r>
      <w:proofErr w:type="spellStart"/>
      <w:r w:rsidR="002C2D13" w:rsidRPr="00794187">
        <w:rPr>
          <w:rFonts w:ascii="Times New Roman" w:hAnsi="Times New Roman"/>
          <w:i/>
          <w:color w:val="484747"/>
          <w:sz w:val="24"/>
          <w:szCs w:val="24"/>
        </w:rPr>
        <w:t>Megalurothrips</w:t>
      </w:r>
      <w:proofErr w:type="spellEnd"/>
      <w:r w:rsidR="002C2D13" w:rsidRPr="00794187">
        <w:rPr>
          <w:rFonts w:ascii="Times New Roman" w:hAnsi="Times New Roman"/>
          <w:i/>
          <w:color w:val="484747"/>
          <w:sz w:val="24"/>
          <w:szCs w:val="24"/>
        </w:rPr>
        <w:t xml:space="preserve"> </w:t>
      </w:r>
      <w:proofErr w:type="spellStart"/>
      <w:r w:rsidR="002C2D13" w:rsidRPr="00794187">
        <w:rPr>
          <w:rFonts w:ascii="Times New Roman" w:hAnsi="Times New Roman"/>
          <w:i/>
          <w:color w:val="484747"/>
          <w:sz w:val="24"/>
          <w:szCs w:val="24"/>
        </w:rPr>
        <w:t>usitatus</w:t>
      </w:r>
      <w:proofErr w:type="spellEnd"/>
      <w:r w:rsidR="002C2D13" w:rsidRPr="00794187">
        <w:rPr>
          <w:rFonts w:ascii="Times New Roman" w:hAnsi="Times New Roman"/>
          <w:color w:val="484747"/>
          <w:sz w:val="24"/>
          <w:szCs w:val="24"/>
        </w:rPr>
        <w:t xml:space="preserve"> en el cultivo de habichuela en la provincia de San Juan.</w:t>
      </w:r>
    </w:p>
    <w:p w14:paraId="35B3BE97" w14:textId="77777777" w:rsidR="002C2D13" w:rsidRPr="00794187" w:rsidRDefault="002C2D13" w:rsidP="00DA5E68">
      <w:pPr>
        <w:pStyle w:val="Prrafodelista"/>
        <w:numPr>
          <w:ilvl w:val="0"/>
          <w:numId w:val="38"/>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Una capacitación en embriogénesis somática de cacao, para 5 técnicos del laboratorio de Recursos Genéticos y Biotecnología, dictada por el Dr. Roosevelt H. Escobar Pérez</w:t>
      </w:r>
    </w:p>
    <w:p w14:paraId="4BA38929" w14:textId="77777777" w:rsidR="002C2D13" w:rsidRPr="00794187" w:rsidRDefault="002C2D13" w:rsidP="00DA5E68">
      <w:pPr>
        <w:pStyle w:val="Prrafodelista"/>
        <w:numPr>
          <w:ilvl w:val="0"/>
          <w:numId w:val="38"/>
        </w:numPr>
        <w:spacing w:after="160" w:line="360" w:lineRule="auto"/>
        <w:jc w:val="both"/>
        <w:rPr>
          <w:rFonts w:ascii="Times New Roman" w:hAnsi="Times New Roman"/>
          <w:color w:val="484747"/>
          <w:sz w:val="24"/>
          <w:szCs w:val="24"/>
        </w:rPr>
      </w:pPr>
      <w:r w:rsidRPr="00794187">
        <w:rPr>
          <w:rFonts w:ascii="Times New Roman" w:hAnsi="Times New Roman"/>
          <w:color w:val="484747"/>
          <w:sz w:val="24"/>
          <w:szCs w:val="24"/>
        </w:rPr>
        <w:t>Asistencia técnica a técnico del CONIAF en  parcela demostrativa sobre manejo productivo y fitosanitario de ají picante para exportación en la provincia La Vega</w:t>
      </w:r>
    </w:p>
    <w:p w14:paraId="5BD1CFB9" w14:textId="77777777" w:rsidR="002C2D13" w:rsidRPr="00794187" w:rsidRDefault="002C2D13" w:rsidP="00DA5E68">
      <w:pPr>
        <w:spacing w:line="360" w:lineRule="auto"/>
        <w:jc w:val="both"/>
        <w:rPr>
          <w:rFonts w:ascii="Times New Roman" w:hAnsi="Times New Roman" w:cs="Times New Roman"/>
          <w:color w:val="484747"/>
          <w:sz w:val="24"/>
          <w:szCs w:val="24"/>
          <w:lang w:val="en-US"/>
        </w:rPr>
      </w:pPr>
      <w:r w:rsidRPr="00794187">
        <w:rPr>
          <w:rFonts w:ascii="Times New Roman" w:hAnsi="Times New Roman" w:cs="Times New Roman"/>
          <w:bCs/>
          <w:color w:val="484747"/>
          <w:sz w:val="24"/>
          <w:szCs w:val="24"/>
        </w:rPr>
        <w:t xml:space="preserve">En el proyecto </w:t>
      </w:r>
      <w:proofErr w:type="spellStart"/>
      <w:r w:rsidRPr="00794187">
        <w:rPr>
          <w:rFonts w:ascii="Times New Roman" w:hAnsi="Times New Roman" w:cs="Times New Roman"/>
          <w:color w:val="484747"/>
          <w:sz w:val="24"/>
          <w:szCs w:val="24"/>
          <w:lang w:val="es-US"/>
        </w:rPr>
        <w:t>Development</w:t>
      </w:r>
      <w:proofErr w:type="spellEnd"/>
      <w:r w:rsidRPr="00794187">
        <w:rPr>
          <w:rFonts w:ascii="Times New Roman" w:hAnsi="Times New Roman" w:cs="Times New Roman"/>
          <w:color w:val="484747"/>
          <w:sz w:val="24"/>
          <w:szCs w:val="24"/>
          <w:lang w:val="es-US"/>
        </w:rPr>
        <w:t xml:space="preserve"> </w:t>
      </w:r>
      <w:proofErr w:type="spellStart"/>
      <w:r w:rsidRPr="00794187">
        <w:rPr>
          <w:rFonts w:ascii="Times New Roman" w:hAnsi="Times New Roman" w:cs="Times New Roman"/>
          <w:color w:val="484747"/>
          <w:sz w:val="24"/>
          <w:szCs w:val="24"/>
          <w:lang w:val="es-US"/>
        </w:rPr>
        <w:t>of</w:t>
      </w:r>
      <w:proofErr w:type="spellEnd"/>
      <w:r w:rsidRPr="00794187">
        <w:rPr>
          <w:rFonts w:ascii="Times New Roman" w:hAnsi="Times New Roman" w:cs="Times New Roman"/>
          <w:color w:val="484747"/>
          <w:sz w:val="24"/>
          <w:szCs w:val="24"/>
          <w:lang w:val="es-US"/>
        </w:rPr>
        <w:t xml:space="preserve"> </w:t>
      </w:r>
      <w:proofErr w:type="spellStart"/>
      <w:r w:rsidRPr="00794187">
        <w:rPr>
          <w:rFonts w:ascii="Times New Roman" w:hAnsi="Times New Roman" w:cs="Times New Roman"/>
          <w:color w:val="484747"/>
          <w:sz w:val="24"/>
          <w:szCs w:val="24"/>
          <w:lang w:val="es-US"/>
        </w:rPr>
        <w:t>hydroponic</w:t>
      </w:r>
      <w:proofErr w:type="spellEnd"/>
      <w:r w:rsidRPr="00794187">
        <w:rPr>
          <w:rFonts w:ascii="Times New Roman" w:hAnsi="Times New Roman" w:cs="Times New Roman"/>
          <w:color w:val="484747"/>
          <w:sz w:val="24"/>
          <w:szCs w:val="24"/>
          <w:lang w:val="es-US"/>
        </w:rPr>
        <w:t xml:space="preserve"> </w:t>
      </w:r>
      <w:proofErr w:type="spellStart"/>
      <w:r w:rsidRPr="00794187">
        <w:rPr>
          <w:rFonts w:ascii="Times New Roman" w:hAnsi="Times New Roman" w:cs="Times New Roman"/>
          <w:color w:val="484747"/>
          <w:sz w:val="24"/>
          <w:szCs w:val="24"/>
          <w:lang w:val="es-US"/>
        </w:rPr>
        <w:t>technology</w:t>
      </w:r>
      <w:proofErr w:type="spellEnd"/>
      <w:r w:rsidRPr="00794187">
        <w:rPr>
          <w:rFonts w:ascii="Times New Roman" w:hAnsi="Times New Roman" w:cs="Times New Roman"/>
          <w:color w:val="484747"/>
          <w:sz w:val="24"/>
          <w:szCs w:val="24"/>
          <w:lang w:val="es-US"/>
        </w:rPr>
        <w:t xml:space="preserve"> </w:t>
      </w:r>
      <w:proofErr w:type="spellStart"/>
      <w:r w:rsidRPr="00794187">
        <w:rPr>
          <w:rFonts w:ascii="Times New Roman" w:hAnsi="Times New Roman" w:cs="Times New Roman"/>
          <w:color w:val="484747"/>
          <w:sz w:val="24"/>
          <w:szCs w:val="24"/>
          <w:lang w:val="es-US"/>
        </w:rPr>
        <w:t>for</w:t>
      </w:r>
      <w:proofErr w:type="spellEnd"/>
      <w:r w:rsidRPr="00794187">
        <w:rPr>
          <w:rFonts w:ascii="Times New Roman" w:hAnsi="Times New Roman" w:cs="Times New Roman"/>
          <w:color w:val="484747"/>
          <w:sz w:val="24"/>
          <w:szCs w:val="24"/>
          <w:lang w:val="es-US"/>
        </w:rPr>
        <w:t xml:space="preserve"> </w:t>
      </w:r>
      <w:proofErr w:type="spellStart"/>
      <w:r w:rsidRPr="00794187">
        <w:rPr>
          <w:rFonts w:ascii="Times New Roman" w:hAnsi="Times New Roman" w:cs="Times New Roman"/>
          <w:color w:val="484747"/>
          <w:sz w:val="24"/>
          <w:szCs w:val="24"/>
          <w:lang w:val="es-US"/>
        </w:rPr>
        <w:t>high-quality</w:t>
      </w:r>
      <w:proofErr w:type="spellEnd"/>
      <w:r w:rsidRPr="00794187">
        <w:rPr>
          <w:rFonts w:ascii="Times New Roman" w:hAnsi="Times New Roman" w:cs="Times New Roman"/>
          <w:color w:val="484747"/>
          <w:sz w:val="24"/>
          <w:szCs w:val="24"/>
          <w:lang w:val="es-US"/>
        </w:rPr>
        <w:t xml:space="preserve"> </w:t>
      </w:r>
      <w:proofErr w:type="spellStart"/>
      <w:r w:rsidRPr="00794187">
        <w:rPr>
          <w:rFonts w:ascii="Times New Roman" w:hAnsi="Times New Roman" w:cs="Times New Roman"/>
          <w:color w:val="484747"/>
          <w:sz w:val="24"/>
          <w:szCs w:val="24"/>
          <w:lang w:val="es-US"/>
        </w:rPr>
        <w:t>bell</w:t>
      </w:r>
      <w:proofErr w:type="spellEnd"/>
      <w:r w:rsidRPr="00794187">
        <w:rPr>
          <w:rFonts w:ascii="Times New Roman" w:hAnsi="Times New Roman" w:cs="Times New Roman"/>
          <w:color w:val="484747"/>
          <w:sz w:val="24"/>
          <w:szCs w:val="24"/>
          <w:lang w:val="es-US"/>
        </w:rPr>
        <w:t xml:space="preserve"> </w:t>
      </w:r>
      <w:proofErr w:type="spellStart"/>
      <w:r w:rsidRPr="00794187">
        <w:rPr>
          <w:rFonts w:ascii="Times New Roman" w:hAnsi="Times New Roman" w:cs="Times New Roman"/>
          <w:color w:val="484747"/>
          <w:sz w:val="24"/>
          <w:szCs w:val="24"/>
          <w:lang w:val="es-US"/>
        </w:rPr>
        <w:t>pepper</w:t>
      </w:r>
      <w:proofErr w:type="spellEnd"/>
      <w:r w:rsidRPr="00794187">
        <w:rPr>
          <w:rFonts w:ascii="Times New Roman" w:hAnsi="Times New Roman" w:cs="Times New Roman"/>
          <w:color w:val="484747"/>
          <w:sz w:val="24"/>
          <w:szCs w:val="24"/>
          <w:lang w:val="es-US"/>
        </w:rPr>
        <w:t xml:space="preserve"> </w:t>
      </w:r>
      <w:proofErr w:type="spellStart"/>
      <w:r w:rsidRPr="00794187">
        <w:rPr>
          <w:rFonts w:ascii="Times New Roman" w:hAnsi="Times New Roman" w:cs="Times New Roman"/>
          <w:color w:val="484747"/>
          <w:sz w:val="24"/>
          <w:szCs w:val="24"/>
          <w:lang w:val="es-US"/>
        </w:rPr>
        <w:t>production</w:t>
      </w:r>
      <w:proofErr w:type="spellEnd"/>
      <w:r w:rsidRPr="00794187">
        <w:rPr>
          <w:rFonts w:ascii="Times New Roman" w:hAnsi="Times New Roman" w:cs="Times New Roman"/>
          <w:color w:val="484747"/>
          <w:sz w:val="24"/>
          <w:szCs w:val="24"/>
          <w:lang w:val="es-US"/>
        </w:rPr>
        <w:t xml:space="preserve"> in </w:t>
      </w:r>
      <w:proofErr w:type="spellStart"/>
      <w:r w:rsidRPr="00794187">
        <w:rPr>
          <w:rFonts w:ascii="Times New Roman" w:hAnsi="Times New Roman" w:cs="Times New Roman"/>
          <w:color w:val="484747"/>
          <w:sz w:val="24"/>
          <w:szCs w:val="24"/>
          <w:lang w:val="es-US"/>
        </w:rPr>
        <w:t>Dominican</w:t>
      </w:r>
      <w:proofErr w:type="spellEnd"/>
      <w:r w:rsidRPr="00794187">
        <w:rPr>
          <w:rFonts w:ascii="Times New Roman" w:hAnsi="Times New Roman" w:cs="Times New Roman"/>
          <w:color w:val="484747"/>
          <w:sz w:val="24"/>
          <w:szCs w:val="24"/>
          <w:lang w:val="es-US"/>
        </w:rPr>
        <w:t xml:space="preserve"> </w:t>
      </w:r>
      <w:proofErr w:type="spellStart"/>
      <w:r w:rsidRPr="00794187">
        <w:rPr>
          <w:rFonts w:ascii="Times New Roman" w:hAnsi="Times New Roman" w:cs="Times New Roman"/>
          <w:color w:val="484747"/>
          <w:sz w:val="24"/>
          <w:szCs w:val="24"/>
          <w:lang w:val="es-US"/>
        </w:rPr>
        <w:t>Republic</w:t>
      </w:r>
      <w:proofErr w:type="spellEnd"/>
      <w:r w:rsidRPr="00794187">
        <w:rPr>
          <w:rFonts w:ascii="Times New Roman" w:hAnsi="Times New Roman" w:cs="Times New Roman"/>
          <w:bCs/>
          <w:color w:val="484747"/>
          <w:sz w:val="24"/>
          <w:szCs w:val="24"/>
        </w:rPr>
        <w:t xml:space="preserve"> se hizo un </w:t>
      </w:r>
      <w:r w:rsidRPr="00794187">
        <w:rPr>
          <w:rFonts w:ascii="Times New Roman" w:hAnsi="Times New Roman" w:cs="Times New Roman"/>
          <w:color w:val="484747"/>
          <w:sz w:val="24"/>
          <w:szCs w:val="24"/>
        </w:rPr>
        <w:t>Encuentro con productores y especialistas KOPIA</w:t>
      </w:r>
      <w:r w:rsidRPr="00794187">
        <w:rPr>
          <w:rFonts w:ascii="Times New Roman" w:hAnsi="Times New Roman" w:cs="Times New Roman"/>
          <w:bCs/>
          <w:color w:val="484747"/>
          <w:sz w:val="24"/>
          <w:szCs w:val="24"/>
        </w:rPr>
        <w:t xml:space="preserve">  con la   participación de </w:t>
      </w:r>
      <w:r w:rsidRPr="00794187">
        <w:rPr>
          <w:rFonts w:ascii="Times New Roman" w:hAnsi="Times New Roman" w:cs="Times New Roman"/>
          <w:color w:val="484747"/>
          <w:sz w:val="24"/>
          <w:szCs w:val="24"/>
          <w:lang w:val="es-US"/>
        </w:rPr>
        <w:t xml:space="preserve">28 técnicos y productores realizaron el 21 de Marzo 2024, San José de </w:t>
      </w:r>
      <w:proofErr w:type="spellStart"/>
      <w:r w:rsidRPr="00794187">
        <w:rPr>
          <w:rFonts w:ascii="Times New Roman" w:hAnsi="Times New Roman" w:cs="Times New Roman"/>
          <w:color w:val="484747"/>
          <w:sz w:val="24"/>
          <w:szCs w:val="24"/>
          <w:lang w:val="es-US"/>
        </w:rPr>
        <w:t>Ocoa</w:t>
      </w:r>
      <w:proofErr w:type="spellEnd"/>
      <w:r w:rsidRPr="00794187">
        <w:rPr>
          <w:rFonts w:ascii="Times New Roman" w:hAnsi="Times New Roman" w:cs="Times New Roman"/>
          <w:color w:val="484747"/>
          <w:sz w:val="24"/>
          <w:szCs w:val="24"/>
          <w:lang w:val="es-US"/>
        </w:rPr>
        <w:t xml:space="preserve">.  </w:t>
      </w:r>
      <w:r w:rsidRPr="00794187">
        <w:rPr>
          <w:rFonts w:ascii="Times New Roman" w:hAnsi="Times New Roman" w:cs="Times New Roman"/>
          <w:bCs/>
          <w:color w:val="484747"/>
          <w:sz w:val="24"/>
          <w:szCs w:val="24"/>
        </w:rPr>
        <w:t xml:space="preserve">donde se abordaron los temas siguientes: </w:t>
      </w:r>
      <w:r w:rsidRPr="00794187">
        <w:rPr>
          <w:rFonts w:ascii="Times New Roman" w:hAnsi="Times New Roman" w:cs="Times New Roman"/>
          <w:color w:val="484747"/>
          <w:sz w:val="24"/>
          <w:szCs w:val="24"/>
        </w:rPr>
        <w:t xml:space="preserve">Manejo de fertilidad en invernaderos (Tomate y Pimiento)., Producción y utilización de abonos orgánicos (compost)., Manejo integrado de </w:t>
      </w:r>
      <w:r w:rsidRPr="00794187">
        <w:rPr>
          <w:rFonts w:ascii="Times New Roman" w:hAnsi="Times New Roman" w:cs="Times New Roman"/>
          <w:color w:val="484747"/>
          <w:sz w:val="24"/>
          <w:szCs w:val="24"/>
        </w:rPr>
        <w:lastRenderedPageBreak/>
        <w:t xml:space="preserve">plagas en invernaderos (Tomate y Pimiento), Uso y manejo seguro de </w:t>
      </w:r>
      <w:proofErr w:type="gramStart"/>
      <w:r w:rsidRPr="00794187">
        <w:rPr>
          <w:rFonts w:ascii="Times New Roman" w:hAnsi="Times New Roman" w:cs="Times New Roman"/>
          <w:color w:val="484747"/>
          <w:sz w:val="24"/>
          <w:szCs w:val="24"/>
        </w:rPr>
        <w:t>plaguicidas,.</w:t>
      </w:r>
      <w:proofErr w:type="gramEnd"/>
      <w:r w:rsidRPr="00794187">
        <w:rPr>
          <w:rFonts w:ascii="Times New Roman" w:hAnsi="Times New Roman" w:cs="Times New Roman"/>
          <w:color w:val="484747"/>
          <w:sz w:val="24"/>
          <w:szCs w:val="24"/>
        </w:rPr>
        <w:t xml:space="preserve"> </w:t>
      </w:r>
      <w:proofErr w:type="spellStart"/>
      <w:r w:rsidRPr="00794187">
        <w:rPr>
          <w:rFonts w:ascii="Times New Roman" w:hAnsi="Times New Roman" w:cs="Times New Roman"/>
          <w:color w:val="484747"/>
          <w:sz w:val="24"/>
          <w:szCs w:val="24"/>
          <w:lang w:val="en-US"/>
        </w:rPr>
        <w:t>Impartidaslos</w:t>
      </w:r>
      <w:proofErr w:type="spellEnd"/>
      <w:r w:rsidRPr="00794187">
        <w:rPr>
          <w:rFonts w:ascii="Times New Roman" w:hAnsi="Times New Roman" w:cs="Times New Roman"/>
          <w:color w:val="484747"/>
          <w:sz w:val="24"/>
          <w:szCs w:val="24"/>
          <w:lang w:val="en-US"/>
        </w:rPr>
        <w:t xml:space="preserve"> </w:t>
      </w:r>
      <w:proofErr w:type="spellStart"/>
      <w:r w:rsidRPr="00794187">
        <w:rPr>
          <w:rFonts w:ascii="Times New Roman" w:hAnsi="Times New Roman" w:cs="Times New Roman"/>
          <w:color w:val="484747"/>
          <w:sz w:val="24"/>
          <w:szCs w:val="24"/>
          <w:lang w:val="en-US"/>
        </w:rPr>
        <w:t>Dres</w:t>
      </w:r>
      <w:proofErr w:type="spellEnd"/>
      <w:r w:rsidRPr="00794187">
        <w:rPr>
          <w:rFonts w:ascii="Times New Roman" w:hAnsi="Times New Roman" w:cs="Times New Roman"/>
          <w:color w:val="484747"/>
          <w:sz w:val="24"/>
          <w:szCs w:val="24"/>
          <w:lang w:val="en-US"/>
        </w:rPr>
        <w:t xml:space="preserve"> Dr. Lee </w:t>
      </w:r>
      <w:proofErr w:type="spellStart"/>
      <w:r w:rsidRPr="00794187">
        <w:rPr>
          <w:rFonts w:ascii="Times New Roman" w:hAnsi="Times New Roman" w:cs="Times New Roman"/>
          <w:color w:val="484747"/>
          <w:sz w:val="24"/>
          <w:szCs w:val="24"/>
          <w:lang w:val="en-US"/>
        </w:rPr>
        <w:t>Yejin</w:t>
      </w:r>
      <w:proofErr w:type="spellEnd"/>
      <w:r w:rsidRPr="00794187">
        <w:rPr>
          <w:rFonts w:ascii="Times New Roman" w:hAnsi="Times New Roman" w:cs="Times New Roman"/>
          <w:color w:val="484747"/>
          <w:sz w:val="24"/>
          <w:szCs w:val="24"/>
          <w:lang w:val="en-US"/>
        </w:rPr>
        <w:t xml:space="preserve"> Dr. Kwon </w:t>
      </w:r>
      <w:proofErr w:type="spellStart"/>
      <w:r w:rsidRPr="00794187">
        <w:rPr>
          <w:rFonts w:ascii="Times New Roman" w:hAnsi="Times New Roman" w:cs="Times New Roman"/>
          <w:color w:val="484747"/>
          <w:sz w:val="24"/>
          <w:szCs w:val="24"/>
          <w:lang w:val="en-US"/>
        </w:rPr>
        <w:t>Soonik</w:t>
      </w:r>
      <w:proofErr w:type="spellEnd"/>
      <w:r w:rsidRPr="00794187">
        <w:rPr>
          <w:rFonts w:ascii="Times New Roman" w:hAnsi="Times New Roman" w:cs="Times New Roman"/>
          <w:color w:val="484747"/>
          <w:sz w:val="24"/>
          <w:szCs w:val="24"/>
          <w:lang w:val="en-US"/>
        </w:rPr>
        <w:t xml:space="preserve"> Dr. Shim </w:t>
      </w:r>
      <w:proofErr w:type="spellStart"/>
      <w:r w:rsidRPr="00794187">
        <w:rPr>
          <w:rFonts w:ascii="Times New Roman" w:hAnsi="Times New Roman" w:cs="Times New Roman"/>
          <w:color w:val="484747"/>
          <w:sz w:val="24"/>
          <w:szCs w:val="24"/>
          <w:lang w:val="en-US"/>
        </w:rPr>
        <w:t>Changki</w:t>
      </w:r>
      <w:proofErr w:type="spellEnd"/>
      <w:r w:rsidRPr="00794187">
        <w:rPr>
          <w:rFonts w:ascii="Times New Roman" w:hAnsi="Times New Roman" w:cs="Times New Roman"/>
          <w:color w:val="484747"/>
          <w:sz w:val="24"/>
          <w:szCs w:val="24"/>
          <w:lang w:val="en-US"/>
        </w:rPr>
        <w:t xml:space="preserve"> Dr. Shim </w:t>
      </w:r>
      <w:proofErr w:type="spellStart"/>
      <w:r w:rsidRPr="00794187">
        <w:rPr>
          <w:rFonts w:ascii="Times New Roman" w:hAnsi="Times New Roman" w:cs="Times New Roman"/>
          <w:color w:val="484747"/>
          <w:sz w:val="24"/>
          <w:szCs w:val="24"/>
          <w:lang w:val="en-US"/>
        </w:rPr>
        <w:t>Changki</w:t>
      </w:r>
      <w:proofErr w:type="spellEnd"/>
      <w:r w:rsidRPr="00794187">
        <w:rPr>
          <w:rFonts w:ascii="Times New Roman" w:hAnsi="Times New Roman" w:cs="Times New Roman"/>
          <w:color w:val="484747"/>
          <w:sz w:val="24"/>
          <w:szCs w:val="24"/>
          <w:lang w:val="en-US"/>
        </w:rPr>
        <w:t xml:space="preserve"> </w:t>
      </w:r>
      <w:proofErr w:type="spellStart"/>
      <w:r w:rsidRPr="00794187">
        <w:rPr>
          <w:rFonts w:ascii="Times New Roman" w:hAnsi="Times New Roman" w:cs="Times New Roman"/>
          <w:color w:val="484747"/>
          <w:sz w:val="24"/>
          <w:szCs w:val="24"/>
          <w:lang w:val="en-US"/>
        </w:rPr>
        <w:t>respectivamente</w:t>
      </w:r>
      <w:proofErr w:type="spellEnd"/>
      <w:r w:rsidRPr="00794187">
        <w:rPr>
          <w:rFonts w:ascii="Times New Roman" w:hAnsi="Times New Roman" w:cs="Times New Roman"/>
          <w:color w:val="484747"/>
          <w:sz w:val="24"/>
          <w:szCs w:val="24"/>
          <w:lang w:val="en-US"/>
        </w:rPr>
        <w:t>.</w:t>
      </w:r>
    </w:p>
    <w:p w14:paraId="1B1AC047" w14:textId="77777777" w:rsidR="002C2D13" w:rsidRPr="00794187" w:rsidRDefault="002C2D13" w:rsidP="00DA5E68">
      <w:pPr>
        <w:spacing w:line="360" w:lineRule="auto"/>
        <w:jc w:val="both"/>
        <w:rPr>
          <w:rFonts w:ascii="Times New Roman" w:hAnsi="Times New Roman" w:cs="Times New Roman"/>
          <w:bCs/>
          <w:color w:val="484747"/>
          <w:sz w:val="24"/>
          <w:szCs w:val="24"/>
        </w:rPr>
      </w:pPr>
      <w:r w:rsidRPr="00794187">
        <w:rPr>
          <w:rFonts w:ascii="Times New Roman" w:hAnsi="Times New Roman" w:cs="Times New Roman"/>
          <w:bCs/>
          <w:color w:val="484747"/>
          <w:sz w:val="24"/>
          <w:szCs w:val="24"/>
        </w:rPr>
        <w:t xml:space="preserve">Taller: Manejo integrado de plagas en el cultivo de Tomates y Pimientos en Invernadero. – Encuentro con especialista de </w:t>
      </w:r>
      <w:proofErr w:type="spellStart"/>
      <w:r w:rsidRPr="00794187">
        <w:rPr>
          <w:rFonts w:ascii="Times New Roman" w:hAnsi="Times New Roman" w:cs="Times New Roman"/>
          <w:bCs/>
          <w:color w:val="484747"/>
          <w:sz w:val="24"/>
          <w:szCs w:val="24"/>
        </w:rPr>
        <w:t>Kopia</w:t>
      </w:r>
      <w:proofErr w:type="spellEnd"/>
      <w:r w:rsidRPr="00794187">
        <w:rPr>
          <w:rFonts w:ascii="Times New Roman" w:hAnsi="Times New Roman" w:cs="Times New Roman"/>
          <w:bCs/>
          <w:color w:val="484747"/>
          <w:sz w:val="24"/>
          <w:szCs w:val="24"/>
        </w:rPr>
        <w:t>.</w:t>
      </w:r>
    </w:p>
    <w:p w14:paraId="6C4F35FD" w14:textId="77777777" w:rsidR="002C2D13" w:rsidRPr="00794187" w:rsidRDefault="002C2D13" w:rsidP="00DA5E68">
      <w:pPr>
        <w:spacing w:line="360" w:lineRule="auto"/>
        <w:contextualSpacing/>
        <w:jc w:val="both"/>
        <w:rPr>
          <w:rFonts w:ascii="Times New Roman" w:hAnsi="Times New Roman" w:cs="Times New Roman"/>
          <w:bCs/>
          <w:color w:val="484747"/>
          <w:sz w:val="24"/>
          <w:szCs w:val="24"/>
        </w:rPr>
      </w:pPr>
      <w:r w:rsidRPr="00794187">
        <w:rPr>
          <w:rFonts w:ascii="Times New Roman" w:hAnsi="Times New Roman" w:cs="Times New Roman"/>
          <w:bCs/>
          <w:color w:val="484747"/>
          <w:sz w:val="24"/>
          <w:szCs w:val="24"/>
        </w:rPr>
        <w:t xml:space="preserve">Dos (2) pasantes fueron entrenados en usos de los equipos y metodologías utilizadas en el laboratorio de suelos y aguas del </w:t>
      </w:r>
      <w:proofErr w:type="spellStart"/>
      <w:r w:rsidRPr="00794187">
        <w:rPr>
          <w:rFonts w:ascii="Times New Roman" w:hAnsi="Times New Roman" w:cs="Times New Roman"/>
          <w:bCs/>
          <w:color w:val="484747"/>
          <w:sz w:val="24"/>
          <w:szCs w:val="24"/>
        </w:rPr>
        <w:t>Centa</w:t>
      </w:r>
      <w:proofErr w:type="spellEnd"/>
      <w:r w:rsidRPr="00794187">
        <w:rPr>
          <w:rFonts w:ascii="Times New Roman" w:hAnsi="Times New Roman" w:cs="Times New Roman"/>
          <w:bCs/>
          <w:color w:val="484747"/>
          <w:sz w:val="24"/>
          <w:szCs w:val="24"/>
        </w:rPr>
        <w:t>.</w:t>
      </w:r>
    </w:p>
    <w:p w14:paraId="35D70EB7" w14:textId="77777777" w:rsidR="00AD70E0" w:rsidRPr="00794187" w:rsidRDefault="00AD70E0" w:rsidP="00DA5E68">
      <w:pPr>
        <w:spacing w:line="360" w:lineRule="auto"/>
        <w:contextualSpacing/>
        <w:jc w:val="both"/>
        <w:rPr>
          <w:rFonts w:ascii="Times New Roman" w:hAnsi="Times New Roman" w:cs="Times New Roman"/>
          <w:bCs/>
          <w:color w:val="484747"/>
          <w:sz w:val="24"/>
          <w:szCs w:val="24"/>
        </w:rPr>
      </w:pPr>
    </w:p>
    <w:p w14:paraId="165C5A39" w14:textId="77777777" w:rsidR="00AD70E0" w:rsidRPr="00794187" w:rsidRDefault="002C2D13" w:rsidP="00DA5E68">
      <w:pPr>
        <w:spacing w:line="360" w:lineRule="auto"/>
        <w:contextualSpacing/>
        <w:jc w:val="both"/>
        <w:rPr>
          <w:rFonts w:ascii="Times New Roman" w:hAnsi="Times New Roman" w:cs="Times New Roman"/>
          <w:bCs/>
          <w:color w:val="484747"/>
          <w:sz w:val="24"/>
          <w:szCs w:val="24"/>
        </w:rPr>
      </w:pPr>
      <w:r w:rsidRPr="00794187">
        <w:rPr>
          <w:rFonts w:ascii="Times New Roman" w:hAnsi="Times New Roman" w:cs="Times New Roman"/>
          <w:color w:val="484747"/>
          <w:sz w:val="24"/>
          <w:szCs w:val="24"/>
        </w:rPr>
        <w:t>Se dictó una conferencia titulada</w:t>
      </w:r>
      <w:r w:rsidRPr="00794187">
        <w:rPr>
          <w:rFonts w:ascii="Times New Roman" w:hAnsi="Times New Roman" w:cs="Times New Roman"/>
          <w:bCs/>
          <w:color w:val="484747"/>
          <w:sz w:val="24"/>
          <w:szCs w:val="24"/>
        </w:rPr>
        <w:t xml:space="preserve">: Los plaguicidas: Visión general de una Espada de Damocles, en el marco del </w:t>
      </w:r>
      <w:r w:rsidR="00AD70E0" w:rsidRPr="00794187">
        <w:rPr>
          <w:rFonts w:ascii="Times New Roman" w:hAnsi="Times New Roman" w:cs="Times New Roman"/>
          <w:bCs/>
          <w:color w:val="484747"/>
          <w:sz w:val="24"/>
          <w:szCs w:val="24"/>
        </w:rPr>
        <w:t>festival</w:t>
      </w:r>
      <w:r w:rsidRPr="00794187">
        <w:rPr>
          <w:rFonts w:ascii="Times New Roman" w:hAnsi="Times New Roman" w:cs="Times New Roman"/>
          <w:bCs/>
          <w:color w:val="484747"/>
          <w:sz w:val="24"/>
          <w:szCs w:val="24"/>
        </w:rPr>
        <w:t xml:space="preserve"> de plantas y flores del Jardín Botánico Nacional, a la misma asisti</w:t>
      </w:r>
      <w:r w:rsidR="00AD70E0" w:rsidRPr="00794187">
        <w:rPr>
          <w:rFonts w:ascii="Times New Roman" w:hAnsi="Times New Roman" w:cs="Times New Roman"/>
          <w:bCs/>
          <w:color w:val="484747"/>
          <w:sz w:val="24"/>
          <w:szCs w:val="24"/>
        </w:rPr>
        <w:t xml:space="preserve">eron alrededor de 25 personas. </w:t>
      </w:r>
    </w:p>
    <w:p w14:paraId="6FFE0B14" w14:textId="77777777" w:rsidR="00AD70E0" w:rsidRPr="00794187" w:rsidRDefault="00AD70E0" w:rsidP="00DA5E68">
      <w:pPr>
        <w:spacing w:line="360" w:lineRule="auto"/>
        <w:contextualSpacing/>
        <w:jc w:val="both"/>
        <w:rPr>
          <w:rFonts w:ascii="Times New Roman" w:hAnsi="Times New Roman" w:cs="Times New Roman"/>
          <w:bCs/>
          <w:color w:val="484747"/>
          <w:sz w:val="24"/>
          <w:szCs w:val="24"/>
        </w:rPr>
      </w:pPr>
    </w:p>
    <w:p w14:paraId="7FFBFE51" w14:textId="77777777" w:rsidR="002C2D13" w:rsidRPr="00794187" w:rsidRDefault="002C2D13" w:rsidP="00DA5E68">
      <w:pPr>
        <w:spacing w:line="360" w:lineRule="auto"/>
        <w:contextualSpacing/>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 xml:space="preserve">Capacitación de Investigadores del </w:t>
      </w:r>
      <w:r w:rsidR="00443594" w:rsidRPr="00794187">
        <w:rPr>
          <w:rFonts w:ascii="Times New Roman" w:hAnsi="Times New Roman" w:cs="Times New Roman"/>
          <w:color w:val="484747"/>
          <w:sz w:val="24"/>
          <w:szCs w:val="24"/>
        </w:rPr>
        <w:t>CENTA - IDIAF</w:t>
      </w:r>
      <w:r w:rsidRPr="00794187">
        <w:rPr>
          <w:rFonts w:ascii="Times New Roman" w:hAnsi="Times New Roman" w:cs="Times New Roman"/>
          <w:color w:val="484747"/>
          <w:sz w:val="24"/>
          <w:szCs w:val="24"/>
        </w:rPr>
        <w:t>:</w:t>
      </w:r>
    </w:p>
    <w:p w14:paraId="0158539A" w14:textId="77777777" w:rsidR="004B0CE2" w:rsidRPr="00794187" w:rsidRDefault="004B0CE2" w:rsidP="00DA5E68">
      <w:pPr>
        <w:spacing w:line="360" w:lineRule="auto"/>
        <w:contextualSpacing/>
        <w:jc w:val="both"/>
        <w:rPr>
          <w:rFonts w:ascii="Times New Roman" w:hAnsi="Times New Roman" w:cs="Times New Roman"/>
          <w:color w:val="484747"/>
          <w:sz w:val="24"/>
          <w:szCs w:val="24"/>
        </w:rPr>
      </w:pPr>
    </w:p>
    <w:tbl>
      <w:tblPr>
        <w:tblStyle w:val="Tablaconcuadrcula"/>
        <w:tblW w:w="807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079"/>
      </w:tblGrid>
      <w:tr w:rsidR="004B0CE2" w:rsidRPr="00794187" w14:paraId="797F9D4C" w14:textId="77777777" w:rsidTr="004B0CE2">
        <w:tc>
          <w:tcPr>
            <w:tcW w:w="8079" w:type="dxa"/>
          </w:tcPr>
          <w:p w14:paraId="348BFD42" w14:textId="77777777" w:rsidR="004B0CE2" w:rsidRPr="00794187" w:rsidRDefault="004B0CE2" w:rsidP="00DA5E68">
            <w:pPr>
              <w:spacing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Diseño y Escritura de Proyectos de Investigación Competitivos. 6 participantes del CENTA</w:t>
            </w:r>
          </w:p>
        </w:tc>
      </w:tr>
      <w:tr w:rsidR="004B0CE2" w:rsidRPr="00794187" w14:paraId="50F0881E" w14:textId="77777777" w:rsidTr="004B0CE2">
        <w:tc>
          <w:tcPr>
            <w:tcW w:w="8079" w:type="dxa"/>
          </w:tcPr>
          <w:p w14:paraId="2FC26D86" w14:textId="77777777" w:rsidR="004B0CE2" w:rsidRPr="00794187" w:rsidRDefault="004B0CE2" w:rsidP="002D07F0">
            <w:pPr>
              <w:spacing w:line="360" w:lineRule="auto"/>
              <w:jc w:val="both"/>
              <w:rPr>
                <w:rFonts w:ascii="Times New Roman" w:hAnsi="Times New Roman"/>
                <w:color w:val="484747"/>
                <w:sz w:val="24"/>
                <w:szCs w:val="24"/>
              </w:rPr>
            </w:pPr>
            <w:r w:rsidRPr="00794187">
              <w:rPr>
                <w:rFonts w:ascii="Times New Roman" w:hAnsi="Times New Roman"/>
                <w:color w:val="484747"/>
                <w:sz w:val="24"/>
                <w:szCs w:val="24"/>
              </w:rPr>
              <w:t>Guía e instructivo de toma y envió de muestras para análisis fitosanitario. Instituto Colombiano Agropecuario. ICA. Virtual.  (Enero/2024). Un participante</w:t>
            </w:r>
          </w:p>
        </w:tc>
      </w:tr>
      <w:tr w:rsidR="004B0CE2" w:rsidRPr="00794187" w14:paraId="1E2A746D" w14:textId="77777777" w:rsidTr="004B0CE2">
        <w:tc>
          <w:tcPr>
            <w:tcW w:w="8079" w:type="dxa"/>
          </w:tcPr>
          <w:p w14:paraId="36A2C9F4" w14:textId="77777777" w:rsidR="004B0CE2" w:rsidRPr="00794187" w:rsidRDefault="004B0CE2" w:rsidP="00DA5E68">
            <w:pPr>
              <w:spacing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Taller sobre suelo, Fertilización,  Abono Orgánico y Manejo y Manejo Integrado de Plagas por Expertos Coreanos. Un participante</w:t>
            </w:r>
          </w:p>
        </w:tc>
      </w:tr>
      <w:tr w:rsidR="004B0CE2" w:rsidRPr="00794187" w14:paraId="5B60303B" w14:textId="77777777" w:rsidTr="004B0CE2">
        <w:tc>
          <w:tcPr>
            <w:tcW w:w="8079" w:type="dxa"/>
          </w:tcPr>
          <w:p w14:paraId="5DC14AD2" w14:textId="77777777" w:rsidR="004B0CE2" w:rsidRPr="00794187" w:rsidRDefault="004B0CE2" w:rsidP="00DA5E68">
            <w:pPr>
              <w:spacing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 xml:space="preserve">Capacitación en técnicas de muestreo de insectos </w:t>
            </w:r>
            <w:proofErr w:type="spellStart"/>
            <w:r w:rsidRPr="00794187">
              <w:rPr>
                <w:rFonts w:ascii="Times New Roman" w:hAnsi="Times New Roman" w:cs="Times New Roman"/>
                <w:color w:val="484747"/>
                <w:sz w:val="24"/>
                <w:szCs w:val="24"/>
              </w:rPr>
              <w:t>micosados</w:t>
            </w:r>
            <w:proofErr w:type="spellEnd"/>
            <w:r w:rsidRPr="00794187">
              <w:rPr>
                <w:rFonts w:ascii="Times New Roman" w:hAnsi="Times New Roman" w:cs="Times New Roman"/>
                <w:color w:val="484747"/>
                <w:sz w:val="24"/>
                <w:szCs w:val="24"/>
              </w:rPr>
              <w:t xml:space="preserve"> en campo, aislamiento e identificación de hongos entomopatógenos, Un participante</w:t>
            </w:r>
          </w:p>
        </w:tc>
      </w:tr>
      <w:tr w:rsidR="004B0CE2" w:rsidRPr="00794187" w14:paraId="3E2B5578" w14:textId="77777777" w:rsidTr="004B0CE2">
        <w:tc>
          <w:tcPr>
            <w:tcW w:w="8079" w:type="dxa"/>
          </w:tcPr>
          <w:p w14:paraId="14272E63" w14:textId="77777777" w:rsidR="004B0CE2" w:rsidRPr="00794187" w:rsidRDefault="004B0CE2" w:rsidP="00DA5E68">
            <w:pPr>
              <w:spacing w:line="360" w:lineRule="auto"/>
              <w:jc w:val="both"/>
              <w:rPr>
                <w:rFonts w:ascii="Times New Roman" w:hAnsi="Times New Roman" w:cs="Times New Roman"/>
                <w:color w:val="484747"/>
                <w:sz w:val="24"/>
                <w:szCs w:val="24"/>
              </w:rPr>
            </w:pPr>
            <w:r w:rsidRPr="00794187">
              <w:rPr>
                <w:rFonts w:ascii="Times New Roman" w:hAnsi="Times New Roman" w:cs="Times New Roman"/>
                <w:color w:val="484747"/>
                <w:sz w:val="24"/>
                <w:szCs w:val="24"/>
              </w:rPr>
              <w:t>Instrucciones para manejo de muestras de organismos genéticamente modificados (Soya, Maíz, Arroz). ICA. Colombia. Virtual. Un participante</w:t>
            </w:r>
          </w:p>
        </w:tc>
      </w:tr>
    </w:tbl>
    <w:p w14:paraId="1F7ABDB4" w14:textId="77777777" w:rsidR="002C2D13" w:rsidRPr="00794187" w:rsidRDefault="002C2D13" w:rsidP="00DA5E68">
      <w:pPr>
        <w:spacing w:line="360" w:lineRule="auto"/>
        <w:jc w:val="both"/>
        <w:rPr>
          <w:rFonts w:ascii="Times New Roman" w:hAnsi="Times New Roman" w:cs="Times New Roman"/>
          <w:b/>
          <w:color w:val="484747"/>
          <w:sz w:val="24"/>
          <w:szCs w:val="24"/>
        </w:rPr>
      </w:pPr>
    </w:p>
    <w:p w14:paraId="42CC6574" w14:textId="77777777" w:rsidR="002C2D13" w:rsidRPr="00794187" w:rsidRDefault="002C2D13" w:rsidP="00DA5E68">
      <w:pPr>
        <w:tabs>
          <w:tab w:val="left" w:pos="2981"/>
        </w:tabs>
        <w:spacing w:line="360" w:lineRule="auto"/>
        <w:jc w:val="both"/>
        <w:rPr>
          <w:rFonts w:ascii="Times New Roman" w:hAnsi="Times New Roman" w:cs="Times New Roman"/>
          <w:color w:val="484747"/>
          <w:spacing w:val="5"/>
          <w:sz w:val="24"/>
          <w:szCs w:val="24"/>
          <w:shd w:val="clear" w:color="auto" w:fill="FFFFFF"/>
          <w:lang w:val="es-MX"/>
        </w:rPr>
      </w:pPr>
      <w:r w:rsidRPr="00794187">
        <w:rPr>
          <w:rFonts w:ascii="Times New Roman" w:hAnsi="Times New Roman" w:cs="Times New Roman"/>
          <w:color w:val="484747"/>
          <w:spacing w:val="5"/>
          <w:sz w:val="24"/>
          <w:szCs w:val="24"/>
          <w:shd w:val="clear" w:color="auto" w:fill="FFFFFF"/>
          <w:lang w:val="es-MX"/>
        </w:rPr>
        <w:t xml:space="preserve">Presentación en el Congreso XIX Congreso Internacional de Investigación Científica de la Ciencia y la Tecnología, del 10 al 14 de junio de 2024. Universidad </w:t>
      </w:r>
      <w:proofErr w:type="spellStart"/>
      <w:r w:rsidRPr="00794187">
        <w:rPr>
          <w:rFonts w:ascii="Times New Roman" w:hAnsi="Times New Roman" w:cs="Times New Roman"/>
          <w:color w:val="484747"/>
          <w:spacing w:val="5"/>
          <w:sz w:val="24"/>
          <w:szCs w:val="24"/>
          <w:shd w:val="clear" w:color="auto" w:fill="FFFFFF"/>
          <w:lang w:val="es-MX"/>
        </w:rPr>
        <w:t>Unicaribe</w:t>
      </w:r>
      <w:proofErr w:type="spellEnd"/>
      <w:r w:rsidRPr="00794187">
        <w:rPr>
          <w:rFonts w:ascii="Times New Roman" w:hAnsi="Times New Roman" w:cs="Times New Roman"/>
          <w:color w:val="484747"/>
          <w:spacing w:val="5"/>
          <w:sz w:val="24"/>
          <w:szCs w:val="24"/>
          <w:shd w:val="clear" w:color="auto" w:fill="FFFFFF"/>
          <w:lang w:val="es-MX"/>
        </w:rPr>
        <w:t xml:space="preserve"> -UASD.</w:t>
      </w:r>
    </w:p>
    <w:tbl>
      <w:tblPr>
        <w:tblStyle w:val="Tablaconcuadrcula"/>
        <w:tblW w:w="780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809"/>
      </w:tblGrid>
      <w:tr w:rsidR="004B0CE2" w:rsidRPr="00794187" w14:paraId="2380E770" w14:textId="77777777" w:rsidTr="004B0CE2">
        <w:tc>
          <w:tcPr>
            <w:tcW w:w="7809" w:type="dxa"/>
          </w:tcPr>
          <w:p w14:paraId="365CDC6C" w14:textId="77777777" w:rsidR="004B0CE2" w:rsidRPr="00794187" w:rsidRDefault="004B0CE2" w:rsidP="00803CE6">
            <w:pPr>
              <w:tabs>
                <w:tab w:val="left" w:pos="2981"/>
              </w:tabs>
              <w:spacing w:line="360" w:lineRule="auto"/>
              <w:jc w:val="center"/>
              <w:rPr>
                <w:rFonts w:ascii="Times New Roman" w:hAnsi="Times New Roman" w:cs="Times New Roman"/>
                <w:color w:val="484747"/>
                <w:sz w:val="24"/>
                <w:szCs w:val="24"/>
              </w:rPr>
            </w:pPr>
            <w:r w:rsidRPr="00794187">
              <w:rPr>
                <w:rFonts w:ascii="Times New Roman" w:hAnsi="Times New Roman" w:cs="Times New Roman"/>
                <w:color w:val="484747"/>
                <w:sz w:val="24"/>
                <w:szCs w:val="24"/>
              </w:rPr>
              <w:lastRenderedPageBreak/>
              <w:t>Tema</w:t>
            </w:r>
          </w:p>
        </w:tc>
      </w:tr>
      <w:tr w:rsidR="004B0CE2" w:rsidRPr="00794187" w14:paraId="3D21B7B1" w14:textId="77777777" w:rsidTr="004B0CE2">
        <w:trPr>
          <w:trHeight w:val="1143"/>
        </w:trPr>
        <w:tc>
          <w:tcPr>
            <w:tcW w:w="7809" w:type="dxa"/>
          </w:tcPr>
          <w:p w14:paraId="233B831D" w14:textId="77777777" w:rsidR="004B0CE2" w:rsidRPr="00794187" w:rsidRDefault="004B0CE2" w:rsidP="00DA5E68">
            <w:pPr>
              <w:pStyle w:val="Prrafodelista"/>
              <w:numPr>
                <w:ilvl w:val="0"/>
                <w:numId w:val="36"/>
              </w:numPr>
              <w:spacing w:line="360" w:lineRule="auto"/>
              <w:jc w:val="both"/>
              <w:rPr>
                <w:rFonts w:ascii="Times New Roman" w:hAnsi="Times New Roman"/>
                <w:color w:val="484747"/>
                <w:sz w:val="24"/>
                <w:szCs w:val="24"/>
              </w:rPr>
            </w:pPr>
            <w:r w:rsidRPr="00794187">
              <w:rPr>
                <w:rFonts w:ascii="Times New Roman" w:hAnsi="Times New Roman"/>
                <w:color w:val="484747"/>
                <w:kern w:val="2"/>
                <w:sz w:val="24"/>
                <w:szCs w:val="24"/>
                <w14:ligatures w14:val="standardContextual"/>
              </w:rPr>
              <w:t>Aislamiento de actinomicetos como alternativa para el manejo sustentable de hongos patógenos de hortalizas.</w:t>
            </w:r>
          </w:p>
        </w:tc>
      </w:tr>
      <w:tr w:rsidR="004B0CE2" w:rsidRPr="00734B07" w14:paraId="5CEF3A9F" w14:textId="77777777" w:rsidTr="004B0CE2">
        <w:trPr>
          <w:trHeight w:val="1237"/>
        </w:trPr>
        <w:tc>
          <w:tcPr>
            <w:tcW w:w="7809" w:type="dxa"/>
          </w:tcPr>
          <w:p w14:paraId="5190D811" w14:textId="77777777" w:rsidR="004B0CE2" w:rsidRPr="00794187" w:rsidRDefault="004B0CE2" w:rsidP="00DA5E68">
            <w:pPr>
              <w:pStyle w:val="Prrafodelista"/>
              <w:numPr>
                <w:ilvl w:val="0"/>
                <w:numId w:val="36"/>
              </w:numPr>
              <w:spacing w:line="360" w:lineRule="auto"/>
              <w:jc w:val="both"/>
              <w:rPr>
                <w:rFonts w:ascii="Times New Roman" w:hAnsi="Times New Roman"/>
                <w:color w:val="4C4747"/>
                <w:kern w:val="2"/>
                <w:sz w:val="24"/>
                <w:szCs w:val="24"/>
                <w14:ligatures w14:val="standardContextual"/>
              </w:rPr>
            </w:pPr>
            <w:r w:rsidRPr="00794187">
              <w:rPr>
                <w:rFonts w:ascii="Times New Roman" w:hAnsi="Times New Roman"/>
                <w:color w:val="4C4747"/>
                <w:kern w:val="2"/>
                <w:sz w:val="24"/>
                <w:szCs w:val="24"/>
                <w14:ligatures w14:val="standardContextual"/>
              </w:rPr>
              <w:t xml:space="preserve">Evaluación de un formulado a base de </w:t>
            </w:r>
            <w:proofErr w:type="spellStart"/>
            <w:r w:rsidRPr="00794187">
              <w:rPr>
                <w:rFonts w:ascii="Times New Roman" w:hAnsi="Times New Roman"/>
                <w:i/>
                <w:color w:val="4C4747"/>
                <w:kern w:val="2"/>
                <w:sz w:val="24"/>
                <w:szCs w:val="24"/>
                <w14:ligatures w14:val="standardContextual"/>
              </w:rPr>
              <w:t>Hirsutella</w:t>
            </w:r>
            <w:proofErr w:type="spellEnd"/>
            <w:r w:rsidRPr="00794187">
              <w:rPr>
                <w:rFonts w:ascii="Times New Roman" w:hAnsi="Times New Roman"/>
                <w:i/>
                <w:color w:val="4C4747"/>
                <w:kern w:val="2"/>
                <w:sz w:val="24"/>
                <w:szCs w:val="24"/>
                <w14:ligatures w14:val="standardContextual"/>
              </w:rPr>
              <w:t xml:space="preserve"> </w:t>
            </w:r>
            <w:proofErr w:type="spellStart"/>
            <w:r w:rsidRPr="00794187">
              <w:rPr>
                <w:rFonts w:ascii="Times New Roman" w:hAnsi="Times New Roman"/>
                <w:i/>
                <w:color w:val="4C4747"/>
                <w:kern w:val="2"/>
                <w:sz w:val="24"/>
                <w:szCs w:val="24"/>
                <w14:ligatures w14:val="standardContextual"/>
              </w:rPr>
              <w:t>citriformis</w:t>
            </w:r>
            <w:proofErr w:type="spellEnd"/>
            <w:r w:rsidRPr="00794187">
              <w:rPr>
                <w:rFonts w:ascii="Times New Roman" w:hAnsi="Times New Roman"/>
                <w:color w:val="4C4747"/>
                <w:kern w:val="2"/>
                <w:sz w:val="24"/>
                <w:szCs w:val="24"/>
                <w14:ligatures w14:val="standardContextual"/>
              </w:rPr>
              <w:t xml:space="preserve"> sobre adultos de </w:t>
            </w:r>
            <w:proofErr w:type="spellStart"/>
            <w:r w:rsidRPr="00794187">
              <w:rPr>
                <w:rFonts w:ascii="Times New Roman" w:hAnsi="Times New Roman"/>
                <w:i/>
                <w:color w:val="4C4747"/>
                <w:kern w:val="2"/>
                <w:sz w:val="24"/>
                <w:szCs w:val="24"/>
                <w14:ligatures w14:val="standardContextual"/>
              </w:rPr>
              <w:t>Diaphorina</w:t>
            </w:r>
            <w:proofErr w:type="spellEnd"/>
            <w:r w:rsidRPr="00794187">
              <w:rPr>
                <w:rFonts w:ascii="Times New Roman" w:hAnsi="Times New Roman"/>
                <w:i/>
                <w:color w:val="4C4747"/>
                <w:kern w:val="2"/>
                <w:sz w:val="24"/>
                <w:szCs w:val="24"/>
                <w14:ligatures w14:val="standardContextual"/>
              </w:rPr>
              <w:t xml:space="preserve"> </w:t>
            </w:r>
            <w:proofErr w:type="spellStart"/>
            <w:r w:rsidRPr="00794187">
              <w:rPr>
                <w:rFonts w:ascii="Times New Roman" w:hAnsi="Times New Roman"/>
                <w:i/>
                <w:color w:val="4C4747"/>
                <w:kern w:val="2"/>
                <w:sz w:val="24"/>
                <w:szCs w:val="24"/>
                <w14:ligatures w14:val="standardContextual"/>
              </w:rPr>
              <w:t>citri</w:t>
            </w:r>
            <w:proofErr w:type="spellEnd"/>
            <w:r w:rsidRPr="00794187">
              <w:rPr>
                <w:rFonts w:ascii="Times New Roman" w:hAnsi="Times New Roman"/>
                <w:color w:val="4C4747"/>
                <w:kern w:val="2"/>
                <w:sz w:val="24"/>
                <w:szCs w:val="24"/>
                <w14:ligatures w14:val="standardContextual"/>
              </w:rPr>
              <w:t xml:space="preserve"> (</w:t>
            </w:r>
            <w:proofErr w:type="spellStart"/>
            <w:r w:rsidRPr="00794187">
              <w:rPr>
                <w:rFonts w:ascii="Times New Roman" w:hAnsi="Times New Roman"/>
                <w:i/>
                <w:color w:val="4C4747"/>
                <w:kern w:val="2"/>
                <w:sz w:val="24"/>
                <w:szCs w:val="24"/>
                <w14:ligatures w14:val="standardContextual"/>
              </w:rPr>
              <w:t>Hemiptera</w:t>
            </w:r>
            <w:proofErr w:type="spellEnd"/>
            <w:r w:rsidRPr="00794187">
              <w:rPr>
                <w:rFonts w:ascii="Times New Roman" w:hAnsi="Times New Roman"/>
                <w:i/>
                <w:color w:val="4C4747"/>
                <w:kern w:val="2"/>
                <w:sz w:val="24"/>
                <w:szCs w:val="24"/>
                <w14:ligatures w14:val="standardContextual"/>
              </w:rPr>
              <w:t xml:space="preserve">: </w:t>
            </w:r>
            <w:proofErr w:type="spellStart"/>
            <w:r w:rsidRPr="00794187">
              <w:rPr>
                <w:rFonts w:ascii="Times New Roman" w:hAnsi="Times New Roman"/>
                <w:color w:val="4C4747"/>
                <w:kern w:val="2"/>
                <w:sz w:val="24"/>
                <w:szCs w:val="24"/>
                <w14:ligatures w14:val="standardContextual"/>
              </w:rPr>
              <w:t>Liviidae</w:t>
            </w:r>
            <w:proofErr w:type="spellEnd"/>
            <w:r w:rsidRPr="00794187">
              <w:rPr>
                <w:rFonts w:ascii="Times New Roman" w:hAnsi="Times New Roman"/>
                <w:color w:val="4C4747"/>
                <w:kern w:val="2"/>
                <w:sz w:val="24"/>
                <w:szCs w:val="24"/>
                <w14:ligatures w14:val="standardContextual"/>
              </w:rPr>
              <w:t>) en condiciones de invernadero y campo</w:t>
            </w:r>
          </w:p>
          <w:p w14:paraId="3CBDEB0E" w14:textId="77777777" w:rsidR="004B0CE2" w:rsidRPr="00794187" w:rsidRDefault="004B0CE2" w:rsidP="00DA5E68">
            <w:pPr>
              <w:spacing w:line="360" w:lineRule="auto"/>
              <w:jc w:val="both"/>
              <w:rPr>
                <w:rFonts w:ascii="Times New Roman" w:hAnsi="Times New Roman" w:cs="Times New Roman"/>
                <w:color w:val="4C4747"/>
                <w:kern w:val="2"/>
                <w:sz w:val="24"/>
                <w:szCs w:val="24"/>
                <w14:ligatures w14:val="standardContextual"/>
              </w:rPr>
            </w:pPr>
          </w:p>
        </w:tc>
      </w:tr>
      <w:tr w:rsidR="004B0CE2" w:rsidRPr="00734B07" w14:paraId="3F7C8E2B" w14:textId="77777777" w:rsidTr="004B0CE2">
        <w:trPr>
          <w:trHeight w:val="1345"/>
        </w:trPr>
        <w:tc>
          <w:tcPr>
            <w:tcW w:w="7809" w:type="dxa"/>
          </w:tcPr>
          <w:p w14:paraId="60A8CAFD" w14:textId="77777777" w:rsidR="004B0CE2" w:rsidRPr="00794187" w:rsidRDefault="004B0CE2" w:rsidP="00DA5E68">
            <w:pPr>
              <w:pStyle w:val="Prrafodelista"/>
              <w:numPr>
                <w:ilvl w:val="0"/>
                <w:numId w:val="36"/>
              </w:numPr>
              <w:tabs>
                <w:tab w:val="left" w:pos="2981"/>
              </w:tabs>
              <w:spacing w:line="360" w:lineRule="auto"/>
              <w:jc w:val="both"/>
              <w:rPr>
                <w:rFonts w:ascii="Times New Roman" w:hAnsi="Times New Roman"/>
                <w:color w:val="4C4747"/>
                <w:kern w:val="2"/>
                <w:sz w:val="24"/>
                <w:szCs w:val="24"/>
                <w14:ligatures w14:val="standardContextual"/>
              </w:rPr>
            </w:pPr>
            <w:r w:rsidRPr="00794187">
              <w:rPr>
                <w:rFonts w:ascii="Times New Roman" w:hAnsi="Times New Roman"/>
                <w:color w:val="4C4747"/>
                <w:kern w:val="2"/>
                <w:sz w:val="24"/>
                <w:szCs w:val="24"/>
                <w14:ligatures w14:val="standardContextual"/>
              </w:rPr>
              <w:t xml:space="preserve">Uso de conidios de </w:t>
            </w:r>
            <w:proofErr w:type="spellStart"/>
            <w:r w:rsidRPr="00794187">
              <w:rPr>
                <w:rFonts w:ascii="Times New Roman" w:hAnsi="Times New Roman"/>
                <w:i/>
                <w:color w:val="4C4747"/>
                <w:kern w:val="2"/>
                <w:sz w:val="24"/>
                <w:szCs w:val="24"/>
                <w14:ligatures w14:val="standardContextual"/>
              </w:rPr>
              <w:t>Aschersonia</w:t>
            </w:r>
            <w:proofErr w:type="spellEnd"/>
            <w:r w:rsidRPr="00794187">
              <w:rPr>
                <w:rFonts w:ascii="Times New Roman" w:hAnsi="Times New Roman"/>
                <w:color w:val="4C4747"/>
                <w:kern w:val="2"/>
                <w:sz w:val="24"/>
                <w:szCs w:val="24"/>
                <w14:ligatures w14:val="standardContextual"/>
              </w:rPr>
              <w:t xml:space="preserve"> </w:t>
            </w:r>
            <w:proofErr w:type="spellStart"/>
            <w:r w:rsidRPr="00794187">
              <w:rPr>
                <w:rFonts w:ascii="Times New Roman" w:hAnsi="Times New Roman"/>
                <w:color w:val="4C4747"/>
                <w:kern w:val="2"/>
                <w:sz w:val="24"/>
                <w:szCs w:val="24"/>
                <w14:ligatures w14:val="standardContextual"/>
              </w:rPr>
              <w:t>sp</w:t>
            </w:r>
            <w:proofErr w:type="spellEnd"/>
            <w:r w:rsidRPr="00794187">
              <w:rPr>
                <w:rFonts w:ascii="Times New Roman" w:hAnsi="Times New Roman"/>
                <w:color w:val="4C4747"/>
                <w:kern w:val="2"/>
                <w:sz w:val="24"/>
                <w:szCs w:val="24"/>
                <w14:ligatures w14:val="standardContextual"/>
              </w:rPr>
              <w:t>. recolectados en campo para el control biológico de la mosca prieta de los cítricos en Quintana Roo, México</w:t>
            </w:r>
          </w:p>
          <w:p w14:paraId="468034F6" w14:textId="77777777" w:rsidR="004B0CE2" w:rsidRPr="00794187" w:rsidRDefault="004B0CE2" w:rsidP="00DA5E68">
            <w:pPr>
              <w:spacing w:line="360" w:lineRule="auto"/>
              <w:jc w:val="both"/>
              <w:rPr>
                <w:rFonts w:ascii="Times New Roman" w:hAnsi="Times New Roman" w:cs="Times New Roman"/>
                <w:color w:val="4C4747"/>
                <w:kern w:val="2"/>
                <w:sz w:val="24"/>
                <w:szCs w:val="24"/>
                <w14:ligatures w14:val="standardContextual"/>
              </w:rPr>
            </w:pPr>
          </w:p>
        </w:tc>
      </w:tr>
      <w:tr w:rsidR="004B0CE2" w:rsidRPr="00734B07" w14:paraId="0EEF9184" w14:textId="77777777" w:rsidTr="004B0CE2">
        <w:tc>
          <w:tcPr>
            <w:tcW w:w="7809" w:type="dxa"/>
          </w:tcPr>
          <w:p w14:paraId="2866E86E" w14:textId="77777777" w:rsidR="004B0CE2" w:rsidRPr="00794187" w:rsidRDefault="004B0CE2" w:rsidP="00DA5E68">
            <w:pPr>
              <w:pStyle w:val="Prrafodelista"/>
              <w:numPr>
                <w:ilvl w:val="0"/>
                <w:numId w:val="36"/>
              </w:numPr>
              <w:tabs>
                <w:tab w:val="left" w:pos="2981"/>
              </w:tabs>
              <w:spacing w:line="360" w:lineRule="auto"/>
              <w:jc w:val="both"/>
              <w:rPr>
                <w:rFonts w:ascii="Times New Roman" w:hAnsi="Times New Roman"/>
                <w:color w:val="4C4747"/>
                <w:kern w:val="2"/>
                <w:sz w:val="24"/>
                <w:szCs w:val="24"/>
                <w14:ligatures w14:val="standardContextual"/>
              </w:rPr>
            </w:pPr>
            <w:proofErr w:type="spellStart"/>
            <w:r w:rsidRPr="00794187">
              <w:rPr>
                <w:rFonts w:ascii="Times New Roman" w:hAnsi="Times New Roman"/>
                <w:color w:val="4C4747"/>
                <w:kern w:val="2"/>
                <w:sz w:val="24"/>
                <w:szCs w:val="24"/>
                <w14:ligatures w14:val="standardContextual"/>
              </w:rPr>
              <w:t>Biofumigación</w:t>
            </w:r>
            <w:proofErr w:type="spellEnd"/>
            <w:r w:rsidRPr="00794187">
              <w:rPr>
                <w:rFonts w:ascii="Times New Roman" w:hAnsi="Times New Roman"/>
                <w:color w:val="4C4747"/>
                <w:kern w:val="2"/>
                <w:sz w:val="24"/>
                <w:szCs w:val="24"/>
                <w14:ligatures w14:val="standardContextual"/>
              </w:rPr>
              <w:t xml:space="preserve">, una técnica para controlar las enfermedades de suelos y mejorar la fertilidad. </w:t>
            </w:r>
          </w:p>
        </w:tc>
      </w:tr>
    </w:tbl>
    <w:p w14:paraId="17AE285B" w14:textId="77777777" w:rsidR="002C2D13" w:rsidRPr="00734B07" w:rsidRDefault="002C2D13" w:rsidP="00DA5E68">
      <w:pPr>
        <w:tabs>
          <w:tab w:val="left" w:pos="2981"/>
        </w:tabs>
        <w:spacing w:line="360" w:lineRule="auto"/>
        <w:jc w:val="both"/>
        <w:rPr>
          <w:rFonts w:ascii="Times New Roman" w:hAnsi="Times New Roman" w:cs="Times New Roman"/>
          <w:color w:val="4C4747"/>
          <w:sz w:val="24"/>
          <w:szCs w:val="24"/>
        </w:rPr>
      </w:pPr>
    </w:p>
    <w:p w14:paraId="0F4EF5C4" w14:textId="77777777" w:rsidR="002C2D13" w:rsidRPr="00794187" w:rsidRDefault="002C2D13" w:rsidP="00DA5E68">
      <w:pPr>
        <w:tabs>
          <w:tab w:val="left" w:pos="2981"/>
        </w:tabs>
        <w:spacing w:line="360" w:lineRule="auto"/>
        <w:jc w:val="both"/>
        <w:rPr>
          <w:rFonts w:ascii="Times New Roman" w:hAnsi="Times New Roman" w:cs="Times New Roman"/>
          <w:bCs/>
          <w:color w:val="4C4747"/>
          <w:sz w:val="24"/>
          <w:szCs w:val="24"/>
        </w:rPr>
      </w:pPr>
      <w:r w:rsidRPr="00794187">
        <w:rPr>
          <w:rFonts w:ascii="Times New Roman" w:hAnsi="Times New Roman" w:cs="Times New Roman"/>
          <w:bCs/>
          <w:color w:val="4C4747"/>
          <w:sz w:val="24"/>
          <w:szCs w:val="24"/>
        </w:rPr>
        <w:t xml:space="preserve">Vista </w:t>
      </w:r>
      <w:r w:rsidR="00443594" w:rsidRPr="00794187">
        <w:rPr>
          <w:rFonts w:ascii="Times New Roman" w:hAnsi="Times New Roman" w:cs="Times New Roman"/>
          <w:bCs/>
          <w:color w:val="4C4747"/>
          <w:sz w:val="24"/>
          <w:szCs w:val="24"/>
        </w:rPr>
        <w:t xml:space="preserve">de experta en ciencias biológicas de </w:t>
      </w:r>
      <w:r w:rsidR="00443594" w:rsidRPr="00794187">
        <w:rPr>
          <w:rFonts w:ascii="Times New Roman" w:eastAsia="Times New Roman" w:hAnsi="Times New Roman"/>
          <w:bCs/>
          <w:color w:val="4C4747"/>
          <w:sz w:val="24"/>
          <w:szCs w:val="24"/>
          <w:lang w:eastAsia="es-DO"/>
        </w:rPr>
        <w:t>Universidad Autónoma de Nuevo León.</w:t>
      </w:r>
    </w:p>
    <w:p w14:paraId="63371759" w14:textId="77777777" w:rsidR="002C2D13" w:rsidRPr="00794187" w:rsidRDefault="00443594" w:rsidP="00DA5E68">
      <w:pPr>
        <w:spacing w:line="360" w:lineRule="auto"/>
        <w:jc w:val="both"/>
        <w:rPr>
          <w:rFonts w:ascii="Times New Roman" w:eastAsia="Times New Roman" w:hAnsi="Times New Roman" w:cs="Times New Roman"/>
          <w:color w:val="4C4747"/>
          <w:sz w:val="24"/>
          <w:szCs w:val="24"/>
          <w:lang w:val="es-MX" w:eastAsia="es-MX"/>
        </w:rPr>
      </w:pPr>
      <w:r w:rsidRPr="00794187">
        <w:rPr>
          <w:rFonts w:ascii="Times New Roman" w:eastAsia="Times New Roman" w:hAnsi="Times New Roman" w:cs="Times New Roman"/>
          <w:color w:val="4C4747"/>
          <w:sz w:val="24"/>
          <w:szCs w:val="24"/>
          <w:lang w:val="es-MX" w:eastAsia="es-MX"/>
        </w:rPr>
        <w:t>Realizada una</w:t>
      </w:r>
      <w:r w:rsidR="002C2D13" w:rsidRPr="00794187">
        <w:rPr>
          <w:rFonts w:ascii="Times New Roman" w:eastAsia="Times New Roman" w:hAnsi="Times New Roman" w:cs="Times New Roman"/>
          <w:color w:val="4C4747"/>
          <w:sz w:val="24"/>
          <w:szCs w:val="24"/>
          <w:lang w:val="es-MX" w:eastAsia="es-MX"/>
        </w:rPr>
        <w:t xml:space="preserve"> asesoría a los investigadores del proyecto </w:t>
      </w:r>
      <w:r w:rsidRPr="00794187">
        <w:rPr>
          <w:rFonts w:ascii="Times New Roman" w:eastAsia="Times New Roman" w:hAnsi="Times New Roman" w:cs="Times New Roman"/>
          <w:color w:val="4C4747"/>
          <w:sz w:val="24"/>
          <w:szCs w:val="24"/>
          <w:lang w:val="es-MX" w:eastAsia="es-MX"/>
        </w:rPr>
        <w:t>“</w:t>
      </w:r>
      <w:r w:rsidR="002C2D13" w:rsidRPr="00794187">
        <w:rPr>
          <w:rFonts w:ascii="Times New Roman" w:eastAsia="Times New Roman" w:hAnsi="Times New Roman" w:cs="Times New Roman"/>
          <w:color w:val="4C4747"/>
          <w:sz w:val="24"/>
          <w:szCs w:val="24"/>
          <w:lang w:val="es-MX" w:eastAsia="es-MX"/>
        </w:rPr>
        <w:t>Bioprospección de microorganismos nativos para el manejo sostenible de plagas y enfermedades en cultivos hortícolas en la República Dominicana”</w:t>
      </w:r>
      <w:r w:rsidRPr="00794187">
        <w:rPr>
          <w:rFonts w:ascii="Times New Roman" w:eastAsia="Times New Roman" w:hAnsi="Times New Roman" w:cs="Times New Roman"/>
          <w:color w:val="4C4747"/>
          <w:sz w:val="24"/>
          <w:szCs w:val="24"/>
          <w:lang w:val="es-MX" w:eastAsia="es-MX"/>
        </w:rPr>
        <w:t xml:space="preserve"> </w:t>
      </w:r>
      <w:r w:rsidR="002C2D13" w:rsidRPr="00794187">
        <w:rPr>
          <w:rFonts w:ascii="Times New Roman" w:eastAsia="Times New Roman" w:hAnsi="Times New Roman" w:cs="Times New Roman"/>
          <w:color w:val="4C4747"/>
          <w:sz w:val="24"/>
          <w:szCs w:val="24"/>
          <w:lang w:val="es-MX" w:eastAsia="es-MX"/>
        </w:rPr>
        <w:t>en:</w:t>
      </w:r>
    </w:p>
    <w:p w14:paraId="5387A58C" w14:textId="77777777" w:rsidR="002C2D13" w:rsidRPr="00794187" w:rsidRDefault="002C2D13" w:rsidP="00DA5E68">
      <w:pPr>
        <w:pStyle w:val="Prrafodelista"/>
        <w:numPr>
          <w:ilvl w:val="0"/>
          <w:numId w:val="39"/>
        </w:numPr>
        <w:spacing w:after="0" w:line="360" w:lineRule="auto"/>
        <w:jc w:val="both"/>
        <w:rPr>
          <w:rFonts w:ascii="Times New Roman" w:eastAsia="Times New Roman" w:hAnsi="Times New Roman"/>
          <w:color w:val="4C4747"/>
          <w:sz w:val="24"/>
          <w:szCs w:val="24"/>
          <w:lang w:val="es-MX" w:eastAsia="es-MX"/>
        </w:rPr>
      </w:pPr>
      <w:r w:rsidRPr="00794187">
        <w:rPr>
          <w:rFonts w:ascii="Times New Roman" w:eastAsia="Times New Roman" w:hAnsi="Times New Roman"/>
          <w:color w:val="4C4747"/>
          <w:sz w:val="24"/>
          <w:szCs w:val="24"/>
          <w:lang w:val="es-MX" w:eastAsia="es-MX"/>
        </w:rPr>
        <w:t xml:space="preserve">Técnicas de muestreo de insectos </w:t>
      </w:r>
      <w:proofErr w:type="spellStart"/>
      <w:r w:rsidRPr="00794187">
        <w:rPr>
          <w:rFonts w:ascii="Times New Roman" w:eastAsia="Times New Roman" w:hAnsi="Times New Roman"/>
          <w:color w:val="4C4747"/>
          <w:sz w:val="24"/>
          <w:szCs w:val="24"/>
          <w:lang w:val="es-MX" w:eastAsia="es-MX"/>
        </w:rPr>
        <w:t>micosados</w:t>
      </w:r>
      <w:proofErr w:type="spellEnd"/>
      <w:r w:rsidRPr="00794187">
        <w:rPr>
          <w:rFonts w:ascii="Times New Roman" w:eastAsia="Times New Roman" w:hAnsi="Times New Roman"/>
          <w:color w:val="4C4747"/>
          <w:sz w:val="24"/>
          <w:szCs w:val="24"/>
          <w:lang w:val="es-MX" w:eastAsia="es-MX"/>
        </w:rPr>
        <w:t xml:space="preserve"> en suelo y planta</w:t>
      </w:r>
    </w:p>
    <w:p w14:paraId="15E6BB23" w14:textId="77777777" w:rsidR="002C2D13" w:rsidRPr="00794187" w:rsidRDefault="002C2D13" w:rsidP="00DA5E68">
      <w:pPr>
        <w:pStyle w:val="Prrafodelista"/>
        <w:numPr>
          <w:ilvl w:val="0"/>
          <w:numId w:val="40"/>
        </w:numPr>
        <w:spacing w:after="0" w:line="360" w:lineRule="auto"/>
        <w:jc w:val="both"/>
        <w:rPr>
          <w:rFonts w:ascii="Times New Roman" w:eastAsia="Times New Roman" w:hAnsi="Times New Roman"/>
          <w:color w:val="4C4747"/>
          <w:sz w:val="24"/>
          <w:szCs w:val="24"/>
          <w:lang w:val="es-MX" w:eastAsia="es-MX"/>
        </w:rPr>
      </w:pPr>
      <w:r w:rsidRPr="00794187">
        <w:rPr>
          <w:rFonts w:ascii="Times New Roman" w:eastAsia="Times New Roman" w:hAnsi="Times New Roman"/>
          <w:color w:val="4C4747"/>
          <w:sz w:val="24"/>
          <w:szCs w:val="24"/>
          <w:lang w:val="es-MX" w:eastAsia="es-MX"/>
        </w:rPr>
        <w:t>Muestreo de hongos entomopatógenos en plantas</w:t>
      </w:r>
    </w:p>
    <w:p w14:paraId="4FA5E7EF" w14:textId="77777777" w:rsidR="002C2D13" w:rsidRPr="00794187" w:rsidRDefault="002C2D13" w:rsidP="00DA5E68">
      <w:pPr>
        <w:pStyle w:val="Prrafodelista"/>
        <w:numPr>
          <w:ilvl w:val="0"/>
          <w:numId w:val="40"/>
        </w:numPr>
        <w:spacing w:after="0" w:line="360" w:lineRule="auto"/>
        <w:jc w:val="both"/>
        <w:rPr>
          <w:rFonts w:ascii="Times New Roman" w:eastAsia="Times New Roman" w:hAnsi="Times New Roman"/>
          <w:color w:val="4C4747"/>
          <w:sz w:val="24"/>
          <w:szCs w:val="24"/>
          <w:lang w:val="es-MX" w:eastAsia="es-MX"/>
        </w:rPr>
      </w:pPr>
      <w:r w:rsidRPr="00794187">
        <w:rPr>
          <w:rFonts w:ascii="Times New Roman" w:eastAsia="Times New Roman" w:hAnsi="Times New Roman"/>
          <w:color w:val="4C4747"/>
          <w:sz w:val="24"/>
          <w:szCs w:val="24"/>
          <w:lang w:val="es-MX" w:eastAsia="es-MX"/>
        </w:rPr>
        <w:t xml:space="preserve">Procesamiento de muestras de suelo para aislamiento de hongos entomopatógenos con </w:t>
      </w:r>
      <w:proofErr w:type="spellStart"/>
      <w:r w:rsidRPr="00794187">
        <w:rPr>
          <w:rFonts w:ascii="Times New Roman" w:eastAsia="Times New Roman" w:hAnsi="Times New Roman"/>
          <w:i/>
          <w:color w:val="4C4747"/>
          <w:sz w:val="24"/>
          <w:szCs w:val="24"/>
          <w:lang w:val="es-MX" w:eastAsia="es-MX"/>
        </w:rPr>
        <w:t>Galleria</w:t>
      </w:r>
      <w:proofErr w:type="spellEnd"/>
      <w:r w:rsidRPr="00794187">
        <w:rPr>
          <w:rFonts w:ascii="Times New Roman" w:eastAsia="Times New Roman" w:hAnsi="Times New Roman"/>
          <w:i/>
          <w:color w:val="4C4747"/>
          <w:sz w:val="24"/>
          <w:szCs w:val="24"/>
          <w:lang w:val="es-MX" w:eastAsia="es-MX"/>
        </w:rPr>
        <w:t> </w:t>
      </w:r>
      <w:proofErr w:type="spellStart"/>
      <w:r w:rsidRPr="00794187">
        <w:rPr>
          <w:rFonts w:ascii="Times New Roman" w:eastAsia="Times New Roman" w:hAnsi="Times New Roman"/>
          <w:i/>
          <w:color w:val="4C4747"/>
          <w:sz w:val="24"/>
          <w:szCs w:val="24"/>
          <w:lang w:val="es-MX" w:eastAsia="es-MX"/>
        </w:rPr>
        <w:t>melonella</w:t>
      </w:r>
      <w:proofErr w:type="spellEnd"/>
    </w:p>
    <w:p w14:paraId="2ABF9AD6" w14:textId="77777777" w:rsidR="002C2D13" w:rsidRPr="00794187" w:rsidRDefault="00AD70E0" w:rsidP="00DA5E68">
      <w:pPr>
        <w:pStyle w:val="Prrafodelista"/>
        <w:numPr>
          <w:ilvl w:val="0"/>
          <w:numId w:val="40"/>
        </w:numPr>
        <w:spacing w:after="0" w:line="360" w:lineRule="auto"/>
        <w:jc w:val="both"/>
        <w:rPr>
          <w:rFonts w:ascii="Times New Roman" w:eastAsia="Times New Roman" w:hAnsi="Times New Roman"/>
          <w:color w:val="4C4747"/>
          <w:sz w:val="24"/>
          <w:szCs w:val="24"/>
          <w:lang w:val="es-MX" w:eastAsia="es-MX"/>
        </w:rPr>
      </w:pPr>
      <w:r w:rsidRPr="00794187">
        <w:rPr>
          <w:rFonts w:ascii="Times New Roman" w:eastAsia="Times New Roman" w:hAnsi="Times New Roman"/>
          <w:color w:val="4C4747"/>
          <w:sz w:val="24"/>
          <w:szCs w:val="24"/>
          <w:lang w:val="es-MX" w:eastAsia="es-MX"/>
        </w:rPr>
        <w:t>Técnicas</w:t>
      </w:r>
      <w:r w:rsidR="002C2D13" w:rsidRPr="00794187">
        <w:rPr>
          <w:rFonts w:ascii="Times New Roman" w:eastAsia="Times New Roman" w:hAnsi="Times New Roman"/>
          <w:color w:val="4C4747"/>
          <w:sz w:val="24"/>
          <w:szCs w:val="24"/>
          <w:lang w:val="es-MX" w:eastAsia="es-MX"/>
        </w:rPr>
        <w:t xml:space="preserve"> de aislamiento y siembra de hongos entomopat</w:t>
      </w:r>
      <w:r w:rsidRPr="00794187">
        <w:rPr>
          <w:rFonts w:ascii="Times New Roman" w:eastAsia="Times New Roman" w:hAnsi="Times New Roman"/>
          <w:color w:val="4C4747"/>
          <w:sz w:val="24"/>
          <w:szCs w:val="24"/>
          <w:lang w:val="es-MX" w:eastAsia="es-MX"/>
        </w:rPr>
        <w:t>ó</w:t>
      </w:r>
      <w:r w:rsidR="002C2D13" w:rsidRPr="00794187">
        <w:rPr>
          <w:rFonts w:ascii="Times New Roman" w:eastAsia="Times New Roman" w:hAnsi="Times New Roman"/>
          <w:color w:val="4C4747"/>
          <w:sz w:val="24"/>
          <w:szCs w:val="24"/>
          <w:lang w:val="es-MX" w:eastAsia="es-MX"/>
        </w:rPr>
        <w:t>genos utilizando el estereoscopio.</w:t>
      </w:r>
    </w:p>
    <w:p w14:paraId="13A3C382" w14:textId="77777777" w:rsidR="002C2D13" w:rsidRPr="00794187" w:rsidRDefault="002C2D13" w:rsidP="00DA5E68">
      <w:pPr>
        <w:pStyle w:val="Prrafodelista"/>
        <w:numPr>
          <w:ilvl w:val="0"/>
          <w:numId w:val="40"/>
        </w:numPr>
        <w:spacing w:after="0" w:line="360" w:lineRule="auto"/>
        <w:jc w:val="both"/>
        <w:rPr>
          <w:rFonts w:ascii="Times New Roman" w:eastAsia="Times New Roman" w:hAnsi="Times New Roman"/>
          <w:color w:val="4C4747"/>
          <w:sz w:val="24"/>
          <w:szCs w:val="24"/>
          <w:lang w:val="es-MX" w:eastAsia="es-MX"/>
        </w:rPr>
      </w:pPr>
      <w:r w:rsidRPr="00794187">
        <w:rPr>
          <w:rFonts w:ascii="Times New Roman" w:eastAsia="Times New Roman" w:hAnsi="Times New Roman"/>
          <w:color w:val="4C4747"/>
          <w:sz w:val="24"/>
          <w:szCs w:val="24"/>
          <w:lang w:val="es-MX" w:eastAsia="es-MX"/>
        </w:rPr>
        <w:t>Siembra en medios de cultivo </w:t>
      </w:r>
    </w:p>
    <w:p w14:paraId="0C901BCF" w14:textId="77777777" w:rsidR="002C2D13" w:rsidRPr="00794187" w:rsidRDefault="002C2D13" w:rsidP="00DA5E68">
      <w:pPr>
        <w:pStyle w:val="Prrafodelista"/>
        <w:numPr>
          <w:ilvl w:val="0"/>
          <w:numId w:val="40"/>
        </w:numPr>
        <w:spacing w:after="0" w:line="360" w:lineRule="auto"/>
        <w:jc w:val="both"/>
        <w:rPr>
          <w:rFonts w:ascii="Times New Roman" w:eastAsia="Times New Roman" w:hAnsi="Times New Roman"/>
          <w:color w:val="4C4747"/>
          <w:sz w:val="24"/>
          <w:szCs w:val="24"/>
          <w:lang w:val="es-MX" w:eastAsia="es-MX"/>
        </w:rPr>
      </w:pPr>
      <w:r w:rsidRPr="00794187">
        <w:rPr>
          <w:rFonts w:ascii="Times New Roman" w:eastAsia="Times New Roman" w:hAnsi="Times New Roman"/>
          <w:color w:val="4C4747"/>
          <w:sz w:val="24"/>
          <w:szCs w:val="24"/>
          <w:lang w:val="es-MX" w:eastAsia="es-MX"/>
        </w:rPr>
        <w:t>Identificación de morfológica de hongos entomopat</w:t>
      </w:r>
      <w:r w:rsidR="00AD70E0" w:rsidRPr="00794187">
        <w:rPr>
          <w:rFonts w:ascii="Times New Roman" w:eastAsia="Times New Roman" w:hAnsi="Times New Roman"/>
          <w:color w:val="4C4747"/>
          <w:sz w:val="24"/>
          <w:szCs w:val="24"/>
          <w:lang w:val="es-MX" w:eastAsia="es-MX"/>
        </w:rPr>
        <w:t>ó</w:t>
      </w:r>
      <w:r w:rsidRPr="00794187">
        <w:rPr>
          <w:rFonts w:ascii="Times New Roman" w:eastAsia="Times New Roman" w:hAnsi="Times New Roman"/>
          <w:color w:val="4C4747"/>
          <w:sz w:val="24"/>
          <w:szCs w:val="24"/>
          <w:lang w:val="es-MX" w:eastAsia="es-MX"/>
        </w:rPr>
        <w:t>genos </w:t>
      </w:r>
    </w:p>
    <w:p w14:paraId="0F8795EA" w14:textId="77777777" w:rsidR="002C2D13" w:rsidRPr="00794187" w:rsidRDefault="002C2D13" w:rsidP="00DA5E68">
      <w:pPr>
        <w:pStyle w:val="Prrafodelista"/>
        <w:numPr>
          <w:ilvl w:val="0"/>
          <w:numId w:val="40"/>
        </w:numPr>
        <w:spacing w:after="0" w:line="360" w:lineRule="auto"/>
        <w:jc w:val="both"/>
        <w:rPr>
          <w:rFonts w:ascii="Times New Roman" w:eastAsia="Times New Roman" w:hAnsi="Times New Roman"/>
          <w:color w:val="4C4747"/>
          <w:sz w:val="24"/>
          <w:szCs w:val="24"/>
          <w:lang w:val="es-MX" w:eastAsia="es-MX"/>
        </w:rPr>
      </w:pPr>
      <w:r w:rsidRPr="00794187">
        <w:rPr>
          <w:rFonts w:ascii="Times New Roman" w:eastAsia="Times New Roman" w:hAnsi="Times New Roman"/>
          <w:color w:val="4C4747"/>
          <w:sz w:val="24"/>
          <w:szCs w:val="24"/>
          <w:lang w:val="es-MX" w:eastAsia="es-MX"/>
        </w:rPr>
        <w:t>Preparación de medios de cultivo.</w:t>
      </w:r>
    </w:p>
    <w:p w14:paraId="5F8EF0F2" w14:textId="77777777" w:rsidR="002C2D13" w:rsidRPr="00794187" w:rsidRDefault="002C2D13" w:rsidP="00DA5E68">
      <w:pPr>
        <w:spacing w:after="0" w:line="360" w:lineRule="auto"/>
        <w:jc w:val="both"/>
        <w:rPr>
          <w:rFonts w:ascii="Times New Roman" w:eastAsia="Times New Roman" w:hAnsi="Times New Roman" w:cs="Times New Roman"/>
          <w:color w:val="4C4747"/>
          <w:sz w:val="24"/>
          <w:szCs w:val="24"/>
          <w:lang w:val="es-MX" w:eastAsia="es-MX"/>
        </w:rPr>
      </w:pPr>
    </w:p>
    <w:p w14:paraId="09BE63EF" w14:textId="77777777" w:rsidR="00AD70E0" w:rsidRPr="00794187" w:rsidRDefault="002C2D13" w:rsidP="00DA5E68">
      <w:pPr>
        <w:spacing w:after="0" w:line="360" w:lineRule="auto"/>
        <w:jc w:val="both"/>
        <w:rPr>
          <w:rFonts w:ascii="Times New Roman" w:eastAsia="Times New Roman" w:hAnsi="Times New Roman" w:cs="Times New Roman"/>
          <w:color w:val="4C4747"/>
          <w:sz w:val="24"/>
          <w:szCs w:val="24"/>
          <w:lang w:val="es-MX" w:eastAsia="es-MX"/>
        </w:rPr>
      </w:pPr>
      <w:r w:rsidRPr="00794187">
        <w:rPr>
          <w:rFonts w:ascii="Times New Roman" w:eastAsia="Times New Roman" w:hAnsi="Times New Roman" w:cs="Times New Roman"/>
          <w:bCs/>
          <w:color w:val="4C4747"/>
          <w:sz w:val="24"/>
          <w:szCs w:val="24"/>
          <w:lang w:val="es-MX" w:eastAsia="es-MX"/>
        </w:rPr>
        <w:lastRenderedPageBreak/>
        <w:t xml:space="preserve">Presentación </w:t>
      </w:r>
      <w:r w:rsidR="004B0CE2" w:rsidRPr="00794187">
        <w:rPr>
          <w:rFonts w:ascii="Times New Roman" w:eastAsia="Times New Roman" w:hAnsi="Times New Roman" w:cs="Times New Roman"/>
          <w:bCs/>
          <w:color w:val="4C4747"/>
          <w:sz w:val="24"/>
          <w:szCs w:val="24"/>
          <w:lang w:val="es-MX" w:eastAsia="es-MX"/>
        </w:rPr>
        <w:t>en Jornada Técnicas de la Feria del Mango 2024 el tema de</w:t>
      </w:r>
      <w:r w:rsidR="007C2C0A" w:rsidRPr="00794187">
        <w:rPr>
          <w:rFonts w:ascii="Times New Roman" w:eastAsia="Times New Roman" w:hAnsi="Times New Roman" w:cs="Times New Roman"/>
          <w:color w:val="4C4747"/>
          <w:sz w:val="24"/>
          <w:szCs w:val="24"/>
          <w:lang w:val="es-MX" w:eastAsia="es-MX"/>
        </w:rPr>
        <w:t xml:space="preserve"> Especies de </w:t>
      </w:r>
      <w:proofErr w:type="spellStart"/>
      <w:r w:rsidR="007C2C0A" w:rsidRPr="00794187">
        <w:rPr>
          <w:rFonts w:ascii="Times New Roman" w:eastAsia="Times New Roman" w:hAnsi="Times New Roman" w:cs="Times New Roman"/>
          <w:color w:val="4C4747"/>
          <w:sz w:val="24"/>
          <w:szCs w:val="24"/>
          <w:lang w:val="es-MX" w:eastAsia="es-MX"/>
        </w:rPr>
        <w:t>trí</w:t>
      </w:r>
      <w:r w:rsidRPr="00794187">
        <w:rPr>
          <w:rFonts w:ascii="Times New Roman" w:eastAsia="Times New Roman" w:hAnsi="Times New Roman" w:cs="Times New Roman"/>
          <w:color w:val="4C4747"/>
          <w:sz w:val="24"/>
          <w:szCs w:val="24"/>
          <w:lang w:val="es-MX" w:eastAsia="es-MX"/>
        </w:rPr>
        <w:t>pidos</w:t>
      </w:r>
      <w:proofErr w:type="spellEnd"/>
      <w:r w:rsidRPr="00794187">
        <w:rPr>
          <w:rFonts w:ascii="Times New Roman" w:eastAsia="Times New Roman" w:hAnsi="Times New Roman" w:cs="Times New Roman"/>
          <w:color w:val="4C4747"/>
          <w:sz w:val="24"/>
          <w:szCs w:val="24"/>
          <w:lang w:val="es-MX" w:eastAsia="es-MX"/>
        </w:rPr>
        <w:t xml:space="preserve"> asociados al mango. </w:t>
      </w:r>
    </w:p>
    <w:p w14:paraId="680C9081" w14:textId="77777777" w:rsidR="004B0CE2" w:rsidRPr="00734B07" w:rsidRDefault="004B0CE2" w:rsidP="00DA5E68">
      <w:pPr>
        <w:spacing w:after="0" w:line="360" w:lineRule="auto"/>
        <w:jc w:val="both"/>
        <w:rPr>
          <w:rFonts w:ascii="Times New Roman" w:eastAsia="Times New Roman" w:hAnsi="Times New Roman" w:cs="Times New Roman"/>
          <w:color w:val="4C4747"/>
          <w:sz w:val="24"/>
          <w:szCs w:val="24"/>
          <w:lang w:val="es-MX" w:eastAsia="es-MX"/>
        </w:rPr>
      </w:pPr>
    </w:p>
    <w:p w14:paraId="4510860C" w14:textId="77777777" w:rsidR="002C2D13" w:rsidRPr="00794187" w:rsidRDefault="002C2D13" w:rsidP="00DA5E68">
      <w:pPr>
        <w:spacing w:after="0" w:line="360" w:lineRule="auto"/>
        <w:jc w:val="both"/>
        <w:rPr>
          <w:rFonts w:ascii="Times New Roman" w:eastAsia="Times New Roman" w:hAnsi="Times New Roman" w:cs="Times New Roman"/>
          <w:color w:val="4C4747"/>
          <w:sz w:val="24"/>
          <w:szCs w:val="24"/>
          <w:lang w:val="es-MX" w:eastAsia="es-MX"/>
        </w:rPr>
      </w:pPr>
      <w:r w:rsidRPr="00794187">
        <w:rPr>
          <w:rFonts w:ascii="Times New Roman" w:eastAsia="Times New Roman" w:hAnsi="Times New Roman" w:cs="Times New Roman"/>
          <w:bCs/>
          <w:color w:val="4C4747"/>
          <w:sz w:val="24"/>
          <w:szCs w:val="24"/>
          <w:lang w:val="es-MX" w:eastAsia="es-MX"/>
        </w:rPr>
        <w:t xml:space="preserve">En el laboratorio de entomología del </w:t>
      </w:r>
      <w:proofErr w:type="spellStart"/>
      <w:r w:rsidRPr="00794187">
        <w:rPr>
          <w:rFonts w:ascii="Times New Roman" w:eastAsia="Times New Roman" w:hAnsi="Times New Roman" w:cs="Times New Roman"/>
          <w:bCs/>
          <w:color w:val="4C4747"/>
          <w:sz w:val="24"/>
          <w:szCs w:val="24"/>
          <w:lang w:val="es-MX" w:eastAsia="es-MX"/>
        </w:rPr>
        <w:t>Centa</w:t>
      </w:r>
      <w:proofErr w:type="spellEnd"/>
      <w:r w:rsidRPr="00794187">
        <w:rPr>
          <w:rFonts w:ascii="Times New Roman" w:eastAsia="Times New Roman" w:hAnsi="Times New Roman" w:cs="Times New Roman"/>
          <w:bCs/>
          <w:color w:val="4C4747"/>
          <w:sz w:val="24"/>
          <w:szCs w:val="24"/>
          <w:lang w:val="es-MX" w:eastAsia="es-MX"/>
        </w:rPr>
        <w:t>-Idiaf</w:t>
      </w:r>
      <w:r w:rsidRPr="00794187">
        <w:rPr>
          <w:rFonts w:ascii="Times New Roman" w:eastAsia="Times New Roman" w:hAnsi="Times New Roman" w:cs="Times New Roman"/>
          <w:color w:val="4C4747"/>
          <w:sz w:val="24"/>
          <w:szCs w:val="24"/>
          <w:lang w:val="es-MX" w:eastAsia="es-MX"/>
        </w:rPr>
        <w:t xml:space="preserve"> fue identificadas y registradas una nueva plaga invasora: Nuevo registro de plaga invasora </w:t>
      </w:r>
      <w:proofErr w:type="spellStart"/>
      <w:r w:rsidRPr="00794187">
        <w:rPr>
          <w:rFonts w:ascii="Times New Roman" w:eastAsia="Times New Roman" w:hAnsi="Times New Roman" w:cs="Times New Roman"/>
          <w:i/>
          <w:color w:val="4C4747"/>
          <w:sz w:val="24"/>
          <w:szCs w:val="24"/>
          <w:lang w:val="es-MX" w:eastAsia="es-MX"/>
        </w:rPr>
        <w:t>Megalurothrips</w:t>
      </w:r>
      <w:proofErr w:type="spellEnd"/>
      <w:r w:rsidRPr="00794187">
        <w:rPr>
          <w:rFonts w:ascii="Times New Roman" w:eastAsia="Times New Roman" w:hAnsi="Times New Roman" w:cs="Times New Roman"/>
          <w:i/>
          <w:color w:val="4C4747"/>
          <w:sz w:val="24"/>
          <w:szCs w:val="24"/>
          <w:lang w:val="es-MX" w:eastAsia="es-MX"/>
        </w:rPr>
        <w:t xml:space="preserve"> </w:t>
      </w:r>
      <w:proofErr w:type="spellStart"/>
      <w:r w:rsidRPr="00794187">
        <w:rPr>
          <w:rFonts w:ascii="Times New Roman" w:eastAsia="Times New Roman" w:hAnsi="Times New Roman" w:cs="Times New Roman"/>
          <w:i/>
          <w:color w:val="4C4747"/>
          <w:sz w:val="24"/>
          <w:szCs w:val="24"/>
          <w:lang w:val="es-MX" w:eastAsia="es-MX"/>
        </w:rPr>
        <w:t>usitatus</w:t>
      </w:r>
      <w:proofErr w:type="spellEnd"/>
      <w:r w:rsidRPr="00794187">
        <w:rPr>
          <w:rFonts w:ascii="Times New Roman" w:eastAsia="Times New Roman" w:hAnsi="Times New Roman" w:cs="Times New Roman"/>
          <w:color w:val="4C4747"/>
          <w:sz w:val="24"/>
          <w:szCs w:val="24"/>
          <w:lang w:val="es-MX" w:eastAsia="es-MX"/>
        </w:rPr>
        <w:t xml:space="preserve"> (</w:t>
      </w:r>
      <w:proofErr w:type="spellStart"/>
      <w:r w:rsidRPr="00794187">
        <w:rPr>
          <w:rFonts w:ascii="Times New Roman" w:eastAsia="Times New Roman" w:hAnsi="Times New Roman" w:cs="Times New Roman"/>
          <w:color w:val="4C4747"/>
          <w:sz w:val="24"/>
          <w:szCs w:val="24"/>
          <w:lang w:val="es-MX" w:eastAsia="es-MX"/>
        </w:rPr>
        <w:t>Bagnall</w:t>
      </w:r>
      <w:proofErr w:type="spellEnd"/>
      <w:r w:rsidRPr="00794187">
        <w:rPr>
          <w:rFonts w:ascii="Times New Roman" w:eastAsia="Times New Roman" w:hAnsi="Times New Roman" w:cs="Times New Roman"/>
          <w:color w:val="4C4747"/>
          <w:sz w:val="24"/>
          <w:szCs w:val="24"/>
          <w:lang w:val="es-MX" w:eastAsia="es-MX"/>
        </w:rPr>
        <w:t>) (</w:t>
      </w:r>
      <w:proofErr w:type="spellStart"/>
      <w:r w:rsidRPr="00794187">
        <w:rPr>
          <w:rFonts w:ascii="Times New Roman" w:eastAsia="Times New Roman" w:hAnsi="Times New Roman" w:cs="Times New Roman"/>
          <w:i/>
          <w:color w:val="4C4747"/>
          <w:sz w:val="24"/>
          <w:szCs w:val="24"/>
          <w:lang w:val="es-MX" w:eastAsia="es-MX"/>
        </w:rPr>
        <w:t>Thysanoptera</w:t>
      </w:r>
      <w:proofErr w:type="spellEnd"/>
      <w:r w:rsidRPr="00794187">
        <w:rPr>
          <w:rFonts w:ascii="Times New Roman" w:eastAsia="Times New Roman" w:hAnsi="Times New Roman" w:cs="Times New Roman"/>
          <w:color w:val="4C4747"/>
          <w:sz w:val="24"/>
          <w:szCs w:val="24"/>
          <w:lang w:val="es-MX" w:eastAsia="es-MX"/>
        </w:rPr>
        <w:t xml:space="preserve">: </w:t>
      </w:r>
      <w:proofErr w:type="spellStart"/>
      <w:r w:rsidRPr="00794187">
        <w:rPr>
          <w:rFonts w:ascii="Times New Roman" w:eastAsia="Times New Roman" w:hAnsi="Times New Roman" w:cs="Times New Roman"/>
          <w:color w:val="4C4747"/>
          <w:sz w:val="24"/>
          <w:szCs w:val="24"/>
          <w:lang w:val="es-MX" w:eastAsia="es-MX"/>
        </w:rPr>
        <w:t>Thripidae</w:t>
      </w:r>
      <w:proofErr w:type="spellEnd"/>
      <w:r w:rsidRPr="00794187">
        <w:rPr>
          <w:rFonts w:ascii="Times New Roman" w:eastAsia="Times New Roman" w:hAnsi="Times New Roman" w:cs="Times New Roman"/>
          <w:color w:val="4C4747"/>
          <w:sz w:val="24"/>
          <w:szCs w:val="24"/>
          <w:lang w:val="es-MX" w:eastAsia="es-MX"/>
        </w:rPr>
        <w:t>)</w:t>
      </w:r>
      <w:r w:rsidR="009612CB" w:rsidRPr="00794187">
        <w:rPr>
          <w:rFonts w:ascii="Times New Roman" w:eastAsia="Times New Roman" w:hAnsi="Times New Roman" w:cs="Times New Roman"/>
          <w:color w:val="4C4747"/>
          <w:sz w:val="24"/>
          <w:szCs w:val="24"/>
          <w:lang w:val="es-MX" w:eastAsia="es-MX"/>
        </w:rPr>
        <w:t>.</w:t>
      </w:r>
    </w:p>
    <w:p w14:paraId="25F34464" w14:textId="77777777" w:rsidR="002C2D13" w:rsidRPr="00794187" w:rsidRDefault="002C2D13" w:rsidP="002C2D13">
      <w:pPr>
        <w:spacing w:after="0" w:line="240" w:lineRule="auto"/>
        <w:ind w:firstLine="708"/>
        <w:rPr>
          <w:rFonts w:ascii="Times New Roman" w:eastAsia="Times New Roman" w:hAnsi="Times New Roman"/>
          <w:color w:val="4C4747"/>
          <w:sz w:val="24"/>
          <w:szCs w:val="24"/>
          <w:lang w:val="es-MX" w:eastAsia="es-MX"/>
        </w:rPr>
      </w:pPr>
    </w:p>
    <w:p w14:paraId="0093757E" w14:textId="77777777" w:rsidR="00E156D7" w:rsidRPr="00794187" w:rsidRDefault="000927C8" w:rsidP="00E156D7">
      <w:pPr>
        <w:tabs>
          <w:tab w:val="left" w:pos="2981"/>
        </w:tabs>
        <w:spacing w:line="360" w:lineRule="auto"/>
        <w:rPr>
          <w:rFonts w:ascii="Times New Roman" w:hAnsi="Times New Roman"/>
          <w:color w:val="4C4747"/>
          <w:sz w:val="24"/>
          <w:szCs w:val="24"/>
        </w:rPr>
      </w:pPr>
      <w:r w:rsidRPr="00794187">
        <w:rPr>
          <w:rFonts w:ascii="Times New Roman" w:hAnsi="Times New Roman" w:cs="Times New Roman"/>
          <w:b/>
          <w:color w:val="4C4747"/>
          <w:sz w:val="24"/>
          <w:szCs w:val="24"/>
        </w:rPr>
        <w:t xml:space="preserve">El Centro de </w:t>
      </w:r>
      <w:r w:rsidR="00E156D7" w:rsidRPr="00794187">
        <w:rPr>
          <w:rFonts w:ascii="Times New Roman" w:hAnsi="Times New Roman" w:cs="Times New Roman"/>
          <w:b/>
          <w:color w:val="4C4747"/>
          <w:sz w:val="24"/>
          <w:szCs w:val="24"/>
        </w:rPr>
        <w:t xml:space="preserve">Producción Animal </w:t>
      </w:r>
      <w:r w:rsidRPr="00794187">
        <w:rPr>
          <w:rFonts w:ascii="Times New Roman" w:hAnsi="Times New Roman" w:cs="Times New Roman"/>
          <w:color w:val="4C4747"/>
          <w:sz w:val="24"/>
          <w:szCs w:val="24"/>
        </w:rPr>
        <w:t xml:space="preserve">fueron capacitados </w:t>
      </w:r>
      <w:r w:rsidR="00E156D7" w:rsidRPr="00794187">
        <w:rPr>
          <w:rFonts w:ascii="Times New Roman" w:hAnsi="Times New Roman"/>
          <w:bCs/>
          <w:color w:val="4C4747"/>
          <w:sz w:val="24"/>
          <w:szCs w:val="24"/>
        </w:rPr>
        <w:t>390</w:t>
      </w:r>
      <w:r w:rsidR="00E156D7" w:rsidRPr="00794187">
        <w:rPr>
          <w:rFonts w:ascii="Times New Roman" w:hAnsi="Times New Roman"/>
          <w:color w:val="4C4747"/>
          <w:sz w:val="24"/>
          <w:szCs w:val="24"/>
        </w:rPr>
        <w:t xml:space="preserve"> técnicos y productores en:</w:t>
      </w:r>
    </w:p>
    <w:p w14:paraId="340F08FD" w14:textId="77777777" w:rsidR="00E156D7" w:rsidRPr="00794187" w:rsidRDefault="00E156D7" w:rsidP="009612CB">
      <w:pPr>
        <w:numPr>
          <w:ilvl w:val="0"/>
          <w:numId w:val="1"/>
        </w:numPr>
        <w:spacing w:after="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t xml:space="preserve">En el marco de ejecución del Proyecto </w:t>
      </w:r>
      <w:r w:rsidR="00B63BDD" w:rsidRPr="00794187">
        <w:rPr>
          <w:rFonts w:ascii="Times New Roman" w:hAnsi="Times New Roman"/>
          <w:color w:val="4C4747"/>
          <w:sz w:val="24"/>
          <w:szCs w:val="24"/>
          <w:lang w:eastAsia="es-DO"/>
        </w:rPr>
        <w:t xml:space="preserve">“Actualización de tecnologías para contribuir al mejoramiento de competitividad agroalimentaria”, financiado con fondos del Sistema Nacional </w:t>
      </w:r>
      <w:r w:rsidRPr="00794187">
        <w:rPr>
          <w:rFonts w:ascii="Times New Roman" w:hAnsi="Times New Roman"/>
          <w:color w:val="4C4747"/>
          <w:sz w:val="24"/>
          <w:szCs w:val="24"/>
          <w:lang w:eastAsia="es-DO"/>
        </w:rPr>
        <w:t xml:space="preserve">de Inversión Pública y en coordinación con </w:t>
      </w:r>
      <w:r w:rsidR="004B0CE2" w:rsidRPr="00794187">
        <w:rPr>
          <w:rFonts w:ascii="Times New Roman" w:hAnsi="Times New Roman"/>
          <w:color w:val="4C4747"/>
          <w:sz w:val="24"/>
          <w:szCs w:val="24"/>
          <w:lang w:eastAsia="es-DO"/>
        </w:rPr>
        <w:t>la</w:t>
      </w:r>
      <w:r w:rsidRPr="00794187">
        <w:rPr>
          <w:rFonts w:ascii="Times New Roman" w:hAnsi="Times New Roman"/>
          <w:color w:val="4C4747"/>
          <w:sz w:val="24"/>
          <w:szCs w:val="24"/>
          <w:lang w:eastAsia="es-DO"/>
        </w:rPr>
        <w:t xml:space="preserve"> dirección del CPA y </w:t>
      </w:r>
      <w:r w:rsidR="00B63BDD" w:rsidRPr="00794187">
        <w:rPr>
          <w:rFonts w:ascii="Times New Roman" w:hAnsi="Times New Roman"/>
          <w:color w:val="4C4747"/>
          <w:sz w:val="24"/>
          <w:szCs w:val="24"/>
          <w:lang w:eastAsia="es-DO"/>
        </w:rPr>
        <w:t xml:space="preserve">su Comité Técnico, </w:t>
      </w:r>
      <w:r w:rsidRPr="00794187">
        <w:rPr>
          <w:rFonts w:ascii="Times New Roman" w:hAnsi="Times New Roman"/>
          <w:color w:val="4C4747"/>
          <w:sz w:val="24"/>
          <w:szCs w:val="24"/>
          <w:lang w:eastAsia="es-DO"/>
        </w:rPr>
        <w:t>se llevó a cabo el Taller de “Planificación de actividades de investigación” con la participación de 20 personas entre ellas investigadores, técnicos de campo y responsables de unidades productivas.</w:t>
      </w:r>
    </w:p>
    <w:p w14:paraId="3FD89DD0" w14:textId="77777777" w:rsidR="00E156D7" w:rsidRPr="00794187" w:rsidRDefault="00E156D7" w:rsidP="009612CB">
      <w:pPr>
        <w:pStyle w:val="Prrafodelista"/>
        <w:numPr>
          <w:ilvl w:val="0"/>
          <w:numId w:val="1"/>
        </w:numPr>
        <w:spacing w:after="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t>Intercambio académico en la Estación Experimental Casa de Alto Pimentel con 15 estudiantes de la carrera de veterinaria de la UNPHU.</w:t>
      </w:r>
    </w:p>
    <w:p w14:paraId="742B19FA" w14:textId="77777777" w:rsidR="00E156D7" w:rsidRPr="00794187" w:rsidRDefault="00E156D7" w:rsidP="009612CB">
      <w:pPr>
        <w:numPr>
          <w:ilvl w:val="0"/>
          <w:numId w:val="1"/>
        </w:numPr>
        <w:spacing w:after="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t>Prácticas campo con   jóvenes estudiantes universitarios de las carreras de Agronomía, Zootecnia y veterinaria de las, Universidad Nacional Pedro Henríquez Ureña (UNPHU), Politécnico José de la Luz Guillen y Universidad Autónoma de Santo Domingo, que realizaron visitas guiadas y prácticas en el módulo caprino lechero de la EE Pedro Brand. 95 estudiantes</w:t>
      </w:r>
    </w:p>
    <w:p w14:paraId="34907313" w14:textId="77777777" w:rsidR="00E156D7" w:rsidRPr="00794187" w:rsidRDefault="00E156D7" w:rsidP="009612CB">
      <w:pPr>
        <w:numPr>
          <w:ilvl w:val="0"/>
          <w:numId w:val="1"/>
        </w:numPr>
        <w:spacing w:after="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t>Visita productores de cabras, en el módulo caprino de la E</w:t>
      </w:r>
      <w:r w:rsidR="00B63BDD" w:rsidRPr="00794187">
        <w:rPr>
          <w:rFonts w:ascii="Times New Roman" w:hAnsi="Times New Roman"/>
          <w:color w:val="4C4747"/>
          <w:sz w:val="24"/>
          <w:szCs w:val="24"/>
          <w:lang w:eastAsia="es-DO"/>
        </w:rPr>
        <w:t xml:space="preserve">stación </w:t>
      </w:r>
      <w:r w:rsidRPr="00794187">
        <w:rPr>
          <w:rFonts w:ascii="Times New Roman" w:hAnsi="Times New Roman"/>
          <w:color w:val="4C4747"/>
          <w:sz w:val="24"/>
          <w:szCs w:val="24"/>
          <w:lang w:eastAsia="es-DO"/>
        </w:rPr>
        <w:t>E</w:t>
      </w:r>
      <w:r w:rsidR="00B63BDD" w:rsidRPr="00794187">
        <w:rPr>
          <w:rFonts w:ascii="Times New Roman" w:hAnsi="Times New Roman"/>
          <w:color w:val="4C4747"/>
          <w:sz w:val="24"/>
          <w:szCs w:val="24"/>
          <w:lang w:eastAsia="es-DO"/>
        </w:rPr>
        <w:t>xperimental de</w:t>
      </w:r>
      <w:r w:rsidRPr="00794187">
        <w:rPr>
          <w:rFonts w:ascii="Times New Roman" w:hAnsi="Times New Roman"/>
          <w:color w:val="4C4747"/>
          <w:sz w:val="24"/>
          <w:szCs w:val="24"/>
          <w:lang w:eastAsia="es-DO"/>
        </w:rPr>
        <w:t xml:space="preserve"> Pedro Brand: 12 productores</w:t>
      </w:r>
    </w:p>
    <w:p w14:paraId="249B5F12" w14:textId="77777777" w:rsidR="00E156D7" w:rsidRPr="00794187" w:rsidRDefault="00E156D7" w:rsidP="009612CB">
      <w:pPr>
        <w:numPr>
          <w:ilvl w:val="0"/>
          <w:numId w:val="1"/>
        </w:numPr>
        <w:spacing w:after="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t>Suministro de    Sementales y pie de cría a productores: 8 Sementales y 2 hembras  a productores e instituciones estatales para los programas de mejora de hatos de productores.</w:t>
      </w:r>
    </w:p>
    <w:p w14:paraId="779AEDBB" w14:textId="77777777" w:rsidR="00E156D7" w:rsidRPr="00794187" w:rsidRDefault="00E156D7" w:rsidP="009612CB">
      <w:pPr>
        <w:numPr>
          <w:ilvl w:val="0"/>
          <w:numId w:val="1"/>
        </w:numPr>
        <w:spacing w:after="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lastRenderedPageBreak/>
        <w:t>Durante este período fueron producidos, comercializados y transferidos 268,125 alevines de tilapia (FEDA-CODOPESCA-IDIAF), 7 bovinos, 102 conejos, 10 cabras para pie de cría (8 machos y 2 hembras), 238,393 litros de leche de cabra, aproximadamente 47,760 litros de leche y 80 galones de miel.</w:t>
      </w:r>
    </w:p>
    <w:p w14:paraId="0D9F27FB" w14:textId="77777777" w:rsidR="009612CB" w:rsidRPr="00794187" w:rsidRDefault="009612CB" w:rsidP="009612CB">
      <w:pPr>
        <w:spacing w:after="0" w:line="360" w:lineRule="auto"/>
        <w:ind w:left="720"/>
        <w:jc w:val="both"/>
        <w:rPr>
          <w:rFonts w:ascii="Times New Roman" w:hAnsi="Times New Roman"/>
          <w:color w:val="4C4747"/>
          <w:sz w:val="24"/>
          <w:szCs w:val="24"/>
          <w:lang w:eastAsia="es-DO"/>
        </w:rPr>
      </w:pPr>
    </w:p>
    <w:p w14:paraId="2DCD8434" w14:textId="77777777" w:rsidR="007D5924" w:rsidRPr="00794187" w:rsidRDefault="00B63BDD" w:rsidP="00C357B8">
      <w:pPr>
        <w:tabs>
          <w:tab w:val="left" w:pos="2981"/>
        </w:tabs>
        <w:spacing w:line="360" w:lineRule="auto"/>
        <w:jc w:val="both"/>
        <w:rPr>
          <w:rFonts w:ascii="Times New Roman" w:hAnsi="Times New Roman"/>
          <w:color w:val="4C4747"/>
          <w:sz w:val="24"/>
          <w:szCs w:val="24"/>
        </w:rPr>
      </w:pPr>
      <w:r w:rsidRPr="00794187">
        <w:rPr>
          <w:rFonts w:ascii="Times New Roman" w:hAnsi="Times New Roman"/>
          <w:color w:val="4C4747"/>
          <w:sz w:val="24"/>
          <w:szCs w:val="24"/>
        </w:rPr>
        <w:t>E</w:t>
      </w:r>
      <w:r w:rsidR="007D5924" w:rsidRPr="00794187">
        <w:rPr>
          <w:rFonts w:ascii="Times New Roman" w:hAnsi="Times New Roman"/>
          <w:color w:val="4C4747"/>
          <w:sz w:val="24"/>
          <w:szCs w:val="24"/>
        </w:rPr>
        <w:t xml:space="preserve">n el </w:t>
      </w:r>
      <w:r w:rsidR="007D5924" w:rsidRPr="00794187">
        <w:rPr>
          <w:rFonts w:ascii="Times New Roman" w:hAnsi="Times New Roman"/>
          <w:b/>
          <w:color w:val="4C4747"/>
          <w:sz w:val="24"/>
          <w:szCs w:val="24"/>
        </w:rPr>
        <w:t>Centro Sur del IDIAF</w:t>
      </w:r>
      <w:r w:rsidR="007D5924" w:rsidRPr="00794187">
        <w:rPr>
          <w:rFonts w:ascii="Times New Roman" w:hAnsi="Times New Roman"/>
          <w:color w:val="4C4747"/>
          <w:sz w:val="24"/>
          <w:szCs w:val="24"/>
        </w:rPr>
        <w:t>, fueron beneficiadas 461 personas a través de las siguientes actividades:</w:t>
      </w:r>
    </w:p>
    <w:p w14:paraId="40558553" w14:textId="77777777" w:rsidR="007D5924" w:rsidRPr="00794187" w:rsidRDefault="00B63BDD" w:rsidP="00C357B8">
      <w:pPr>
        <w:numPr>
          <w:ilvl w:val="0"/>
          <w:numId w:val="1"/>
        </w:numPr>
        <w:spacing w:after="16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t>U</w:t>
      </w:r>
      <w:r w:rsidR="007D5924" w:rsidRPr="00794187">
        <w:rPr>
          <w:rFonts w:ascii="Times New Roman" w:hAnsi="Times New Roman"/>
          <w:color w:val="4C4747"/>
          <w:sz w:val="24"/>
          <w:szCs w:val="24"/>
          <w:lang w:eastAsia="es-DO"/>
        </w:rPr>
        <w:t xml:space="preserve">n Taller de Reconocimiento del </w:t>
      </w:r>
      <w:proofErr w:type="spellStart"/>
      <w:r w:rsidR="007D5924" w:rsidRPr="00794187">
        <w:rPr>
          <w:rFonts w:ascii="Times New Roman" w:hAnsi="Times New Roman"/>
          <w:color w:val="4C4747"/>
          <w:sz w:val="24"/>
          <w:szCs w:val="24"/>
          <w:lang w:eastAsia="es-DO"/>
        </w:rPr>
        <w:t>Trips</w:t>
      </w:r>
      <w:proofErr w:type="spellEnd"/>
      <w:r w:rsidR="007D5924" w:rsidRPr="00794187">
        <w:rPr>
          <w:rFonts w:ascii="Times New Roman" w:hAnsi="Times New Roman"/>
          <w:color w:val="4C4747"/>
          <w:sz w:val="24"/>
          <w:szCs w:val="24"/>
          <w:lang w:eastAsia="es-DO"/>
        </w:rPr>
        <w:t xml:space="preserve">, </w:t>
      </w:r>
      <w:proofErr w:type="spellStart"/>
      <w:r w:rsidR="007D5924" w:rsidRPr="00794187">
        <w:rPr>
          <w:rFonts w:ascii="Times New Roman" w:hAnsi="Times New Roman"/>
          <w:i/>
          <w:color w:val="4C4747"/>
          <w:sz w:val="24"/>
          <w:szCs w:val="24"/>
          <w:lang w:eastAsia="es-DO"/>
        </w:rPr>
        <w:t>Megalurotrips</w:t>
      </w:r>
      <w:proofErr w:type="spellEnd"/>
      <w:r w:rsidR="007D5924" w:rsidRPr="00794187">
        <w:rPr>
          <w:rFonts w:ascii="Times New Roman" w:hAnsi="Times New Roman"/>
          <w:i/>
          <w:color w:val="4C4747"/>
          <w:sz w:val="24"/>
          <w:szCs w:val="24"/>
          <w:lang w:eastAsia="es-DO"/>
        </w:rPr>
        <w:t xml:space="preserve"> </w:t>
      </w:r>
      <w:proofErr w:type="spellStart"/>
      <w:r w:rsidR="007D5924" w:rsidRPr="00794187">
        <w:rPr>
          <w:rFonts w:ascii="Times New Roman" w:hAnsi="Times New Roman"/>
          <w:i/>
          <w:color w:val="4C4747"/>
          <w:sz w:val="24"/>
          <w:szCs w:val="24"/>
          <w:lang w:eastAsia="es-DO"/>
        </w:rPr>
        <w:t>usitatus</w:t>
      </w:r>
      <w:proofErr w:type="spellEnd"/>
      <w:r w:rsidR="007D5924" w:rsidRPr="00794187">
        <w:rPr>
          <w:rFonts w:ascii="Times New Roman" w:hAnsi="Times New Roman"/>
          <w:color w:val="4C4747"/>
          <w:sz w:val="24"/>
          <w:szCs w:val="24"/>
          <w:lang w:eastAsia="es-DO"/>
        </w:rPr>
        <w:t>, en el cultivo de habichuela, en la Estación Experimental Arroyo Loro, San Juan. Dentro del ámbito del proyecto “Investigación sobre la Tolerancia a la sequía del frijol (</w:t>
      </w:r>
      <w:proofErr w:type="spellStart"/>
      <w:r w:rsidR="007D5924" w:rsidRPr="00794187">
        <w:rPr>
          <w:rFonts w:ascii="Times New Roman" w:hAnsi="Times New Roman"/>
          <w:i/>
          <w:color w:val="4C4747"/>
          <w:sz w:val="24"/>
          <w:szCs w:val="24"/>
          <w:lang w:eastAsia="es-DO"/>
        </w:rPr>
        <w:t>Phaseolus</w:t>
      </w:r>
      <w:proofErr w:type="spellEnd"/>
      <w:r w:rsidR="007D5924" w:rsidRPr="00794187">
        <w:rPr>
          <w:rFonts w:ascii="Times New Roman" w:hAnsi="Times New Roman"/>
          <w:i/>
          <w:color w:val="4C4747"/>
          <w:sz w:val="24"/>
          <w:szCs w:val="24"/>
          <w:lang w:eastAsia="es-DO"/>
        </w:rPr>
        <w:t xml:space="preserve"> </w:t>
      </w:r>
      <w:proofErr w:type="spellStart"/>
      <w:r w:rsidR="007D5924" w:rsidRPr="00794187">
        <w:rPr>
          <w:rFonts w:ascii="Times New Roman" w:hAnsi="Times New Roman"/>
          <w:i/>
          <w:color w:val="4C4747"/>
          <w:sz w:val="24"/>
          <w:szCs w:val="24"/>
          <w:lang w:eastAsia="es-DO"/>
        </w:rPr>
        <w:t>vulgaris</w:t>
      </w:r>
      <w:proofErr w:type="spellEnd"/>
      <w:r w:rsidR="007D5924" w:rsidRPr="00794187">
        <w:rPr>
          <w:rFonts w:ascii="Times New Roman" w:hAnsi="Times New Roman"/>
          <w:color w:val="4C4747"/>
          <w:sz w:val="24"/>
          <w:szCs w:val="24"/>
          <w:lang w:eastAsia="es-DO"/>
        </w:rPr>
        <w:t xml:space="preserve"> L.) frente al cambio climático”, financiado por KOLFACI.  En el cual participaron 31 técnicos (28 hombres y tres damas).</w:t>
      </w:r>
    </w:p>
    <w:p w14:paraId="2BE8911A" w14:textId="77777777" w:rsidR="007D5924" w:rsidRPr="00794187" w:rsidRDefault="007D5924" w:rsidP="00C357B8">
      <w:pPr>
        <w:numPr>
          <w:ilvl w:val="0"/>
          <w:numId w:val="1"/>
        </w:numPr>
        <w:spacing w:after="16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t>Fue realizada la socialización del Proyecto del Gobierno de Corea para la Agricultura Internacional KOPIA sobre el cultivo de papa, con productores (</w:t>
      </w:r>
      <w:r w:rsidR="00B63BDD" w:rsidRPr="00794187">
        <w:rPr>
          <w:rFonts w:ascii="Times New Roman" w:hAnsi="Times New Roman"/>
          <w:color w:val="4C4747"/>
          <w:sz w:val="24"/>
          <w:szCs w:val="24"/>
          <w:lang w:eastAsia="es-DO"/>
        </w:rPr>
        <w:t>13</w:t>
      </w:r>
      <w:r w:rsidRPr="00794187">
        <w:rPr>
          <w:rFonts w:ascii="Times New Roman" w:hAnsi="Times New Roman"/>
          <w:color w:val="4C4747"/>
          <w:sz w:val="24"/>
          <w:szCs w:val="24"/>
          <w:lang w:eastAsia="es-DO"/>
        </w:rPr>
        <w:t xml:space="preserve"> </w:t>
      </w:r>
      <w:r w:rsidR="00B63BDD" w:rsidRPr="00794187">
        <w:rPr>
          <w:rFonts w:ascii="Times New Roman" w:hAnsi="Times New Roman"/>
          <w:color w:val="4C4747"/>
          <w:sz w:val="24"/>
          <w:szCs w:val="24"/>
          <w:lang w:eastAsia="es-DO"/>
        </w:rPr>
        <w:t>hombres</w:t>
      </w:r>
      <w:r w:rsidRPr="00794187">
        <w:rPr>
          <w:rFonts w:ascii="Times New Roman" w:hAnsi="Times New Roman"/>
          <w:color w:val="4C4747"/>
          <w:sz w:val="24"/>
          <w:szCs w:val="24"/>
          <w:lang w:eastAsia="es-DO"/>
        </w:rPr>
        <w:t xml:space="preserve"> y </w:t>
      </w:r>
      <w:r w:rsidR="00B63BDD" w:rsidRPr="00794187">
        <w:rPr>
          <w:rFonts w:ascii="Times New Roman" w:hAnsi="Times New Roman"/>
          <w:color w:val="4C4747"/>
          <w:sz w:val="24"/>
          <w:szCs w:val="24"/>
          <w:lang w:eastAsia="es-DO"/>
        </w:rPr>
        <w:t>1</w:t>
      </w:r>
      <w:r w:rsidRPr="00794187">
        <w:rPr>
          <w:rFonts w:ascii="Times New Roman" w:hAnsi="Times New Roman"/>
          <w:color w:val="4C4747"/>
          <w:sz w:val="24"/>
          <w:szCs w:val="24"/>
          <w:lang w:eastAsia="es-DO"/>
        </w:rPr>
        <w:t xml:space="preserve"> </w:t>
      </w:r>
      <w:r w:rsidR="00B63BDD" w:rsidRPr="00794187">
        <w:rPr>
          <w:rFonts w:ascii="Times New Roman" w:hAnsi="Times New Roman"/>
          <w:color w:val="4C4747"/>
          <w:sz w:val="24"/>
          <w:szCs w:val="24"/>
          <w:lang w:eastAsia="es-DO"/>
        </w:rPr>
        <w:t>mujer</w:t>
      </w:r>
      <w:r w:rsidRPr="00794187">
        <w:rPr>
          <w:rFonts w:ascii="Times New Roman" w:hAnsi="Times New Roman"/>
          <w:color w:val="4C4747"/>
          <w:sz w:val="24"/>
          <w:szCs w:val="24"/>
          <w:lang w:eastAsia="es-DO"/>
        </w:rPr>
        <w:t>) y técnicos (</w:t>
      </w:r>
      <w:r w:rsidR="00B63BDD" w:rsidRPr="00794187">
        <w:rPr>
          <w:rFonts w:ascii="Times New Roman" w:hAnsi="Times New Roman"/>
          <w:color w:val="4C4747"/>
          <w:sz w:val="24"/>
          <w:szCs w:val="24"/>
          <w:lang w:eastAsia="es-DO"/>
        </w:rPr>
        <w:t>14</w:t>
      </w:r>
      <w:r w:rsidRPr="00794187">
        <w:rPr>
          <w:rFonts w:ascii="Times New Roman" w:hAnsi="Times New Roman"/>
          <w:color w:val="4C4747"/>
          <w:sz w:val="24"/>
          <w:szCs w:val="24"/>
          <w:lang w:eastAsia="es-DO"/>
        </w:rPr>
        <w:t xml:space="preserve"> </w:t>
      </w:r>
      <w:r w:rsidR="00B63BDD" w:rsidRPr="00794187">
        <w:rPr>
          <w:rFonts w:ascii="Times New Roman" w:hAnsi="Times New Roman"/>
          <w:color w:val="4C4747"/>
          <w:sz w:val="24"/>
          <w:szCs w:val="24"/>
          <w:lang w:eastAsia="es-DO"/>
        </w:rPr>
        <w:t>hombres y 2 mujeres</w:t>
      </w:r>
      <w:r w:rsidRPr="00794187">
        <w:rPr>
          <w:rFonts w:ascii="Times New Roman" w:hAnsi="Times New Roman"/>
          <w:color w:val="4C4747"/>
          <w:sz w:val="24"/>
          <w:szCs w:val="24"/>
          <w:lang w:eastAsia="es-DO"/>
        </w:rPr>
        <w:t>) de San Juan,</w:t>
      </w:r>
    </w:p>
    <w:p w14:paraId="14136505" w14:textId="77777777" w:rsidR="007D5924" w:rsidRPr="00794187" w:rsidRDefault="007D5924" w:rsidP="00C357B8">
      <w:pPr>
        <w:numPr>
          <w:ilvl w:val="0"/>
          <w:numId w:val="1"/>
        </w:numPr>
        <w:spacing w:after="16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rPr>
        <w:t xml:space="preserve">Fueron capacitados </w:t>
      </w:r>
      <w:r w:rsidRPr="00794187">
        <w:rPr>
          <w:rFonts w:ascii="Times New Roman" w:hAnsi="Times New Roman"/>
          <w:bCs/>
          <w:color w:val="4C4747"/>
          <w:sz w:val="24"/>
          <w:szCs w:val="24"/>
          <w:lang w:eastAsia="es-DO"/>
        </w:rPr>
        <w:t xml:space="preserve">en el Centro Comunal de Juan de Herrera, San Juan </w:t>
      </w:r>
      <w:r w:rsidRPr="00794187">
        <w:rPr>
          <w:rFonts w:ascii="Times New Roman" w:hAnsi="Times New Roman"/>
          <w:color w:val="4C4747"/>
          <w:sz w:val="24"/>
          <w:szCs w:val="24"/>
        </w:rPr>
        <w:t xml:space="preserve">20 técnicos y 17 productores (34 Hombres y 3 mujeres) en la actividad: Socialización del proyecto: </w:t>
      </w:r>
      <w:r w:rsidRPr="00794187">
        <w:rPr>
          <w:rFonts w:ascii="Times New Roman" w:hAnsi="Times New Roman"/>
          <w:bCs/>
          <w:color w:val="4C4747"/>
          <w:sz w:val="24"/>
          <w:szCs w:val="24"/>
        </w:rPr>
        <w:t xml:space="preserve">Alianzas regionales para la difusión de frijol rico en hierro en países de América Latina y el Caribe, y manejo del </w:t>
      </w:r>
      <w:proofErr w:type="spellStart"/>
      <w:r w:rsidRPr="00794187">
        <w:rPr>
          <w:rFonts w:ascii="Times New Roman" w:hAnsi="Times New Roman"/>
          <w:bCs/>
          <w:color w:val="4C4747"/>
          <w:sz w:val="24"/>
          <w:szCs w:val="24"/>
        </w:rPr>
        <w:t>trips</w:t>
      </w:r>
      <w:proofErr w:type="spellEnd"/>
      <w:r w:rsidRPr="00794187">
        <w:rPr>
          <w:rFonts w:ascii="Times New Roman" w:hAnsi="Times New Roman"/>
          <w:bCs/>
          <w:color w:val="4C4747"/>
          <w:sz w:val="24"/>
          <w:szCs w:val="24"/>
        </w:rPr>
        <w:t xml:space="preserve"> del frijol. Proyecto f</w:t>
      </w:r>
      <w:r w:rsidRPr="00794187">
        <w:rPr>
          <w:rFonts w:ascii="Times New Roman" w:hAnsi="Times New Roman"/>
          <w:bCs/>
          <w:color w:val="4C4747"/>
          <w:sz w:val="24"/>
          <w:szCs w:val="24"/>
          <w:lang w:eastAsia="es-DO"/>
        </w:rPr>
        <w:t>inanciado por FONTAGRO.</w:t>
      </w:r>
    </w:p>
    <w:p w14:paraId="47172ABC" w14:textId="77777777" w:rsidR="007D5924" w:rsidRPr="00794187" w:rsidRDefault="007D5924" w:rsidP="00C357B8">
      <w:pPr>
        <w:numPr>
          <w:ilvl w:val="0"/>
          <w:numId w:val="1"/>
        </w:numPr>
        <w:spacing w:after="0" w:line="360" w:lineRule="auto"/>
        <w:ind w:left="714" w:hanging="357"/>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t>Fueron dados a conocer los avances de resultados y demostración de métodos, en proyecto de transferencia tecnológica en el cultivo de plátano que se desarrolla junto al CONIAF.  La actividad se llevó a cabo en Tamayo, provincia Bahoruco, con la asistencia de 44 técnicos, productores y estudiantes de ag</w:t>
      </w:r>
      <w:r w:rsidR="00B63BDD" w:rsidRPr="00794187">
        <w:rPr>
          <w:rFonts w:ascii="Times New Roman" w:hAnsi="Times New Roman"/>
          <w:color w:val="4C4747"/>
          <w:sz w:val="24"/>
          <w:szCs w:val="24"/>
          <w:lang w:eastAsia="es-DO"/>
        </w:rPr>
        <w:t>ronomía. Durante la actividad, s</w:t>
      </w:r>
      <w:r w:rsidRPr="00794187">
        <w:rPr>
          <w:rFonts w:ascii="Times New Roman" w:hAnsi="Times New Roman"/>
          <w:color w:val="4C4747"/>
          <w:sz w:val="24"/>
          <w:szCs w:val="24"/>
          <w:lang w:eastAsia="es-DO"/>
        </w:rPr>
        <w:t xml:space="preserve">e realizó una gira </w:t>
      </w:r>
      <w:r w:rsidRPr="00794187">
        <w:rPr>
          <w:rFonts w:ascii="Times New Roman" w:hAnsi="Times New Roman"/>
          <w:color w:val="4C4747"/>
          <w:sz w:val="24"/>
          <w:szCs w:val="24"/>
          <w:lang w:eastAsia="es-DO"/>
        </w:rPr>
        <w:lastRenderedPageBreak/>
        <w:t xml:space="preserve">técnica, con el objetivo de mostrar en campo las plantaciones de tres materiales de siembra (cormos o cepas, </w:t>
      </w:r>
      <w:proofErr w:type="spellStart"/>
      <w:r w:rsidRPr="00794187">
        <w:rPr>
          <w:rFonts w:ascii="Times New Roman" w:hAnsi="Times New Roman"/>
          <w:color w:val="4C4747"/>
          <w:sz w:val="24"/>
          <w:szCs w:val="24"/>
          <w:lang w:eastAsia="es-DO"/>
        </w:rPr>
        <w:t>cormitos</w:t>
      </w:r>
      <w:proofErr w:type="spellEnd"/>
      <w:r w:rsidRPr="00794187">
        <w:rPr>
          <w:rFonts w:ascii="Times New Roman" w:hAnsi="Times New Roman"/>
          <w:color w:val="4C4747"/>
          <w:sz w:val="24"/>
          <w:szCs w:val="24"/>
          <w:lang w:eastAsia="es-DO"/>
        </w:rPr>
        <w:t xml:space="preserve"> y </w:t>
      </w:r>
      <w:proofErr w:type="spellStart"/>
      <w:r w:rsidRPr="00794187">
        <w:rPr>
          <w:rFonts w:ascii="Times New Roman" w:hAnsi="Times New Roman"/>
          <w:color w:val="4C4747"/>
          <w:sz w:val="24"/>
          <w:szCs w:val="24"/>
          <w:lang w:eastAsia="es-DO"/>
        </w:rPr>
        <w:t>vitroplantas</w:t>
      </w:r>
      <w:proofErr w:type="spellEnd"/>
      <w:r w:rsidRPr="00794187">
        <w:rPr>
          <w:rFonts w:ascii="Times New Roman" w:hAnsi="Times New Roman"/>
          <w:color w:val="4C4747"/>
          <w:sz w:val="24"/>
          <w:szCs w:val="24"/>
          <w:lang w:eastAsia="es-DO"/>
        </w:rPr>
        <w:t>) utilizados en las parcelas demostrativas instaladas en la propiedad de un productor y se expusieron las particularidades de cada una de las tecnologías utilizadas.</w:t>
      </w:r>
    </w:p>
    <w:p w14:paraId="5ECF57CB" w14:textId="77777777" w:rsidR="00C357B8" w:rsidRPr="00794187" w:rsidRDefault="00C357B8" w:rsidP="00C357B8">
      <w:pPr>
        <w:spacing w:after="0" w:line="360" w:lineRule="auto"/>
        <w:ind w:left="714"/>
        <w:jc w:val="both"/>
        <w:rPr>
          <w:rFonts w:ascii="Times New Roman" w:hAnsi="Times New Roman"/>
          <w:color w:val="4C4747"/>
          <w:sz w:val="24"/>
          <w:szCs w:val="24"/>
          <w:lang w:eastAsia="es-DO"/>
        </w:rPr>
      </w:pPr>
    </w:p>
    <w:p w14:paraId="5367FD5B" w14:textId="77777777" w:rsidR="007D5924" w:rsidRPr="00794187" w:rsidRDefault="007D5924" w:rsidP="00C357B8">
      <w:pPr>
        <w:numPr>
          <w:ilvl w:val="0"/>
          <w:numId w:val="1"/>
        </w:numPr>
        <w:spacing w:after="160" w:line="360" w:lineRule="auto"/>
        <w:jc w:val="both"/>
        <w:rPr>
          <w:rFonts w:ascii="Times New Roman" w:hAnsi="Times New Roman"/>
          <w:color w:val="4C4747"/>
          <w:sz w:val="24"/>
          <w:szCs w:val="24"/>
        </w:rPr>
      </w:pPr>
      <w:r w:rsidRPr="00794187">
        <w:rPr>
          <w:rFonts w:ascii="Times New Roman" w:hAnsi="Times New Roman"/>
          <w:color w:val="4C4747"/>
          <w:sz w:val="24"/>
          <w:szCs w:val="24"/>
        </w:rPr>
        <w:t xml:space="preserve">Fue recibida en la Estación Experimental Sabana Larga la visita de la Misión Coreana KOPIA, con el objetivo de implementar en esta zona </w:t>
      </w:r>
      <w:r w:rsidR="0045668A" w:rsidRPr="00794187">
        <w:rPr>
          <w:rFonts w:ascii="Times New Roman" w:hAnsi="Times New Roman"/>
          <w:color w:val="4C4747"/>
          <w:sz w:val="24"/>
          <w:szCs w:val="24"/>
        </w:rPr>
        <w:t>un sistema</w:t>
      </w:r>
      <w:r w:rsidRPr="00794187">
        <w:rPr>
          <w:rFonts w:ascii="Times New Roman" w:hAnsi="Times New Roman"/>
          <w:color w:val="4C4747"/>
          <w:sz w:val="24"/>
          <w:szCs w:val="24"/>
        </w:rPr>
        <w:t xml:space="preserve"> de multiplicación de semilla</w:t>
      </w:r>
      <w:r w:rsidR="0045668A" w:rsidRPr="00794187">
        <w:rPr>
          <w:rFonts w:ascii="Times New Roman" w:hAnsi="Times New Roman"/>
          <w:color w:val="4C4747"/>
          <w:sz w:val="24"/>
          <w:szCs w:val="24"/>
        </w:rPr>
        <w:t>s</w:t>
      </w:r>
      <w:r w:rsidRPr="00794187">
        <w:rPr>
          <w:rFonts w:ascii="Times New Roman" w:hAnsi="Times New Roman"/>
          <w:color w:val="4C4747"/>
          <w:sz w:val="24"/>
          <w:szCs w:val="24"/>
        </w:rPr>
        <w:t xml:space="preserve"> de papa </w:t>
      </w:r>
      <w:r w:rsidR="0045668A" w:rsidRPr="00794187">
        <w:rPr>
          <w:rFonts w:ascii="Times New Roman" w:hAnsi="Times New Roman"/>
          <w:color w:val="4C4747"/>
          <w:sz w:val="24"/>
          <w:szCs w:val="24"/>
        </w:rPr>
        <w:t>de calidad y libres de plagas y enfermedades</w:t>
      </w:r>
      <w:r w:rsidRPr="00794187">
        <w:rPr>
          <w:rFonts w:ascii="Times New Roman" w:hAnsi="Times New Roman"/>
          <w:color w:val="4C4747"/>
          <w:sz w:val="24"/>
          <w:szCs w:val="24"/>
        </w:rPr>
        <w:t xml:space="preserve">, utilizando alta tecnología. </w:t>
      </w:r>
    </w:p>
    <w:p w14:paraId="576F7A80" w14:textId="77777777" w:rsidR="007D5924" w:rsidRPr="00794187" w:rsidRDefault="007D5924" w:rsidP="00C357B8">
      <w:pPr>
        <w:pStyle w:val="Prrafodelista"/>
        <w:numPr>
          <w:ilvl w:val="0"/>
          <w:numId w:val="1"/>
        </w:numPr>
        <w:spacing w:after="0" w:line="360" w:lineRule="auto"/>
        <w:ind w:left="714" w:hanging="357"/>
        <w:jc w:val="both"/>
        <w:rPr>
          <w:rFonts w:ascii="Times New Roman" w:hAnsi="Times New Roman"/>
          <w:color w:val="4C4747"/>
          <w:sz w:val="24"/>
          <w:szCs w:val="24"/>
        </w:rPr>
      </w:pPr>
      <w:r w:rsidRPr="00794187">
        <w:rPr>
          <w:rFonts w:ascii="Times New Roman" w:hAnsi="Times New Roman"/>
          <w:color w:val="4C4747"/>
          <w:sz w:val="24"/>
          <w:szCs w:val="24"/>
        </w:rPr>
        <w:t>Fue recibida en la Estación Experimental Sabana Larga la visita de 25 estudiantes universitarios de la UNPHU, cuyo objetivo fue conocer la tecnología implementada en el Módulo Ovino que se conduce en la estación.</w:t>
      </w:r>
    </w:p>
    <w:p w14:paraId="6ABB76A9" w14:textId="77777777" w:rsidR="007D5924" w:rsidRPr="00794187" w:rsidRDefault="007D5924" w:rsidP="00C357B8">
      <w:pPr>
        <w:pStyle w:val="Prrafodelista"/>
        <w:jc w:val="both"/>
        <w:rPr>
          <w:rFonts w:ascii="Georgia" w:hAnsi="Georgia" w:cs="Arial"/>
          <w:color w:val="4C4747"/>
          <w:highlight w:val="magenta"/>
        </w:rPr>
      </w:pPr>
    </w:p>
    <w:p w14:paraId="34C41C65" w14:textId="77777777" w:rsidR="007D5924" w:rsidRPr="00794187" w:rsidRDefault="0045668A" w:rsidP="00C357B8">
      <w:pPr>
        <w:pStyle w:val="Prrafodelista"/>
        <w:numPr>
          <w:ilvl w:val="0"/>
          <w:numId w:val="1"/>
        </w:numPr>
        <w:spacing w:after="0" w:line="360" w:lineRule="auto"/>
        <w:ind w:left="714" w:hanging="357"/>
        <w:jc w:val="both"/>
        <w:rPr>
          <w:rFonts w:ascii="Times New Roman" w:hAnsi="Times New Roman"/>
          <w:color w:val="4C4747"/>
          <w:sz w:val="24"/>
          <w:szCs w:val="24"/>
        </w:rPr>
      </w:pPr>
      <w:r w:rsidRPr="00794187">
        <w:rPr>
          <w:rFonts w:ascii="Times New Roman" w:hAnsi="Times New Roman"/>
          <w:color w:val="4C4747"/>
          <w:sz w:val="24"/>
          <w:szCs w:val="24"/>
        </w:rPr>
        <w:t>50 estudiantes de la U</w:t>
      </w:r>
      <w:r w:rsidR="007D5924" w:rsidRPr="00794187">
        <w:rPr>
          <w:rFonts w:ascii="Times New Roman" w:hAnsi="Times New Roman"/>
          <w:color w:val="4C4747"/>
          <w:sz w:val="24"/>
          <w:szCs w:val="24"/>
        </w:rPr>
        <w:t xml:space="preserve">niversidad ISA, Extensión Sur, </w:t>
      </w:r>
      <w:r w:rsidRPr="00794187">
        <w:rPr>
          <w:rFonts w:ascii="Times New Roman" w:hAnsi="Times New Roman"/>
          <w:color w:val="4C4747"/>
          <w:sz w:val="24"/>
          <w:szCs w:val="24"/>
        </w:rPr>
        <w:t>visitaron la Estación Experimental Sabana Larga</w:t>
      </w:r>
      <w:r w:rsidR="007D5924" w:rsidRPr="00794187">
        <w:rPr>
          <w:rFonts w:ascii="Times New Roman" w:hAnsi="Times New Roman"/>
          <w:color w:val="4C4747"/>
          <w:sz w:val="24"/>
          <w:szCs w:val="24"/>
        </w:rPr>
        <w:t>, con el objetivo de conocer la tecnología implementada en los invernaderos de la estación.</w:t>
      </w:r>
    </w:p>
    <w:p w14:paraId="628210DA" w14:textId="77777777" w:rsidR="007D5924" w:rsidRPr="00794187" w:rsidRDefault="007D5924" w:rsidP="00C357B8">
      <w:pPr>
        <w:pStyle w:val="Prrafodelista"/>
        <w:jc w:val="both"/>
        <w:rPr>
          <w:rFonts w:ascii="Georgia" w:hAnsi="Georgia" w:cs="Arial"/>
          <w:color w:val="4C4747"/>
          <w:highlight w:val="magenta"/>
        </w:rPr>
      </w:pPr>
    </w:p>
    <w:p w14:paraId="32CD63F2" w14:textId="77777777" w:rsidR="007D5924" w:rsidRPr="00794187" w:rsidRDefault="007D5924" w:rsidP="00C357B8">
      <w:pPr>
        <w:pStyle w:val="Prrafodelista"/>
        <w:numPr>
          <w:ilvl w:val="0"/>
          <w:numId w:val="1"/>
        </w:numPr>
        <w:spacing w:after="0" w:line="360" w:lineRule="auto"/>
        <w:ind w:left="714" w:hanging="357"/>
        <w:jc w:val="both"/>
        <w:rPr>
          <w:rFonts w:ascii="Times New Roman" w:hAnsi="Times New Roman"/>
          <w:color w:val="4C4747"/>
          <w:sz w:val="24"/>
          <w:szCs w:val="24"/>
        </w:rPr>
      </w:pPr>
      <w:r w:rsidRPr="00794187">
        <w:rPr>
          <w:rFonts w:ascii="Times New Roman" w:hAnsi="Times New Roman"/>
          <w:color w:val="4C4747"/>
          <w:sz w:val="24"/>
          <w:szCs w:val="24"/>
        </w:rPr>
        <w:t xml:space="preserve">Fue recibida la visita de la Misión Técnica de </w:t>
      </w:r>
      <w:proofErr w:type="spellStart"/>
      <w:r w:rsidRPr="00794187">
        <w:rPr>
          <w:rFonts w:ascii="Times New Roman" w:hAnsi="Times New Roman"/>
          <w:color w:val="4C4747"/>
          <w:sz w:val="24"/>
          <w:szCs w:val="24"/>
        </w:rPr>
        <w:t>Kopia</w:t>
      </w:r>
      <w:proofErr w:type="spellEnd"/>
      <w:r w:rsidRPr="00794187">
        <w:rPr>
          <w:rFonts w:ascii="Times New Roman" w:hAnsi="Times New Roman"/>
          <w:color w:val="4C4747"/>
          <w:sz w:val="24"/>
          <w:szCs w:val="24"/>
        </w:rPr>
        <w:t xml:space="preserve">, </w:t>
      </w:r>
      <w:proofErr w:type="spellStart"/>
      <w:r w:rsidRPr="00794187">
        <w:rPr>
          <w:rFonts w:ascii="Times New Roman" w:hAnsi="Times New Roman"/>
          <w:color w:val="4C4747"/>
          <w:sz w:val="24"/>
          <w:szCs w:val="24"/>
        </w:rPr>
        <w:t>Korea</w:t>
      </w:r>
      <w:proofErr w:type="spellEnd"/>
      <w:r w:rsidRPr="00794187">
        <w:rPr>
          <w:rFonts w:ascii="Times New Roman" w:hAnsi="Times New Roman"/>
          <w:color w:val="4C4747"/>
          <w:sz w:val="24"/>
          <w:szCs w:val="24"/>
        </w:rPr>
        <w:t xml:space="preserve"> del Sur, a la Estación Experimental Acuícola El Salado, </w:t>
      </w:r>
      <w:r w:rsidR="0045668A" w:rsidRPr="00794187">
        <w:rPr>
          <w:rFonts w:ascii="Times New Roman" w:hAnsi="Times New Roman"/>
          <w:color w:val="4C4747"/>
          <w:sz w:val="24"/>
          <w:szCs w:val="24"/>
        </w:rPr>
        <w:t>Provincia de Bahoruco</w:t>
      </w:r>
      <w:r w:rsidRPr="00794187">
        <w:rPr>
          <w:rFonts w:ascii="Times New Roman" w:hAnsi="Times New Roman"/>
          <w:color w:val="4C4747"/>
          <w:sz w:val="24"/>
          <w:szCs w:val="24"/>
        </w:rPr>
        <w:t>, con quienes se realizó un recorrido para explorar posibilidades de efectuar trabajos con suelos salinos en la zona.</w:t>
      </w:r>
    </w:p>
    <w:p w14:paraId="0C801236" w14:textId="77777777" w:rsidR="007D5924" w:rsidRPr="00794187" w:rsidRDefault="007D5924" w:rsidP="00C357B8">
      <w:pPr>
        <w:pStyle w:val="Prrafodelista"/>
        <w:jc w:val="both"/>
        <w:rPr>
          <w:rFonts w:ascii="Georgia" w:hAnsi="Georgia" w:cs="Arial"/>
          <w:color w:val="4C4747"/>
          <w:highlight w:val="magenta"/>
        </w:rPr>
      </w:pPr>
    </w:p>
    <w:p w14:paraId="2847462F" w14:textId="77777777" w:rsidR="007D5924" w:rsidRPr="00794187" w:rsidRDefault="007D5924" w:rsidP="00C357B8">
      <w:pPr>
        <w:pStyle w:val="Prrafodelista"/>
        <w:numPr>
          <w:ilvl w:val="0"/>
          <w:numId w:val="1"/>
        </w:numPr>
        <w:spacing w:after="160" w:line="360" w:lineRule="auto"/>
        <w:ind w:left="714" w:hanging="357"/>
        <w:jc w:val="both"/>
        <w:rPr>
          <w:rFonts w:ascii="Times New Roman" w:hAnsi="Times New Roman"/>
          <w:color w:val="4C4747"/>
          <w:sz w:val="24"/>
          <w:szCs w:val="24"/>
        </w:rPr>
      </w:pPr>
      <w:r w:rsidRPr="00794187">
        <w:rPr>
          <w:rFonts w:ascii="Times New Roman" w:hAnsi="Times New Roman"/>
          <w:color w:val="4C4747"/>
          <w:sz w:val="24"/>
          <w:szCs w:val="24"/>
        </w:rPr>
        <w:t>Fue recibida la visita de catorce estudiantes (</w:t>
      </w:r>
      <w:r w:rsidR="0045668A" w:rsidRPr="00794187">
        <w:rPr>
          <w:rFonts w:ascii="Times New Roman" w:hAnsi="Times New Roman"/>
          <w:color w:val="4C4747"/>
          <w:sz w:val="24"/>
          <w:szCs w:val="24"/>
        </w:rPr>
        <w:t>9</w:t>
      </w:r>
      <w:r w:rsidRPr="00794187">
        <w:rPr>
          <w:rFonts w:ascii="Times New Roman" w:hAnsi="Times New Roman"/>
          <w:color w:val="4C4747"/>
          <w:sz w:val="24"/>
          <w:szCs w:val="24"/>
        </w:rPr>
        <w:t xml:space="preserve"> </w:t>
      </w:r>
      <w:r w:rsidR="0045668A" w:rsidRPr="00794187">
        <w:rPr>
          <w:rFonts w:ascii="Times New Roman" w:hAnsi="Times New Roman"/>
          <w:color w:val="4C4747"/>
          <w:sz w:val="24"/>
          <w:szCs w:val="24"/>
        </w:rPr>
        <w:t>mujeres y 5 hombres</w:t>
      </w:r>
      <w:r w:rsidRPr="00794187">
        <w:rPr>
          <w:rFonts w:ascii="Times New Roman" w:hAnsi="Times New Roman"/>
          <w:color w:val="4C4747"/>
          <w:sz w:val="24"/>
          <w:szCs w:val="24"/>
        </w:rPr>
        <w:t xml:space="preserve">) de la UNPHU, quienes tuvieron la oportunidad de conocer las instalaciones y observar las prácticas de manejo de ovinos, caprinos, y los procesos de producción de compost y </w:t>
      </w:r>
      <w:proofErr w:type="spellStart"/>
      <w:r w:rsidRPr="00794187">
        <w:rPr>
          <w:rFonts w:ascii="Times New Roman" w:hAnsi="Times New Roman"/>
          <w:color w:val="4C4747"/>
          <w:sz w:val="24"/>
          <w:szCs w:val="24"/>
        </w:rPr>
        <w:t>lombricompost</w:t>
      </w:r>
      <w:proofErr w:type="spellEnd"/>
      <w:r w:rsidRPr="00794187">
        <w:rPr>
          <w:rFonts w:ascii="Times New Roman" w:hAnsi="Times New Roman"/>
          <w:color w:val="4C4747"/>
          <w:sz w:val="24"/>
          <w:szCs w:val="24"/>
        </w:rPr>
        <w:t>, en la Estación Experimental Ovino-Caprina Las Tablas</w:t>
      </w:r>
      <w:r w:rsidR="0045668A" w:rsidRPr="00794187">
        <w:rPr>
          <w:rFonts w:ascii="Times New Roman" w:hAnsi="Times New Roman"/>
          <w:color w:val="4C4747"/>
          <w:sz w:val="24"/>
          <w:szCs w:val="24"/>
        </w:rPr>
        <w:t xml:space="preserve"> en Baní</w:t>
      </w:r>
      <w:r w:rsidRPr="00794187">
        <w:rPr>
          <w:rFonts w:ascii="Times New Roman" w:hAnsi="Times New Roman"/>
          <w:color w:val="4C4747"/>
          <w:sz w:val="24"/>
          <w:szCs w:val="24"/>
        </w:rPr>
        <w:t>.</w:t>
      </w:r>
    </w:p>
    <w:p w14:paraId="515C4520" w14:textId="77777777" w:rsidR="007D5924" w:rsidRPr="00794187" w:rsidRDefault="007D5924" w:rsidP="00C357B8">
      <w:pPr>
        <w:numPr>
          <w:ilvl w:val="0"/>
          <w:numId w:val="1"/>
        </w:numPr>
        <w:spacing w:after="16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lastRenderedPageBreak/>
        <w:t xml:space="preserve">En la Estación Experimental Sabana Larga fue realizada una reunión con los técnicos de DEPROBAP y el Director de Investigación del IDIAF, con el objetivo de conocer necesidades de investigación en la provincia de </w:t>
      </w:r>
      <w:r w:rsidR="0045668A" w:rsidRPr="00794187">
        <w:rPr>
          <w:rFonts w:ascii="Times New Roman" w:hAnsi="Times New Roman"/>
          <w:color w:val="4C4747"/>
          <w:sz w:val="24"/>
          <w:szCs w:val="24"/>
          <w:lang w:eastAsia="es-DO"/>
        </w:rPr>
        <w:t xml:space="preserve">San José de </w:t>
      </w:r>
      <w:proofErr w:type="spellStart"/>
      <w:r w:rsidRPr="00794187">
        <w:rPr>
          <w:rFonts w:ascii="Times New Roman" w:hAnsi="Times New Roman"/>
          <w:color w:val="4C4747"/>
          <w:sz w:val="24"/>
          <w:szCs w:val="24"/>
          <w:lang w:eastAsia="es-DO"/>
        </w:rPr>
        <w:t>Ocoa</w:t>
      </w:r>
      <w:proofErr w:type="spellEnd"/>
      <w:r w:rsidRPr="00794187">
        <w:rPr>
          <w:rFonts w:ascii="Times New Roman" w:hAnsi="Times New Roman"/>
          <w:color w:val="4C4747"/>
          <w:sz w:val="24"/>
          <w:szCs w:val="24"/>
          <w:lang w:eastAsia="es-DO"/>
        </w:rPr>
        <w:t xml:space="preserve"> y coordinar actividades.</w:t>
      </w:r>
    </w:p>
    <w:p w14:paraId="5BD4C479" w14:textId="77777777" w:rsidR="007D5924" w:rsidRPr="00794187" w:rsidRDefault="007D5924" w:rsidP="00C357B8">
      <w:pPr>
        <w:numPr>
          <w:ilvl w:val="0"/>
          <w:numId w:val="1"/>
        </w:numPr>
        <w:spacing w:after="16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t>Se mantiene el acuerdo de cooperación con la ONG española CESAL, mediante el cual se ejecuta el  proyecto de desarrollo “Contribuir a la reducción de la pobreza rural de los municipios de la Reserva de la Biosfera Jaragua – Bahoruco - Enriquillo (RBJBE), mediante la promoción de medios de vida sostenibles, la conservación de los recursos naturales, la gestión de riesgos y la aplicación de medidas de adaptación al cambio climático”, el cual abarca acciones para el fortalecimiento en término institucional de algunas organizaciones, especialmente en lo referente a la Denominación de Origen (D.O), del café Barahona.</w:t>
      </w:r>
    </w:p>
    <w:p w14:paraId="0C824CB9" w14:textId="77777777" w:rsidR="0045668A" w:rsidRPr="00794187" w:rsidRDefault="007D5924" w:rsidP="00C357B8">
      <w:pPr>
        <w:pStyle w:val="Prrafodelista"/>
        <w:numPr>
          <w:ilvl w:val="0"/>
          <w:numId w:val="1"/>
        </w:numPr>
        <w:spacing w:after="0" w:line="360" w:lineRule="auto"/>
        <w:ind w:left="714" w:hanging="357"/>
        <w:jc w:val="both"/>
        <w:rPr>
          <w:rFonts w:ascii="Georgia" w:hAnsi="Georgia" w:cs="Arial"/>
          <w:color w:val="4C4747"/>
        </w:rPr>
      </w:pPr>
      <w:r w:rsidRPr="00794187">
        <w:rPr>
          <w:rFonts w:ascii="Times New Roman" w:hAnsi="Times New Roman"/>
          <w:color w:val="4C4747"/>
          <w:sz w:val="24"/>
          <w:szCs w:val="24"/>
          <w:lang w:eastAsia="es-DO"/>
        </w:rPr>
        <w:t xml:space="preserve">Una investigadora del IDIAF asistió al Seminario de Aguacate </w:t>
      </w:r>
      <w:r w:rsidR="0045668A" w:rsidRPr="00794187">
        <w:rPr>
          <w:rFonts w:ascii="Times New Roman" w:hAnsi="Times New Roman"/>
          <w:color w:val="4C4747"/>
          <w:sz w:val="24"/>
          <w:szCs w:val="24"/>
          <w:lang w:eastAsia="es-DO"/>
        </w:rPr>
        <w:t xml:space="preserve">con expertos internacionales </w:t>
      </w:r>
      <w:r w:rsidRPr="00794187">
        <w:rPr>
          <w:rFonts w:ascii="Times New Roman" w:hAnsi="Times New Roman"/>
          <w:color w:val="4C4747"/>
          <w:sz w:val="24"/>
          <w:szCs w:val="24"/>
          <w:lang w:eastAsia="es-DO"/>
        </w:rPr>
        <w:t>(hablemos de aguacate)</w:t>
      </w:r>
      <w:r w:rsidR="0045668A" w:rsidRPr="00794187">
        <w:rPr>
          <w:rFonts w:ascii="Times New Roman" w:hAnsi="Times New Roman"/>
          <w:color w:val="4C4747"/>
          <w:sz w:val="24"/>
          <w:szCs w:val="24"/>
          <w:lang w:eastAsia="es-DO"/>
        </w:rPr>
        <w:t>,</w:t>
      </w:r>
      <w:r w:rsidRPr="00794187">
        <w:rPr>
          <w:rFonts w:ascii="Times New Roman" w:hAnsi="Times New Roman"/>
          <w:color w:val="4C4747"/>
          <w:sz w:val="24"/>
          <w:szCs w:val="24"/>
          <w:lang w:eastAsia="es-DO"/>
        </w:rPr>
        <w:t xml:space="preserve"> patrocinado por Abonos Dominicanos (ABODOM), realizado en la Junta Agroempresarial Dominicana. </w:t>
      </w:r>
      <w:r w:rsidR="00F44E4C" w:rsidRPr="00794187">
        <w:rPr>
          <w:rFonts w:ascii="Times New Roman" w:hAnsi="Times New Roman"/>
          <w:color w:val="4C4747"/>
          <w:sz w:val="24"/>
          <w:szCs w:val="24"/>
          <w:lang w:eastAsia="es-DO"/>
        </w:rPr>
        <w:t>En el mismo se trataron temas relacionados al manejo del cultivo para una alta producción, sobre todo del aguacate de la variedad Hass, uso de la nanotecnología en la industria de aguacate y el control de plagas y enfermedades en el cultivo de aguacate.</w:t>
      </w:r>
    </w:p>
    <w:p w14:paraId="7DC604DC" w14:textId="77777777" w:rsidR="007D5924" w:rsidRPr="00794187" w:rsidRDefault="007D5924" w:rsidP="00C357B8">
      <w:pPr>
        <w:pStyle w:val="Prrafodelista"/>
        <w:jc w:val="both"/>
        <w:rPr>
          <w:rFonts w:ascii="Georgia" w:hAnsi="Georgia" w:cs="Arial"/>
          <w:color w:val="4C4747"/>
          <w:highlight w:val="magenta"/>
        </w:rPr>
      </w:pPr>
    </w:p>
    <w:p w14:paraId="30B559D8" w14:textId="77777777" w:rsidR="007D5924" w:rsidRPr="00794187" w:rsidRDefault="007D5924" w:rsidP="00C357B8">
      <w:pPr>
        <w:pStyle w:val="Prrafodelista"/>
        <w:numPr>
          <w:ilvl w:val="0"/>
          <w:numId w:val="1"/>
        </w:numPr>
        <w:spacing w:after="0" w:line="360" w:lineRule="auto"/>
        <w:ind w:left="714" w:hanging="357"/>
        <w:jc w:val="both"/>
        <w:rPr>
          <w:rFonts w:ascii="Georgia" w:hAnsi="Georgia" w:cs="Arial"/>
          <w:color w:val="4C4747"/>
        </w:rPr>
      </w:pPr>
      <w:r w:rsidRPr="00794187">
        <w:rPr>
          <w:rFonts w:ascii="Times New Roman" w:hAnsi="Times New Roman"/>
          <w:color w:val="4C4747"/>
          <w:sz w:val="24"/>
          <w:szCs w:val="24"/>
          <w:lang w:eastAsia="es-DO"/>
        </w:rPr>
        <w:t xml:space="preserve">Una investigadora del IDIAF participó de reunión efectuada entre productores del Clúster de Mango y la compañía exportadora de Manuel Castillo Pimentel (MACAPI), financiadora de la actividad, y el experto en mango César Liborio, de Brasil, donde se dieron a conocer los nuevos desafíos y los puntos de implementación de tecnologías para la producción de mango. </w:t>
      </w:r>
    </w:p>
    <w:p w14:paraId="384478EE" w14:textId="77777777" w:rsidR="007D5924" w:rsidRPr="00794187" w:rsidRDefault="007D5924" w:rsidP="00C357B8">
      <w:pPr>
        <w:numPr>
          <w:ilvl w:val="0"/>
          <w:numId w:val="1"/>
        </w:numPr>
        <w:spacing w:before="240" w:after="16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lastRenderedPageBreak/>
        <w:t xml:space="preserve">Una investigadora del IDIAF participó de reunión entre los exportadores de mango </w:t>
      </w:r>
      <w:proofErr w:type="spellStart"/>
      <w:r w:rsidRPr="00794187">
        <w:rPr>
          <w:rFonts w:ascii="Times New Roman" w:hAnsi="Times New Roman"/>
          <w:color w:val="4C4747"/>
          <w:sz w:val="24"/>
          <w:szCs w:val="24"/>
          <w:lang w:eastAsia="es-DO"/>
        </w:rPr>
        <w:t>Mingolo</w:t>
      </w:r>
      <w:proofErr w:type="spellEnd"/>
      <w:r w:rsidRPr="00794187">
        <w:rPr>
          <w:rFonts w:ascii="Times New Roman" w:hAnsi="Times New Roman"/>
          <w:color w:val="4C4747"/>
          <w:sz w:val="24"/>
          <w:szCs w:val="24"/>
          <w:lang w:eastAsia="es-DO"/>
        </w:rPr>
        <w:t xml:space="preserve"> al mercado de Estados Unidos, con la finalidad de discutir y prevenir problemáticas para la próxima cosecha.</w:t>
      </w:r>
      <w:r w:rsidRPr="00794187">
        <w:rPr>
          <w:rFonts w:ascii="Georgia" w:hAnsi="Georgia" w:cs="Arial"/>
          <w:color w:val="4C4747"/>
        </w:rPr>
        <w:t xml:space="preserve">  </w:t>
      </w:r>
    </w:p>
    <w:p w14:paraId="35E0048C" w14:textId="77777777" w:rsidR="00F44E4C" w:rsidRPr="00794187" w:rsidRDefault="007D5924" w:rsidP="00F44E4C">
      <w:pPr>
        <w:numPr>
          <w:ilvl w:val="0"/>
          <w:numId w:val="1"/>
        </w:numPr>
        <w:spacing w:after="160" w:line="360" w:lineRule="auto"/>
        <w:jc w:val="both"/>
        <w:rPr>
          <w:rFonts w:ascii="Times New Roman" w:hAnsi="Times New Roman"/>
          <w:color w:val="4C4747"/>
          <w:sz w:val="24"/>
          <w:szCs w:val="24"/>
        </w:rPr>
      </w:pPr>
      <w:r w:rsidRPr="00794187">
        <w:rPr>
          <w:rFonts w:ascii="Times New Roman" w:hAnsi="Times New Roman"/>
          <w:color w:val="4C4747"/>
          <w:sz w:val="24"/>
          <w:szCs w:val="24"/>
          <w:lang w:eastAsia="es-DO"/>
        </w:rPr>
        <w:t xml:space="preserve">Una Investigadora del IDIAF participó de un taller </w:t>
      </w:r>
      <w:r w:rsidR="00F44E4C" w:rsidRPr="00794187">
        <w:rPr>
          <w:rFonts w:ascii="Times New Roman" w:hAnsi="Times New Roman"/>
          <w:color w:val="4C4747"/>
          <w:sz w:val="24"/>
          <w:szCs w:val="24"/>
          <w:lang w:eastAsia="es-DO"/>
        </w:rPr>
        <w:t xml:space="preserve">virtual </w:t>
      </w:r>
      <w:r w:rsidRPr="00794187">
        <w:rPr>
          <w:rFonts w:ascii="Times New Roman" w:hAnsi="Times New Roman"/>
          <w:color w:val="4C4747"/>
          <w:sz w:val="24"/>
          <w:szCs w:val="24"/>
          <w:lang w:eastAsia="es-DO"/>
        </w:rPr>
        <w:t xml:space="preserve">sobre redacción de propuestas de investigación, </w:t>
      </w:r>
      <w:r w:rsidR="00F44E4C" w:rsidRPr="00794187">
        <w:rPr>
          <w:rFonts w:ascii="Times New Roman" w:hAnsi="Times New Roman"/>
          <w:color w:val="4C4747"/>
          <w:sz w:val="24"/>
          <w:szCs w:val="24"/>
          <w:lang w:eastAsia="es-DO"/>
        </w:rPr>
        <w:t xml:space="preserve">por el </w:t>
      </w:r>
      <w:r w:rsidRPr="00794187">
        <w:rPr>
          <w:rFonts w:ascii="Times New Roman" w:hAnsi="Times New Roman"/>
          <w:color w:val="4C4747"/>
          <w:sz w:val="24"/>
          <w:szCs w:val="24"/>
          <w:lang w:eastAsia="es-DO"/>
        </w:rPr>
        <w:t xml:space="preserve">profesor de Horticultura Enmanuel Torres Quezada, de North Carolina </w:t>
      </w:r>
      <w:proofErr w:type="spellStart"/>
      <w:r w:rsidRPr="00794187">
        <w:rPr>
          <w:rFonts w:ascii="Times New Roman" w:hAnsi="Times New Roman"/>
          <w:color w:val="4C4747"/>
          <w:sz w:val="24"/>
          <w:szCs w:val="24"/>
          <w:lang w:eastAsia="es-DO"/>
        </w:rPr>
        <w:t>State</w:t>
      </w:r>
      <w:proofErr w:type="spellEnd"/>
      <w:r w:rsidRPr="00794187">
        <w:rPr>
          <w:rFonts w:ascii="Times New Roman" w:hAnsi="Times New Roman"/>
          <w:color w:val="4C4747"/>
          <w:sz w:val="24"/>
          <w:szCs w:val="24"/>
          <w:lang w:eastAsia="es-DO"/>
        </w:rPr>
        <w:t xml:space="preserve">. </w:t>
      </w:r>
    </w:p>
    <w:p w14:paraId="6E1B50A3" w14:textId="77777777" w:rsidR="007D5924" w:rsidRPr="00794187" w:rsidRDefault="007D5924" w:rsidP="00F44E4C">
      <w:pPr>
        <w:numPr>
          <w:ilvl w:val="0"/>
          <w:numId w:val="1"/>
        </w:numPr>
        <w:spacing w:after="160" w:line="360" w:lineRule="auto"/>
        <w:jc w:val="both"/>
        <w:rPr>
          <w:rFonts w:ascii="Times New Roman" w:hAnsi="Times New Roman"/>
          <w:color w:val="4C4747"/>
          <w:sz w:val="24"/>
          <w:szCs w:val="24"/>
        </w:rPr>
      </w:pPr>
      <w:r w:rsidRPr="00794187">
        <w:rPr>
          <w:rFonts w:ascii="Times New Roman" w:hAnsi="Times New Roman"/>
          <w:color w:val="4C4747"/>
          <w:sz w:val="24"/>
          <w:szCs w:val="24"/>
        </w:rPr>
        <w:t xml:space="preserve">Fueron beneficiados dos productores pecuarios de </w:t>
      </w:r>
      <w:proofErr w:type="spellStart"/>
      <w:r w:rsidRPr="00794187">
        <w:rPr>
          <w:rFonts w:ascii="Times New Roman" w:hAnsi="Times New Roman"/>
          <w:color w:val="4C4747"/>
          <w:sz w:val="24"/>
          <w:szCs w:val="24"/>
        </w:rPr>
        <w:t>Ocoa</w:t>
      </w:r>
      <w:proofErr w:type="spellEnd"/>
      <w:r w:rsidRPr="00794187">
        <w:rPr>
          <w:rFonts w:ascii="Times New Roman" w:hAnsi="Times New Roman"/>
          <w:color w:val="4C4747"/>
          <w:sz w:val="24"/>
          <w:szCs w:val="24"/>
        </w:rPr>
        <w:t>, con la adquisición de dos madres y un padrote de ovejos.</w:t>
      </w:r>
    </w:p>
    <w:p w14:paraId="28F17EFE" w14:textId="77777777" w:rsidR="007D5924" w:rsidRPr="00794187" w:rsidRDefault="007D5924" w:rsidP="00C357B8">
      <w:pPr>
        <w:numPr>
          <w:ilvl w:val="0"/>
          <w:numId w:val="1"/>
        </w:numPr>
        <w:spacing w:after="160" w:line="360" w:lineRule="auto"/>
        <w:jc w:val="both"/>
        <w:rPr>
          <w:rFonts w:ascii="Times New Roman" w:hAnsi="Times New Roman"/>
          <w:color w:val="4C4747"/>
          <w:sz w:val="24"/>
          <w:szCs w:val="24"/>
        </w:rPr>
      </w:pPr>
      <w:r w:rsidRPr="00794187">
        <w:rPr>
          <w:rFonts w:ascii="Times New Roman" w:hAnsi="Times New Roman"/>
          <w:color w:val="4C4747"/>
          <w:sz w:val="24"/>
          <w:szCs w:val="24"/>
        </w:rPr>
        <w:t>Fueron beneficiados d</w:t>
      </w:r>
      <w:r w:rsidR="00F44E4C" w:rsidRPr="00794187">
        <w:rPr>
          <w:rFonts w:ascii="Times New Roman" w:hAnsi="Times New Roman"/>
          <w:color w:val="4C4747"/>
          <w:sz w:val="24"/>
          <w:szCs w:val="24"/>
        </w:rPr>
        <w:t>os productores acuícolas de la Región S</w:t>
      </w:r>
      <w:r w:rsidRPr="00794187">
        <w:rPr>
          <w:rFonts w:ascii="Times New Roman" w:hAnsi="Times New Roman"/>
          <w:color w:val="4C4747"/>
          <w:sz w:val="24"/>
          <w:szCs w:val="24"/>
        </w:rPr>
        <w:t xml:space="preserve">ur, </w:t>
      </w:r>
      <w:r w:rsidR="00F44E4C" w:rsidRPr="00794187">
        <w:rPr>
          <w:rFonts w:ascii="Times New Roman" w:hAnsi="Times New Roman"/>
          <w:color w:val="4C4747"/>
          <w:sz w:val="24"/>
          <w:szCs w:val="24"/>
        </w:rPr>
        <w:t xml:space="preserve">a través del acuerdo </w:t>
      </w:r>
      <w:r w:rsidRPr="00794187">
        <w:rPr>
          <w:rFonts w:ascii="Times New Roman" w:hAnsi="Times New Roman"/>
          <w:color w:val="4C4747"/>
          <w:sz w:val="24"/>
          <w:szCs w:val="24"/>
        </w:rPr>
        <w:t xml:space="preserve">FEDA </w:t>
      </w:r>
      <w:r w:rsidR="00F44E4C" w:rsidRPr="00794187">
        <w:rPr>
          <w:rFonts w:ascii="Times New Roman" w:hAnsi="Times New Roman"/>
          <w:color w:val="4C4747"/>
          <w:sz w:val="24"/>
          <w:szCs w:val="24"/>
        </w:rPr>
        <w:t xml:space="preserve">– IDIAF </w:t>
      </w:r>
      <w:r w:rsidRPr="00794187">
        <w:rPr>
          <w:rFonts w:ascii="Times New Roman" w:hAnsi="Times New Roman"/>
          <w:color w:val="4C4747"/>
          <w:sz w:val="24"/>
          <w:szCs w:val="24"/>
        </w:rPr>
        <w:t>con la entrega de 3,000 alevines de tilapia de alta calidad genética a cada uno</w:t>
      </w:r>
      <w:r w:rsidR="00F44E4C" w:rsidRPr="00794187">
        <w:rPr>
          <w:rFonts w:ascii="Times New Roman" w:hAnsi="Times New Roman"/>
          <w:color w:val="4C4747"/>
          <w:sz w:val="24"/>
          <w:szCs w:val="24"/>
        </w:rPr>
        <w:t>, producido en la Estación Acuícola del Salado</w:t>
      </w:r>
      <w:r w:rsidRPr="00794187">
        <w:rPr>
          <w:rFonts w:ascii="Times New Roman" w:hAnsi="Times New Roman"/>
          <w:color w:val="4C4747"/>
          <w:sz w:val="24"/>
          <w:szCs w:val="24"/>
        </w:rPr>
        <w:t>.</w:t>
      </w:r>
    </w:p>
    <w:p w14:paraId="53A1A0D4" w14:textId="77777777" w:rsidR="007D5924" w:rsidRPr="00794187" w:rsidRDefault="007D5924" w:rsidP="00C357B8">
      <w:pPr>
        <w:numPr>
          <w:ilvl w:val="0"/>
          <w:numId w:val="1"/>
        </w:numPr>
        <w:spacing w:after="160" w:line="360" w:lineRule="auto"/>
        <w:jc w:val="both"/>
        <w:rPr>
          <w:rFonts w:ascii="Times New Roman" w:hAnsi="Times New Roman"/>
          <w:color w:val="4C4747"/>
          <w:sz w:val="24"/>
          <w:szCs w:val="24"/>
        </w:rPr>
      </w:pPr>
      <w:r w:rsidRPr="00794187">
        <w:rPr>
          <w:rFonts w:ascii="Times New Roman" w:hAnsi="Times New Roman"/>
          <w:color w:val="4C4747"/>
          <w:sz w:val="24"/>
          <w:szCs w:val="24"/>
        </w:rPr>
        <w:t xml:space="preserve">180 personas de la comunidad de El Salado, </w:t>
      </w:r>
      <w:r w:rsidR="00F44E4C" w:rsidRPr="00794187">
        <w:rPr>
          <w:rFonts w:ascii="Times New Roman" w:hAnsi="Times New Roman"/>
          <w:color w:val="4C4747"/>
          <w:sz w:val="24"/>
          <w:szCs w:val="24"/>
        </w:rPr>
        <w:t>adquirieron</w:t>
      </w:r>
      <w:r w:rsidRPr="00794187">
        <w:rPr>
          <w:rFonts w:ascii="Times New Roman" w:hAnsi="Times New Roman"/>
          <w:color w:val="4C4747"/>
          <w:sz w:val="24"/>
          <w:szCs w:val="24"/>
        </w:rPr>
        <w:t xml:space="preserve"> a bajo precio, 1,880 libras de carne del pescado </w:t>
      </w:r>
      <w:proofErr w:type="spellStart"/>
      <w:r w:rsidRPr="00794187">
        <w:rPr>
          <w:rFonts w:ascii="Times New Roman" w:hAnsi="Times New Roman"/>
          <w:color w:val="4C4747"/>
          <w:sz w:val="24"/>
          <w:szCs w:val="24"/>
        </w:rPr>
        <w:t>pangasius</w:t>
      </w:r>
      <w:proofErr w:type="spellEnd"/>
      <w:r w:rsidRPr="00794187">
        <w:rPr>
          <w:rFonts w:ascii="Times New Roman" w:hAnsi="Times New Roman"/>
          <w:color w:val="4C4747"/>
          <w:sz w:val="24"/>
          <w:szCs w:val="24"/>
        </w:rPr>
        <w:t>.</w:t>
      </w:r>
    </w:p>
    <w:p w14:paraId="7AA3B496" w14:textId="77777777" w:rsidR="007D5924" w:rsidRPr="00794187" w:rsidRDefault="007D5924" w:rsidP="00C357B8">
      <w:pPr>
        <w:numPr>
          <w:ilvl w:val="0"/>
          <w:numId w:val="1"/>
        </w:numPr>
        <w:spacing w:after="160" w:line="360" w:lineRule="auto"/>
        <w:jc w:val="both"/>
        <w:rPr>
          <w:rFonts w:ascii="Times New Roman" w:hAnsi="Times New Roman"/>
          <w:color w:val="4C4747"/>
          <w:sz w:val="24"/>
          <w:szCs w:val="24"/>
        </w:rPr>
      </w:pPr>
      <w:r w:rsidRPr="00794187">
        <w:rPr>
          <w:rFonts w:ascii="Times New Roman" w:hAnsi="Times New Roman"/>
          <w:color w:val="4C4747"/>
          <w:sz w:val="24"/>
          <w:szCs w:val="24"/>
        </w:rPr>
        <w:t>Fueron beneficiados 33 productores de diferentes lugares del país con la adquisición de 2,500 plantas frutales (mango, aguacate, limón persa, pitahaya y guayaba).</w:t>
      </w:r>
    </w:p>
    <w:p w14:paraId="7553DAF2" w14:textId="77777777" w:rsidR="007D5924" w:rsidRPr="00794187" w:rsidRDefault="007D5924" w:rsidP="00C357B8">
      <w:pPr>
        <w:numPr>
          <w:ilvl w:val="0"/>
          <w:numId w:val="1"/>
        </w:numPr>
        <w:spacing w:after="16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t xml:space="preserve">Fueron beneficiados 12 técnicos y productores (9 </w:t>
      </w:r>
      <w:r w:rsidR="00F44E4C" w:rsidRPr="00794187">
        <w:rPr>
          <w:rFonts w:ascii="Times New Roman" w:hAnsi="Times New Roman"/>
          <w:color w:val="4C4747"/>
          <w:sz w:val="24"/>
          <w:szCs w:val="24"/>
          <w:lang w:eastAsia="es-DO"/>
        </w:rPr>
        <w:t>hombres</w:t>
      </w:r>
      <w:r w:rsidRPr="00794187">
        <w:rPr>
          <w:rFonts w:ascii="Times New Roman" w:hAnsi="Times New Roman"/>
          <w:color w:val="4C4747"/>
          <w:sz w:val="24"/>
          <w:szCs w:val="24"/>
          <w:lang w:eastAsia="es-DO"/>
        </w:rPr>
        <w:t xml:space="preserve"> y 3 mujeres) con el aporte de conocimientos, </w:t>
      </w:r>
      <w:r w:rsidR="00F44E4C" w:rsidRPr="00794187">
        <w:rPr>
          <w:rFonts w:ascii="Times New Roman" w:hAnsi="Times New Roman"/>
          <w:color w:val="4C4747"/>
          <w:sz w:val="24"/>
          <w:szCs w:val="24"/>
          <w:lang w:eastAsia="es-DO"/>
        </w:rPr>
        <w:t>en los</w:t>
      </w:r>
      <w:r w:rsidRPr="00794187">
        <w:rPr>
          <w:rFonts w:ascii="Times New Roman" w:hAnsi="Times New Roman"/>
          <w:color w:val="4C4747"/>
          <w:sz w:val="24"/>
          <w:szCs w:val="24"/>
          <w:lang w:eastAsia="es-DO"/>
        </w:rPr>
        <w:t xml:space="preserve"> trabajos de campo en investigaciones </w:t>
      </w:r>
      <w:r w:rsidR="00C057C8" w:rsidRPr="00794187">
        <w:rPr>
          <w:rFonts w:ascii="Times New Roman" w:hAnsi="Times New Roman"/>
          <w:color w:val="4C4747"/>
          <w:sz w:val="24"/>
          <w:szCs w:val="24"/>
          <w:lang w:eastAsia="es-DO"/>
        </w:rPr>
        <w:t xml:space="preserve">de producción de </w:t>
      </w:r>
      <w:r w:rsidRPr="00794187">
        <w:rPr>
          <w:rFonts w:ascii="Times New Roman" w:hAnsi="Times New Roman"/>
          <w:color w:val="4C4747"/>
          <w:sz w:val="24"/>
          <w:szCs w:val="24"/>
          <w:lang w:eastAsia="es-DO"/>
        </w:rPr>
        <w:t>maíz.</w:t>
      </w:r>
    </w:p>
    <w:p w14:paraId="2D036AE1" w14:textId="77777777" w:rsidR="007D5924" w:rsidRPr="00794187" w:rsidRDefault="00C057C8" w:rsidP="00C357B8">
      <w:pPr>
        <w:numPr>
          <w:ilvl w:val="0"/>
          <w:numId w:val="1"/>
        </w:numPr>
        <w:spacing w:after="16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t>10</w:t>
      </w:r>
      <w:r w:rsidR="007D5924" w:rsidRPr="00794187">
        <w:rPr>
          <w:rFonts w:ascii="Times New Roman" w:hAnsi="Times New Roman"/>
          <w:color w:val="4C4747"/>
          <w:sz w:val="24"/>
          <w:szCs w:val="24"/>
          <w:lang w:eastAsia="es-DO"/>
        </w:rPr>
        <w:t xml:space="preserve"> productores </w:t>
      </w:r>
      <w:r w:rsidRPr="00794187">
        <w:rPr>
          <w:rFonts w:ascii="Times New Roman" w:hAnsi="Times New Roman"/>
          <w:color w:val="4C4747"/>
          <w:sz w:val="24"/>
          <w:szCs w:val="24"/>
          <w:lang w:eastAsia="es-DO"/>
        </w:rPr>
        <w:t>r</w:t>
      </w:r>
      <w:r w:rsidR="007D5924" w:rsidRPr="00794187">
        <w:rPr>
          <w:rFonts w:ascii="Times New Roman" w:hAnsi="Times New Roman"/>
          <w:color w:val="4C4747"/>
          <w:sz w:val="24"/>
          <w:szCs w:val="24"/>
          <w:lang w:eastAsia="es-DO"/>
        </w:rPr>
        <w:t xml:space="preserve">ecibieron la donación de </w:t>
      </w:r>
      <w:r w:rsidRPr="00794187">
        <w:rPr>
          <w:rFonts w:ascii="Times New Roman" w:hAnsi="Times New Roman"/>
          <w:color w:val="4C4747"/>
          <w:sz w:val="24"/>
          <w:szCs w:val="24"/>
          <w:lang w:eastAsia="es-DO"/>
        </w:rPr>
        <w:t>2</w:t>
      </w:r>
      <w:r w:rsidR="007D5924" w:rsidRPr="00794187">
        <w:rPr>
          <w:rFonts w:ascii="Times New Roman" w:hAnsi="Times New Roman"/>
          <w:color w:val="4C4747"/>
          <w:sz w:val="24"/>
          <w:szCs w:val="24"/>
          <w:lang w:eastAsia="es-DO"/>
        </w:rPr>
        <w:t xml:space="preserve"> quintales de semilla de guandul y entrega de material bibliográfico sobre el cultivo de guandul.</w:t>
      </w:r>
    </w:p>
    <w:p w14:paraId="7728020B" w14:textId="77777777" w:rsidR="007D5924" w:rsidRPr="00794187" w:rsidRDefault="007D5924" w:rsidP="00C357B8">
      <w:pPr>
        <w:numPr>
          <w:ilvl w:val="0"/>
          <w:numId w:val="1"/>
        </w:numPr>
        <w:spacing w:after="16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t xml:space="preserve">Fueron beneficiados productores </w:t>
      </w:r>
      <w:r w:rsidR="00C057C8" w:rsidRPr="00794187">
        <w:rPr>
          <w:rFonts w:ascii="Times New Roman" w:hAnsi="Times New Roman"/>
          <w:color w:val="4C4747"/>
          <w:sz w:val="24"/>
          <w:szCs w:val="24"/>
          <w:lang w:eastAsia="es-DO"/>
        </w:rPr>
        <w:t>de ovinos-</w:t>
      </w:r>
      <w:r w:rsidRPr="00794187">
        <w:rPr>
          <w:rFonts w:ascii="Times New Roman" w:hAnsi="Times New Roman"/>
          <w:color w:val="4C4747"/>
          <w:sz w:val="24"/>
          <w:szCs w:val="24"/>
          <w:lang w:eastAsia="es-DO"/>
        </w:rPr>
        <w:t xml:space="preserve">caprinos de la zona de Baní, con la adquisición de 21 ovejos. </w:t>
      </w:r>
    </w:p>
    <w:p w14:paraId="54E344B3" w14:textId="77777777" w:rsidR="007D5924" w:rsidRPr="00794187" w:rsidRDefault="007D5924" w:rsidP="00C357B8">
      <w:pPr>
        <w:numPr>
          <w:ilvl w:val="0"/>
          <w:numId w:val="1"/>
        </w:numPr>
        <w:spacing w:after="160" w:line="360" w:lineRule="auto"/>
        <w:jc w:val="both"/>
        <w:rPr>
          <w:rFonts w:ascii="Times New Roman" w:hAnsi="Times New Roman"/>
          <w:color w:val="4C4747"/>
          <w:sz w:val="24"/>
          <w:szCs w:val="24"/>
          <w:lang w:eastAsia="es-DO"/>
        </w:rPr>
      </w:pPr>
      <w:r w:rsidRPr="00794187">
        <w:rPr>
          <w:rFonts w:ascii="Times New Roman" w:hAnsi="Times New Roman"/>
          <w:color w:val="4C4747"/>
          <w:sz w:val="24"/>
          <w:szCs w:val="24"/>
          <w:lang w:eastAsia="es-DO"/>
        </w:rPr>
        <w:t>Fueron beneficiad</w:t>
      </w:r>
      <w:r w:rsidR="00C057C8" w:rsidRPr="00794187">
        <w:rPr>
          <w:rFonts w:ascii="Times New Roman" w:hAnsi="Times New Roman"/>
          <w:color w:val="4C4747"/>
          <w:sz w:val="24"/>
          <w:szCs w:val="24"/>
          <w:lang w:eastAsia="es-DO"/>
        </w:rPr>
        <w:t>os siete productores del Cibao C</w:t>
      </w:r>
      <w:r w:rsidRPr="00794187">
        <w:rPr>
          <w:rFonts w:ascii="Times New Roman" w:hAnsi="Times New Roman"/>
          <w:color w:val="4C4747"/>
          <w:sz w:val="24"/>
          <w:szCs w:val="24"/>
          <w:lang w:eastAsia="es-DO"/>
        </w:rPr>
        <w:t xml:space="preserve">entral, con la donación de esquejes de yuca, para sus siembras comerciales. </w:t>
      </w:r>
    </w:p>
    <w:p w14:paraId="087BEE0C" w14:textId="77777777" w:rsidR="006C7D36" w:rsidRPr="00794187" w:rsidRDefault="006C7D36" w:rsidP="007F5AF1">
      <w:pPr>
        <w:pStyle w:val="Ttulo2"/>
        <w:jc w:val="center"/>
        <w:rPr>
          <w:rFonts w:cs="Times New Roman"/>
          <w:color w:val="4C4747"/>
          <w:szCs w:val="24"/>
          <w:lang w:eastAsia="es-DO"/>
        </w:rPr>
      </w:pPr>
      <w:r w:rsidRPr="00794187">
        <w:rPr>
          <w:rFonts w:cs="Times New Roman"/>
          <w:color w:val="4C4747"/>
          <w:szCs w:val="24"/>
          <w:lang w:eastAsia="es-DO"/>
        </w:rPr>
        <w:lastRenderedPageBreak/>
        <w:t>3.3. Otras actividades de apoyo al sector productivo</w:t>
      </w:r>
      <w:bookmarkEnd w:id="27"/>
    </w:p>
    <w:p w14:paraId="1567FA2F" w14:textId="77777777" w:rsidR="00C057C8" w:rsidRPr="00794187" w:rsidRDefault="00DB1145" w:rsidP="00DB1145">
      <w:pPr>
        <w:tabs>
          <w:tab w:val="left" w:pos="2981"/>
        </w:tabs>
        <w:spacing w:line="360" w:lineRule="auto"/>
        <w:jc w:val="both"/>
        <w:rPr>
          <w:rFonts w:ascii="Times New Roman" w:hAnsi="Times New Roman"/>
          <w:color w:val="4C4747"/>
          <w:sz w:val="24"/>
          <w:szCs w:val="24"/>
        </w:rPr>
      </w:pPr>
      <w:r w:rsidRPr="00794187">
        <w:rPr>
          <w:rFonts w:ascii="Times New Roman" w:hAnsi="Times New Roman"/>
          <w:color w:val="4C4747"/>
          <w:sz w:val="24"/>
          <w:szCs w:val="24"/>
        </w:rPr>
        <w:t>Durante el 2024, en los laboratorios agrícolas especializados</w:t>
      </w:r>
      <w:r w:rsidR="00C057C8" w:rsidRPr="00794187">
        <w:rPr>
          <w:rFonts w:ascii="Times New Roman" w:hAnsi="Times New Roman"/>
          <w:color w:val="4C4747"/>
          <w:sz w:val="24"/>
          <w:szCs w:val="24"/>
        </w:rPr>
        <w:t xml:space="preserve"> del IDIAF, se analizaron 2,149 muestras de material vegetal, suelos y aguas, solicitadas por 288 beneficiarios. </w:t>
      </w:r>
    </w:p>
    <w:p w14:paraId="50F59CEA" w14:textId="77777777" w:rsidR="009111C0" w:rsidRPr="00794187" w:rsidRDefault="00C057C8" w:rsidP="00DB1145">
      <w:pPr>
        <w:tabs>
          <w:tab w:val="left" w:pos="2981"/>
        </w:tabs>
        <w:spacing w:line="360" w:lineRule="auto"/>
        <w:jc w:val="both"/>
        <w:rPr>
          <w:rFonts w:ascii="Times New Roman" w:hAnsi="Times New Roman" w:cs="Times New Roman"/>
          <w:color w:val="4C4747"/>
          <w:sz w:val="24"/>
          <w:szCs w:val="24"/>
        </w:rPr>
      </w:pPr>
      <w:r w:rsidRPr="00794187">
        <w:rPr>
          <w:rFonts w:ascii="Times New Roman" w:hAnsi="Times New Roman"/>
          <w:color w:val="4C4747"/>
          <w:sz w:val="24"/>
          <w:szCs w:val="24"/>
        </w:rPr>
        <w:t>En los laboratorios agrícolas ubicados en Mata Larga, San Francisco de Macorís</w:t>
      </w:r>
      <w:r w:rsidR="00DB1145" w:rsidRPr="00794187">
        <w:rPr>
          <w:rFonts w:ascii="Times New Roman" w:hAnsi="Times New Roman"/>
          <w:color w:val="4C4747"/>
          <w:sz w:val="24"/>
          <w:szCs w:val="24"/>
        </w:rPr>
        <w:t>, se analizaron 775 muestras, solicitadas por 166 técnicos y productores de diferentes provincias del país (La Vega, San Cristóbal, Montecristi, Espaillat, Santiago, Valverde, Monte Plata, Sánchez Ramírez, Azua, Barahona, Independencia, Duarte). Las muestras analizadas se describen en la t</w:t>
      </w:r>
      <w:r w:rsidR="009111C0" w:rsidRPr="00794187">
        <w:rPr>
          <w:rFonts w:ascii="Times New Roman" w:hAnsi="Times New Roman" w:cs="Times New Roman"/>
          <w:color w:val="4C4747"/>
          <w:sz w:val="24"/>
          <w:szCs w:val="24"/>
        </w:rPr>
        <w:t xml:space="preserve">abla </w:t>
      </w:r>
      <w:r w:rsidR="005B7D45" w:rsidRPr="00794187">
        <w:rPr>
          <w:rFonts w:ascii="Times New Roman" w:hAnsi="Times New Roman" w:cs="Times New Roman"/>
          <w:color w:val="4C4747"/>
          <w:sz w:val="24"/>
          <w:szCs w:val="24"/>
        </w:rPr>
        <w:t>6</w:t>
      </w:r>
      <w:r w:rsidR="00DB1145" w:rsidRPr="00794187">
        <w:rPr>
          <w:rFonts w:ascii="Times New Roman" w:hAnsi="Times New Roman" w:cs="Times New Roman"/>
          <w:color w:val="4C4747"/>
          <w:sz w:val="24"/>
          <w:szCs w:val="24"/>
        </w:rPr>
        <w:t>.</w:t>
      </w:r>
    </w:p>
    <w:p w14:paraId="79918D8D" w14:textId="77777777" w:rsidR="00C357B8" w:rsidRPr="00794187" w:rsidRDefault="00C357B8" w:rsidP="00803CE6">
      <w:pPr>
        <w:tabs>
          <w:tab w:val="left" w:pos="2981"/>
        </w:tabs>
        <w:spacing w:after="0" w:line="360" w:lineRule="auto"/>
        <w:jc w:val="both"/>
        <w:rPr>
          <w:rFonts w:ascii="Times New Roman" w:hAnsi="Times New Roman"/>
          <w:color w:val="4C4747"/>
        </w:rPr>
      </w:pPr>
    </w:p>
    <w:p w14:paraId="5FF0648A" w14:textId="77777777" w:rsidR="009111C0" w:rsidRPr="00794187" w:rsidRDefault="009111C0" w:rsidP="00803CE6">
      <w:pPr>
        <w:spacing w:line="360" w:lineRule="auto"/>
        <w:rPr>
          <w:rFonts w:ascii="Times New Roman" w:hAnsi="Times New Roman" w:cs="Times New Roman"/>
          <w:color w:val="4C4747"/>
          <w:sz w:val="24"/>
          <w:szCs w:val="24"/>
          <w:lang w:val="es-ES_tradnl"/>
        </w:rPr>
      </w:pPr>
      <w:r w:rsidRPr="00794187">
        <w:rPr>
          <w:rFonts w:ascii="Times New Roman" w:hAnsi="Times New Roman" w:cs="Times New Roman"/>
          <w:color w:val="4C4747"/>
          <w:sz w:val="24"/>
          <w:szCs w:val="24"/>
        </w:rPr>
        <w:t xml:space="preserve">Tabla </w:t>
      </w:r>
      <w:r w:rsidR="00803CE6" w:rsidRPr="00794187">
        <w:rPr>
          <w:rFonts w:ascii="Times New Roman" w:hAnsi="Times New Roman" w:cs="Times New Roman"/>
          <w:color w:val="4C4747"/>
          <w:sz w:val="24"/>
          <w:szCs w:val="24"/>
        </w:rPr>
        <w:t>5</w:t>
      </w:r>
      <w:r w:rsidRPr="00794187">
        <w:rPr>
          <w:rFonts w:ascii="Times New Roman" w:hAnsi="Times New Roman" w:cs="Times New Roman"/>
          <w:color w:val="4C4747"/>
          <w:sz w:val="24"/>
          <w:szCs w:val="24"/>
        </w:rPr>
        <w:t xml:space="preserve">: </w:t>
      </w:r>
      <w:r w:rsidR="00DB1145" w:rsidRPr="00794187">
        <w:rPr>
          <w:rFonts w:ascii="Times New Roman" w:hAnsi="Times New Roman"/>
          <w:color w:val="4C4747"/>
          <w:sz w:val="24"/>
          <w:szCs w:val="24"/>
        </w:rPr>
        <w:t>Análisis de laboratorio en estación Mata Larga</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88"/>
        <w:gridCol w:w="2671"/>
        <w:gridCol w:w="2169"/>
      </w:tblGrid>
      <w:tr w:rsidR="00F871B6" w:rsidRPr="00F871B6" w14:paraId="697A2FE7" w14:textId="77777777" w:rsidTr="009111C0">
        <w:trPr>
          <w:trHeight w:val="773"/>
        </w:trPr>
        <w:tc>
          <w:tcPr>
            <w:tcW w:w="3188" w:type="dxa"/>
            <w:shd w:val="clear" w:color="auto" w:fill="365F91" w:themeFill="accent1" w:themeFillShade="BF"/>
            <w:vAlign w:val="center"/>
          </w:tcPr>
          <w:p w14:paraId="244DE7F6" w14:textId="77777777" w:rsidR="00724FE0" w:rsidRPr="00F871B6" w:rsidRDefault="00724FE0" w:rsidP="00803CE6">
            <w:pPr>
              <w:spacing w:after="0" w:line="240" w:lineRule="auto"/>
              <w:jc w:val="center"/>
              <w:rPr>
                <w:rFonts w:ascii="Times New Roman" w:hAnsi="Times New Roman" w:cs="Times New Roman"/>
                <w:color w:val="FFFFFF" w:themeColor="background1"/>
                <w:sz w:val="24"/>
                <w:szCs w:val="24"/>
              </w:rPr>
            </w:pPr>
            <w:r w:rsidRPr="00F871B6">
              <w:rPr>
                <w:rFonts w:ascii="Times New Roman" w:hAnsi="Times New Roman" w:cs="Times New Roman"/>
                <w:color w:val="FFFFFF" w:themeColor="background1"/>
                <w:sz w:val="24"/>
                <w:szCs w:val="24"/>
              </w:rPr>
              <w:t>Laboratorios Agrícolas Especializados</w:t>
            </w:r>
          </w:p>
        </w:tc>
        <w:tc>
          <w:tcPr>
            <w:tcW w:w="2671" w:type="dxa"/>
            <w:shd w:val="clear" w:color="auto" w:fill="365F91" w:themeFill="accent1" w:themeFillShade="BF"/>
            <w:vAlign w:val="center"/>
          </w:tcPr>
          <w:p w14:paraId="5BC89C6F" w14:textId="77777777" w:rsidR="00724FE0" w:rsidRPr="00F871B6" w:rsidRDefault="00724FE0" w:rsidP="00803CE6">
            <w:pPr>
              <w:spacing w:after="0" w:line="240" w:lineRule="auto"/>
              <w:jc w:val="center"/>
              <w:rPr>
                <w:rFonts w:ascii="Times New Roman" w:hAnsi="Times New Roman" w:cs="Times New Roman"/>
                <w:color w:val="FFFFFF" w:themeColor="background1"/>
                <w:sz w:val="24"/>
                <w:szCs w:val="24"/>
              </w:rPr>
            </w:pPr>
            <w:r w:rsidRPr="00F871B6">
              <w:rPr>
                <w:rFonts w:ascii="Times New Roman" w:hAnsi="Times New Roman" w:cs="Times New Roman"/>
                <w:color w:val="FFFFFF" w:themeColor="background1"/>
                <w:sz w:val="24"/>
                <w:szCs w:val="24"/>
              </w:rPr>
              <w:t>Muestras Analizadas</w:t>
            </w:r>
          </w:p>
        </w:tc>
        <w:tc>
          <w:tcPr>
            <w:tcW w:w="2169" w:type="dxa"/>
            <w:shd w:val="clear" w:color="auto" w:fill="365F91" w:themeFill="accent1" w:themeFillShade="BF"/>
            <w:vAlign w:val="center"/>
          </w:tcPr>
          <w:p w14:paraId="3A2646E2" w14:textId="77777777" w:rsidR="00724FE0" w:rsidRPr="00F871B6" w:rsidRDefault="00724FE0" w:rsidP="00803CE6">
            <w:pPr>
              <w:spacing w:after="0" w:line="240" w:lineRule="auto"/>
              <w:jc w:val="center"/>
              <w:rPr>
                <w:rFonts w:ascii="Times New Roman" w:hAnsi="Times New Roman" w:cs="Times New Roman"/>
                <w:color w:val="FFFFFF" w:themeColor="background1"/>
                <w:sz w:val="24"/>
                <w:szCs w:val="24"/>
              </w:rPr>
            </w:pPr>
            <w:r w:rsidRPr="00F871B6">
              <w:rPr>
                <w:rFonts w:ascii="Times New Roman" w:hAnsi="Times New Roman" w:cs="Times New Roman"/>
                <w:color w:val="FFFFFF" w:themeColor="background1"/>
                <w:sz w:val="24"/>
                <w:szCs w:val="24"/>
              </w:rPr>
              <w:t>Beneficiarios</w:t>
            </w:r>
          </w:p>
        </w:tc>
      </w:tr>
      <w:tr w:rsidR="00D31725" w:rsidRPr="00734B07" w14:paraId="22812388" w14:textId="77777777" w:rsidTr="009111C0">
        <w:tc>
          <w:tcPr>
            <w:tcW w:w="3188" w:type="dxa"/>
            <w:shd w:val="clear" w:color="auto" w:fill="auto"/>
          </w:tcPr>
          <w:p w14:paraId="0F8CAF07" w14:textId="77777777" w:rsidR="00D31725" w:rsidRPr="00794187" w:rsidRDefault="00D31725" w:rsidP="008A0BF3">
            <w:pPr>
              <w:tabs>
                <w:tab w:val="left" w:pos="2981"/>
              </w:tabs>
              <w:spacing w:after="120" w:line="240" w:lineRule="auto"/>
              <w:rPr>
                <w:rFonts w:ascii="Times New Roman" w:hAnsi="Times New Roman"/>
                <w:color w:val="4C4747"/>
                <w:sz w:val="24"/>
                <w:szCs w:val="24"/>
              </w:rPr>
            </w:pPr>
            <w:r w:rsidRPr="00794187">
              <w:rPr>
                <w:rFonts w:ascii="Times New Roman" w:hAnsi="Times New Roman"/>
                <w:color w:val="4C4747"/>
                <w:sz w:val="24"/>
                <w:szCs w:val="24"/>
              </w:rPr>
              <w:t>Microbiológicos</w:t>
            </w:r>
          </w:p>
        </w:tc>
        <w:tc>
          <w:tcPr>
            <w:tcW w:w="2671" w:type="dxa"/>
            <w:shd w:val="clear" w:color="auto" w:fill="auto"/>
          </w:tcPr>
          <w:p w14:paraId="2323478F" w14:textId="77777777" w:rsidR="00D31725" w:rsidRPr="00794187" w:rsidRDefault="00D31725" w:rsidP="008A0BF3">
            <w:pPr>
              <w:tabs>
                <w:tab w:val="left" w:pos="2981"/>
              </w:tabs>
              <w:spacing w:after="120" w:line="240" w:lineRule="auto"/>
              <w:jc w:val="center"/>
              <w:rPr>
                <w:rFonts w:ascii="Times New Roman" w:hAnsi="Times New Roman"/>
                <w:color w:val="4C4747"/>
                <w:sz w:val="24"/>
                <w:szCs w:val="24"/>
              </w:rPr>
            </w:pPr>
            <w:r w:rsidRPr="00794187">
              <w:rPr>
                <w:rFonts w:ascii="Times New Roman" w:hAnsi="Times New Roman"/>
                <w:color w:val="4C4747"/>
                <w:sz w:val="24"/>
                <w:szCs w:val="24"/>
              </w:rPr>
              <w:t>308</w:t>
            </w:r>
          </w:p>
        </w:tc>
        <w:tc>
          <w:tcPr>
            <w:tcW w:w="2169" w:type="dxa"/>
          </w:tcPr>
          <w:p w14:paraId="1B7CEC47" w14:textId="77777777" w:rsidR="00D31725" w:rsidRPr="00794187" w:rsidRDefault="00D31725" w:rsidP="008A0BF3">
            <w:pPr>
              <w:tabs>
                <w:tab w:val="left" w:pos="2981"/>
              </w:tabs>
              <w:spacing w:after="120" w:line="240" w:lineRule="auto"/>
              <w:jc w:val="center"/>
              <w:rPr>
                <w:rFonts w:ascii="Times New Roman" w:hAnsi="Times New Roman"/>
                <w:color w:val="4C4747"/>
                <w:sz w:val="24"/>
                <w:szCs w:val="24"/>
              </w:rPr>
            </w:pPr>
            <w:r w:rsidRPr="00794187">
              <w:rPr>
                <w:rFonts w:ascii="Times New Roman" w:hAnsi="Times New Roman"/>
                <w:color w:val="4C4747"/>
                <w:sz w:val="24"/>
                <w:szCs w:val="24"/>
              </w:rPr>
              <w:t>64</w:t>
            </w:r>
          </w:p>
        </w:tc>
      </w:tr>
      <w:tr w:rsidR="00D31725" w:rsidRPr="00734B07" w14:paraId="5BEC5C2D" w14:textId="77777777" w:rsidTr="009111C0">
        <w:tc>
          <w:tcPr>
            <w:tcW w:w="3188" w:type="dxa"/>
            <w:shd w:val="clear" w:color="auto" w:fill="auto"/>
          </w:tcPr>
          <w:p w14:paraId="4F3CD3AD" w14:textId="77777777" w:rsidR="00D31725" w:rsidRPr="00794187" w:rsidRDefault="00D31725" w:rsidP="008A0BF3">
            <w:pPr>
              <w:tabs>
                <w:tab w:val="left" w:pos="2981"/>
              </w:tabs>
              <w:spacing w:after="120" w:line="240" w:lineRule="auto"/>
              <w:rPr>
                <w:rFonts w:ascii="Times New Roman" w:hAnsi="Times New Roman"/>
                <w:color w:val="4C4747"/>
                <w:sz w:val="24"/>
                <w:szCs w:val="24"/>
              </w:rPr>
            </w:pPr>
            <w:proofErr w:type="spellStart"/>
            <w:r w:rsidRPr="00794187">
              <w:rPr>
                <w:rFonts w:ascii="Times New Roman" w:hAnsi="Times New Roman"/>
                <w:color w:val="4C4747"/>
                <w:sz w:val="24"/>
                <w:szCs w:val="24"/>
              </w:rPr>
              <w:t>Nematodología</w:t>
            </w:r>
            <w:proofErr w:type="spellEnd"/>
          </w:p>
        </w:tc>
        <w:tc>
          <w:tcPr>
            <w:tcW w:w="2671" w:type="dxa"/>
            <w:shd w:val="clear" w:color="auto" w:fill="auto"/>
          </w:tcPr>
          <w:p w14:paraId="6B916152" w14:textId="77777777" w:rsidR="00D31725" w:rsidRPr="00794187" w:rsidRDefault="00D31725" w:rsidP="008A0BF3">
            <w:pPr>
              <w:tabs>
                <w:tab w:val="left" w:pos="2981"/>
              </w:tabs>
              <w:spacing w:after="120" w:line="240" w:lineRule="auto"/>
              <w:jc w:val="center"/>
              <w:rPr>
                <w:rFonts w:ascii="Times New Roman" w:hAnsi="Times New Roman"/>
                <w:color w:val="4C4747"/>
                <w:sz w:val="24"/>
                <w:szCs w:val="24"/>
              </w:rPr>
            </w:pPr>
            <w:r w:rsidRPr="00794187">
              <w:rPr>
                <w:rFonts w:ascii="Times New Roman" w:hAnsi="Times New Roman"/>
                <w:color w:val="4C4747"/>
                <w:sz w:val="24"/>
                <w:szCs w:val="24"/>
              </w:rPr>
              <w:t>294</w:t>
            </w:r>
          </w:p>
        </w:tc>
        <w:tc>
          <w:tcPr>
            <w:tcW w:w="2169" w:type="dxa"/>
          </w:tcPr>
          <w:p w14:paraId="434F7FF3" w14:textId="77777777" w:rsidR="00D31725" w:rsidRPr="00794187" w:rsidRDefault="00D31725" w:rsidP="008A0BF3">
            <w:pPr>
              <w:tabs>
                <w:tab w:val="left" w:pos="2981"/>
              </w:tabs>
              <w:spacing w:after="120" w:line="240" w:lineRule="auto"/>
              <w:jc w:val="center"/>
              <w:rPr>
                <w:rFonts w:ascii="Times New Roman" w:hAnsi="Times New Roman"/>
                <w:color w:val="4C4747"/>
                <w:sz w:val="24"/>
                <w:szCs w:val="24"/>
              </w:rPr>
            </w:pPr>
            <w:r w:rsidRPr="00794187">
              <w:rPr>
                <w:rFonts w:ascii="Times New Roman" w:hAnsi="Times New Roman"/>
                <w:color w:val="4C4747"/>
                <w:sz w:val="24"/>
                <w:szCs w:val="24"/>
              </w:rPr>
              <w:t>57</w:t>
            </w:r>
          </w:p>
        </w:tc>
      </w:tr>
      <w:tr w:rsidR="00D31725" w:rsidRPr="00734B07" w14:paraId="44D6BC51" w14:textId="77777777" w:rsidTr="009111C0">
        <w:tc>
          <w:tcPr>
            <w:tcW w:w="3188" w:type="dxa"/>
            <w:shd w:val="clear" w:color="auto" w:fill="auto"/>
          </w:tcPr>
          <w:p w14:paraId="15990E74" w14:textId="77777777" w:rsidR="00D31725" w:rsidRPr="00794187" w:rsidRDefault="00D31725" w:rsidP="008A0BF3">
            <w:pPr>
              <w:tabs>
                <w:tab w:val="left" w:pos="2981"/>
              </w:tabs>
              <w:spacing w:after="120" w:line="240" w:lineRule="auto"/>
              <w:rPr>
                <w:rFonts w:ascii="Times New Roman" w:hAnsi="Times New Roman"/>
                <w:color w:val="4C4747"/>
                <w:sz w:val="24"/>
                <w:szCs w:val="24"/>
              </w:rPr>
            </w:pPr>
            <w:r w:rsidRPr="00794187">
              <w:rPr>
                <w:rFonts w:ascii="Times New Roman" w:hAnsi="Times New Roman"/>
                <w:color w:val="4C4747"/>
                <w:sz w:val="24"/>
                <w:szCs w:val="24"/>
              </w:rPr>
              <w:t>Análisis micológicos</w:t>
            </w:r>
          </w:p>
        </w:tc>
        <w:tc>
          <w:tcPr>
            <w:tcW w:w="2671" w:type="dxa"/>
            <w:shd w:val="clear" w:color="auto" w:fill="auto"/>
          </w:tcPr>
          <w:p w14:paraId="2BCC4565" w14:textId="77777777" w:rsidR="00D31725" w:rsidRPr="00794187" w:rsidRDefault="00D31725" w:rsidP="008A0BF3">
            <w:pPr>
              <w:tabs>
                <w:tab w:val="left" w:pos="2981"/>
              </w:tabs>
              <w:spacing w:after="120" w:line="240" w:lineRule="auto"/>
              <w:jc w:val="center"/>
              <w:rPr>
                <w:rFonts w:ascii="Times New Roman" w:hAnsi="Times New Roman"/>
                <w:color w:val="4C4747"/>
                <w:sz w:val="24"/>
                <w:szCs w:val="24"/>
              </w:rPr>
            </w:pPr>
            <w:r w:rsidRPr="00794187">
              <w:rPr>
                <w:rFonts w:ascii="Times New Roman" w:hAnsi="Times New Roman"/>
                <w:color w:val="4C4747"/>
                <w:sz w:val="24"/>
                <w:szCs w:val="24"/>
              </w:rPr>
              <w:t>112</w:t>
            </w:r>
          </w:p>
        </w:tc>
        <w:tc>
          <w:tcPr>
            <w:tcW w:w="2169" w:type="dxa"/>
          </w:tcPr>
          <w:p w14:paraId="568EF195" w14:textId="77777777" w:rsidR="00D31725" w:rsidRPr="00794187" w:rsidRDefault="00D31725" w:rsidP="008A0BF3">
            <w:pPr>
              <w:tabs>
                <w:tab w:val="left" w:pos="2981"/>
              </w:tabs>
              <w:spacing w:after="120" w:line="240" w:lineRule="auto"/>
              <w:jc w:val="center"/>
              <w:rPr>
                <w:rFonts w:ascii="Times New Roman" w:hAnsi="Times New Roman"/>
                <w:color w:val="4C4747"/>
                <w:sz w:val="24"/>
                <w:szCs w:val="24"/>
              </w:rPr>
            </w:pPr>
            <w:r w:rsidRPr="00794187">
              <w:rPr>
                <w:rFonts w:ascii="Times New Roman" w:hAnsi="Times New Roman"/>
                <w:color w:val="4C4747"/>
                <w:sz w:val="24"/>
                <w:szCs w:val="24"/>
              </w:rPr>
              <w:t>26</w:t>
            </w:r>
          </w:p>
        </w:tc>
      </w:tr>
      <w:tr w:rsidR="00D31725" w:rsidRPr="00734B07" w14:paraId="4B2EBFAE" w14:textId="77777777" w:rsidTr="009111C0">
        <w:tc>
          <w:tcPr>
            <w:tcW w:w="3188" w:type="dxa"/>
            <w:shd w:val="clear" w:color="auto" w:fill="auto"/>
          </w:tcPr>
          <w:p w14:paraId="7D034B6F" w14:textId="77777777" w:rsidR="00D31725" w:rsidRPr="00794187" w:rsidRDefault="00D31725" w:rsidP="008A0BF3">
            <w:pPr>
              <w:tabs>
                <w:tab w:val="left" w:pos="2981"/>
              </w:tabs>
              <w:spacing w:after="120" w:line="240" w:lineRule="auto"/>
              <w:rPr>
                <w:rFonts w:ascii="Times New Roman" w:hAnsi="Times New Roman"/>
                <w:color w:val="4C4747"/>
                <w:sz w:val="24"/>
                <w:szCs w:val="24"/>
              </w:rPr>
            </w:pPr>
            <w:r w:rsidRPr="00794187">
              <w:rPr>
                <w:rFonts w:ascii="Times New Roman" w:hAnsi="Times New Roman"/>
                <w:color w:val="4C4747"/>
                <w:sz w:val="24"/>
                <w:szCs w:val="24"/>
              </w:rPr>
              <w:t xml:space="preserve">Análisis bacteriológico </w:t>
            </w:r>
          </w:p>
        </w:tc>
        <w:tc>
          <w:tcPr>
            <w:tcW w:w="2671" w:type="dxa"/>
            <w:shd w:val="clear" w:color="auto" w:fill="auto"/>
          </w:tcPr>
          <w:p w14:paraId="0271E3A1" w14:textId="77777777" w:rsidR="00D31725" w:rsidRPr="00794187" w:rsidRDefault="00D31725" w:rsidP="008A0BF3">
            <w:pPr>
              <w:tabs>
                <w:tab w:val="left" w:pos="2981"/>
              </w:tabs>
              <w:spacing w:after="120" w:line="240" w:lineRule="auto"/>
              <w:jc w:val="center"/>
              <w:rPr>
                <w:rFonts w:ascii="Times New Roman" w:hAnsi="Times New Roman"/>
                <w:color w:val="4C4747"/>
                <w:sz w:val="24"/>
                <w:szCs w:val="24"/>
              </w:rPr>
            </w:pPr>
            <w:r w:rsidRPr="00794187">
              <w:rPr>
                <w:rFonts w:ascii="Times New Roman" w:hAnsi="Times New Roman"/>
                <w:color w:val="4C4747"/>
                <w:sz w:val="24"/>
                <w:szCs w:val="24"/>
              </w:rPr>
              <w:t>1</w:t>
            </w:r>
          </w:p>
        </w:tc>
        <w:tc>
          <w:tcPr>
            <w:tcW w:w="2169" w:type="dxa"/>
          </w:tcPr>
          <w:p w14:paraId="6636462B" w14:textId="77777777" w:rsidR="00D31725" w:rsidRPr="00794187" w:rsidRDefault="00D31725" w:rsidP="008A0BF3">
            <w:pPr>
              <w:tabs>
                <w:tab w:val="left" w:pos="2981"/>
              </w:tabs>
              <w:spacing w:after="120" w:line="240" w:lineRule="auto"/>
              <w:jc w:val="center"/>
              <w:rPr>
                <w:rFonts w:ascii="Times New Roman" w:hAnsi="Times New Roman"/>
                <w:color w:val="4C4747"/>
                <w:sz w:val="24"/>
                <w:szCs w:val="24"/>
              </w:rPr>
            </w:pPr>
            <w:r w:rsidRPr="00794187">
              <w:rPr>
                <w:rFonts w:ascii="Times New Roman" w:hAnsi="Times New Roman"/>
                <w:color w:val="4C4747"/>
                <w:sz w:val="24"/>
                <w:szCs w:val="24"/>
              </w:rPr>
              <w:t>1</w:t>
            </w:r>
          </w:p>
        </w:tc>
      </w:tr>
      <w:tr w:rsidR="00D31725" w:rsidRPr="00734B07" w14:paraId="628233E8" w14:textId="77777777" w:rsidTr="009111C0">
        <w:tc>
          <w:tcPr>
            <w:tcW w:w="3188" w:type="dxa"/>
            <w:shd w:val="clear" w:color="auto" w:fill="auto"/>
          </w:tcPr>
          <w:p w14:paraId="5B7C61CE" w14:textId="77777777" w:rsidR="00D31725" w:rsidRPr="00794187" w:rsidRDefault="00D31725" w:rsidP="008A0BF3">
            <w:pPr>
              <w:tabs>
                <w:tab w:val="left" w:pos="2981"/>
              </w:tabs>
              <w:spacing w:after="120" w:line="240" w:lineRule="auto"/>
              <w:rPr>
                <w:rFonts w:ascii="Times New Roman" w:hAnsi="Times New Roman"/>
                <w:color w:val="4C4747"/>
                <w:sz w:val="24"/>
                <w:szCs w:val="24"/>
              </w:rPr>
            </w:pPr>
            <w:r w:rsidRPr="00794187">
              <w:rPr>
                <w:rFonts w:ascii="Times New Roman" w:hAnsi="Times New Roman"/>
                <w:color w:val="4C4747"/>
                <w:sz w:val="24"/>
                <w:szCs w:val="24"/>
              </w:rPr>
              <w:t>Análisis pH , CE y textura de suelo</w:t>
            </w:r>
          </w:p>
        </w:tc>
        <w:tc>
          <w:tcPr>
            <w:tcW w:w="2671" w:type="dxa"/>
            <w:shd w:val="clear" w:color="auto" w:fill="auto"/>
          </w:tcPr>
          <w:p w14:paraId="4DC115BE" w14:textId="77777777" w:rsidR="00D31725" w:rsidRPr="00794187" w:rsidRDefault="00D31725" w:rsidP="008A0BF3">
            <w:pPr>
              <w:tabs>
                <w:tab w:val="left" w:pos="2981"/>
              </w:tabs>
              <w:spacing w:after="120" w:line="240" w:lineRule="auto"/>
              <w:jc w:val="center"/>
              <w:rPr>
                <w:rFonts w:ascii="Times New Roman" w:hAnsi="Times New Roman"/>
                <w:color w:val="4C4747"/>
                <w:sz w:val="24"/>
                <w:szCs w:val="24"/>
              </w:rPr>
            </w:pPr>
            <w:r w:rsidRPr="00794187">
              <w:rPr>
                <w:rFonts w:ascii="Times New Roman" w:hAnsi="Times New Roman"/>
                <w:color w:val="4C4747"/>
                <w:sz w:val="24"/>
                <w:szCs w:val="24"/>
              </w:rPr>
              <w:t>60</w:t>
            </w:r>
          </w:p>
        </w:tc>
        <w:tc>
          <w:tcPr>
            <w:tcW w:w="2169" w:type="dxa"/>
          </w:tcPr>
          <w:p w14:paraId="036C082C" w14:textId="77777777" w:rsidR="00D31725" w:rsidRPr="00794187" w:rsidRDefault="00D31725" w:rsidP="008A0BF3">
            <w:pPr>
              <w:tabs>
                <w:tab w:val="left" w:pos="2981"/>
              </w:tabs>
              <w:spacing w:after="120" w:line="240" w:lineRule="auto"/>
              <w:jc w:val="center"/>
              <w:rPr>
                <w:rFonts w:ascii="Times New Roman" w:hAnsi="Times New Roman"/>
                <w:color w:val="4C4747"/>
                <w:sz w:val="24"/>
                <w:szCs w:val="24"/>
              </w:rPr>
            </w:pPr>
            <w:r w:rsidRPr="00794187">
              <w:rPr>
                <w:rFonts w:ascii="Times New Roman" w:hAnsi="Times New Roman"/>
                <w:color w:val="4C4747"/>
                <w:sz w:val="24"/>
                <w:szCs w:val="24"/>
              </w:rPr>
              <w:t>18</w:t>
            </w:r>
          </w:p>
        </w:tc>
      </w:tr>
      <w:tr w:rsidR="009111C0" w:rsidRPr="00734B07" w14:paraId="50D9D83F" w14:textId="77777777" w:rsidTr="009111C0">
        <w:tc>
          <w:tcPr>
            <w:tcW w:w="3188" w:type="dxa"/>
            <w:shd w:val="clear" w:color="auto" w:fill="auto"/>
          </w:tcPr>
          <w:p w14:paraId="380E46C4" w14:textId="77777777" w:rsidR="009111C0" w:rsidRPr="00794187" w:rsidRDefault="009111C0" w:rsidP="00E506F8">
            <w:pPr>
              <w:spacing w:after="0" w:line="360" w:lineRule="auto"/>
              <w:jc w:val="both"/>
              <w:rPr>
                <w:rFonts w:ascii="Times New Roman" w:hAnsi="Times New Roman" w:cs="Times New Roman"/>
                <w:color w:val="4C4747"/>
                <w:sz w:val="24"/>
                <w:szCs w:val="24"/>
              </w:rPr>
            </w:pPr>
            <w:r w:rsidRPr="00794187">
              <w:rPr>
                <w:rFonts w:ascii="Times New Roman" w:hAnsi="Times New Roman" w:cs="Times New Roman"/>
                <w:color w:val="4C4747"/>
                <w:sz w:val="24"/>
                <w:szCs w:val="24"/>
              </w:rPr>
              <w:t xml:space="preserve">TOTAL  </w:t>
            </w:r>
          </w:p>
        </w:tc>
        <w:tc>
          <w:tcPr>
            <w:tcW w:w="2671" w:type="dxa"/>
            <w:shd w:val="clear" w:color="auto" w:fill="auto"/>
          </w:tcPr>
          <w:p w14:paraId="16BD8DDE" w14:textId="77777777" w:rsidR="009111C0" w:rsidRPr="00794187" w:rsidRDefault="00D31725" w:rsidP="00E506F8">
            <w:pPr>
              <w:spacing w:after="0" w:line="360" w:lineRule="auto"/>
              <w:jc w:val="center"/>
              <w:rPr>
                <w:rFonts w:ascii="Times New Roman" w:hAnsi="Times New Roman" w:cs="Times New Roman"/>
                <w:color w:val="4C4747"/>
                <w:sz w:val="24"/>
                <w:szCs w:val="24"/>
              </w:rPr>
            </w:pPr>
            <w:r w:rsidRPr="00794187">
              <w:rPr>
                <w:rFonts w:ascii="Times New Roman" w:hAnsi="Times New Roman" w:cs="Times New Roman"/>
                <w:color w:val="4C4747"/>
                <w:sz w:val="24"/>
                <w:szCs w:val="24"/>
              </w:rPr>
              <w:t>775</w:t>
            </w:r>
          </w:p>
        </w:tc>
        <w:tc>
          <w:tcPr>
            <w:tcW w:w="2169" w:type="dxa"/>
          </w:tcPr>
          <w:p w14:paraId="00F84E20" w14:textId="77777777" w:rsidR="009111C0" w:rsidRPr="00794187" w:rsidRDefault="00D31725" w:rsidP="00D31725">
            <w:pPr>
              <w:spacing w:after="0" w:line="360" w:lineRule="auto"/>
              <w:jc w:val="center"/>
              <w:rPr>
                <w:rFonts w:ascii="Times New Roman" w:hAnsi="Times New Roman" w:cs="Times New Roman"/>
                <w:color w:val="4C4747"/>
                <w:sz w:val="24"/>
                <w:szCs w:val="24"/>
              </w:rPr>
            </w:pPr>
            <w:r w:rsidRPr="00794187">
              <w:rPr>
                <w:rFonts w:ascii="Times New Roman" w:hAnsi="Times New Roman" w:cs="Times New Roman"/>
                <w:color w:val="4C4747"/>
                <w:sz w:val="24"/>
                <w:szCs w:val="24"/>
              </w:rPr>
              <w:t>166</w:t>
            </w:r>
          </w:p>
        </w:tc>
      </w:tr>
    </w:tbl>
    <w:p w14:paraId="5049D2B0" w14:textId="77777777" w:rsidR="00724FE0" w:rsidRPr="00734B07" w:rsidRDefault="00724FE0" w:rsidP="00724FE0">
      <w:pPr>
        <w:spacing w:line="360" w:lineRule="auto"/>
        <w:jc w:val="both"/>
        <w:rPr>
          <w:rFonts w:ascii="Times New Roman" w:hAnsi="Times New Roman" w:cs="Times New Roman"/>
          <w:color w:val="4C4747"/>
          <w:sz w:val="24"/>
          <w:szCs w:val="24"/>
        </w:rPr>
      </w:pPr>
    </w:p>
    <w:p w14:paraId="3B247B29" w14:textId="08FD0593" w:rsidR="005B7D45" w:rsidRDefault="00754605" w:rsidP="00754605">
      <w:pPr>
        <w:tabs>
          <w:tab w:val="left" w:pos="2981"/>
        </w:tabs>
        <w:spacing w:line="360" w:lineRule="auto"/>
        <w:jc w:val="both"/>
        <w:rPr>
          <w:rFonts w:ascii="Times New Roman" w:hAnsi="Times New Roman" w:cs="Times New Roman"/>
          <w:color w:val="4C4747"/>
          <w:sz w:val="24"/>
          <w:szCs w:val="24"/>
        </w:rPr>
      </w:pPr>
      <w:r w:rsidRPr="00794187">
        <w:rPr>
          <w:rFonts w:ascii="Times New Roman" w:hAnsi="Times New Roman"/>
          <w:color w:val="4C4747"/>
          <w:sz w:val="24"/>
          <w:szCs w:val="24"/>
        </w:rPr>
        <w:t>En los laboratorios agrícolas especializados</w:t>
      </w:r>
      <w:r w:rsidRPr="00794187">
        <w:rPr>
          <w:rFonts w:ascii="Times New Roman" w:hAnsi="Times New Roman" w:cs="Times New Roman"/>
          <w:b/>
          <w:color w:val="4C4747"/>
          <w:sz w:val="24"/>
          <w:szCs w:val="24"/>
        </w:rPr>
        <w:t xml:space="preserve"> </w:t>
      </w:r>
      <w:r w:rsidR="007F5AF1" w:rsidRPr="00794187">
        <w:rPr>
          <w:rFonts w:ascii="Times New Roman" w:hAnsi="Times New Roman" w:cs="Times New Roman"/>
          <w:color w:val="4C4747"/>
          <w:sz w:val="24"/>
          <w:szCs w:val="24"/>
        </w:rPr>
        <w:t>del CENTA</w:t>
      </w:r>
      <w:r w:rsidRPr="00794187">
        <w:rPr>
          <w:rFonts w:ascii="Times New Roman" w:hAnsi="Times New Roman" w:cs="Times New Roman"/>
          <w:b/>
          <w:color w:val="4C4747"/>
          <w:sz w:val="24"/>
          <w:szCs w:val="24"/>
        </w:rPr>
        <w:t xml:space="preserve"> </w:t>
      </w:r>
      <w:r w:rsidR="001C19C0" w:rsidRPr="00794187">
        <w:rPr>
          <w:rFonts w:ascii="Times New Roman" w:hAnsi="Times New Roman" w:cs="Times New Roman"/>
          <w:color w:val="4C4747"/>
          <w:sz w:val="24"/>
          <w:szCs w:val="24"/>
        </w:rPr>
        <w:t>s</w:t>
      </w:r>
      <w:r w:rsidR="00440AD8" w:rsidRPr="00794187">
        <w:rPr>
          <w:rFonts w:ascii="Times New Roman" w:hAnsi="Times New Roman" w:cs="Times New Roman"/>
          <w:color w:val="4C4747"/>
          <w:sz w:val="24"/>
          <w:szCs w:val="24"/>
        </w:rPr>
        <w:t xml:space="preserve">e analizaron </w:t>
      </w:r>
      <w:r w:rsidR="00BB3017" w:rsidRPr="00794187">
        <w:rPr>
          <w:rFonts w:ascii="Times New Roman" w:hAnsi="Times New Roman"/>
          <w:color w:val="4C4747"/>
          <w:sz w:val="24"/>
          <w:szCs w:val="24"/>
        </w:rPr>
        <w:t xml:space="preserve">1374 </w:t>
      </w:r>
      <w:r w:rsidRPr="00794187">
        <w:rPr>
          <w:rFonts w:ascii="Times New Roman" w:hAnsi="Times New Roman" w:cs="Times New Roman"/>
          <w:color w:val="4C4747"/>
          <w:sz w:val="24"/>
          <w:szCs w:val="24"/>
        </w:rPr>
        <w:t>m</w:t>
      </w:r>
      <w:r w:rsidR="00396A73" w:rsidRPr="00794187">
        <w:rPr>
          <w:rFonts w:ascii="Times New Roman" w:hAnsi="Times New Roman" w:cs="Times New Roman"/>
          <w:color w:val="4C4747"/>
          <w:sz w:val="24"/>
          <w:szCs w:val="24"/>
        </w:rPr>
        <w:t xml:space="preserve">uestras, </w:t>
      </w:r>
      <w:r w:rsidR="00BB3017" w:rsidRPr="00794187">
        <w:rPr>
          <w:rFonts w:ascii="Times New Roman" w:hAnsi="Times New Roman"/>
          <w:color w:val="4C4747"/>
          <w:sz w:val="24"/>
          <w:szCs w:val="24"/>
        </w:rPr>
        <w:t xml:space="preserve">solicitadas por técnicos, líderes de proyectos de </w:t>
      </w:r>
      <w:proofErr w:type="gramStart"/>
      <w:r w:rsidR="00BB3017" w:rsidRPr="00794187">
        <w:rPr>
          <w:rFonts w:ascii="Times New Roman" w:hAnsi="Times New Roman"/>
          <w:color w:val="4C4747"/>
          <w:sz w:val="24"/>
          <w:szCs w:val="24"/>
        </w:rPr>
        <w:t>investigación  y</w:t>
      </w:r>
      <w:proofErr w:type="gramEnd"/>
      <w:r w:rsidR="00BB3017" w:rsidRPr="00794187">
        <w:rPr>
          <w:rFonts w:ascii="Times New Roman" w:hAnsi="Times New Roman"/>
          <w:color w:val="4C4747"/>
          <w:sz w:val="24"/>
          <w:szCs w:val="24"/>
        </w:rPr>
        <w:t xml:space="preserve"> productores</w:t>
      </w:r>
      <w:r w:rsidR="001D123C" w:rsidRPr="00794187">
        <w:rPr>
          <w:rFonts w:ascii="Times New Roman" w:hAnsi="Times New Roman" w:cs="Times New Roman"/>
          <w:color w:val="4C4747"/>
          <w:sz w:val="24"/>
          <w:szCs w:val="24"/>
        </w:rPr>
        <w:t xml:space="preserve">, </w:t>
      </w:r>
      <w:r w:rsidR="00396A73" w:rsidRPr="00794187">
        <w:rPr>
          <w:rFonts w:ascii="Times New Roman" w:hAnsi="Times New Roman" w:cs="Times New Roman"/>
          <w:color w:val="4C4747"/>
          <w:sz w:val="24"/>
          <w:szCs w:val="24"/>
        </w:rPr>
        <w:t xml:space="preserve">como se describe </w:t>
      </w:r>
      <w:r w:rsidR="00440AD8" w:rsidRPr="00794187">
        <w:rPr>
          <w:rFonts w:ascii="Times New Roman" w:hAnsi="Times New Roman" w:cs="Times New Roman"/>
          <w:color w:val="4C4747"/>
          <w:sz w:val="24"/>
          <w:szCs w:val="24"/>
        </w:rPr>
        <w:t xml:space="preserve">en la Tabla </w:t>
      </w:r>
      <w:r w:rsidR="00653195" w:rsidRPr="00794187">
        <w:rPr>
          <w:rFonts w:ascii="Times New Roman" w:hAnsi="Times New Roman" w:cs="Times New Roman"/>
          <w:color w:val="4C4747"/>
          <w:sz w:val="24"/>
          <w:szCs w:val="24"/>
        </w:rPr>
        <w:t>6</w:t>
      </w:r>
      <w:r w:rsidR="00440AD8" w:rsidRPr="00794187">
        <w:rPr>
          <w:rFonts w:ascii="Times New Roman" w:hAnsi="Times New Roman" w:cs="Times New Roman"/>
          <w:color w:val="4C4747"/>
          <w:sz w:val="24"/>
          <w:szCs w:val="24"/>
        </w:rPr>
        <w:t xml:space="preserve">, </w:t>
      </w:r>
      <w:r w:rsidR="00396A73" w:rsidRPr="00794187">
        <w:rPr>
          <w:rFonts w:ascii="Times New Roman" w:hAnsi="Times New Roman" w:cs="Times New Roman"/>
          <w:color w:val="4C4747"/>
          <w:sz w:val="24"/>
          <w:szCs w:val="24"/>
        </w:rPr>
        <w:t xml:space="preserve">a continuación: </w:t>
      </w:r>
    </w:p>
    <w:p w14:paraId="6DCB832F" w14:textId="3374976A" w:rsidR="00A66E05" w:rsidRDefault="00A66E05" w:rsidP="00754605">
      <w:pPr>
        <w:tabs>
          <w:tab w:val="left" w:pos="2981"/>
        </w:tabs>
        <w:spacing w:line="360" w:lineRule="auto"/>
        <w:jc w:val="both"/>
        <w:rPr>
          <w:rFonts w:ascii="Times New Roman" w:hAnsi="Times New Roman" w:cs="Times New Roman"/>
          <w:color w:val="4C4747"/>
          <w:sz w:val="24"/>
          <w:szCs w:val="24"/>
        </w:rPr>
      </w:pPr>
    </w:p>
    <w:p w14:paraId="1AE1825F" w14:textId="58532737" w:rsidR="00A66E05" w:rsidRDefault="00A66E05" w:rsidP="00754605">
      <w:pPr>
        <w:tabs>
          <w:tab w:val="left" w:pos="2981"/>
        </w:tabs>
        <w:spacing w:line="360" w:lineRule="auto"/>
        <w:jc w:val="both"/>
        <w:rPr>
          <w:rFonts w:ascii="Times New Roman" w:hAnsi="Times New Roman" w:cs="Times New Roman"/>
          <w:color w:val="4C4747"/>
          <w:sz w:val="24"/>
          <w:szCs w:val="24"/>
        </w:rPr>
      </w:pPr>
    </w:p>
    <w:p w14:paraId="0914455F" w14:textId="77777777" w:rsidR="00A66E05" w:rsidRPr="00794187" w:rsidRDefault="00A66E05" w:rsidP="00754605">
      <w:pPr>
        <w:tabs>
          <w:tab w:val="left" w:pos="2981"/>
        </w:tabs>
        <w:spacing w:line="360" w:lineRule="auto"/>
        <w:jc w:val="both"/>
        <w:rPr>
          <w:rFonts w:ascii="Times New Roman" w:hAnsi="Times New Roman" w:cs="Times New Roman"/>
          <w:color w:val="4C4747"/>
          <w:sz w:val="24"/>
          <w:szCs w:val="24"/>
        </w:rPr>
      </w:pPr>
    </w:p>
    <w:p w14:paraId="0195A9D7" w14:textId="77777777" w:rsidR="003669D3" w:rsidRPr="00794187" w:rsidRDefault="005B7D45" w:rsidP="00396A73">
      <w:pPr>
        <w:tabs>
          <w:tab w:val="left" w:pos="2981"/>
        </w:tabs>
        <w:spacing w:line="360" w:lineRule="auto"/>
        <w:jc w:val="both"/>
        <w:rPr>
          <w:rFonts w:ascii="Times New Roman" w:hAnsi="Times New Roman" w:cs="Times New Roman"/>
          <w:color w:val="4C4747"/>
          <w:sz w:val="24"/>
          <w:szCs w:val="24"/>
        </w:rPr>
      </w:pPr>
      <w:r w:rsidRPr="00794187">
        <w:rPr>
          <w:rFonts w:ascii="Times New Roman" w:hAnsi="Times New Roman" w:cs="Times New Roman"/>
          <w:color w:val="4C4747"/>
          <w:sz w:val="24"/>
          <w:szCs w:val="24"/>
        </w:rPr>
        <w:lastRenderedPageBreak/>
        <w:t xml:space="preserve">Tabla </w:t>
      </w:r>
      <w:r w:rsidR="00803CE6" w:rsidRPr="00794187">
        <w:rPr>
          <w:rFonts w:ascii="Times New Roman" w:hAnsi="Times New Roman" w:cs="Times New Roman"/>
          <w:color w:val="4C4747"/>
          <w:sz w:val="24"/>
          <w:szCs w:val="24"/>
        </w:rPr>
        <w:t>6</w:t>
      </w:r>
      <w:r w:rsidR="00440AD8" w:rsidRPr="00794187">
        <w:rPr>
          <w:rFonts w:ascii="Times New Roman" w:hAnsi="Times New Roman" w:cs="Times New Roman"/>
          <w:color w:val="4C4747"/>
          <w:sz w:val="24"/>
          <w:szCs w:val="24"/>
        </w:rPr>
        <w:t xml:space="preserve">: </w:t>
      </w:r>
      <w:r w:rsidR="003669D3" w:rsidRPr="00794187">
        <w:rPr>
          <w:rFonts w:ascii="Times New Roman" w:hAnsi="Times New Roman" w:cs="Times New Roman"/>
          <w:color w:val="4C4747"/>
          <w:sz w:val="24"/>
          <w:szCs w:val="24"/>
        </w:rPr>
        <w:t xml:space="preserve">Muestras analizadas por tipo de análisis de laboratorio </w:t>
      </w:r>
      <w:r w:rsidR="003669D3" w:rsidRPr="00794187">
        <w:rPr>
          <w:rFonts w:ascii="Times New Roman" w:hAnsi="Times New Roman" w:cs="Times New Roman"/>
          <w:color w:val="4C4747"/>
          <w:sz w:val="24"/>
          <w:szCs w:val="24"/>
          <w:lang w:val="es-ES_tradnl"/>
        </w:rPr>
        <w:t>en</w:t>
      </w:r>
      <w:r w:rsidR="00257556" w:rsidRPr="00794187">
        <w:rPr>
          <w:rFonts w:ascii="Times New Roman" w:hAnsi="Times New Roman" w:cs="Times New Roman"/>
          <w:color w:val="4C4747"/>
          <w:sz w:val="24"/>
          <w:szCs w:val="24"/>
          <w:lang w:val="es-ES_tradnl"/>
        </w:rPr>
        <w:t xml:space="preserve"> el año</w:t>
      </w:r>
      <w:r w:rsidR="003669D3" w:rsidRPr="00794187">
        <w:rPr>
          <w:rFonts w:ascii="Times New Roman" w:hAnsi="Times New Roman" w:cs="Times New Roman"/>
          <w:color w:val="4C4747"/>
          <w:sz w:val="24"/>
          <w:szCs w:val="24"/>
          <w:lang w:val="es-ES_tradnl"/>
        </w:rPr>
        <w:t xml:space="preserve"> 202</w:t>
      </w:r>
      <w:r w:rsidR="00394077" w:rsidRPr="00794187">
        <w:rPr>
          <w:rFonts w:ascii="Times New Roman" w:hAnsi="Times New Roman" w:cs="Times New Roman"/>
          <w:color w:val="4C4747"/>
          <w:sz w:val="24"/>
          <w:szCs w:val="24"/>
          <w:lang w:val="es-ES_tradnl"/>
        </w:rPr>
        <w:t>4</w:t>
      </w:r>
    </w:p>
    <w:tbl>
      <w:tblPr>
        <w:tblW w:w="4878" w:type="pct"/>
        <w:tblInd w:w="1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87"/>
        <w:gridCol w:w="2410"/>
        <w:gridCol w:w="2640"/>
      </w:tblGrid>
      <w:tr w:rsidR="00AE51C1" w:rsidRPr="00F871B6" w14:paraId="02F9D649" w14:textId="77777777" w:rsidTr="00AE51C1">
        <w:trPr>
          <w:trHeight w:val="368"/>
        </w:trPr>
        <w:tc>
          <w:tcPr>
            <w:tcW w:w="1819" w:type="pct"/>
            <w:shd w:val="clear" w:color="auto" w:fill="365F91" w:themeFill="accent1" w:themeFillShade="BF"/>
          </w:tcPr>
          <w:p w14:paraId="65A15DB1" w14:textId="77777777" w:rsidR="00AE51C1" w:rsidRPr="00F871B6" w:rsidRDefault="00AE51C1" w:rsidP="00C50165">
            <w:pPr>
              <w:spacing w:after="0"/>
              <w:jc w:val="center"/>
              <w:rPr>
                <w:rFonts w:ascii="Times New Roman" w:hAnsi="Times New Roman" w:cs="Times New Roman"/>
                <w:color w:val="FFFFFF" w:themeColor="background1"/>
                <w:sz w:val="24"/>
                <w:szCs w:val="24"/>
              </w:rPr>
            </w:pPr>
            <w:r w:rsidRPr="00F871B6">
              <w:rPr>
                <w:rFonts w:ascii="Times New Roman" w:hAnsi="Times New Roman" w:cs="Times New Roman"/>
                <w:color w:val="FFFFFF" w:themeColor="background1"/>
                <w:sz w:val="24"/>
                <w:szCs w:val="24"/>
              </w:rPr>
              <w:t>Laboratorios Agrícolas Especializados</w:t>
            </w:r>
          </w:p>
        </w:tc>
        <w:tc>
          <w:tcPr>
            <w:tcW w:w="1518" w:type="pct"/>
            <w:shd w:val="clear" w:color="auto" w:fill="365F91" w:themeFill="accent1" w:themeFillShade="BF"/>
          </w:tcPr>
          <w:p w14:paraId="7A943F2B" w14:textId="77777777" w:rsidR="00AE51C1" w:rsidRPr="00F871B6" w:rsidRDefault="00AE51C1" w:rsidP="00C50165">
            <w:pPr>
              <w:spacing w:after="0"/>
              <w:jc w:val="center"/>
              <w:rPr>
                <w:rFonts w:ascii="Times New Roman" w:hAnsi="Times New Roman" w:cs="Times New Roman"/>
                <w:color w:val="FFFFFF" w:themeColor="background1"/>
                <w:sz w:val="24"/>
                <w:szCs w:val="24"/>
              </w:rPr>
            </w:pPr>
            <w:r w:rsidRPr="00F871B6">
              <w:rPr>
                <w:rFonts w:ascii="Times New Roman" w:hAnsi="Times New Roman" w:cs="Times New Roman"/>
                <w:color w:val="FFFFFF" w:themeColor="background1"/>
                <w:sz w:val="24"/>
                <w:szCs w:val="24"/>
              </w:rPr>
              <w:t>Muestras Analizadas</w:t>
            </w:r>
          </w:p>
        </w:tc>
        <w:tc>
          <w:tcPr>
            <w:tcW w:w="1663" w:type="pct"/>
            <w:shd w:val="clear" w:color="auto" w:fill="365F91" w:themeFill="accent1" w:themeFillShade="BF"/>
          </w:tcPr>
          <w:p w14:paraId="24484132" w14:textId="77777777" w:rsidR="00AE51C1" w:rsidRPr="00F871B6" w:rsidRDefault="00AE51C1" w:rsidP="00C50165">
            <w:pPr>
              <w:spacing w:after="0"/>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Beneficiarios</w:t>
            </w:r>
          </w:p>
        </w:tc>
      </w:tr>
      <w:tr w:rsidR="00394077" w:rsidRPr="00734B07" w14:paraId="3E724686" w14:textId="77777777" w:rsidTr="008A0BF3">
        <w:tc>
          <w:tcPr>
            <w:tcW w:w="1819" w:type="pct"/>
            <w:shd w:val="clear" w:color="auto" w:fill="auto"/>
            <w:vAlign w:val="center"/>
          </w:tcPr>
          <w:p w14:paraId="459E6E0F" w14:textId="77777777" w:rsidR="00394077" w:rsidRPr="00794187" w:rsidRDefault="00394077" w:rsidP="00394077">
            <w:pPr>
              <w:tabs>
                <w:tab w:val="left" w:pos="2981"/>
              </w:tabs>
              <w:spacing w:after="0" w:line="360" w:lineRule="auto"/>
              <w:rPr>
                <w:rFonts w:ascii="Times New Roman" w:hAnsi="Times New Roman"/>
                <w:color w:val="4C4747"/>
                <w:sz w:val="24"/>
                <w:szCs w:val="24"/>
              </w:rPr>
            </w:pPr>
            <w:r w:rsidRPr="00794187">
              <w:rPr>
                <w:rFonts w:ascii="Times New Roman" w:hAnsi="Times New Roman"/>
                <w:color w:val="4C4747"/>
                <w:sz w:val="24"/>
                <w:szCs w:val="24"/>
              </w:rPr>
              <w:t xml:space="preserve">Suelos y Aguas                                            </w:t>
            </w:r>
          </w:p>
        </w:tc>
        <w:tc>
          <w:tcPr>
            <w:tcW w:w="1518" w:type="pct"/>
            <w:shd w:val="clear" w:color="auto" w:fill="auto"/>
            <w:vAlign w:val="center"/>
          </w:tcPr>
          <w:p w14:paraId="69F1107D" w14:textId="77777777" w:rsidR="00394077" w:rsidRPr="00794187" w:rsidRDefault="00394077" w:rsidP="00394077">
            <w:pPr>
              <w:tabs>
                <w:tab w:val="left" w:pos="2981"/>
              </w:tabs>
              <w:spacing w:after="0" w:line="360" w:lineRule="auto"/>
              <w:jc w:val="center"/>
              <w:rPr>
                <w:rFonts w:ascii="Times New Roman" w:hAnsi="Times New Roman"/>
                <w:color w:val="4C4747"/>
                <w:sz w:val="24"/>
                <w:szCs w:val="24"/>
                <w:lang w:val="en-US"/>
              </w:rPr>
            </w:pPr>
            <w:r w:rsidRPr="00794187">
              <w:rPr>
                <w:rFonts w:ascii="Times New Roman" w:hAnsi="Times New Roman"/>
                <w:color w:val="4C4747"/>
                <w:sz w:val="24"/>
                <w:szCs w:val="24"/>
                <w:lang w:val="en-US"/>
              </w:rPr>
              <w:t>551</w:t>
            </w:r>
          </w:p>
        </w:tc>
        <w:tc>
          <w:tcPr>
            <w:tcW w:w="1663" w:type="pct"/>
          </w:tcPr>
          <w:p w14:paraId="6012707D" w14:textId="77777777" w:rsidR="00394077" w:rsidRPr="00794187" w:rsidRDefault="00394077" w:rsidP="00394077">
            <w:pPr>
              <w:tabs>
                <w:tab w:val="left" w:pos="2981"/>
              </w:tabs>
              <w:spacing w:after="0" w:line="360" w:lineRule="auto"/>
              <w:jc w:val="center"/>
              <w:rPr>
                <w:rFonts w:ascii="Times New Roman" w:hAnsi="Times New Roman"/>
                <w:color w:val="4C4747"/>
                <w:sz w:val="24"/>
                <w:szCs w:val="24"/>
                <w:lang w:val="en-US"/>
              </w:rPr>
            </w:pPr>
            <w:r w:rsidRPr="00794187">
              <w:rPr>
                <w:rFonts w:ascii="Times New Roman" w:hAnsi="Times New Roman"/>
                <w:color w:val="4C4747"/>
                <w:sz w:val="24"/>
                <w:szCs w:val="24"/>
                <w:lang w:val="en-US"/>
              </w:rPr>
              <w:t>67</w:t>
            </w:r>
          </w:p>
        </w:tc>
      </w:tr>
      <w:tr w:rsidR="00394077" w:rsidRPr="00734B07" w14:paraId="4E29E54C" w14:textId="77777777" w:rsidTr="008A0BF3">
        <w:tc>
          <w:tcPr>
            <w:tcW w:w="1819" w:type="pct"/>
            <w:shd w:val="clear" w:color="auto" w:fill="auto"/>
            <w:vAlign w:val="center"/>
          </w:tcPr>
          <w:p w14:paraId="410857B9" w14:textId="77777777" w:rsidR="00394077" w:rsidRPr="00794187" w:rsidRDefault="00394077" w:rsidP="00394077">
            <w:pPr>
              <w:tabs>
                <w:tab w:val="left" w:pos="2981"/>
              </w:tabs>
              <w:spacing w:after="0" w:line="360" w:lineRule="auto"/>
              <w:rPr>
                <w:rFonts w:ascii="Times New Roman" w:hAnsi="Times New Roman"/>
                <w:color w:val="4C4747"/>
                <w:sz w:val="24"/>
                <w:szCs w:val="24"/>
              </w:rPr>
            </w:pPr>
            <w:r w:rsidRPr="00794187">
              <w:rPr>
                <w:rFonts w:ascii="Times New Roman" w:hAnsi="Times New Roman"/>
                <w:color w:val="4C4747"/>
                <w:sz w:val="24"/>
                <w:szCs w:val="24"/>
              </w:rPr>
              <w:t xml:space="preserve">Protección Vegetal                                       </w:t>
            </w:r>
          </w:p>
        </w:tc>
        <w:tc>
          <w:tcPr>
            <w:tcW w:w="1518" w:type="pct"/>
            <w:shd w:val="clear" w:color="auto" w:fill="auto"/>
            <w:vAlign w:val="center"/>
          </w:tcPr>
          <w:p w14:paraId="781A3443" w14:textId="77777777" w:rsidR="00394077" w:rsidRPr="00794187" w:rsidRDefault="00394077" w:rsidP="00394077">
            <w:pPr>
              <w:tabs>
                <w:tab w:val="left" w:pos="2981"/>
              </w:tabs>
              <w:spacing w:after="0" w:line="360" w:lineRule="auto"/>
              <w:jc w:val="center"/>
              <w:rPr>
                <w:rFonts w:ascii="Times New Roman" w:hAnsi="Times New Roman"/>
                <w:color w:val="4C4747"/>
                <w:sz w:val="24"/>
                <w:szCs w:val="24"/>
              </w:rPr>
            </w:pPr>
            <w:r w:rsidRPr="00794187">
              <w:rPr>
                <w:rFonts w:ascii="Times New Roman" w:hAnsi="Times New Roman"/>
                <w:color w:val="4C4747"/>
                <w:sz w:val="24"/>
                <w:szCs w:val="24"/>
              </w:rPr>
              <w:t>823</w:t>
            </w:r>
          </w:p>
        </w:tc>
        <w:tc>
          <w:tcPr>
            <w:tcW w:w="1663" w:type="pct"/>
          </w:tcPr>
          <w:p w14:paraId="2053E94D" w14:textId="77777777" w:rsidR="00394077" w:rsidRPr="00794187" w:rsidRDefault="00394077" w:rsidP="00394077">
            <w:pPr>
              <w:tabs>
                <w:tab w:val="left" w:pos="2981"/>
              </w:tabs>
              <w:spacing w:after="0" w:line="360" w:lineRule="auto"/>
              <w:jc w:val="center"/>
              <w:rPr>
                <w:rFonts w:ascii="Times New Roman" w:hAnsi="Times New Roman"/>
                <w:color w:val="4C4747"/>
                <w:sz w:val="24"/>
                <w:szCs w:val="24"/>
              </w:rPr>
            </w:pPr>
            <w:r w:rsidRPr="00794187">
              <w:rPr>
                <w:rFonts w:ascii="Times New Roman" w:hAnsi="Times New Roman"/>
                <w:color w:val="4C4747"/>
                <w:sz w:val="24"/>
                <w:szCs w:val="24"/>
              </w:rPr>
              <w:t>55</w:t>
            </w:r>
          </w:p>
        </w:tc>
      </w:tr>
      <w:tr w:rsidR="00394077" w:rsidRPr="00734B07" w14:paraId="16626B9C" w14:textId="77777777" w:rsidTr="008A0BF3">
        <w:tc>
          <w:tcPr>
            <w:tcW w:w="1819" w:type="pct"/>
            <w:shd w:val="clear" w:color="auto" w:fill="auto"/>
            <w:vAlign w:val="center"/>
          </w:tcPr>
          <w:p w14:paraId="384E6289" w14:textId="77777777" w:rsidR="00394077" w:rsidRPr="00794187" w:rsidRDefault="00394077" w:rsidP="00394077">
            <w:pPr>
              <w:tabs>
                <w:tab w:val="left" w:pos="2981"/>
              </w:tabs>
              <w:spacing w:after="0" w:line="360" w:lineRule="auto"/>
              <w:rPr>
                <w:rFonts w:ascii="Times New Roman" w:hAnsi="Times New Roman"/>
                <w:b/>
                <w:bCs/>
                <w:color w:val="4C4747"/>
                <w:sz w:val="24"/>
                <w:szCs w:val="24"/>
              </w:rPr>
            </w:pPr>
            <w:r w:rsidRPr="00794187">
              <w:rPr>
                <w:rFonts w:ascii="Times New Roman" w:hAnsi="Times New Roman"/>
                <w:b/>
                <w:bCs/>
                <w:color w:val="4C4747"/>
                <w:sz w:val="24"/>
                <w:szCs w:val="24"/>
              </w:rPr>
              <w:t xml:space="preserve"> Total                                                            </w:t>
            </w:r>
          </w:p>
        </w:tc>
        <w:tc>
          <w:tcPr>
            <w:tcW w:w="1518" w:type="pct"/>
            <w:shd w:val="clear" w:color="auto" w:fill="auto"/>
            <w:vAlign w:val="center"/>
          </w:tcPr>
          <w:p w14:paraId="3226F803" w14:textId="77777777" w:rsidR="00394077" w:rsidRPr="00794187" w:rsidRDefault="00394077" w:rsidP="00394077">
            <w:pPr>
              <w:tabs>
                <w:tab w:val="left" w:pos="2981"/>
              </w:tabs>
              <w:spacing w:after="0" w:line="360" w:lineRule="auto"/>
              <w:jc w:val="center"/>
              <w:rPr>
                <w:rFonts w:ascii="Times New Roman" w:hAnsi="Times New Roman"/>
                <w:color w:val="4C4747"/>
                <w:sz w:val="24"/>
                <w:szCs w:val="24"/>
              </w:rPr>
            </w:pPr>
            <w:r w:rsidRPr="00794187">
              <w:rPr>
                <w:rFonts w:ascii="Times New Roman" w:hAnsi="Times New Roman"/>
                <w:color w:val="4C4747"/>
                <w:sz w:val="24"/>
                <w:szCs w:val="24"/>
              </w:rPr>
              <w:t>1</w:t>
            </w:r>
            <w:r w:rsidR="007C2C0A" w:rsidRPr="00794187">
              <w:rPr>
                <w:rFonts w:ascii="Times New Roman" w:hAnsi="Times New Roman"/>
                <w:color w:val="4C4747"/>
                <w:sz w:val="24"/>
                <w:szCs w:val="24"/>
              </w:rPr>
              <w:t>,</w:t>
            </w:r>
            <w:r w:rsidRPr="00794187">
              <w:rPr>
                <w:rFonts w:ascii="Times New Roman" w:hAnsi="Times New Roman"/>
                <w:color w:val="4C4747"/>
                <w:sz w:val="24"/>
                <w:szCs w:val="24"/>
              </w:rPr>
              <w:t>374</w:t>
            </w:r>
          </w:p>
        </w:tc>
        <w:tc>
          <w:tcPr>
            <w:tcW w:w="1663" w:type="pct"/>
          </w:tcPr>
          <w:p w14:paraId="1C05678E" w14:textId="77777777" w:rsidR="00394077" w:rsidRPr="00794187" w:rsidRDefault="00394077" w:rsidP="00394077">
            <w:pPr>
              <w:tabs>
                <w:tab w:val="left" w:pos="2981"/>
              </w:tabs>
              <w:spacing w:after="0" w:line="360" w:lineRule="auto"/>
              <w:jc w:val="center"/>
              <w:rPr>
                <w:rFonts w:ascii="Times New Roman" w:hAnsi="Times New Roman"/>
                <w:color w:val="4C4747"/>
                <w:sz w:val="24"/>
                <w:szCs w:val="24"/>
              </w:rPr>
            </w:pPr>
            <w:r w:rsidRPr="00794187">
              <w:rPr>
                <w:rFonts w:ascii="Times New Roman" w:hAnsi="Times New Roman"/>
                <w:color w:val="4C4747"/>
                <w:sz w:val="24"/>
                <w:szCs w:val="24"/>
              </w:rPr>
              <w:t>122</w:t>
            </w:r>
          </w:p>
        </w:tc>
      </w:tr>
    </w:tbl>
    <w:p w14:paraId="58C6FBEA" w14:textId="77777777" w:rsidR="00E76DCC" w:rsidRPr="00734B07" w:rsidRDefault="00AE51C1" w:rsidP="00AE51C1">
      <w:pPr>
        <w:tabs>
          <w:tab w:val="left" w:pos="2981"/>
        </w:tabs>
        <w:spacing w:line="360" w:lineRule="auto"/>
        <w:jc w:val="both"/>
        <w:rPr>
          <w:rFonts w:ascii="Times New Roman" w:hAnsi="Times New Roman"/>
          <w:color w:val="4C4747"/>
          <w:sz w:val="16"/>
          <w:szCs w:val="16"/>
        </w:rPr>
      </w:pPr>
      <w:r w:rsidRPr="00734B07">
        <w:rPr>
          <w:rFonts w:ascii="Times New Roman" w:hAnsi="Times New Roman"/>
          <w:color w:val="4C4747"/>
          <w:sz w:val="16"/>
          <w:szCs w:val="16"/>
        </w:rPr>
        <w:t xml:space="preserve"> * Proyecto: Desarrollo de tecnología hidropónica para la producción de pimiento morrón de alta calidad</w:t>
      </w:r>
    </w:p>
    <w:p w14:paraId="64BB1B58" w14:textId="77777777" w:rsidR="00C057C8" w:rsidRPr="00734B07" w:rsidRDefault="00C057C8" w:rsidP="00C057C8">
      <w:p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Asimismo, fueron suministradas 8,600 plántulas híbridas de cacao a cuatro (4) beneficiarios. Además, hay otras 30,000 plantas de cacao en vivero que serán suministradas a productores próximamente. También se entregaron 650 varetas de clones de cacao seleccionados para injertía de plantas y 10,436 mazorcas de cacao al Departamento de Cacao para ser usadas como semilla para la producción de plantas.</w:t>
      </w:r>
    </w:p>
    <w:p w14:paraId="7914E8EA" w14:textId="77777777" w:rsidR="00E81E9B" w:rsidRPr="00734B07" w:rsidRDefault="00E81E9B" w:rsidP="00C057C8">
      <w:pPr>
        <w:tabs>
          <w:tab w:val="left" w:pos="2981"/>
        </w:tabs>
        <w:spacing w:line="360" w:lineRule="auto"/>
        <w:jc w:val="both"/>
        <w:rPr>
          <w:rFonts w:ascii="Times New Roman" w:hAnsi="Times New Roman" w:cs="Times New Roman"/>
          <w:b/>
          <w:color w:val="4C4747"/>
          <w:sz w:val="24"/>
          <w:szCs w:val="24"/>
        </w:rPr>
      </w:pPr>
    </w:p>
    <w:p w14:paraId="32385311" w14:textId="77777777" w:rsidR="00CA70BB" w:rsidRPr="00794187" w:rsidRDefault="003E14EB" w:rsidP="009E0D8D">
      <w:pPr>
        <w:pStyle w:val="Ttulo1"/>
        <w:rPr>
          <w:color w:val="4C4747"/>
          <w:szCs w:val="28"/>
        </w:rPr>
      </w:pPr>
      <w:bookmarkStart w:id="28" w:name="_Toc92203547"/>
      <w:bookmarkStart w:id="29" w:name="_Toc92205217"/>
      <w:r w:rsidRPr="00794187">
        <w:rPr>
          <w:color w:val="4C4747"/>
          <w:szCs w:val="28"/>
        </w:rPr>
        <w:t>IV.- RESULTADOS ÁREAS TRANSVERSALES Y DE APOYO</w:t>
      </w:r>
      <w:bookmarkEnd w:id="28"/>
      <w:bookmarkEnd w:id="29"/>
    </w:p>
    <w:p w14:paraId="35D788F8" w14:textId="77777777" w:rsidR="00861BCC" w:rsidRPr="00794187" w:rsidRDefault="009E0D8D" w:rsidP="00CC6E9B">
      <w:pPr>
        <w:spacing w:after="0" w:line="360" w:lineRule="auto"/>
        <w:jc w:val="center"/>
        <w:rPr>
          <w:rFonts w:ascii="Times New Roman" w:hAnsi="Times New Roman" w:cs="Times New Roman"/>
          <w:b/>
          <w:color w:val="4C4747"/>
          <w:sz w:val="24"/>
          <w:szCs w:val="24"/>
        </w:rPr>
      </w:pPr>
      <w:r w:rsidRPr="00794187">
        <w:rPr>
          <w:rFonts w:ascii="Times New Roman" w:eastAsia="Calibri" w:hAnsi="Times New Roman" w:cs="Times New Roman"/>
          <w:noProof/>
          <w:color w:val="4C4747"/>
          <w:sz w:val="24"/>
          <w:szCs w:val="24"/>
          <w:lang w:val="es-US" w:eastAsia="es-US"/>
        </w:rPr>
        <mc:AlternateContent>
          <mc:Choice Requires="wps">
            <w:drawing>
              <wp:anchor distT="0" distB="0" distL="114300" distR="114300" simplePos="0" relativeHeight="251674624" behindDoc="0" locked="0" layoutInCell="1" allowOverlap="1" wp14:anchorId="20B819C1" wp14:editId="51C0D7F4">
                <wp:simplePos x="0" y="0"/>
                <wp:positionH relativeFrom="margin">
                  <wp:posOffset>2281110</wp:posOffset>
                </wp:positionH>
                <wp:positionV relativeFrom="paragraph">
                  <wp:posOffset>147955</wp:posOffset>
                </wp:positionV>
                <wp:extent cx="463550" cy="0"/>
                <wp:effectExtent l="0" t="19050" r="12700" b="19050"/>
                <wp:wrapNone/>
                <wp:docPr id="1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73300" id="Straight Connector 21"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6pt,11.65pt" to="216.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" strokecolor="#ee2a24" strokeweight="2.25pt">
                <v:stroke joinstyle="miter"/>
                <w10:wrap anchorx="margin"/>
              </v:line>
            </w:pict>
          </mc:Fallback>
        </mc:AlternateContent>
      </w:r>
    </w:p>
    <w:p w14:paraId="28AE6B1C" w14:textId="77777777" w:rsidR="009E0D8D" w:rsidRPr="00794187" w:rsidRDefault="009E0D8D" w:rsidP="009E0D8D">
      <w:pPr>
        <w:spacing w:after="0" w:line="360" w:lineRule="auto"/>
        <w:jc w:val="center"/>
        <w:rPr>
          <w:rFonts w:ascii="Times New Roman" w:hAnsi="Times New Roman" w:cs="Times New Roman"/>
          <w:bCs/>
          <w:color w:val="4C4747"/>
          <w:sz w:val="24"/>
          <w:szCs w:val="24"/>
          <w:shd w:val="clear" w:color="auto" w:fill="FFFFFF"/>
        </w:rPr>
      </w:pPr>
      <w:bookmarkStart w:id="30" w:name="_Toc92205218"/>
      <w:r w:rsidRPr="00794187">
        <w:rPr>
          <w:rFonts w:ascii="Times New Roman" w:hAnsi="Times New Roman" w:cs="Times New Roman"/>
          <w:bCs/>
          <w:color w:val="4C4747"/>
          <w:sz w:val="24"/>
          <w:szCs w:val="24"/>
          <w:shd w:val="clear" w:color="auto" w:fill="FFFFFF"/>
        </w:rPr>
        <w:t>Memoria institucional 202</w:t>
      </w:r>
      <w:r w:rsidR="00BB085B" w:rsidRPr="00794187">
        <w:rPr>
          <w:rFonts w:ascii="Times New Roman" w:hAnsi="Times New Roman" w:cs="Times New Roman"/>
          <w:bCs/>
          <w:color w:val="4C4747"/>
          <w:sz w:val="24"/>
          <w:szCs w:val="24"/>
          <w:shd w:val="clear" w:color="auto" w:fill="FFFFFF"/>
        </w:rPr>
        <w:t>4</w:t>
      </w:r>
    </w:p>
    <w:p w14:paraId="464FE2EB" w14:textId="77777777" w:rsidR="005D1BD6" w:rsidRPr="00794187" w:rsidRDefault="00C057C8" w:rsidP="005D1BD6">
      <w:pPr>
        <w:pStyle w:val="Ttulo3"/>
        <w:tabs>
          <w:tab w:val="left" w:pos="2981"/>
        </w:tabs>
        <w:spacing w:line="360" w:lineRule="auto"/>
        <w:jc w:val="center"/>
        <w:rPr>
          <w:rFonts w:ascii="Times New Roman" w:hAnsi="Times New Roman"/>
          <w:color w:val="4C4747"/>
          <w:sz w:val="24"/>
          <w:szCs w:val="24"/>
        </w:rPr>
      </w:pPr>
      <w:r w:rsidRPr="00794187">
        <w:rPr>
          <w:rFonts w:ascii="Times New Roman" w:hAnsi="Times New Roman"/>
          <w:color w:val="4C4747"/>
          <w:sz w:val="24"/>
          <w:szCs w:val="24"/>
        </w:rPr>
        <w:t>4.1 Desempeño</w:t>
      </w:r>
      <w:r w:rsidR="007D0816" w:rsidRPr="00794187">
        <w:rPr>
          <w:rFonts w:ascii="Times New Roman" w:hAnsi="Times New Roman"/>
          <w:color w:val="4C4747"/>
          <w:sz w:val="24"/>
          <w:szCs w:val="24"/>
        </w:rPr>
        <w:t xml:space="preserve"> Área </w:t>
      </w:r>
      <w:r w:rsidR="005D1BD6" w:rsidRPr="00794187">
        <w:rPr>
          <w:rFonts w:ascii="Times New Roman" w:hAnsi="Times New Roman"/>
          <w:color w:val="4C4747"/>
          <w:sz w:val="24"/>
          <w:szCs w:val="24"/>
        </w:rPr>
        <w:t>Administra</w:t>
      </w:r>
      <w:r w:rsidR="007D0816" w:rsidRPr="00794187">
        <w:rPr>
          <w:rFonts w:ascii="Times New Roman" w:hAnsi="Times New Roman"/>
          <w:color w:val="4C4747"/>
          <w:sz w:val="24"/>
          <w:szCs w:val="24"/>
        </w:rPr>
        <w:t>tiva y</w:t>
      </w:r>
      <w:r w:rsidR="005D1BD6" w:rsidRPr="00794187">
        <w:rPr>
          <w:rFonts w:ascii="Times New Roman" w:hAnsi="Times New Roman"/>
          <w:color w:val="4C4747"/>
          <w:sz w:val="24"/>
          <w:szCs w:val="24"/>
        </w:rPr>
        <w:t xml:space="preserve"> Financiera </w:t>
      </w:r>
    </w:p>
    <w:p w14:paraId="01C131BC" w14:textId="77777777" w:rsidR="005D1BD6" w:rsidRPr="00794187" w:rsidRDefault="005D1BD6" w:rsidP="005D1BD6">
      <w:pPr>
        <w:spacing w:line="360" w:lineRule="auto"/>
        <w:jc w:val="both"/>
        <w:rPr>
          <w:rFonts w:ascii="Times New Roman" w:hAnsi="Times New Roman" w:cs="Times New Roman"/>
          <w:color w:val="4C4747"/>
          <w:sz w:val="24"/>
          <w:szCs w:val="24"/>
          <w:lang w:val="es-ES_tradnl"/>
        </w:rPr>
      </w:pPr>
      <w:r w:rsidRPr="00794187">
        <w:rPr>
          <w:rFonts w:ascii="Times New Roman" w:hAnsi="Times New Roman" w:cs="Times New Roman"/>
          <w:color w:val="4C4747"/>
          <w:sz w:val="24"/>
          <w:szCs w:val="24"/>
          <w:lang w:val="es-ES_tradnl"/>
        </w:rPr>
        <w:t>La Dirección Administrativa y Financiera es la encargada de velar por el correcto uso de los recursos financieros y de capital que posee el Instituto. A la vez, es la salvaguarda de los activos que sirven de soporte al desarrollo de los proyectos de investigación. Además, se encarga de optimizar el manejo de los recursos financieros que el IDIAF obtiene, genera y administra.</w:t>
      </w:r>
    </w:p>
    <w:p w14:paraId="6B9D9D09" w14:textId="77777777" w:rsidR="00D1746E" w:rsidRPr="00734B07" w:rsidRDefault="00D1746E" w:rsidP="00D1746E">
      <w:pPr>
        <w:spacing w:after="0" w:line="360" w:lineRule="auto"/>
        <w:jc w:val="both"/>
        <w:rPr>
          <w:rFonts w:ascii="Times New Roman" w:hAnsi="Times New Roman"/>
          <w:color w:val="4C4747"/>
          <w:sz w:val="24"/>
          <w:szCs w:val="24"/>
        </w:rPr>
      </w:pPr>
      <w:r w:rsidRPr="00794187">
        <w:rPr>
          <w:rFonts w:ascii="Times New Roman" w:hAnsi="Times New Roman"/>
          <w:color w:val="4C4747"/>
          <w:sz w:val="24"/>
          <w:szCs w:val="24"/>
          <w:lang w:val="es-ES_tradnl"/>
        </w:rPr>
        <w:t xml:space="preserve">Para el año 2024 con el fin de contribuir al desarrollo de las ciencias, la tecnología y la producción de cultivos alimenticios y animal en el país y del caribe,  República Dominicana </w:t>
      </w:r>
      <w:r w:rsidR="0029799B" w:rsidRPr="00794187">
        <w:rPr>
          <w:rFonts w:ascii="Times New Roman" w:hAnsi="Times New Roman"/>
          <w:color w:val="4C4747"/>
          <w:sz w:val="24"/>
          <w:szCs w:val="24"/>
          <w:lang w:val="es-ES_tradnl"/>
        </w:rPr>
        <w:t>fue la sede de</w:t>
      </w:r>
      <w:r w:rsidRPr="00794187">
        <w:rPr>
          <w:rFonts w:ascii="Times New Roman" w:hAnsi="Times New Roman"/>
          <w:color w:val="4C4747"/>
          <w:sz w:val="24"/>
          <w:szCs w:val="24"/>
          <w:lang w:val="es-ES_tradnl"/>
        </w:rPr>
        <w:t xml:space="preserve"> la 57va reunión de la Sociedad Caribeña de Cultivos Alimenticios (CFCS, por sus siglas en ingles), y la celebración del 10mo Congreso de la Sociedad Dominicana de Investigaciones Agropecuarias y </w:t>
      </w:r>
      <w:r w:rsidRPr="00794187">
        <w:rPr>
          <w:rFonts w:ascii="Times New Roman" w:hAnsi="Times New Roman"/>
          <w:color w:val="4C4747"/>
          <w:sz w:val="24"/>
          <w:szCs w:val="24"/>
          <w:lang w:val="es-ES_tradnl"/>
        </w:rPr>
        <w:lastRenderedPageBreak/>
        <w:t>Forestales (SODIAF); uniendo a intelectuales, investigadores, extensionistas</w:t>
      </w:r>
      <w:r w:rsidRPr="00734B07">
        <w:rPr>
          <w:rFonts w:ascii="Times New Roman" w:hAnsi="Times New Roman"/>
          <w:color w:val="4C4747"/>
          <w:sz w:val="24"/>
          <w:szCs w:val="24"/>
          <w:lang w:val="es-ES_tradnl"/>
        </w:rPr>
        <w:t>, productores y otros profesionales asociados a la producción, distribución y política de la industria de alimentos de 23 países invitados. Además, de nuestra labor fundamental de seguir dando seguimiento y continuidad a los trabajos de rescate, rehabilitación y remozamiento en todas nuestras Estaciones, Centros, Campos Experimentales y Laboratorios que pertenecen a nuestro Instituto tanto del Centro Sur, Centro Norte, Centro de Tecnologías Agrícolas (</w:t>
      </w:r>
      <w:proofErr w:type="spellStart"/>
      <w:r w:rsidRPr="00734B07">
        <w:rPr>
          <w:rFonts w:ascii="Times New Roman" w:hAnsi="Times New Roman"/>
          <w:color w:val="4C4747"/>
          <w:sz w:val="24"/>
          <w:szCs w:val="24"/>
          <w:lang w:val="es-ES_tradnl"/>
        </w:rPr>
        <w:t>Centa</w:t>
      </w:r>
      <w:proofErr w:type="spellEnd"/>
      <w:r w:rsidRPr="00734B07">
        <w:rPr>
          <w:rFonts w:ascii="Times New Roman" w:hAnsi="Times New Roman"/>
          <w:color w:val="4C4747"/>
          <w:sz w:val="24"/>
          <w:szCs w:val="24"/>
          <w:lang w:val="es-ES_tradnl"/>
        </w:rPr>
        <w:t xml:space="preserve">) y del Centro de Producción Animal (CPA). Continuamos con los equipamientos, suministros de materiales, con la finalidad de recuperar la productividad, fortalecer las capacidades, actualizar tecnologías para contribuir al mejoramiento de la competitividad agroalimentaria que, en la actualidad, proveen servicios de la más alta calidad en </w:t>
      </w:r>
      <w:r w:rsidRPr="00734B07">
        <w:rPr>
          <w:rFonts w:ascii="Times New Roman" w:hAnsi="Times New Roman"/>
          <w:color w:val="4C4747"/>
          <w:sz w:val="24"/>
          <w:szCs w:val="24"/>
        </w:rPr>
        <w:t>seguridad alimentaria, competitividad en agronegocios, desarrollo y/o adaptación de tecnologías, sustentabilidad económica y ambiental, entre otros.</w:t>
      </w:r>
    </w:p>
    <w:p w14:paraId="189E54C4" w14:textId="77777777" w:rsidR="00D1746E" w:rsidRPr="00734B07" w:rsidRDefault="00D1746E" w:rsidP="00D1746E">
      <w:pPr>
        <w:spacing w:after="0" w:line="360" w:lineRule="auto"/>
        <w:jc w:val="both"/>
        <w:rPr>
          <w:rFonts w:ascii="Times New Roman" w:hAnsi="Times New Roman"/>
          <w:color w:val="4C4747"/>
          <w:sz w:val="24"/>
          <w:szCs w:val="24"/>
        </w:rPr>
      </w:pPr>
    </w:p>
    <w:p w14:paraId="0D269C60" w14:textId="738ADE7A" w:rsidR="00D1746E" w:rsidRDefault="00D1746E" w:rsidP="00D1746E">
      <w:pPr>
        <w:spacing w:after="0"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En la actualidad nos encontramos inmersos en la siembra de musáceas en la Estación Experimental de Azua; en un proceso de poda de mango en la Estación Experimental de Frutales, Bani; realizando siembra de hortalizas a cielo abierto y </w:t>
      </w:r>
      <w:r w:rsidR="0029799B" w:rsidRPr="00734B07">
        <w:rPr>
          <w:rFonts w:ascii="Times New Roman" w:hAnsi="Times New Roman"/>
          <w:color w:val="4C4747"/>
          <w:sz w:val="24"/>
          <w:szCs w:val="24"/>
        </w:rPr>
        <w:t xml:space="preserve">en casas mayas </w:t>
      </w:r>
      <w:r w:rsidRPr="00734B07">
        <w:rPr>
          <w:rFonts w:ascii="Times New Roman" w:hAnsi="Times New Roman"/>
          <w:color w:val="4C4747"/>
          <w:sz w:val="24"/>
          <w:szCs w:val="24"/>
        </w:rPr>
        <w:t xml:space="preserve">con diferentes tipos de sombras en la Estación Experimental Acuícola de </w:t>
      </w:r>
      <w:proofErr w:type="spellStart"/>
      <w:r w:rsidRPr="00734B07">
        <w:rPr>
          <w:rFonts w:ascii="Times New Roman" w:hAnsi="Times New Roman"/>
          <w:color w:val="4C4747"/>
          <w:sz w:val="24"/>
          <w:szCs w:val="24"/>
        </w:rPr>
        <w:t>Neyba</w:t>
      </w:r>
      <w:proofErr w:type="spellEnd"/>
      <w:r w:rsidRPr="00734B07">
        <w:rPr>
          <w:rFonts w:ascii="Times New Roman" w:hAnsi="Times New Roman"/>
          <w:color w:val="4C4747"/>
          <w:sz w:val="24"/>
          <w:szCs w:val="24"/>
        </w:rPr>
        <w:t xml:space="preserve">; </w:t>
      </w:r>
      <w:r w:rsidR="0029799B" w:rsidRPr="00734B07">
        <w:rPr>
          <w:rFonts w:ascii="Times New Roman" w:hAnsi="Times New Roman"/>
          <w:color w:val="4C4747"/>
          <w:sz w:val="24"/>
          <w:szCs w:val="24"/>
        </w:rPr>
        <w:t>se desarrollan</w:t>
      </w:r>
      <w:r w:rsidRPr="00734B07">
        <w:rPr>
          <w:rFonts w:ascii="Times New Roman" w:hAnsi="Times New Roman"/>
          <w:color w:val="4C4747"/>
          <w:sz w:val="24"/>
          <w:szCs w:val="24"/>
        </w:rPr>
        <w:t xml:space="preserve"> proyectos con gallinas ponedoras, siembra de coco, reestructuración de la fábrica de quesos de cabra y mezcla de sustratos, entre otros proyectos.</w:t>
      </w:r>
    </w:p>
    <w:p w14:paraId="3185DDAA" w14:textId="77959999" w:rsidR="00962F91" w:rsidRDefault="00962F91" w:rsidP="00D1746E">
      <w:pPr>
        <w:spacing w:after="0" w:line="360" w:lineRule="auto"/>
        <w:jc w:val="both"/>
        <w:rPr>
          <w:rFonts w:ascii="Times New Roman" w:hAnsi="Times New Roman"/>
          <w:color w:val="4C4747"/>
          <w:sz w:val="24"/>
          <w:szCs w:val="24"/>
        </w:rPr>
      </w:pPr>
    </w:p>
    <w:p w14:paraId="4132706D" w14:textId="470FEA87" w:rsidR="00962F91" w:rsidRDefault="00962F91" w:rsidP="00D1746E">
      <w:pPr>
        <w:spacing w:after="0" w:line="360" w:lineRule="auto"/>
        <w:jc w:val="both"/>
        <w:rPr>
          <w:rFonts w:ascii="Times New Roman" w:hAnsi="Times New Roman"/>
          <w:color w:val="4C4747"/>
          <w:sz w:val="24"/>
          <w:szCs w:val="24"/>
        </w:rPr>
      </w:pPr>
    </w:p>
    <w:p w14:paraId="48A50A38" w14:textId="7E85E3A0" w:rsidR="00962F91" w:rsidRDefault="00962F91" w:rsidP="00D1746E">
      <w:pPr>
        <w:spacing w:after="0" w:line="360" w:lineRule="auto"/>
        <w:jc w:val="both"/>
        <w:rPr>
          <w:rFonts w:ascii="Times New Roman" w:hAnsi="Times New Roman"/>
          <w:color w:val="4C4747"/>
          <w:sz w:val="24"/>
          <w:szCs w:val="24"/>
        </w:rPr>
      </w:pPr>
    </w:p>
    <w:p w14:paraId="717A76CB" w14:textId="022C4BC0" w:rsidR="00962F91" w:rsidRDefault="00962F91" w:rsidP="00D1746E">
      <w:pPr>
        <w:spacing w:after="0" w:line="360" w:lineRule="auto"/>
        <w:jc w:val="both"/>
        <w:rPr>
          <w:rFonts w:ascii="Times New Roman" w:hAnsi="Times New Roman"/>
          <w:color w:val="4C4747"/>
          <w:sz w:val="24"/>
          <w:szCs w:val="24"/>
        </w:rPr>
      </w:pPr>
    </w:p>
    <w:p w14:paraId="7862BDEB" w14:textId="7F1CD0EA" w:rsidR="00962F91" w:rsidRDefault="00962F91" w:rsidP="00D1746E">
      <w:pPr>
        <w:spacing w:after="0" w:line="360" w:lineRule="auto"/>
        <w:jc w:val="both"/>
        <w:rPr>
          <w:rFonts w:ascii="Times New Roman" w:hAnsi="Times New Roman"/>
          <w:color w:val="4C4747"/>
          <w:sz w:val="24"/>
          <w:szCs w:val="24"/>
        </w:rPr>
      </w:pPr>
    </w:p>
    <w:p w14:paraId="0F878B2F" w14:textId="5DF34C62" w:rsidR="00962F91" w:rsidRDefault="00962F91" w:rsidP="00D1746E">
      <w:pPr>
        <w:spacing w:after="0" w:line="360" w:lineRule="auto"/>
        <w:jc w:val="both"/>
        <w:rPr>
          <w:rFonts w:ascii="Times New Roman" w:hAnsi="Times New Roman"/>
          <w:color w:val="4C4747"/>
          <w:sz w:val="24"/>
          <w:szCs w:val="24"/>
        </w:rPr>
      </w:pPr>
    </w:p>
    <w:p w14:paraId="59C64249" w14:textId="77777777" w:rsidR="00962F91" w:rsidRPr="00734B07" w:rsidRDefault="00962F91" w:rsidP="00D1746E">
      <w:pPr>
        <w:spacing w:after="0" w:line="360" w:lineRule="auto"/>
        <w:jc w:val="both"/>
        <w:rPr>
          <w:rFonts w:ascii="Times New Roman" w:hAnsi="Times New Roman"/>
          <w:color w:val="4C4747"/>
          <w:sz w:val="24"/>
          <w:szCs w:val="24"/>
        </w:rPr>
      </w:pPr>
    </w:p>
    <w:p w14:paraId="1D49D90E" w14:textId="77777777" w:rsidR="005D1BD6" w:rsidRPr="00734B07" w:rsidRDefault="005D1BD6" w:rsidP="005D1BD6">
      <w:pPr>
        <w:spacing w:after="0" w:line="360" w:lineRule="auto"/>
        <w:jc w:val="both"/>
        <w:rPr>
          <w:rFonts w:ascii="Times New Roman" w:hAnsi="Times New Roman"/>
          <w:color w:val="4C4747"/>
          <w:sz w:val="24"/>
          <w:szCs w:val="24"/>
        </w:rPr>
      </w:pPr>
    </w:p>
    <w:p w14:paraId="3518C12F" w14:textId="77777777" w:rsidR="00D1746E" w:rsidRPr="00734B07" w:rsidRDefault="005D1BD6" w:rsidP="00803CE6">
      <w:pPr>
        <w:spacing w:after="0" w:line="360" w:lineRule="auto"/>
        <w:rPr>
          <w:rFonts w:ascii="Times New Roman" w:hAnsi="Times New Roman" w:cs="Times New Roman"/>
          <w:bCs/>
          <w:color w:val="4C4747"/>
          <w:sz w:val="24"/>
          <w:szCs w:val="24"/>
          <w:lang w:val="es-US"/>
        </w:rPr>
      </w:pPr>
      <w:r w:rsidRPr="00734B07">
        <w:rPr>
          <w:rFonts w:ascii="Times New Roman" w:hAnsi="Times New Roman" w:cs="Times New Roman"/>
          <w:color w:val="4C4747"/>
          <w:sz w:val="24"/>
          <w:szCs w:val="24"/>
        </w:rPr>
        <w:lastRenderedPageBreak/>
        <w:t xml:space="preserve">Tabla </w:t>
      </w:r>
      <w:r w:rsidR="00803CE6" w:rsidRPr="00734B07">
        <w:rPr>
          <w:rFonts w:ascii="Times New Roman" w:hAnsi="Times New Roman" w:cs="Times New Roman"/>
          <w:color w:val="4C4747"/>
          <w:sz w:val="24"/>
          <w:szCs w:val="24"/>
        </w:rPr>
        <w:t>7</w:t>
      </w:r>
      <w:r w:rsidRPr="00734B07">
        <w:rPr>
          <w:rFonts w:ascii="Times New Roman" w:hAnsi="Times New Roman" w:cs="Times New Roman"/>
          <w:color w:val="4C4747"/>
          <w:sz w:val="24"/>
          <w:szCs w:val="24"/>
        </w:rPr>
        <w:t xml:space="preserve">: </w:t>
      </w:r>
      <w:r w:rsidRPr="00734B07">
        <w:rPr>
          <w:rFonts w:ascii="Times New Roman" w:hAnsi="Times New Roman" w:cs="Times New Roman"/>
          <w:bCs/>
          <w:color w:val="4C4747"/>
          <w:sz w:val="24"/>
          <w:szCs w:val="24"/>
          <w:lang w:val="es-ES"/>
        </w:rPr>
        <w:t xml:space="preserve">Ejecución presupuestaria general del 01 de enero al </w:t>
      </w:r>
      <w:r w:rsidR="00D1746E" w:rsidRPr="00734B07">
        <w:rPr>
          <w:rFonts w:ascii="Times New Roman" w:hAnsi="Times New Roman" w:cs="Times New Roman"/>
          <w:bCs/>
          <w:color w:val="4C4747"/>
          <w:sz w:val="24"/>
          <w:szCs w:val="24"/>
          <w:lang w:val="es-ES"/>
        </w:rPr>
        <w:t>11 de noviembre</w:t>
      </w:r>
      <w:r w:rsidR="00D1746E" w:rsidRPr="00734B07">
        <w:rPr>
          <w:rFonts w:ascii="Times New Roman" w:hAnsi="Times New Roman" w:cs="Times New Roman"/>
          <w:bCs/>
          <w:color w:val="4C4747"/>
          <w:sz w:val="24"/>
          <w:szCs w:val="24"/>
          <w:lang w:val="es-US"/>
        </w:rPr>
        <w:t xml:space="preserve"> </w:t>
      </w:r>
    </w:p>
    <w:p w14:paraId="11B7EC69" w14:textId="77777777" w:rsidR="00D1746E" w:rsidRPr="00734B07" w:rsidRDefault="00D1746E" w:rsidP="00D1746E">
      <w:pPr>
        <w:spacing w:after="0" w:line="360" w:lineRule="auto"/>
        <w:jc w:val="center"/>
        <w:rPr>
          <w:rFonts w:ascii="Times New Roman" w:hAnsi="Times New Roman" w:cs="Times New Roman"/>
          <w:bCs/>
          <w:color w:val="4C4747"/>
          <w:sz w:val="24"/>
          <w:szCs w:val="24"/>
          <w:lang w:val="es-US"/>
        </w:rPr>
      </w:pPr>
      <w:r w:rsidRPr="00734B07">
        <w:rPr>
          <w:rFonts w:ascii="Times New Roman" w:hAnsi="Times New Roman" w:cs="Times New Roman"/>
          <w:bCs/>
          <w:color w:val="4C4747"/>
          <w:sz w:val="24"/>
          <w:szCs w:val="24"/>
          <w:lang w:val="es-US"/>
        </w:rPr>
        <w:t>Correspondiente al año 2024 (Valores expresados en RD$)</w:t>
      </w:r>
    </w:p>
    <w:tbl>
      <w:tblPr>
        <w:tblW w:w="802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7"/>
        <w:gridCol w:w="280"/>
        <w:gridCol w:w="3394"/>
        <w:gridCol w:w="1974"/>
        <w:gridCol w:w="1843"/>
      </w:tblGrid>
      <w:tr w:rsidR="005D1BD6" w:rsidRPr="00FE3615" w14:paraId="50EE55A8" w14:textId="77777777" w:rsidTr="005828F8">
        <w:trPr>
          <w:trHeight w:val="330"/>
        </w:trPr>
        <w:tc>
          <w:tcPr>
            <w:tcW w:w="537" w:type="dxa"/>
            <w:shd w:val="clear" w:color="auto" w:fill="auto"/>
            <w:noWrap/>
            <w:vAlign w:val="bottom"/>
            <w:hideMark/>
          </w:tcPr>
          <w:p w14:paraId="57F544CC" w14:textId="77777777" w:rsidR="005D1BD6" w:rsidRPr="009D6D37" w:rsidRDefault="005D1BD6" w:rsidP="005D1BD6">
            <w:pPr>
              <w:spacing w:after="0" w:line="240" w:lineRule="auto"/>
              <w:rPr>
                <w:rFonts w:ascii="Times New Roman" w:hAnsi="Times New Roman" w:cs="Times New Roman"/>
                <w:color w:val="4C4747"/>
                <w:sz w:val="24"/>
                <w:szCs w:val="24"/>
                <w:lang w:val="es-US"/>
              </w:rPr>
            </w:pPr>
          </w:p>
        </w:tc>
        <w:tc>
          <w:tcPr>
            <w:tcW w:w="280" w:type="dxa"/>
            <w:shd w:val="clear" w:color="auto" w:fill="auto"/>
            <w:noWrap/>
            <w:vAlign w:val="bottom"/>
            <w:hideMark/>
          </w:tcPr>
          <w:p w14:paraId="775D18FA" w14:textId="77777777" w:rsidR="005D1BD6" w:rsidRPr="009D6D37" w:rsidRDefault="005D1BD6" w:rsidP="005D1BD6">
            <w:pPr>
              <w:spacing w:after="0" w:line="240" w:lineRule="auto"/>
              <w:rPr>
                <w:rFonts w:ascii="Times New Roman" w:hAnsi="Times New Roman" w:cs="Times New Roman"/>
                <w:color w:val="4C4747"/>
                <w:sz w:val="24"/>
                <w:szCs w:val="24"/>
                <w:lang w:val="es-US"/>
              </w:rPr>
            </w:pPr>
          </w:p>
        </w:tc>
        <w:tc>
          <w:tcPr>
            <w:tcW w:w="3395" w:type="dxa"/>
            <w:shd w:val="clear" w:color="auto" w:fill="auto"/>
            <w:noWrap/>
            <w:vAlign w:val="bottom"/>
            <w:hideMark/>
          </w:tcPr>
          <w:p w14:paraId="49942AFA" w14:textId="77777777" w:rsidR="005D1BD6" w:rsidRPr="009D6D37" w:rsidRDefault="005D1BD6" w:rsidP="005D1BD6">
            <w:pPr>
              <w:spacing w:after="0" w:line="240" w:lineRule="auto"/>
              <w:rPr>
                <w:rFonts w:ascii="Times New Roman" w:hAnsi="Times New Roman" w:cs="Times New Roman"/>
                <w:color w:val="4C4747"/>
                <w:sz w:val="24"/>
                <w:szCs w:val="24"/>
                <w:lang w:val="es-US"/>
              </w:rPr>
            </w:pPr>
          </w:p>
        </w:tc>
        <w:tc>
          <w:tcPr>
            <w:tcW w:w="1975" w:type="dxa"/>
            <w:shd w:val="clear" w:color="auto" w:fill="365F91" w:themeFill="accent1" w:themeFillShade="BF"/>
            <w:noWrap/>
            <w:vAlign w:val="center"/>
            <w:hideMark/>
          </w:tcPr>
          <w:p w14:paraId="544191E9" w14:textId="77777777" w:rsidR="005D1BD6" w:rsidRPr="009D6D37" w:rsidRDefault="005D1BD6" w:rsidP="005828F8">
            <w:pPr>
              <w:spacing w:after="0" w:line="240" w:lineRule="auto"/>
              <w:jc w:val="center"/>
              <w:rPr>
                <w:rFonts w:ascii="Times New Roman" w:hAnsi="Times New Roman" w:cs="Times New Roman"/>
                <w:b/>
                <w:bCs/>
                <w:color w:val="FFFFFF" w:themeColor="background1"/>
                <w:sz w:val="24"/>
                <w:szCs w:val="24"/>
                <w:lang w:val="en-US"/>
              </w:rPr>
            </w:pPr>
            <w:r w:rsidRPr="009D6D37">
              <w:rPr>
                <w:rFonts w:ascii="Times New Roman" w:hAnsi="Times New Roman" w:cs="Times New Roman"/>
                <w:b/>
                <w:bCs/>
                <w:color w:val="FFFFFF" w:themeColor="background1"/>
                <w:sz w:val="24"/>
                <w:szCs w:val="24"/>
                <w:lang w:val="en-US"/>
              </w:rPr>
              <w:t>PRESUPUESTO APROBADO</w:t>
            </w:r>
          </w:p>
        </w:tc>
        <w:tc>
          <w:tcPr>
            <w:tcW w:w="1841" w:type="dxa"/>
            <w:shd w:val="clear" w:color="auto" w:fill="365F91" w:themeFill="accent1" w:themeFillShade="BF"/>
            <w:noWrap/>
            <w:vAlign w:val="bottom"/>
            <w:hideMark/>
          </w:tcPr>
          <w:p w14:paraId="7287705B" w14:textId="77777777" w:rsidR="005D1BD6" w:rsidRPr="009D6D37" w:rsidRDefault="005D1BD6" w:rsidP="005D1BD6">
            <w:pPr>
              <w:spacing w:after="0" w:line="240" w:lineRule="auto"/>
              <w:jc w:val="center"/>
              <w:rPr>
                <w:rFonts w:ascii="Times New Roman" w:hAnsi="Times New Roman" w:cs="Times New Roman"/>
                <w:b/>
                <w:bCs/>
                <w:color w:val="FFFFFF" w:themeColor="background1"/>
                <w:sz w:val="24"/>
                <w:szCs w:val="24"/>
                <w:lang w:val="en-US"/>
              </w:rPr>
            </w:pPr>
            <w:r w:rsidRPr="009D6D37">
              <w:rPr>
                <w:rFonts w:ascii="Times New Roman" w:hAnsi="Times New Roman" w:cs="Times New Roman"/>
                <w:b/>
                <w:bCs/>
                <w:color w:val="FFFFFF" w:themeColor="background1"/>
                <w:sz w:val="24"/>
                <w:szCs w:val="24"/>
                <w:lang w:val="en-US"/>
              </w:rPr>
              <w:t>PORCENTAJE DE EJECUCION</w:t>
            </w:r>
          </w:p>
        </w:tc>
      </w:tr>
      <w:tr w:rsidR="005D1BD6" w:rsidRPr="00FE3615" w14:paraId="3FAD7968" w14:textId="77777777" w:rsidTr="005828F8">
        <w:trPr>
          <w:trHeight w:val="440"/>
        </w:trPr>
        <w:tc>
          <w:tcPr>
            <w:tcW w:w="4212" w:type="dxa"/>
            <w:gridSpan w:val="3"/>
            <w:shd w:val="clear" w:color="auto" w:fill="365F91" w:themeFill="accent1" w:themeFillShade="BF"/>
            <w:noWrap/>
            <w:vAlign w:val="center"/>
            <w:hideMark/>
          </w:tcPr>
          <w:p w14:paraId="6258FEF2" w14:textId="77777777" w:rsidR="005D1BD6" w:rsidRPr="009D6D37" w:rsidRDefault="005D1BD6" w:rsidP="005828F8">
            <w:pPr>
              <w:spacing w:after="0" w:line="240" w:lineRule="auto"/>
              <w:jc w:val="center"/>
              <w:rPr>
                <w:rFonts w:ascii="Times New Roman" w:hAnsi="Times New Roman" w:cs="Times New Roman"/>
                <w:color w:val="FFFFFF" w:themeColor="background1"/>
                <w:sz w:val="24"/>
                <w:szCs w:val="24"/>
                <w:lang w:val="en-US"/>
              </w:rPr>
            </w:pPr>
          </w:p>
        </w:tc>
        <w:tc>
          <w:tcPr>
            <w:tcW w:w="1975" w:type="dxa"/>
            <w:shd w:val="clear" w:color="auto" w:fill="365F91" w:themeFill="accent1" w:themeFillShade="BF"/>
            <w:noWrap/>
            <w:vAlign w:val="center"/>
            <w:hideMark/>
          </w:tcPr>
          <w:p w14:paraId="0B397FDB" w14:textId="77777777" w:rsidR="005D1BD6" w:rsidRPr="009D6D37" w:rsidRDefault="00D1746E" w:rsidP="005828F8">
            <w:pPr>
              <w:spacing w:after="0" w:line="240" w:lineRule="auto"/>
              <w:jc w:val="center"/>
              <w:rPr>
                <w:rFonts w:ascii="Times New Roman" w:hAnsi="Times New Roman" w:cs="Times New Roman"/>
                <w:b/>
                <w:bCs/>
                <w:color w:val="FFFFFF" w:themeColor="background1"/>
                <w:sz w:val="24"/>
                <w:szCs w:val="24"/>
                <w:lang w:val="en-US"/>
              </w:rPr>
            </w:pPr>
            <w:r>
              <w:rPr>
                <w:rFonts w:ascii="Times New Roman" w:hAnsi="Times New Roman" w:cs="Times New Roman"/>
                <w:b/>
                <w:bCs/>
                <w:color w:val="FFFFFF" w:themeColor="background1"/>
                <w:sz w:val="24"/>
                <w:szCs w:val="24"/>
                <w:lang w:val="en-US"/>
              </w:rPr>
              <w:t>2024</w:t>
            </w:r>
          </w:p>
        </w:tc>
        <w:tc>
          <w:tcPr>
            <w:tcW w:w="1841" w:type="dxa"/>
            <w:shd w:val="clear" w:color="auto" w:fill="365F91" w:themeFill="accent1" w:themeFillShade="BF"/>
            <w:noWrap/>
            <w:vAlign w:val="center"/>
            <w:hideMark/>
          </w:tcPr>
          <w:p w14:paraId="37EAA44A" w14:textId="77777777" w:rsidR="005D1BD6" w:rsidRPr="009D6D37" w:rsidRDefault="00D1746E" w:rsidP="005828F8">
            <w:pPr>
              <w:spacing w:after="0" w:line="240" w:lineRule="auto"/>
              <w:jc w:val="center"/>
              <w:rPr>
                <w:rFonts w:ascii="Times New Roman" w:hAnsi="Times New Roman" w:cs="Times New Roman"/>
                <w:b/>
                <w:bCs/>
                <w:color w:val="FFFFFF" w:themeColor="background1"/>
                <w:sz w:val="24"/>
                <w:szCs w:val="24"/>
                <w:lang w:val="en-US"/>
              </w:rPr>
            </w:pPr>
            <w:r>
              <w:rPr>
                <w:rFonts w:ascii="Times New Roman" w:hAnsi="Times New Roman" w:cs="Times New Roman"/>
                <w:b/>
                <w:bCs/>
                <w:color w:val="FFFFFF" w:themeColor="background1"/>
                <w:sz w:val="24"/>
                <w:szCs w:val="24"/>
                <w:lang w:val="en-US"/>
              </w:rPr>
              <w:t>2024</w:t>
            </w:r>
          </w:p>
        </w:tc>
      </w:tr>
      <w:tr w:rsidR="00D1746E" w:rsidRPr="00734B07" w14:paraId="2D139765" w14:textId="77777777" w:rsidTr="005828F8">
        <w:trPr>
          <w:trHeight w:val="385"/>
        </w:trPr>
        <w:tc>
          <w:tcPr>
            <w:tcW w:w="537" w:type="dxa"/>
            <w:shd w:val="clear" w:color="auto" w:fill="auto"/>
            <w:noWrap/>
            <w:vAlign w:val="bottom"/>
            <w:hideMark/>
          </w:tcPr>
          <w:p w14:paraId="7D177267" w14:textId="77777777" w:rsidR="00D1746E" w:rsidRPr="00794187" w:rsidRDefault="00D1746E" w:rsidP="005D1BD6">
            <w:pPr>
              <w:spacing w:after="0" w:line="240" w:lineRule="auto"/>
              <w:rPr>
                <w:rFonts w:ascii="Times New Roman" w:hAnsi="Times New Roman" w:cs="Times New Roman"/>
                <w:bCs/>
                <w:color w:val="4C4747"/>
                <w:sz w:val="24"/>
                <w:szCs w:val="24"/>
                <w:lang w:val="en-US"/>
              </w:rPr>
            </w:pPr>
            <w:r w:rsidRPr="00794187">
              <w:rPr>
                <w:rFonts w:ascii="Times New Roman" w:hAnsi="Times New Roman" w:cs="Times New Roman"/>
                <w:bCs/>
                <w:color w:val="4C4747"/>
                <w:sz w:val="24"/>
                <w:szCs w:val="24"/>
                <w:lang w:val="en-US"/>
              </w:rPr>
              <w:t>2.1</w:t>
            </w:r>
          </w:p>
        </w:tc>
        <w:tc>
          <w:tcPr>
            <w:tcW w:w="280" w:type="dxa"/>
            <w:shd w:val="clear" w:color="auto" w:fill="auto"/>
            <w:noWrap/>
            <w:vAlign w:val="bottom"/>
            <w:hideMark/>
          </w:tcPr>
          <w:p w14:paraId="078CE1A4" w14:textId="77777777" w:rsidR="00D1746E" w:rsidRPr="00794187" w:rsidRDefault="00D1746E" w:rsidP="005D1BD6">
            <w:pPr>
              <w:spacing w:after="0" w:line="240" w:lineRule="auto"/>
              <w:rPr>
                <w:rFonts w:ascii="Times New Roman" w:hAnsi="Times New Roman" w:cs="Times New Roman"/>
                <w:bCs/>
                <w:color w:val="4C4747"/>
                <w:sz w:val="24"/>
                <w:szCs w:val="24"/>
                <w:lang w:val="en-US"/>
              </w:rPr>
            </w:pPr>
            <w:r w:rsidRPr="00794187">
              <w:rPr>
                <w:rFonts w:ascii="Times New Roman" w:hAnsi="Times New Roman" w:cs="Times New Roman"/>
                <w:bCs/>
                <w:color w:val="4C4747"/>
                <w:sz w:val="24"/>
                <w:szCs w:val="24"/>
                <w:lang w:val="en-US"/>
              </w:rPr>
              <w:t> </w:t>
            </w:r>
          </w:p>
        </w:tc>
        <w:tc>
          <w:tcPr>
            <w:tcW w:w="3395" w:type="dxa"/>
            <w:shd w:val="clear" w:color="auto" w:fill="auto"/>
            <w:noWrap/>
            <w:vAlign w:val="bottom"/>
            <w:hideMark/>
          </w:tcPr>
          <w:p w14:paraId="42B90CBF" w14:textId="77777777" w:rsidR="00D1746E" w:rsidRPr="00794187" w:rsidRDefault="00D1746E" w:rsidP="005D1BD6">
            <w:pPr>
              <w:spacing w:after="0" w:line="240" w:lineRule="auto"/>
              <w:rPr>
                <w:rFonts w:ascii="Times New Roman" w:hAnsi="Times New Roman" w:cs="Times New Roman"/>
                <w:bCs/>
                <w:color w:val="4C4747"/>
                <w:sz w:val="24"/>
                <w:szCs w:val="24"/>
                <w:lang w:val="en-US"/>
              </w:rPr>
            </w:pPr>
            <w:r w:rsidRPr="00794187">
              <w:rPr>
                <w:rFonts w:ascii="Times New Roman" w:hAnsi="Times New Roman" w:cs="Times New Roman"/>
                <w:bCs/>
                <w:color w:val="4C4747"/>
                <w:sz w:val="24"/>
                <w:szCs w:val="24"/>
                <w:lang w:val="en-US"/>
              </w:rPr>
              <w:t>REMUNERACIONES Y CONTRIBUCIONES</w:t>
            </w:r>
          </w:p>
        </w:tc>
        <w:tc>
          <w:tcPr>
            <w:tcW w:w="1975" w:type="dxa"/>
            <w:shd w:val="clear" w:color="auto" w:fill="auto"/>
            <w:noWrap/>
            <w:vAlign w:val="center"/>
            <w:hideMark/>
          </w:tcPr>
          <w:p w14:paraId="502ACFC1" w14:textId="77777777" w:rsidR="00D1746E" w:rsidRPr="00794187" w:rsidRDefault="00D1746E" w:rsidP="005828F8">
            <w:pPr>
              <w:spacing w:after="0" w:line="240" w:lineRule="auto"/>
              <w:jc w:val="right"/>
              <w:rPr>
                <w:rFonts w:ascii="Times New Roman" w:eastAsia="Times New Roman" w:hAnsi="Times New Roman" w:cs="Times New Roman"/>
                <w:bCs/>
                <w:color w:val="4C4747"/>
                <w:sz w:val="24"/>
                <w:szCs w:val="24"/>
                <w:lang w:val="en-US"/>
              </w:rPr>
            </w:pPr>
            <w:r w:rsidRPr="00794187">
              <w:rPr>
                <w:rFonts w:ascii="Times New Roman" w:eastAsia="Times New Roman" w:hAnsi="Times New Roman" w:cs="Times New Roman"/>
                <w:bCs/>
                <w:color w:val="4C4747"/>
                <w:sz w:val="24"/>
                <w:szCs w:val="24"/>
              </w:rPr>
              <w:t>292,830,271.00</w:t>
            </w:r>
          </w:p>
        </w:tc>
        <w:tc>
          <w:tcPr>
            <w:tcW w:w="1841" w:type="dxa"/>
            <w:shd w:val="clear" w:color="auto" w:fill="auto"/>
            <w:noWrap/>
            <w:vAlign w:val="center"/>
            <w:hideMark/>
          </w:tcPr>
          <w:p w14:paraId="15710D30" w14:textId="77777777" w:rsidR="00D1746E" w:rsidRPr="00794187" w:rsidRDefault="00D1746E" w:rsidP="005828F8">
            <w:pPr>
              <w:spacing w:after="0" w:line="240" w:lineRule="auto"/>
              <w:jc w:val="right"/>
              <w:rPr>
                <w:rFonts w:ascii="Times New Roman" w:eastAsia="Times New Roman" w:hAnsi="Times New Roman" w:cs="Times New Roman"/>
                <w:bCs/>
                <w:color w:val="4C4747"/>
                <w:sz w:val="24"/>
                <w:szCs w:val="24"/>
                <w:lang w:val="en-US"/>
              </w:rPr>
            </w:pPr>
            <w:r w:rsidRPr="00794187">
              <w:rPr>
                <w:rFonts w:ascii="Times New Roman" w:eastAsia="Times New Roman" w:hAnsi="Times New Roman" w:cs="Times New Roman"/>
                <w:bCs/>
                <w:color w:val="4C4747"/>
                <w:sz w:val="24"/>
                <w:szCs w:val="24"/>
                <w:lang w:val="en-US"/>
              </w:rPr>
              <w:t>78%</w:t>
            </w:r>
          </w:p>
        </w:tc>
      </w:tr>
      <w:tr w:rsidR="00D1746E" w:rsidRPr="00734B07" w14:paraId="319046A9" w14:textId="77777777" w:rsidTr="005828F8">
        <w:trPr>
          <w:trHeight w:val="330"/>
        </w:trPr>
        <w:tc>
          <w:tcPr>
            <w:tcW w:w="537" w:type="dxa"/>
            <w:shd w:val="clear" w:color="auto" w:fill="auto"/>
            <w:noWrap/>
            <w:vAlign w:val="bottom"/>
            <w:hideMark/>
          </w:tcPr>
          <w:p w14:paraId="63A3D6EE" w14:textId="77777777" w:rsidR="00D1746E" w:rsidRPr="00794187" w:rsidRDefault="00D1746E" w:rsidP="005D1BD6">
            <w:pPr>
              <w:spacing w:after="0" w:line="240" w:lineRule="auto"/>
              <w:rPr>
                <w:rFonts w:ascii="Times New Roman" w:hAnsi="Times New Roman" w:cs="Times New Roman"/>
                <w:bCs/>
                <w:color w:val="4C4747"/>
                <w:sz w:val="24"/>
                <w:szCs w:val="24"/>
                <w:lang w:val="en-US"/>
              </w:rPr>
            </w:pPr>
            <w:r w:rsidRPr="00794187">
              <w:rPr>
                <w:rFonts w:ascii="Times New Roman" w:hAnsi="Times New Roman" w:cs="Times New Roman"/>
                <w:bCs/>
                <w:color w:val="4C4747"/>
                <w:sz w:val="24"/>
                <w:szCs w:val="24"/>
                <w:lang w:val="en-US"/>
              </w:rPr>
              <w:t>2.2</w:t>
            </w:r>
          </w:p>
        </w:tc>
        <w:tc>
          <w:tcPr>
            <w:tcW w:w="280" w:type="dxa"/>
            <w:shd w:val="clear" w:color="auto" w:fill="auto"/>
            <w:noWrap/>
            <w:vAlign w:val="bottom"/>
            <w:hideMark/>
          </w:tcPr>
          <w:p w14:paraId="1F794F1D" w14:textId="77777777" w:rsidR="00D1746E" w:rsidRPr="00794187" w:rsidRDefault="00D1746E" w:rsidP="005D1BD6">
            <w:pPr>
              <w:spacing w:after="0" w:line="240" w:lineRule="auto"/>
              <w:rPr>
                <w:rFonts w:ascii="Times New Roman" w:hAnsi="Times New Roman" w:cs="Times New Roman"/>
                <w:bCs/>
                <w:color w:val="4C4747"/>
                <w:sz w:val="24"/>
                <w:szCs w:val="24"/>
                <w:lang w:val="en-US"/>
              </w:rPr>
            </w:pPr>
            <w:r w:rsidRPr="00794187">
              <w:rPr>
                <w:rFonts w:ascii="Times New Roman" w:hAnsi="Times New Roman" w:cs="Times New Roman"/>
                <w:bCs/>
                <w:color w:val="4C4747"/>
                <w:sz w:val="24"/>
                <w:szCs w:val="24"/>
                <w:lang w:val="en-US"/>
              </w:rPr>
              <w:t> </w:t>
            </w:r>
          </w:p>
        </w:tc>
        <w:tc>
          <w:tcPr>
            <w:tcW w:w="3395" w:type="dxa"/>
            <w:shd w:val="clear" w:color="auto" w:fill="auto"/>
            <w:noWrap/>
            <w:vAlign w:val="bottom"/>
            <w:hideMark/>
          </w:tcPr>
          <w:p w14:paraId="0BDCDF89" w14:textId="77777777" w:rsidR="00D1746E" w:rsidRPr="00794187" w:rsidRDefault="00D1746E" w:rsidP="005D1BD6">
            <w:pPr>
              <w:spacing w:after="0" w:line="240" w:lineRule="auto"/>
              <w:rPr>
                <w:rFonts w:ascii="Times New Roman" w:hAnsi="Times New Roman" w:cs="Times New Roman"/>
                <w:bCs/>
                <w:color w:val="4C4747"/>
                <w:sz w:val="24"/>
                <w:szCs w:val="24"/>
                <w:lang w:val="en-US"/>
              </w:rPr>
            </w:pPr>
            <w:r w:rsidRPr="00794187">
              <w:rPr>
                <w:rFonts w:ascii="Times New Roman" w:hAnsi="Times New Roman" w:cs="Times New Roman"/>
                <w:bCs/>
                <w:color w:val="4C4747"/>
                <w:sz w:val="24"/>
                <w:szCs w:val="24"/>
                <w:lang w:val="en-US"/>
              </w:rPr>
              <w:t>CONTRATACION DE SERVICIOS</w:t>
            </w:r>
          </w:p>
        </w:tc>
        <w:tc>
          <w:tcPr>
            <w:tcW w:w="1975" w:type="dxa"/>
            <w:shd w:val="clear" w:color="auto" w:fill="auto"/>
            <w:noWrap/>
            <w:vAlign w:val="center"/>
            <w:hideMark/>
          </w:tcPr>
          <w:p w14:paraId="33782FA3" w14:textId="77777777" w:rsidR="00D1746E" w:rsidRPr="00794187" w:rsidRDefault="00D1746E" w:rsidP="005828F8">
            <w:pPr>
              <w:spacing w:after="0" w:line="240" w:lineRule="auto"/>
              <w:jc w:val="right"/>
              <w:rPr>
                <w:rFonts w:ascii="Times New Roman" w:eastAsia="Times New Roman" w:hAnsi="Times New Roman" w:cs="Times New Roman"/>
                <w:bCs/>
                <w:color w:val="4C4747"/>
                <w:sz w:val="24"/>
                <w:szCs w:val="24"/>
                <w:lang w:val="en-US"/>
              </w:rPr>
            </w:pPr>
            <w:r w:rsidRPr="00794187">
              <w:rPr>
                <w:rFonts w:ascii="Times New Roman" w:eastAsia="Times New Roman" w:hAnsi="Times New Roman" w:cs="Times New Roman"/>
                <w:bCs/>
                <w:color w:val="4C4747"/>
                <w:sz w:val="24"/>
                <w:szCs w:val="24"/>
              </w:rPr>
              <w:t>34,584,902.00</w:t>
            </w:r>
          </w:p>
        </w:tc>
        <w:tc>
          <w:tcPr>
            <w:tcW w:w="1841" w:type="dxa"/>
            <w:shd w:val="clear" w:color="auto" w:fill="auto"/>
            <w:noWrap/>
            <w:vAlign w:val="center"/>
            <w:hideMark/>
          </w:tcPr>
          <w:p w14:paraId="24C841C7" w14:textId="77777777" w:rsidR="00D1746E" w:rsidRPr="00794187" w:rsidRDefault="00D1746E" w:rsidP="005828F8">
            <w:pPr>
              <w:spacing w:after="0" w:line="240" w:lineRule="auto"/>
              <w:jc w:val="right"/>
              <w:rPr>
                <w:rFonts w:ascii="Times New Roman" w:eastAsia="Times New Roman" w:hAnsi="Times New Roman" w:cs="Times New Roman"/>
                <w:bCs/>
                <w:color w:val="4C4747"/>
                <w:sz w:val="24"/>
                <w:szCs w:val="24"/>
                <w:lang w:val="en-US"/>
              </w:rPr>
            </w:pPr>
            <w:r w:rsidRPr="00794187">
              <w:rPr>
                <w:rFonts w:ascii="Times New Roman" w:eastAsia="Times New Roman" w:hAnsi="Times New Roman" w:cs="Times New Roman"/>
                <w:bCs/>
                <w:color w:val="4C4747"/>
                <w:sz w:val="24"/>
                <w:szCs w:val="24"/>
                <w:lang w:val="en-US"/>
              </w:rPr>
              <w:t>59%</w:t>
            </w:r>
          </w:p>
        </w:tc>
      </w:tr>
      <w:tr w:rsidR="00D1746E" w:rsidRPr="00734B07" w14:paraId="7758C735" w14:textId="77777777" w:rsidTr="005828F8">
        <w:trPr>
          <w:trHeight w:val="330"/>
        </w:trPr>
        <w:tc>
          <w:tcPr>
            <w:tcW w:w="537" w:type="dxa"/>
            <w:shd w:val="clear" w:color="auto" w:fill="auto"/>
            <w:noWrap/>
            <w:vAlign w:val="bottom"/>
            <w:hideMark/>
          </w:tcPr>
          <w:p w14:paraId="06F3934C" w14:textId="77777777" w:rsidR="00D1746E" w:rsidRPr="00794187" w:rsidRDefault="00D1746E" w:rsidP="005D1BD6">
            <w:pPr>
              <w:spacing w:after="0" w:line="240" w:lineRule="auto"/>
              <w:rPr>
                <w:rFonts w:ascii="Times New Roman" w:hAnsi="Times New Roman" w:cs="Times New Roman"/>
                <w:bCs/>
                <w:color w:val="4C4747"/>
                <w:sz w:val="24"/>
                <w:szCs w:val="24"/>
                <w:lang w:val="en-US"/>
              </w:rPr>
            </w:pPr>
            <w:r w:rsidRPr="00794187">
              <w:rPr>
                <w:rFonts w:ascii="Times New Roman" w:hAnsi="Times New Roman" w:cs="Times New Roman"/>
                <w:bCs/>
                <w:color w:val="4C4747"/>
                <w:sz w:val="24"/>
                <w:szCs w:val="24"/>
                <w:lang w:val="en-US"/>
              </w:rPr>
              <w:t>2.3</w:t>
            </w:r>
          </w:p>
        </w:tc>
        <w:tc>
          <w:tcPr>
            <w:tcW w:w="280" w:type="dxa"/>
            <w:shd w:val="clear" w:color="auto" w:fill="auto"/>
            <w:noWrap/>
            <w:vAlign w:val="bottom"/>
            <w:hideMark/>
          </w:tcPr>
          <w:p w14:paraId="49666C2D" w14:textId="77777777" w:rsidR="00D1746E" w:rsidRPr="00794187" w:rsidRDefault="00D1746E" w:rsidP="005D1BD6">
            <w:pPr>
              <w:spacing w:after="0" w:line="240" w:lineRule="auto"/>
              <w:rPr>
                <w:rFonts w:ascii="Times New Roman" w:hAnsi="Times New Roman" w:cs="Times New Roman"/>
                <w:bCs/>
                <w:color w:val="4C4747"/>
                <w:sz w:val="24"/>
                <w:szCs w:val="24"/>
                <w:lang w:val="en-US"/>
              </w:rPr>
            </w:pPr>
            <w:r w:rsidRPr="00794187">
              <w:rPr>
                <w:rFonts w:ascii="Times New Roman" w:hAnsi="Times New Roman" w:cs="Times New Roman"/>
                <w:bCs/>
                <w:color w:val="4C4747"/>
                <w:sz w:val="24"/>
                <w:szCs w:val="24"/>
                <w:lang w:val="en-US"/>
              </w:rPr>
              <w:t> </w:t>
            </w:r>
          </w:p>
        </w:tc>
        <w:tc>
          <w:tcPr>
            <w:tcW w:w="3395" w:type="dxa"/>
            <w:shd w:val="clear" w:color="auto" w:fill="auto"/>
            <w:noWrap/>
            <w:vAlign w:val="bottom"/>
            <w:hideMark/>
          </w:tcPr>
          <w:p w14:paraId="7950E292" w14:textId="77777777" w:rsidR="00D1746E" w:rsidRPr="00794187" w:rsidRDefault="00D1746E" w:rsidP="005D1BD6">
            <w:pPr>
              <w:spacing w:after="0" w:line="240" w:lineRule="auto"/>
              <w:rPr>
                <w:rFonts w:ascii="Times New Roman" w:hAnsi="Times New Roman" w:cs="Times New Roman"/>
                <w:bCs/>
                <w:color w:val="4C4747"/>
                <w:sz w:val="24"/>
                <w:szCs w:val="24"/>
                <w:lang w:val="en-US"/>
              </w:rPr>
            </w:pPr>
            <w:r w:rsidRPr="00794187">
              <w:rPr>
                <w:rFonts w:ascii="Times New Roman" w:hAnsi="Times New Roman" w:cs="Times New Roman"/>
                <w:bCs/>
                <w:color w:val="4C4747"/>
                <w:sz w:val="24"/>
                <w:szCs w:val="24"/>
                <w:lang w:val="en-US"/>
              </w:rPr>
              <w:t>MATERIALES Y SUMINISTROS</w:t>
            </w:r>
          </w:p>
        </w:tc>
        <w:tc>
          <w:tcPr>
            <w:tcW w:w="1975" w:type="dxa"/>
            <w:shd w:val="clear" w:color="auto" w:fill="auto"/>
            <w:noWrap/>
            <w:vAlign w:val="center"/>
            <w:hideMark/>
          </w:tcPr>
          <w:p w14:paraId="2F10EE48" w14:textId="77777777" w:rsidR="00D1746E" w:rsidRPr="00794187" w:rsidRDefault="00D1746E" w:rsidP="005828F8">
            <w:pPr>
              <w:spacing w:after="0" w:line="240" w:lineRule="auto"/>
              <w:jc w:val="right"/>
              <w:rPr>
                <w:rFonts w:ascii="Times New Roman" w:eastAsia="Times New Roman" w:hAnsi="Times New Roman" w:cs="Times New Roman"/>
                <w:bCs/>
                <w:color w:val="4C4747"/>
                <w:sz w:val="24"/>
                <w:szCs w:val="24"/>
                <w:lang w:val="en-US"/>
              </w:rPr>
            </w:pPr>
            <w:r w:rsidRPr="00794187">
              <w:rPr>
                <w:rFonts w:ascii="Times New Roman" w:eastAsia="Times New Roman" w:hAnsi="Times New Roman" w:cs="Times New Roman"/>
                <w:bCs/>
                <w:color w:val="4C4747"/>
                <w:sz w:val="24"/>
                <w:szCs w:val="24"/>
              </w:rPr>
              <w:t>18,261,975.00</w:t>
            </w:r>
          </w:p>
        </w:tc>
        <w:tc>
          <w:tcPr>
            <w:tcW w:w="1841" w:type="dxa"/>
            <w:shd w:val="clear" w:color="auto" w:fill="auto"/>
            <w:noWrap/>
            <w:vAlign w:val="center"/>
            <w:hideMark/>
          </w:tcPr>
          <w:p w14:paraId="379201B8" w14:textId="77777777" w:rsidR="00D1746E" w:rsidRPr="00794187" w:rsidRDefault="00D1746E" w:rsidP="005828F8">
            <w:pPr>
              <w:spacing w:after="0" w:line="240" w:lineRule="auto"/>
              <w:jc w:val="right"/>
              <w:rPr>
                <w:rFonts w:ascii="Times New Roman" w:eastAsia="Times New Roman" w:hAnsi="Times New Roman" w:cs="Times New Roman"/>
                <w:bCs/>
                <w:color w:val="4C4747"/>
                <w:sz w:val="24"/>
                <w:szCs w:val="24"/>
                <w:lang w:val="en-US"/>
              </w:rPr>
            </w:pPr>
            <w:r w:rsidRPr="00794187">
              <w:rPr>
                <w:rFonts w:ascii="Times New Roman" w:eastAsia="Times New Roman" w:hAnsi="Times New Roman" w:cs="Times New Roman"/>
                <w:bCs/>
                <w:color w:val="4C4747"/>
                <w:sz w:val="24"/>
                <w:szCs w:val="24"/>
                <w:lang w:val="en-US"/>
              </w:rPr>
              <w:t>32%</w:t>
            </w:r>
          </w:p>
        </w:tc>
      </w:tr>
      <w:tr w:rsidR="00D1746E" w:rsidRPr="00734B07" w14:paraId="5C3BFC9B" w14:textId="77777777" w:rsidTr="005828F8">
        <w:trPr>
          <w:trHeight w:val="358"/>
        </w:trPr>
        <w:tc>
          <w:tcPr>
            <w:tcW w:w="537" w:type="dxa"/>
            <w:shd w:val="clear" w:color="auto" w:fill="auto"/>
            <w:noWrap/>
            <w:vAlign w:val="bottom"/>
            <w:hideMark/>
          </w:tcPr>
          <w:p w14:paraId="23DF3484" w14:textId="77777777" w:rsidR="00D1746E" w:rsidRPr="00794187" w:rsidRDefault="00D1746E" w:rsidP="005D1BD6">
            <w:pPr>
              <w:spacing w:after="0" w:line="240" w:lineRule="auto"/>
              <w:rPr>
                <w:rFonts w:ascii="Times New Roman" w:hAnsi="Times New Roman" w:cs="Times New Roman"/>
                <w:bCs/>
                <w:color w:val="4C4747"/>
                <w:sz w:val="24"/>
                <w:szCs w:val="24"/>
                <w:lang w:val="en-US"/>
              </w:rPr>
            </w:pPr>
            <w:r w:rsidRPr="00794187">
              <w:rPr>
                <w:rFonts w:ascii="Times New Roman" w:hAnsi="Times New Roman" w:cs="Times New Roman"/>
                <w:bCs/>
                <w:color w:val="4C4747"/>
                <w:sz w:val="24"/>
                <w:szCs w:val="24"/>
                <w:lang w:val="en-US"/>
              </w:rPr>
              <w:t>2.4</w:t>
            </w:r>
          </w:p>
        </w:tc>
        <w:tc>
          <w:tcPr>
            <w:tcW w:w="280" w:type="dxa"/>
            <w:shd w:val="clear" w:color="auto" w:fill="auto"/>
            <w:noWrap/>
            <w:vAlign w:val="bottom"/>
            <w:hideMark/>
          </w:tcPr>
          <w:p w14:paraId="44EE73F6" w14:textId="77777777" w:rsidR="00D1746E" w:rsidRPr="00794187" w:rsidRDefault="00D1746E" w:rsidP="005D1BD6">
            <w:pPr>
              <w:spacing w:after="0" w:line="240" w:lineRule="auto"/>
              <w:rPr>
                <w:rFonts w:ascii="Times New Roman" w:hAnsi="Times New Roman" w:cs="Times New Roman"/>
                <w:bCs/>
                <w:color w:val="4C4747"/>
                <w:sz w:val="24"/>
                <w:szCs w:val="24"/>
                <w:lang w:val="en-US"/>
              </w:rPr>
            </w:pPr>
            <w:r w:rsidRPr="00794187">
              <w:rPr>
                <w:rFonts w:ascii="Times New Roman" w:hAnsi="Times New Roman" w:cs="Times New Roman"/>
                <w:bCs/>
                <w:color w:val="4C4747"/>
                <w:sz w:val="24"/>
                <w:szCs w:val="24"/>
                <w:lang w:val="en-US"/>
              </w:rPr>
              <w:t> </w:t>
            </w:r>
          </w:p>
        </w:tc>
        <w:tc>
          <w:tcPr>
            <w:tcW w:w="3395" w:type="dxa"/>
            <w:shd w:val="clear" w:color="auto" w:fill="auto"/>
            <w:noWrap/>
            <w:vAlign w:val="bottom"/>
            <w:hideMark/>
          </w:tcPr>
          <w:p w14:paraId="0AE36D33" w14:textId="77777777" w:rsidR="00D1746E" w:rsidRPr="00794187" w:rsidRDefault="00D1746E" w:rsidP="005D1BD6">
            <w:pPr>
              <w:spacing w:after="0" w:line="240" w:lineRule="auto"/>
              <w:rPr>
                <w:rFonts w:ascii="Times New Roman" w:hAnsi="Times New Roman" w:cs="Times New Roman"/>
                <w:bCs/>
                <w:color w:val="4C4747"/>
                <w:sz w:val="24"/>
                <w:szCs w:val="24"/>
                <w:lang w:val="es-ES"/>
              </w:rPr>
            </w:pPr>
            <w:r w:rsidRPr="00794187">
              <w:rPr>
                <w:rFonts w:ascii="Times New Roman" w:hAnsi="Times New Roman" w:cs="Times New Roman"/>
                <w:bCs/>
                <w:color w:val="4C4747"/>
                <w:sz w:val="24"/>
                <w:szCs w:val="24"/>
                <w:lang w:val="es-ES"/>
              </w:rPr>
              <w:t>BIENES MUEBLES, INMUEBLES E INTANGIBLES</w:t>
            </w:r>
          </w:p>
        </w:tc>
        <w:tc>
          <w:tcPr>
            <w:tcW w:w="1975" w:type="dxa"/>
            <w:shd w:val="clear" w:color="auto" w:fill="auto"/>
            <w:noWrap/>
            <w:vAlign w:val="center"/>
            <w:hideMark/>
          </w:tcPr>
          <w:p w14:paraId="51E10648" w14:textId="77777777" w:rsidR="00D1746E" w:rsidRPr="00794187" w:rsidRDefault="00D1746E" w:rsidP="005828F8">
            <w:pPr>
              <w:spacing w:after="0" w:line="240" w:lineRule="auto"/>
              <w:jc w:val="right"/>
              <w:rPr>
                <w:rFonts w:ascii="Times New Roman" w:eastAsia="Times New Roman" w:hAnsi="Times New Roman" w:cs="Times New Roman"/>
                <w:bCs/>
                <w:color w:val="4C4747"/>
                <w:sz w:val="24"/>
                <w:szCs w:val="24"/>
                <w:lang w:val="en-US"/>
              </w:rPr>
            </w:pPr>
            <w:r w:rsidRPr="00794187">
              <w:rPr>
                <w:rFonts w:ascii="Times New Roman" w:eastAsia="Times New Roman" w:hAnsi="Times New Roman" w:cs="Times New Roman"/>
                <w:bCs/>
                <w:color w:val="4C4747"/>
                <w:sz w:val="24"/>
                <w:szCs w:val="24"/>
              </w:rPr>
              <w:t>8,440,318.77</w:t>
            </w:r>
          </w:p>
        </w:tc>
        <w:tc>
          <w:tcPr>
            <w:tcW w:w="1841" w:type="dxa"/>
            <w:shd w:val="clear" w:color="auto" w:fill="auto"/>
            <w:noWrap/>
            <w:vAlign w:val="center"/>
            <w:hideMark/>
          </w:tcPr>
          <w:p w14:paraId="40BAE04F" w14:textId="77777777" w:rsidR="00D1746E" w:rsidRPr="00794187" w:rsidRDefault="00D1746E" w:rsidP="005828F8">
            <w:pPr>
              <w:spacing w:after="0" w:line="240" w:lineRule="auto"/>
              <w:jc w:val="right"/>
              <w:rPr>
                <w:rFonts w:ascii="Times New Roman" w:eastAsia="Times New Roman" w:hAnsi="Times New Roman" w:cs="Times New Roman"/>
                <w:bCs/>
                <w:color w:val="4C4747"/>
                <w:sz w:val="24"/>
                <w:szCs w:val="24"/>
                <w:lang w:val="en-US"/>
              </w:rPr>
            </w:pPr>
            <w:r w:rsidRPr="00794187">
              <w:rPr>
                <w:rFonts w:ascii="Times New Roman" w:eastAsia="Times New Roman" w:hAnsi="Times New Roman" w:cs="Times New Roman"/>
                <w:bCs/>
                <w:color w:val="4C4747"/>
                <w:sz w:val="24"/>
                <w:szCs w:val="24"/>
                <w:lang w:val="en-US"/>
              </w:rPr>
              <w:t>20%</w:t>
            </w:r>
          </w:p>
        </w:tc>
      </w:tr>
      <w:tr w:rsidR="00D1746E" w:rsidRPr="00734B07" w14:paraId="7B258D35" w14:textId="77777777" w:rsidTr="005828F8">
        <w:trPr>
          <w:trHeight w:val="345"/>
        </w:trPr>
        <w:tc>
          <w:tcPr>
            <w:tcW w:w="4212" w:type="dxa"/>
            <w:gridSpan w:val="3"/>
            <w:shd w:val="clear" w:color="auto" w:fill="auto"/>
            <w:noWrap/>
            <w:vAlign w:val="bottom"/>
            <w:hideMark/>
          </w:tcPr>
          <w:p w14:paraId="0456B236" w14:textId="77777777" w:rsidR="00D1746E" w:rsidRPr="00794187" w:rsidRDefault="00D1746E" w:rsidP="005D1BD6">
            <w:pPr>
              <w:spacing w:after="0" w:line="240" w:lineRule="auto"/>
              <w:jc w:val="center"/>
              <w:rPr>
                <w:rFonts w:ascii="Times New Roman" w:hAnsi="Times New Roman" w:cs="Times New Roman"/>
                <w:bCs/>
                <w:color w:val="4C4747"/>
                <w:sz w:val="24"/>
                <w:szCs w:val="24"/>
                <w:lang w:val="en-US"/>
              </w:rPr>
            </w:pPr>
            <w:r w:rsidRPr="00794187">
              <w:rPr>
                <w:rFonts w:ascii="Times New Roman" w:hAnsi="Times New Roman" w:cs="Times New Roman"/>
                <w:bCs/>
                <w:color w:val="4C4747"/>
                <w:sz w:val="24"/>
                <w:szCs w:val="24"/>
                <w:lang w:val="en-US"/>
              </w:rPr>
              <w:t>TOTALES</w:t>
            </w:r>
          </w:p>
        </w:tc>
        <w:tc>
          <w:tcPr>
            <w:tcW w:w="1975" w:type="dxa"/>
            <w:shd w:val="clear" w:color="auto" w:fill="auto"/>
            <w:noWrap/>
            <w:vAlign w:val="center"/>
            <w:hideMark/>
          </w:tcPr>
          <w:p w14:paraId="0CFF6450" w14:textId="77777777" w:rsidR="00D1746E" w:rsidRPr="00794187" w:rsidRDefault="00D1746E" w:rsidP="005828F8">
            <w:pPr>
              <w:spacing w:after="0" w:line="240" w:lineRule="auto"/>
              <w:jc w:val="right"/>
              <w:rPr>
                <w:rFonts w:ascii="Times New Roman" w:hAnsi="Times New Roman" w:cs="Times New Roman"/>
                <w:bCs/>
                <w:color w:val="4C4747"/>
                <w:sz w:val="24"/>
                <w:szCs w:val="24"/>
                <w:lang w:val="en-US"/>
              </w:rPr>
            </w:pPr>
            <w:r w:rsidRPr="00794187">
              <w:rPr>
                <w:rFonts w:ascii="Times New Roman" w:eastAsia="Times New Roman" w:hAnsi="Times New Roman" w:cs="Times New Roman"/>
                <w:b/>
                <w:bCs/>
                <w:color w:val="4C4747"/>
                <w:sz w:val="24"/>
                <w:szCs w:val="24"/>
                <w:lang w:val="en-US"/>
              </w:rPr>
              <w:t>354,117,466.77</w:t>
            </w:r>
          </w:p>
        </w:tc>
        <w:tc>
          <w:tcPr>
            <w:tcW w:w="1841" w:type="dxa"/>
            <w:shd w:val="clear" w:color="auto" w:fill="auto"/>
            <w:noWrap/>
            <w:vAlign w:val="center"/>
            <w:hideMark/>
          </w:tcPr>
          <w:p w14:paraId="3CB8085C" w14:textId="77777777" w:rsidR="00D1746E" w:rsidRPr="00794187" w:rsidRDefault="00D1746E" w:rsidP="005828F8">
            <w:pPr>
              <w:spacing w:after="0" w:line="240" w:lineRule="auto"/>
              <w:jc w:val="right"/>
              <w:rPr>
                <w:rFonts w:ascii="Times New Roman" w:hAnsi="Times New Roman" w:cs="Times New Roman"/>
                <w:b/>
                <w:bCs/>
                <w:color w:val="4C4747"/>
                <w:sz w:val="24"/>
                <w:szCs w:val="24"/>
                <w:lang w:val="en-US"/>
              </w:rPr>
            </w:pPr>
            <w:r w:rsidRPr="00794187">
              <w:rPr>
                <w:rFonts w:ascii="Times New Roman" w:hAnsi="Times New Roman" w:cs="Times New Roman"/>
                <w:b/>
                <w:bCs/>
                <w:color w:val="4C4747"/>
                <w:sz w:val="24"/>
                <w:szCs w:val="24"/>
                <w:lang w:val="en-US"/>
              </w:rPr>
              <w:t>72%</w:t>
            </w:r>
          </w:p>
        </w:tc>
      </w:tr>
    </w:tbl>
    <w:p w14:paraId="6AA717A6" w14:textId="77777777" w:rsidR="005D1BD6" w:rsidRDefault="005D1BD6" w:rsidP="005D1BD6">
      <w:pPr>
        <w:spacing w:after="0"/>
        <w:jc w:val="center"/>
        <w:rPr>
          <w:rFonts w:ascii="Times New Roman" w:hAnsi="Times New Roman" w:cs="Times New Roman"/>
          <w:b/>
          <w:bCs/>
          <w:color w:val="4C4747"/>
          <w:lang w:val="es-ES"/>
        </w:rPr>
      </w:pPr>
    </w:p>
    <w:p w14:paraId="27431CA3" w14:textId="77777777" w:rsidR="00794187" w:rsidRDefault="00794187" w:rsidP="005D1BD6">
      <w:pPr>
        <w:spacing w:after="0"/>
        <w:jc w:val="center"/>
        <w:rPr>
          <w:rFonts w:ascii="Times New Roman" w:hAnsi="Times New Roman" w:cs="Times New Roman"/>
          <w:b/>
          <w:bCs/>
          <w:color w:val="4C4747"/>
          <w:lang w:val="es-ES"/>
        </w:rPr>
      </w:pPr>
    </w:p>
    <w:p w14:paraId="0615D6FB" w14:textId="77777777" w:rsidR="005D1BD6" w:rsidRPr="00734B07" w:rsidRDefault="005D1BD6" w:rsidP="00803CE6">
      <w:pPr>
        <w:spacing w:after="0"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color w:val="4C4747"/>
          <w:sz w:val="24"/>
          <w:szCs w:val="24"/>
        </w:rPr>
        <w:t xml:space="preserve">Tabla </w:t>
      </w:r>
      <w:r w:rsidR="00803CE6" w:rsidRPr="00734B07">
        <w:rPr>
          <w:rFonts w:ascii="Times New Roman" w:hAnsi="Times New Roman" w:cs="Times New Roman"/>
          <w:color w:val="4C4747"/>
          <w:sz w:val="24"/>
          <w:szCs w:val="24"/>
        </w:rPr>
        <w:t>8</w:t>
      </w:r>
      <w:r w:rsidRPr="00734B07">
        <w:rPr>
          <w:rFonts w:ascii="Times New Roman" w:hAnsi="Times New Roman" w:cs="Times New Roman"/>
          <w:color w:val="4C4747"/>
          <w:sz w:val="24"/>
          <w:szCs w:val="24"/>
        </w:rPr>
        <w:t xml:space="preserve">: </w:t>
      </w:r>
      <w:r w:rsidRPr="00734B07">
        <w:rPr>
          <w:rFonts w:ascii="Times New Roman" w:hAnsi="Times New Roman" w:cs="Times New Roman"/>
          <w:bCs/>
          <w:color w:val="4C4747"/>
          <w:sz w:val="24"/>
          <w:szCs w:val="24"/>
          <w:lang w:val="es-ES"/>
        </w:rPr>
        <w:t xml:space="preserve">Ejecución presupuestaria Dirección Administrativa y Financiera </w:t>
      </w:r>
    </w:p>
    <w:p w14:paraId="0EE51841" w14:textId="77777777" w:rsidR="005D1BD6" w:rsidRPr="00734B07" w:rsidRDefault="005D1BD6" w:rsidP="005D1BD6">
      <w:pPr>
        <w:spacing w:after="0" w:line="360" w:lineRule="auto"/>
        <w:jc w:val="center"/>
        <w:rPr>
          <w:rFonts w:ascii="Times New Roman" w:hAnsi="Times New Roman" w:cs="Times New Roman"/>
          <w:bCs/>
          <w:color w:val="4C4747"/>
          <w:sz w:val="24"/>
          <w:szCs w:val="24"/>
          <w:lang w:val="es-US"/>
        </w:rPr>
      </w:pPr>
      <w:r w:rsidRPr="00734B07">
        <w:rPr>
          <w:rFonts w:ascii="Times New Roman" w:hAnsi="Times New Roman" w:cs="Times New Roman"/>
          <w:bCs/>
          <w:color w:val="4C4747"/>
          <w:sz w:val="24"/>
          <w:szCs w:val="24"/>
          <w:lang w:val="es-ES"/>
        </w:rPr>
        <w:t xml:space="preserve">01 de enero al 11 </w:t>
      </w:r>
      <w:r w:rsidR="00D1746E" w:rsidRPr="00734B07">
        <w:rPr>
          <w:rFonts w:ascii="Times New Roman" w:hAnsi="Times New Roman" w:cs="Times New Roman"/>
          <w:bCs/>
          <w:color w:val="4C4747"/>
          <w:sz w:val="24"/>
          <w:szCs w:val="24"/>
          <w:lang w:val="es-ES"/>
        </w:rPr>
        <w:t>noviembre</w:t>
      </w:r>
      <w:r w:rsidRPr="00734B07">
        <w:rPr>
          <w:rFonts w:ascii="Times New Roman" w:hAnsi="Times New Roman" w:cs="Times New Roman"/>
          <w:bCs/>
          <w:color w:val="4C4747"/>
          <w:sz w:val="24"/>
          <w:szCs w:val="24"/>
          <w:lang w:val="es-US"/>
        </w:rPr>
        <w:t xml:space="preserve"> correspondiente al año 202</w:t>
      </w:r>
      <w:r w:rsidR="00D1746E" w:rsidRPr="00734B07">
        <w:rPr>
          <w:rFonts w:ascii="Times New Roman" w:hAnsi="Times New Roman" w:cs="Times New Roman"/>
          <w:bCs/>
          <w:color w:val="4C4747"/>
          <w:sz w:val="24"/>
          <w:szCs w:val="24"/>
          <w:lang w:val="es-US"/>
        </w:rPr>
        <w:t>4</w:t>
      </w:r>
    </w:p>
    <w:p w14:paraId="05E02A84" w14:textId="77777777" w:rsidR="005D1BD6" w:rsidRPr="00734B07" w:rsidRDefault="005D1BD6" w:rsidP="005D1BD6">
      <w:pPr>
        <w:spacing w:after="0" w:line="360" w:lineRule="auto"/>
        <w:jc w:val="center"/>
        <w:rPr>
          <w:rFonts w:ascii="Times New Roman" w:hAnsi="Times New Roman" w:cs="Times New Roman"/>
          <w:bCs/>
          <w:color w:val="4C4747"/>
          <w:sz w:val="24"/>
          <w:szCs w:val="24"/>
          <w:lang w:val="es-US"/>
        </w:rPr>
      </w:pPr>
      <w:r w:rsidRPr="00734B07">
        <w:rPr>
          <w:rFonts w:ascii="Times New Roman" w:hAnsi="Times New Roman" w:cs="Times New Roman"/>
          <w:bCs/>
          <w:color w:val="4C4747"/>
          <w:sz w:val="24"/>
          <w:szCs w:val="24"/>
          <w:lang w:val="es-US"/>
        </w:rPr>
        <w:t>(Valores expresados en RD$)</w:t>
      </w:r>
    </w:p>
    <w:tbl>
      <w:tblPr>
        <w:tblW w:w="793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5"/>
        <w:gridCol w:w="3594"/>
        <w:gridCol w:w="1964"/>
        <w:gridCol w:w="1843"/>
      </w:tblGrid>
      <w:tr w:rsidR="005D1BD6" w:rsidRPr="001C0158" w14:paraId="1047DA86" w14:textId="77777777" w:rsidTr="00742002">
        <w:trPr>
          <w:trHeight w:val="330"/>
        </w:trPr>
        <w:tc>
          <w:tcPr>
            <w:tcW w:w="535" w:type="dxa"/>
            <w:shd w:val="clear" w:color="auto" w:fill="auto"/>
            <w:noWrap/>
            <w:vAlign w:val="bottom"/>
            <w:hideMark/>
          </w:tcPr>
          <w:p w14:paraId="03CBC693" w14:textId="77777777" w:rsidR="005D1BD6" w:rsidRPr="009D6D37" w:rsidRDefault="005D1BD6" w:rsidP="005D1BD6">
            <w:pPr>
              <w:spacing w:after="0" w:line="240" w:lineRule="auto"/>
              <w:rPr>
                <w:rFonts w:ascii="Times New Roman" w:hAnsi="Times New Roman" w:cs="Times New Roman"/>
                <w:color w:val="4C4747"/>
                <w:sz w:val="24"/>
                <w:szCs w:val="24"/>
                <w:lang w:val="es-ES"/>
              </w:rPr>
            </w:pPr>
          </w:p>
        </w:tc>
        <w:tc>
          <w:tcPr>
            <w:tcW w:w="3594" w:type="dxa"/>
            <w:shd w:val="clear" w:color="auto" w:fill="auto"/>
            <w:noWrap/>
            <w:vAlign w:val="bottom"/>
            <w:hideMark/>
          </w:tcPr>
          <w:p w14:paraId="3B8DA6DB" w14:textId="77777777" w:rsidR="005D1BD6" w:rsidRPr="009D6D37" w:rsidRDefault="005D1BD6" w:rsidP="005D1BD6">
            <w:pPr>
              <w:spacing w:after="0" w:line="240" w:lineRule="auto"/>
              <w:rPr>
                <w:rFonts w:ascii="Times New Roman" w:hAnsi="Times New Roman" w:cs="Times New Roman"/>
                <w:color w:val="4C4747"/>
                <w:sz w:val="24"/>
                <w:szCs w:val="24"/>
                <w:lang w:val="es-ES"/>
              </w:rPr>
            </w:pPr>
          </w:p>
        </w:tc>
        <w:tc>
          <w:tcPr>
            <w:tcW w:w="1964" w:type="dxa"/>
            <w:shd w:val="clear" w:color="auto" w:fill="365F91" w:themeFill="accent1" w:themeFillShade="BF"/>
            <w:noWrap/>
            <w:vAlign w:val="center"/>
            <w:hideMark/>
          </w:tcPr>
          <w:p w14:paraId="4446F4E7" w14:textId="77777777" w:rsidR="005D1BD6" w:rsidRPr="009D6D37" w:rsidRDefault="005D1BD6" w:rsidP="00742002">
            <w:pPr>
              <w:spacing w:after="0" w:line="240" w:lineRule="auto"/>
              <w:jc w:val="center"/>
              <w:rPr>
                <w:rFonts w:ascii="Times New Roman" w:hAnsi="Times New Roman" w:cs="Times New Roman"/>
                <w:b/>
                <w:bCs/>
                <w:color w:val="FFFFFF" w:themeColor="background1"/>
                <w:sz w:val="24"/>
                <w:szCs w:val="24"/>
                <w:lang w:val="en-US"/>
              </w:rPr>
            </w:pPr>
            <w:r w:rsidRPr="009D6D37">
              <w:rPr>
                <w:rFonts w:ascii="Times New Roman" w:hAnsi="Times New Roman" w:cs="Times New Roman"/>
                <w:b/>
                <w:bCs/>
                <w:color w:val="FFFFFF" w:themeColor="background1"/>
                <w:sz w:val="24"/>
                <w:szCs w:val="24"/>
                <w:lang w:val="en-US"/>
              </w:rPr>
              <w:t>PRESUPUESTO APROBADO</w:t>
            </w:r>
          </w:p>
        </w:tc>
        <w:tc>
          <w:tcPr>
            <w:tcW w:w="1843" w:type="dxa"/>
            <w:shd w:val="clear" w:color="auto" w:fill="365F91" w:themeFill="accent1" w:themeFillShade="BF"/>
            <w:noWrap/>
            <w:vAlign w:val="bottom"/>
            <w:hideMark/>
          </w:tcPr>
          <w:p w14:paraId="712E177C" w14:textId="77777777" w:rsidR="005D1BD6" w:rsidRPr="009D6D37" w:rsidRDefault="005D1BD6" w:rsidP="005D1BD6">
            <w:pPr>
              <w:spacing w:after="0" w:line="240" w:lineRule="auto"/>
              <w:jc w:val="center"/>
              <w:rPr>
                <w:rFonts w:ascii="Times New Roman" w:hAnsi="Times New Roman" w:cs="Times New Roman"/>
                <w:b/>
                <w:bCs/>
                <w:color w:val="FFFFFF" w:themeColor="background1"/>
                <w:sz w:val="24"/>
                <w:szCs w:val="24"/>
                <w:lang w:val="en-US"/>
              </w:rPr>
            </w:pPr>
            <w:r w:rsidRPr="009D6D37">
              <w:rPr>
                <w:rFonts w:ascii="Times New Roman" w:hAnsi="Times New Roman" w:cs="Times New Roman"/>
                <w:b/>
                <w:bCs/>
                <w:color w:val="FFFFFF" w:themeColor="background1"/>
                <w:sz w:val="24"/>
                <w:szCs w:val="24"/>
                <w:lang w:val="en-US"/>
              </w:rPr>
              <w:t>PORCENTAJE DE EJECUCION</w:t>
            </w:r>
          </w:p>
        </w:tc>
      </w:tr>
      <w:tr w:rsidR="005D1BD6" w:rsidRPr="001C0158" w14:paraId="52AD6CC1" w14:textId="77777777" w:rsidTr="00D1746E">
        <w:trPr>
          <w:trHeight w:val="270"/>
        </w:trPr>
        <w:tc>
          <w:tcPr>
            <w:tcW w:w="535" w:type="dxa"/>
            <w:shd w:val="clear" w:color="auto" w:fill="365F91" w:themeFill="accent1" w:themeFillShade="BF"/>
            <w:noWrap/>
            <w:vAlign w:val="bottom"/>
            <w:hideMark/>
          </w:tcPr>
          <w:p w14:paraId="2F96FE81" w14:textId="77777777" w:rsidR="005D1BD6" w:rsidRPr="009D6D37" w:rsidRDefault="005D1BD6" w:rsidP="005D1BD6">
            <w:pPr>
              <w:spacing w:after="0" w:line="240" w:lineRule="auto"/>
              <w:rPr>
                <w:rFonts w:ascii="Times New Roman" w:hAnsi="Times New Roman" w:cs="Times New Roman"/>
                <w:color w:val="4C4747"/>
                <w:sz w:val="24"/>
                <w:szCs w:val="24"/>
                <w:lang w:val="en-US"/>
              </w:rPr>
            </w:pPr>
            <w:r w:rsidRPr="009D6D37">
              <w:rPr>
                <w:rFonts w:ascii="Times New Roman" w:hAnsi="Times New Roman" w:cs="Times New Roman"/>
                <w:color w:val="4C4747"/>
                <w:sz w:val="24"/>
                <w:szCs w:val="24"/>
                <w:lang w:val="en-US"/>
              </w:rPr>
              <w:t> </w:t>
            </w:r>
          </w:p>
        </w:tc>
        <w:tc>
          <w:tcPr>
            <w:tcW w:w="3594" w:type="dxa"/>
            <w:shd w:val="clear" w:color="auto" w:fill="365F91" w:themeFill="accent1" w:themeFillShade="BF"/>
            <w:noWrap/>
            <w:vAlign w:val="bottom"/>
            <w:hideMark/>
          </w:tcPr>
          <w:p w14:paraId="4EAE5AB4" w14:textId="77777777" w:rsidR="005D1BD6" w:rsidRPr="009D6D37" w:rsidRDefault="005D1BD6" w:rsidP="005D1BD6">
            <w:pPr>
              <w:spacing w:after="0" w:line="240" w:lineRule="auto"/>
              <w:rPr>
                <w:rFonts w:ascii="Times New Roman" w:hAnsi="Times New Roman" w:cs="Times New Roman"/>
                <w:color w:val="4C4747"/>
                <w:sz w:val="24"/>
                <w:szCs w:val="24"/>
                <w:lang w:val="en-US"/>
              </w:rPr>
            </w:pPr>
            <w:r w:rsidRPr="009D6D37">
              <w:rPr>
                <w:rFonts w:ascii="Times New Roman" w:hAnsi="Times New Roman" w:cs="Times New Roman"/>
                <w:color w:val="4C4747"/>
                <w:sz w:val="24"/>
                <w:szCs w:val="24"/>
                <w:lang w:val="en-US"/>
              </w:rPr>
              <w:t> </w:t>
            </w:r>
          </w:p>
        </w:tc>
        <w:tc>
          <w:tcPr>
            <w:tcW w:w="1964" w:type="dxa"/>
            <w:shd w:val="clear" w:color="auto" w:fill="365F91" w:themeFill="accent1" w:themeFillShade="BF"/>
            <w:noWrap/>
            <w:vAlign w:val="bottom"/>
            <w:hideMark/>
          </w:tcPr>
          <w:p w14:paraId="11DA7BF1" w14:textId="77777777" w:rsidR="005D1BD6" w:rsidRPr="009D6D37" w:rsidRDefault="00D1746E" w:rsidP="005D1BD6">
            <w:pPr>
              <w:spacing w:after="0" w:line="240" w:lineRule="auto"/>
              <w:jc w:val="center"/>
              <w:rPr>
                <w:rFonts w:ascii="Times New Roman" w:hAnsi="Times New Roman" w:cs="Times New Roman"/>
                <w:b/>
                <w:bCs/>
                <w:color w:val="FFFFFF" w:themeColor="background1"/>
                <w:sz w:val="24"/>
                <w:szCs w:val="24"/>
                <w:lang w:val="en-US"/>
              </w:rPr>
            </w:pPr>
            <w:r>
              <w:rPr>
                <w:rFonts w:ascii="Times New Roman" w:hAnsi="Times New Roman" w:cs="Times New Roman"/>
                <w:b/>
                <w:bCs/>
                <w:color w:val="FFFFFF" w:themeColor="background1"/>
                <w:sz w:val="24"/>
                <w:szCs w:val="24"/>
                <w:lang w:val="en-US"/>
              </w:rPr>
              <w:t>2024</w:t>
            </w:r>
          </w:p>
        </w:tc>
        <w:tc>
          <w:tcPr>
            <w:tcW w:w="1843" w:type="dxa"/>
            <w:shd w:val="clear" w:color="auto" w:fill="365F91" w:themeFill="accent1" w:themeFillShade="BF"/>
            <w:noWrap/>
            <w:vAlign w:val="bottom"/>
            <w:hideMark/>
          </w:tcPr>
          <w:p w14:paraId="05D18A25" w14:textId="77777777" w:rsidR="005D1BD6" w:rsidRPr="009D6D37" w:rsidRDefault="00D1746E" w:rsidP="005D1BD6">
            <w:pPr>
              <w:spacing w:after="0" w:line="240" w:lineRule="auto"/>
              <w:jc w:val="center"/>
              <w:rPr>
                <w:rFonts w:ascii="Times New Roman" w:hAnsi="Times New Roman" w:cs="Times New Roman"/>
                <w:b/>
                <w:bCs/>
                <w:color w:val="FFFFFF" w:themeColor="background1"/>
                <w:sz w:val="24"/>
                <w:szCs w:val="24"/>
                <w:lang w:val="en-US"/>
              </w:rPr>
            </w:pPr>
            <w:r>
              <w:rPr>
                <w:rFonts w:ascii="Times New Roman" w:hAnsi="Times New Roman" w:cs="Times New Roman"/>
                <w:b/>
                <w:bCs/>
                <w:color w:val="FFFFFF" w:themeColor="background1"/>
                <w:sz w:val="24"/>
                <w:szCs w:val="24"/>
                <w:lang w:val="en-US"/>
              </w:rPr>
              <w:t>2024</w:t>
            </w:r>
          </w:p>
        </w:tc>
      </w:tr>
      <w:tr w:rsidR="00D1746E" w:rsidRPr="00734B07" w14:paraId="74E28DC7" w14:textId="77777777" w:rsidTr="00D1746E">
        <w:trPr>
          <w:trHeight w:val="330"/>
        </w:trPr>
        <w:tc>
          <w:tcPr>
            <w:tcW w:w="535" w:type="dxa"/>
            <w:shd w:val="clear" w:color="auto" w:fill="auto"/>
            <w:noWrap/>
            <w:vAlign w:val="center"/>
            <w:hideMark/>
          </w:tcPr>
          <w:p w14:paraId="6232149C" w14:textId="77777777" w:rsidR="00D1746E" w:rsidRPr="00734B07" w:rsidRDefault="00D1746E" w:rsidP="005D1BD6">
            <w:pPr>
              <w:spacing w:after="0" w:line="240" w:lineRule="auto"/>
              <w:rPr>
                <w:rFonts w:ascii="Times New Roman" w:hAnsi="Times New Roman" w:cs="Times New Roman"/>
                <w:bCs/>
                <w:color w:val="4C4747"/>
                <w:sz w:val="24"/>
                <w:szCs w:val="24"/>
                <w:lang w:val="en-US"/>
              </w:rPr>
            </w:pPr>
            <w:r w:rsidRPr="00734B07">
              <w:rPr>
                <w:rFonts w:ascii="Times New Roman" w:hAnsi="Times New Roman" w:cs="Times New Roman"/>
                <w:bCs/>
                <w:color w:val="4C4747"/>
                <w:sz w:val="24"/>
                <w:szCs w:val="24"/>
                <w:lang w:val="en-US"/>
              </w:rPr>
              <w:t>2.2</w:t>
            </w:r>
          </w:p>
        </w:tc>
        <w:tc>
          <w:tcPr>
            <w:tcW w:w="3594" w:type="dxa"/>
            <w:shd w:val="clear" w:color="auto" w:fill="auto"/>
            <w:noWrap/>
            <w:vAlign w:val="center"/>
            <w:hideMark/>
          </w:tcPr>
          <w:p w14:paraId="364D7F1C" w14:textId="77777777" w:rsidR="00D1746E" w:rsidRPr="00734B07" w:rsidRDefault="00D1746E" w:rsidP="005D1BD6">
            <w:pPr>
              <w:spacing w:after="0" w:line="240" w:lineRule="auto"/>
              <w:rPr>
                <w:rFonts w:ascii="Times New Roman" w:hAnsi="Times New Roman" w:cs="Times New Roman"/>
                <w:bCs/>
                <w:color w:val="4C4747"/>
                <w:sz w:val="24"/>
                <w:szCs w:val="24"/>
                <w:lang w:val="en-US"/>
              </w:rPr>
            </w:pPr>
            <w:r w:rsidRPr="00734B07">
              <w:rPr>
                <w:rFonts w:ascii="Times New Roman" w:hAnsi="Times New Roman" w:cs="Times New Roman"/>
                <w:bCs/>
                <w:color w:val="4C4747"/>
                <w:sz w:val="24"/>
                <w:szCs w:val="24"/>
                <w:lang w:val="en-US"/>
              </w:rPr>
              <w:t>CONTRATACION DE SERVICIOS</w:t>
            </w:r>
          </w:p>
        </w:tc>
        <w:tc>
          <w:tcPr>
            <w:tcW w:w="1964" w:type="dxa"/>
            <w:shd w:val="clear" w:color="auto" w:fill="FFFFFF" w:themeFill="background1"/>
            <w:noWrap/>
            <w:vAlign w:val="bottom"/>
            <w:hideMark/>
          </w:tcPr>
          <w:p w14:paraId="5612383A" w14:textId="77777777" w:rsidR="00D1746E" w:rsidRPr="00734B07" w:rsidRDefault="00D1746E" w:rsidP="007D0816">
            <w:pPr>
              <w:spacing w:after="0" w:line="240" w:lineRule="auto"/>
              <w:jc w:val="right"/>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13,718,922.00</w:t>
            </w:r>
          </w:p>
        </w:tc>
        <w:tc>
          <w:tcPr>
            <w:tcW w:w="1843" w:type="dxa"/>
            <w:shd w:val="clear" w:color="auto" w:fill="FFFFFF" w:themeFill="background1"/>
            <w:noWrap/>
            <w:vAlign w:val="bottom"/>
            <w:hideMark/>
          </w:tcPr>
          <w:p w14:paraId="1403E7DC" w14:textId="77777777" w:rsidR="00D1746E" w:rsidRPr="00734B07" w:rsidRDefault="00D1746E" w:rsidP="007D0816">
            <w:pPr>
              <w:spacing w:after="0" w:line="240" w:lineRule="auto"/>
              <w:jc w:val="center"/>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58%</w:t>
            </w:r>
          </w:p>
        </w:tc>
      </w:tr>
      <w:tr w:rsidR="00D1746E" w:rsidRPr="00734B07" w14:paraId="16445B66" w14:textId="77777777" w:rsidTr="00D1746E">
        <w:trPr>
          <w:trHeight w:val="330"/>
        </w:trPr>
        <w:tc>
          <w:tcPr>
            <w:tcW w:w="535" w:type="dxa"/>
            <w:shd w:val="clear" w:color="auto" w:fill="auto"/>
            <w:noWrap/>
            <w:vAlign w:val="center"/>
            <w:hideMark/>
          </w:tcPr>
          <w:p w14:paraId="3266079A" w14:textId="77777777" w:rsidR="00D1746E" w:rsidRPr="00734B07" w:rsidRDefault="00D1746E" w:rsidP="005D1BD6">
            <w:pPr>
              <w:spacing w:after="0" w:line="240" w:lineRule="auto"/>
              <w:rPr>
                <w:rFonts w:ascii="Times New Roman" w:hAnsi="Times New Roman" w:cs="Times New Roman"/>
                <w:bCs/>
                <w:color w:val="4C4747"/>
                <w:sz w:val="24"/>
                <w:szCs w:val="24"/>
                <w:lang w:val="en-US"/>
              </w:rPr>
            </w:pPr>
            <w:r w:rsidRPr="00734B07">
              <w:rPr>
                <w:rFonts w:ascii="Times New Roman" w:hAnsi="Times New Roman" w:cs="Times New Roman"/>
                <w:bCs/>
                <w:color w:val="4C4747"/>
                <w:sz w:val="24"/>
                <w:szCs w:val="24"/>
                <w:lang w:val="en-US"/>
              </w:rPr>
              <w:t>2.3</w:t>
            </w:r>
          </w:p>
        </w:tc>
        <w:tc>
          <w:tcPr>
            <w:tcW w:w="3594" w:type="dxa"/>
            <w:shd w:val="clear" w:color="auto" w:fill="auto"/>
            <w:noWrap/>
            <w:vAlign w:val="center"/>
            <w:hideMark/>
          </w:tcPr>
          <w:p w14:paraId="0F3E5F9D" w14:textId="77777777" w:rsidR="00D1746E" w:rsidRPr="00734B07" w:rsidRDefault="00D1746E" w:rsidP="005D1BD6">
            <w:pPr>
              <w:spacing w:after="0" w:line="240" w:lineRule="auto"/>
              <w:rPr>
                <w:rFonts w:ascii="Times New Roman" w:hAnsi="Times New Roman" w:cs="Times New Roman"/>
                <w:bCs/>
                <w:color w:val="4C4747"/>
                <w:sz w:val="24"/>
                <w:szCs w:val="24"/>
                <w:lang w:val="en-US"/>
              </w:rPr>
            </w:pPr>
            <w:r w:rsidRPr="00734B07">
              <w:rPr>
                <w:rFonts w:ascii="Times New Roman" w:hAnsi="Times New Roman" w:cs="Times New Roman"/>
                <w:bCs/>
                <w:color w:val="4C4747"/>
                <w:sz w:val="24"/>
                <w:szCs w:val="24"/>
                <w:lang w:val="en-US"/>
              </w:rPr>
              <w:t>MATERIALES Y SUMINISTROS</w:t>
            </w:r>
          </w:p>
        </w:tc>
        <w:tc>
          <w:tcPr>
            <w:tcW w:w="1964" w:type="dxa"/>
            <w:shd w:val="clear" w:color="auto" w:fill="FFFFFF" w:themeFill="background1"/>
            <w:noWrap/>
            <w:vAlign w:val="bottom"/>
            <w:hideMark/>
          </w:tcPr>
          <w:p w14:paraId="66E6B425" w14:textId="77777777" w:rsidR="00D1746E" w:rsidRPr="00734B07" w:rsidRDefault="00D1746E" w:rsidP="007D0816">
            <w:pPr>
              <w:spacing w:after="0" w:line="240" w:lineRule="auto"/>
              <w:jc w:val="right"/>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3,790,775.00</w:t>
            </w:r>
          </w:p>
        </w:tc>
        <w:tc>
          <w:tcPr>
            <w:tcW w:w="1843" w:type="dxa"/>
            <w:shd w:val="clear" w:color="auto" w:fill="FFFFFF" w:themeFill="background1"/>
            <w:noWrap/>
            <w:vAlign w:val="bottom"/>
            <w:hideMark/>
          </w:tcPr>
          <w:p w14:paraId="3B99CC6E" w14:textId="77777777" w:rsidR="00D1746E" w:rsidRPr="00734B07" w:rsidRDefault="00D1746E" w:rsidP="007D0816">
            <w:pPr>
              <w:spacing w:after="0" w:line="240" w:lineRule="auto"/>
              <w:jc w:val="center"/>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43%</w:t>
            </w:r>
          </w:p>
        </w:tc>
      </w:tr>
      <w:tr w:rsidR="00D1746E" w:rsidRPr="00734B07" w14:paraId="153496A3" w14:textId="77777777" w:rsidTr="00D1746E">
        <w:trPr>
          <w:trHeight w:val="358"/>
        </w:trPr>
        <w:tc>
          <w:tcPr>
            <w:tcW w:w="535" w:type="dxa"/>
            <w:shd w:val="clear" w:color="auto" w:fill="auto"/>
            <w:noWrap/>
            <w:vAlign w:val="center"/>
            <w:hideMark/>
          </w:tcPr>
          <w:p w14:paraId="57731DD0" w14:textId="77777777" w:rsidR="00D1746E" w:rsidRPr="00734B07" w:rsidRDefault="00D1746E" w:rsidP="005D1BD6">
            <w:pPr>
              <w:spacing w:after="0" w:line="240" w:lineRule="auto"/>
              <w:rPr>
                <w:rFonts w:ascii="Times New Roman" w:hAnsi="Times New Roman" w:cs="Times New Roman"/>
                <w:bCs/>
                <w:color w:val="4C4747"/>
                <w:sz w:val="24"/>
                <w:szCs w:val="24"/>
                <w:lang w:val="en-US"/>
              </w:rPr>
            </w:pPr>
            <w:r w:rsidRPr="00734B07">
              <w:rPr>
                <w:rFonts w:ascii="Times New Roman" w:hAnsi="Times New Roman" w:cs="Times New Roman"/>
                <w:bCs/>
                <w:color w:val="4C4747"/>
                <w:sz w:val="24"/>
                <w:szCs w:val="24"/>
                <w:lang w:val="en-US"/>
              </w:rPr>
              <w:t>2.6</w:t>
            </w:r>
          </w:p>
        </w:tc>
        <w:tc>
          <w:tcPr>
            <w:tcW w:w="3594" w:type="dxa"/>
            <w:shd w:val="clear" w:color="auto" w:fill="auto"/>
            <w:noWrap/>
            <w:vAlign w:val="center"/>
            <w:hideMark/>
          </w:tcPr>
          <w:p w14:paraId="764B9285" w14:textId="77777777" w:rsidR="00D1746E" w:rsidRPr="00734B07" w:rsidRDefault="00D1746E" w:rsidP="005D1BD6">
            <w:pPr>
              <w:spacing w:after="0" w:line="240" w:lineRule="auto"/>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t>BIENES MUEBLES, INMUEBLES E INTANGIBLES</w:t>
            </w:r>
          </w:p>
        </w:tc>
        <w:tc>
          <w:tcPr>
            <w:tcW w:w="1964" w:type="dxa"/>
            <w:shd w:val="clear" w:color="auto" w:fill="FFFFFF" w:themeFill="background1"/>
            <w:noWrap/>
            <w:vAlign w:val="bottom"/>
            <w:hideMark/>
          </w:tcPr>
          <w:p w14:paraId="4C40EFFA" w14:textId="77777777" w:rsidR="00D1746E" w:rsidRPr="00734B07" w:rsidRDefault="00D1746E" w:rsidP="007D0816">
            <w:pPr>
              <w:spacing w:after="0" w:line="240" w:lineRule="auto"/>
              <w:jc w:val="right"/>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496,000.00</w:t>
            </w:r>
          </w:p>
        </w:tc>
        <w:tc>
          <w:tcPr>
            <w:tcW w:w="1843" w:type="dxa"/>
            <w:shd w:val="clear" w:color="auto" w:fill="FFFFFF" w:themeFill="background1"/>
            <w:noWrap/>
            <w:vAlign w:val="bottom"/>
            <w:hideMark/>
          </w:tcPr>
          <w:p w14:paraId="724326CE" w14:textId="77777777" w:rsidR="00D1746E" w:rsidRPr="00734B07" w:rsidRDefault="00D1746E" w:rsidP="007D0816">
            <w:pPr>
              <w:spacing w:after="0" w:line="240" w:lineRule="auto"/>
              <w:jc w:val="center"/>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7%</w:t>
            </w:r>
          </w:p>
        </w:tc>
      </w:tr>
      <w:tr w:rsidR="00D1746E" w:rsidRPr="00734B07" w14:paraId="2480C02C" w14:textId="77777777" w:rsidTr="00D1746E">
        <w:trPr>
          <w:trHeight w:val="345"/>
        </w:trPr>
        <w:tc>
          <w:tcPr>
            <w:tcW w:w="6093" w:type="dxa"/>
            <w:gridSpan w:val="3"/>
            <w:shd w:val="clear" w:color="auto" w:fill="FFFFFF" w:themeFill="background1"/>
            <w:noWrap/>
            <w:vAlign w:val="bottom"/>
            <w:hideMark/>
          </w:tcPr>
          <w:p w14:paraId="1D83B0FA" w14:textId="77777777" w:rsidR="00D1746E" w:rsidRPr="00734B07" w:rsidRDefault="00D1746E" w:rsidP="007D0816">
            <w:pPr>
              <w:spacing w:after="0" w:line="240" w:lineRule="auto"/>
              <w:jc w:val="right"/>
              <w:rPr>
                <w:rFonts w:ascii="Times New Roman" w:hAnsi="Times New Roman" w:cs="Times New Roman"/>
                <w:bCs/>
                <w:color w:val="4C4747"/>
                <w:sz w:val="24"/>
                <w:szCs w:val="24"/>
                <w:lang w:val="en-US"/>
              </w:rPr>
            </w:pPr>
            <w:r w:rsidRPr="00734B07">
              <w:rPr>
                <w:rFonts w:ascii="Times New Roman" w:eastAsia="Times New Roman" w:hAnsi="Times New Roman" w:cs="Times New Roman"/>
                <w:b/>
                <w:bCs/>
                <w:color w:val="4C4747"/>
                <w:sz w:val="24"/>
                <w:szCs w:val="24"/>
                <w:lang w:val="en-US"/>
              </w:rPr>
              <w:t>18,005,697.00</w:t>
            </w:r>
          </w:p>
        </w:tc>
        <w:tc>
          <w:tcPr>
            <w:tcW w:w="1843" w:type="dxa"/>
            <w:shd w:val="clear" w:color="auto" w:fill="FFFFFF" w:themeFill="background1"/>
            <w:noWrap/>
            <w:vAlign w:val="bottom"/>
            <w:hideMark/>
          </w:tcPr>
          <w:p w14:paraId="60291E6A" w14:textId="77777777" w:rsidR="00D1746E" w:rsidRPr="00734B07" w:rsidRDefault="00D1746E" w:rsidP="007D0816">
            <w:pPr>
              <w:spacing w:after="0" w:line="240" w:lineRule="auto"/>
              <w:jc w:val="center"/>
              <w:rPr>
                <w:rFonts w:ascii="Times New Roman" w:hAnsi="Times New Roman" w:cs="Times New Roman"/>
                <w:b/>
                <w:bCs/>
                <w:color w:val="4C4747"/>
                <w:sz w:val="24"/>
                <w:szCs w:val="24"/>
                <w:lang w:val="en-US"/>
              </w:rPr>
            </w:pPr>
            <w:r w:rsidRPr="00734B07">
              <w:rPr>
                <w:rFonts w:ascii="Times New Roman" w:hAnsi="Times New Roman" w:cs="Times New Roman"/>
                <w:b/>
                <w:bCs/>
                <w:color w:val="4C4747"/>
                <w:sz w:val="24"/>
                <w:szCs w:val="24"/>
                <w:lang w:val="en-US"/>
              </w:rPr>
              <w:t>54%</w:t>
            </w:r>
          </w:p>
        </w:tc>
      </w:tr>
    </w:tbl>
    <w:p w14:paraId="7A590E87" w14:textId="77777777" w:rsidR="005D1BD6" w:rsidRPr="00734B07" w:rsidRDefault="005D1BD6" w:rsidP="005D1BD6">
      <w:pPr>
        <w:jc w:val="both"/>
        <w:rPr>
          <w:rFonts w:ascii="Times New Roman" w:hAnsi="Times New Roman" w:cs="Times New Roman"/>
          <w:color w:val="4C4747"/>
          <w:sz w:val="24"/>
          <w:szCs w:val="24"/>
        </w:rPr>
      </w:pPr>
    </w:p>
    <w:p w14:paraId="458F5A3D" w14:textId="77777777" w:rsidR="005D1BD6" w:rsidRPr="00734B07" w:rsidRDefault="005D1BD6" w:rsidP="005D1BD6">
      <w:pPr>
        <w:spacing w:line="360" w:lineRule="auto"/>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Las ejecuciones de gastos de inversiones están reguladas por procedimientos establecidos por los órganos rectores. No obstante, los procesos de compras se realizan de acuerdo a lo que establece la Ley No. 340-06 sobre Compras y Contrataciones de Bienes, Servicios, Obras y Concesiones, cumpliendo de manera íntegra con los pagos a los beneficiarios de los procesos. También se trabaj</w:t>
      </w:r>
      <w:r w:rsidR="0029799B" w:rsidRPr="00734B07">
        <w:rPr>
          <w:rFonts w:ascii="Times New Roman" w:hAnsi="Times New Roman" w:cs="Times New Roman"/>
          <w:color w:val="4C4747"/>
          <w:sz w:val="24"/>
          <w:szCs w:val="24"/>
          <w:lang w:val="es-ES_tradnl"/>
        </w:rPr>
        <w:t>a</w:t>
      </w:r>
      <w:r w:rsidRPr="00734B07">
        <w:rPr>
          <w:rFonts w:ascii="Times New Roman" w:hAnsi="Times New Roman" w:cs="Times New Roman"/>
          <w:color w:val="4C4747"/>
          <w:sz w:val="24"/>
          <w:szCs w:val="24"/>
          <w:lang w:val="es-ES_tradnl"/>
        </w:rPr>
        <w:t xml:space="preserve"> con </w:t>
      </w:r>
      <w:r w:rsidRPr="00734B07">
        <w:rPr>
          <w:rFonts w:ascii="Times New Roman" w:hAnsi="Times New Roman" w:cs="Times New Roman"/>
          <w:color w:val="4C4747"/>
          <w:sz w:val="24"/>
          <w:szCs w:val="24"/>
          <w:lang w:val="es-ES_tradnl"/>
        </w:rPr>
        <w:lastRenderedPageBreak/>
        <w:t>la actualización y seguimiento al Inventario de bienes de Activos Fijos, debidamente identificados, como corresponde.</w:t>
      </w:r>
    </w:p>
    <w:p w14:paraId="2785A01E" w14:textId="77777777" w:rsidR="005D1BD6" w:rsidRPr="00734B07" w:rsidRDefault="005D1BD6" w:rsidP="005D1BD6">
      <w:pPr>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rPr>
        <w:t xml:space="preserve">Tabla </w:t>
      </w:r>
      <w:r w:rsidR="00803CE6" w:rsidRPr="00734B07">
        <w:rPr>
          <w:rFonts w:ascii="Times New Roman" w:hAnsi="Times New Roman" w:cs="Times New Roman"/>
          <w:color w:val="4C4747"/>
          <w:sz w:val="24"/>
          <w:szCs w:val="24"/>
        </w:rPr>
        <w:t>8</w:t>
      </w:r>
      <w:r w:rsidRPr="00734B07">
        <w:rPr>
          <w:rFonts w:ascii="Times New Roman" w:hAnsi="Times New Roman" w:cs="Times New Roman"/>
          <w:color w:val="4C4747"/>
          <w:sz w:val="24"/>
          <w:szCs w:val="24"/>
        </w:rPr>
        <w:t xml:space="preserve">: </w:t>
      </w:r>
      <w:r w:rsidRPr="00734B07">
        <w:rPr>
          <w:rFonts w:ascii="Times New Roman" w:hAnsi="Times New Roman" w:cs="Times New Roman"/>
          <w:color w:val="4C4747"/>
          <w:sz w:val="24"/>
          <w:szCs w:val="24"/>
          <w:lang w:val="es-ES_tradnl"/>
        </w:rPr>
        <w:t>Orientación Temática de la Dirección Administrativa y Financiera en 202</w:t>
      </w:r>
      <w:r w:rsidR="002E1617" w:rsidRPr="00734B07">
        <w:rPr>
          <w:rFonts w:ascii="Times New Roman" w:hAnsi="Times New Roman" w:cs="Times New Roman"/>
          <w:color w:val="4C4747"/>
          <w:sz w:val="24"/>
          <w:szCs w:val="24"/>
          <w:lang w:val="es-ES_tradnl"/>
        </w:rPr>
        <w:t>4</w:t>
      </w:r>
    </w:p>
    <w:tbl>
      <w:tblPr>
        <w:tblW w:w="81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998"/>
        <w:gridCol w:w="1800"/>
        <w:gridCol w:w="1800"/>
        <w:gridCol w:w="2520"/>
      </w:tblGrid>
      <w:tr w:rsidR="005D1BD6" w:rsidRPr="008C21B3" w14:paraId="4CB07CD7" w14:textId="77777777" w:rsidTr="005828F8">
        <w:trPr>
          <w:tblHeader/>
        </w:trPr>
        <w:tc>
          <w:tcPr>
            <w:tcW w:w="1998" w:type="dxa"/>
            <w:shd w:val="clear" w:color="auto" w:fill="365F91" w:themeFill="accent1" w:themeFillShade="BF"/>
          </w:tcPr>
          <w:p w14:paraId="4C5C5D17" w14:textId="77777777" w:rsidR="005D1BD6" w:rsidRPr="00450246" w:rsidRDefault="005D1BD6" w:rsidP="005D1BD6">
            <w:pPr>
              <w:jc w:val="center"/>
              <w:rPr>
                <w:rFonts w:ascii="Times New Roman" w:hAnsi="Times New Roman" w:cs="Times New Roman"/>
                <w:color w:val="FFFFFF" w:themeColor="background1"/>
                <w:sz w:val="24"/>
                <w:szCs w:val="24"/>
                <w:lang w:val="es-ES_tradnl"/>
              </w:rPr>
            </w:pPr>
            <w:r w:rsidRPr="00450246">
              <w:rPr>
                <w:rFonts w:ascii="Times New Roman" w:hAnsi="Times New Roman" w:cs="Times New Roman"/>
                <w:color w:val="FFFFFF" w:themeColor="background1"/>
                <w:sz w:val="24"/>
                <w:szCs w:val="24"/>
                <w:lang w:val="es-ES_tradnl"/>
              </w:rPr>
              <w:t>Área Temática</w:t>
            </w:r>
          </w:p>
        </w:tc>
        <w:tc>
          <w:tcPr>
            <w:tcW w:w="1800" w:type="dxa"/>
            <w:shd w:val="clear" w:color="auto" w:fill="365F91" w:themeFill="accent1" w:themeFillShade="BF"/>
          </w:tcPr>
          <w:p w14:paraId="0E6C0C0E" w14:textId="77777777" w:rsidR="005D1BD6" w:rsidRPr="00450246" w:rsidRDefault="005D1BD6" w:rsidP="005D1BD6">
            <w:pPr>
              <w:jc w:val="center"/>
              <w:rPr>
                <w:rFonts w:ascii="Times New Roman" w:hAnsi="Times New Roman" w:cs="Times New Roman"/>
                <w:color w:val="FFFFFF" w:themeColor="background1"/>
                <w:sz w:val="24"/>
                <w:szCs w:val="24"/>
                <w:lang w:val="es-ES_tradnl"/>
              </w:rPr>
            </w:pPr>
            <w:r w:rsidRPr="00450246">
              <w:rPr>
                <w:rFonts w:ascii="Times New Roman" w:hAnsi="Times New Roman" w:cs="Times New Roman"/>
                <w:color w:val="FFFFFF" w:themeColor="background1"/>
                <w:sz w:val="24"/>
                <w:szCs w:val="24"/>
                <w:lang w:val="es-ES_tradnl"/>
              </w:rPr>
              <w:t>Proyectos</w:t>
            </w:r>
          </w:p>
        </w:tc>
        <w:tc>
          <w:tcPr>
            <w:tcW w:w="1800" w:type="dxa"/>
            <w:shd w:val="clear" w:color="auto" w:fill="365F91" w:themeFill="accent1" w:themeFillShade="BF"/>
          </w:tcPr>
          <w:p w14:paraId="6217409D" w14:textId="77777777" w:rsidR="005D1BD6" w:rsidRPr="00450246" w:rsidRDefault="005D1BD6" w:rsidP="005D1BD6">
            <w:pPr>
              <w:jc w:val="center"/>
              <w:rPr>
                <w:rFonts w:ascii="Times New Roman" w:hAnsi="Times New Roman" w:cs="Times New Roman"/>
                <w:color w:val="FFFFFF" w:themeColor="background1"/>
                <w:sz w:val="24"/>
                <w:szCs w:val="24"/>
                <w:lang w:val="es-ES_tradnl"/>
              </w:rPr>
            </w:pPr>
            <w:r w:rsidRPr="00450246">
              <w:rPr>
                <w:rFonts w:ascii="Times New Roman" w:hAnsi="Times New Roman" w:cs="Times New Roman"/>
                <w:color w:val="FFFFFF" w:themeColor="background1"/>
                <w:sz w:val="24"/>
                <w:szCs w:val="24"/>
                <w:lang w:val="es-ES_tradnl"/>
              </w:rPr>
              <w:t>Objetivos</w:t>
            </w:r>
          </w:p>
        </w:tc>
        <w:tc>
          <w:tcPr>
            <w:tcW w:w="2520" w:type="dxa"/>
            <w:shd w:val="clear" w:color="auto" w:fill="365F91" w:themeFill="accent1" w:themeFillShade="BF"/>
          </w:tcPr>
          <w:p w14:paraId="3116A479" w14:textId="77777777" w:rsidR="005D1BD6" w:rsidRPr="00450246" w:rsidRDefault="005D1BD6" w:rsidP="005D1BD6">
            <w:pPr>
              <w:jc w:val="center"/>
              <w:rPr>
                <w:rFonts w:ascii="Times New Roman" w:hAnsi="Times New Roman" w:cs="Times New Roman"/>
                <w:color w:val="FFFFFF" w:themeColor="background1"/>
                <w:sz w:val="24"/>
                <w:szCs w:val="24"/>
                <w:lang w:val="es-ES_tradnl"/>
              </w:rPr>
            </w:pPr>
            <w:r w:rsidRPr="00450246">
              <w:rPr>
                <w:rFonts w:ascii="Times New Roman" w:hAnsi="Times New Roman" w:cs="Times New Roman"/>
                <w:color w:val="FFFFFF" w:themeColor="background1"/>
                <w:sz w:val="24"/>
                <w:szCs w:val="24"/>
                <w:lang w:val="es-ES_tradnl"/>
              </w:rPr>
              <w:t>Productos/Resultados</w:t>
            </w:r>
          </w:p>
        </w:tc>
      </w:tr>
      <w:tr w:rsidR="005D1BD6" w:rsidRPr="00734B07" w14:paraId="3F60EC17" w14:textId="77777777" w:rsidTr="005D1BD6">
        <w:tc>
          <w:tcPr>
            <w:tcW w:w="1998" w:type="dxa"/>
            <w:shd w:val="clear" w:color="auto" w:fill="auto"/>
          </w:tcPr>
          <w:p w14:paraId="29B21781"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rPr>
              <w:t>1</w:t>
            </w:r>
            <w:r w:rsidRPr="00734B07">
              <w:rPr>
                <w:rFonts w:ascii="Times New Roman" w:hAnsi="Times New Roman" w:cs="Times New Roman"/>
                <w:color w:val="4C4747"/>
                <w:sz w:val="24"/>
                <w:szCs w:val="24"/>
                <w:lang w:val="es-ES_tradnl"/>
              </w:rPr>
              <w:t xml:space="preserve">  Seguimiento de la implantación del Sistema de Gestión Financiera orientada a la transparencia</w:t>
            </w:r>
          </w:p>
        </w:tc>
        <w:tc>
          <w:tcPr>
            <w:tcW w:w="1800" w:type="dxa"/>
            <w:shd w:val="clear" w:color="auto" w:fill="auto"/>
          </w:tcPr>
          <w:p w14:paraId="303C69B6"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1.1 SIGEF como plataforma de ordenamiento y gestión</w:t>
            </w:r>
          </w:p>
        </w:tc>
        <w:tc>
          <w:tcPr>
            <w:tcW w:w="1800" w:type="dxa"/>
            <w:shd w:val="clear" w:color="auto" w:fill="auto"/>
          </w:tcPr>
          <w:p w14:paraId="18B0274A"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Continuar con la adecuación en el área a los cambios introducidos a la plataforma informática Sistema de Información de la Gestión Financiera (SIGEF)</w:t>
            </w:r>
          </w:p>
        </w:tc>
        <w:tc>
          <w:tcPr>
            <w:tcW w:w="2520" w:type="dxa"/>
            <w:shd w:val="clear" w:color="auto" w:fill="auto"/>
          </w:tcPr>
          <w:p w14:paraId="38DFEFE4" w14:textId="77777777" w:rsidR="005D1BD6" w:rsidRPr="00734B07" w:rsidRDefault="008D6B31" w:rsidP="00C5240C">
            <w:pPr>
              <w:pStyle w:val="Prrafodelista"/>
              <w:numPr>
                <w:ilvl w:val="0"/>
                <w:numId w:val="10"/>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Eficientiza</w:t>
            </w:r>
            <w:r w:rsidR="005D1BD6" w:rsidRPr="00734B07">
              <w:rPr>
                <w:rFonts w:ascii="Times New Roman" w:hAnsi="Times New Roman"/>
                <w:color w:val="4C4747"/>
                <w:sz w:val="24"/>
                <w:szCs w:val="24"/>
                <w:lang w:val="es-ES_tradnl"/>
              </w:rPr>
              <w:t>dos los procesos de pagos a proveedores del Estado</w:t>
            </w:r>
          </w:p>
          <w:p w14:paraId="0202C58A" w14:textId="77777777" w:rsidR="005D1BD6" w:rsidRPr="00734B07" w:rsidRDefault="005D1BD6" w:rsidP="00C5240C">
            <w:pPr>
              <w:pStyle w:val="Prrafodelista"/>
              <w:numPr>
                <w:ilvl w:val="0"/>
                <w:numId w:val="10"/>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 xml:space="preserve">Adecuada información disponible en compresión y calidad del gasto público (on-line)   </w:t>
            </w:r>
          </w:p>
        </w:tc>
      </w:tr>
      <w:tr w:rsidR="005D1BD6" w:rsidRPr="00734B07" w14:paraId="181290E5" w14:textId="77777777" w:rsidTr="005D1BD6">
        <w:tc>
          <w:tcPr>
            <w:tcW w:w="1998" w:type="dxa"/>
            <w:vMerge w:val="restart"/>
            <w:shd w:val="clear" w:color="auto" w:fill="auto"/>
          </w:tcPr>
          <w:p w14:paraId="044E079A"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2. Fortalecimiento del sistema de control presupuestario</w:t>
            </w:r>
          </w:p>
        </w:tc>
        <w:tc>
          <w:tcPr>
            <w:tcW w:w="1800" w:type="dxa"/>
            <w:shd w:val="clear" w:color="auto" w:fill="auto"/>
          </w:tcPr>
          <w:p w14:paraId="40864FE0"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2.1 Adecuación del mecanismo de reporte de ejecución financiera</w:t>
            </w:r>
          </w:p>
        </w:tc>
        <w:tc>
          <w:tcPr>
            <w:tcW w:w="1800" w:type="dxa"/>
            <w:shd w:val="clear" w:color="auto" w:fill="auto"/>
          </w:tcPr>
          <w:p w14:paraId="7BB30F4D"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Eficientizar la generación de reportes de ejecución financiera</w:t>
            </w:r>
          </w:p>
        </w:tc>
        <w:tc>
          <w:tcPr>
            <w:tcW w:w="2520" w:type="dxa"/>
            <w:shd w:val="clear" w:color="auto" w:fill="auto"/>
          </w:tcPr>
          <w:p w14:paraId="1F5EEF64" w14:textId="77777777" w:rsidR="005D1BD6" w:rsidRPr="00734B07" w:rsidRDefault="005D1BD6" w:rsidP="00C5240C">
            <w:pPr>
              <w:pStyle w:val="Prrafodelista"/>
              <w:numPr>
                <w:ilvl w:val="0"/>
                <w:numId w:val="7"/>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Generados modelos de reportes informativos y transversales entre la división de  presupuesto y los centros regionales.</w:t>
            </w:r>
          </w:p>
        </w:tc>
      </w:tr>
      <w:tr w:rsidR="005D1BD6" w:rsidRPr="00734B07" w14:paraId="1FAB8684" w14:textId="77777777" w:rsidTr="005D1BD6">
        <w:tc>
          <w:tcPr>
            <w:tcW w:w="1998" w:type="dxa"/>
            <w:vMerge/>
            <w:shd w:val="clear" w:color="auto" w:fill="auto"/>
          </w:tcPr>
          <w:p w14:paraId="1B4D5232" w14:textId="77777777" w:rsidR="005D1BD6" w:rsidRPr="00734B07" w:rsidRDefault="005D1BD6" w:rsidP="005D1BD6">
            <w:pPr>
              <w:rPr>
                <w:rFonts w:ascii="Times New Roman" w:hAnsi="Times New Roman" w:cs="Times New Roman"/>
                <w:color w:val="4C4747"/>
                <w:sz w:val="24"/>
                <w:szCs w:val="24"/>
                <w:lang w:val="es-ES_tradnl"/>
              </w:rPr>
            </w:pPr>
          </w:p>
        </w:tc>
        <w:tc>
          <w:tcPr>
            <w:tcW w:w="1800" w:type="dxa"/>
            <w:shd w:val="clear" w:color="auto" w:fill="auto"/>
          </w:tcPr>
          <w:p w14:paraId="00571A11"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2.2 Formulación y elaboración de presupuesto financiero consolidado</w:t>
            </w:r>
          </w:p>
        </w:tc>
        <w:tc>
          <w:tcPr>
            <w:tcW w:w="1800" w:type="dxa"/>
            <w:shd w:val="clear" w:color="auto" w:fill="auto"/>
          </w:tcPr>
          <w:p w14:paraId="288F9FBF"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Preparar y presentar el presupuesto financiero consolidado de la institución, en coordinación con el departamento de planificación</w:t>
            </w:r>
          </w:p>
        </w:tc>
        <w:tc>
          <w:tcPr>
            <w:tcW w:w="2520" w:type="dxa"/>
            <w:shd w:val="clear" w:color="auto" w:fill="auto"/>
          </w:tcPr>
          <w:p w14:paraId="28F02440" w14:textId="77777777" w:rsidR="005D1BD6" w:rsidRPr="00734B07" w:rsidRDefault="005D1BD6" w:rsidP="00C5240C">
            <w:pPr>
              <w:pStyle w:val="Prrafodelista"/>
              <w:numPr>
                <w:ilvl w:val="0"/>
                <w:numId w:val="8"/>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Coordinación del control de gastos entre los órganos de dirección para la aplicación de los procedimientos de gestión.</w:t>
            </w:r>
          </w:p>
        </w:tc>
      </w:tr>
      <w:tr w:rsidR="005D1BD6" w:rsidRPr="00734B07" w14:paraId="3B38BA2B" w14:textId="77777777" w:rsidTr="005D1BD6">
        <w:tc>
          <w:tcPr>
            <w:tcW w:w="1998" w:type="dxa"/>
            <w:vMerge/>
            <w:shd w:val="clear" w:color="auto" w:fill="auto"/>
          </w:tcPr>
          <w:p w14:paraId="12543293" w14:textId="77777777" w:rsidR="005D1BD6" w:rsidRPr="00734B07" w:rsidRDefault="005D1BD6" w:rsidP="005D1BD6">
            <w:pPr>
              <w:rPr>
                <w:rFonts w:ascii="Times New Roman" w:hAnsi="Times New Roman" w:cs="Times New Roman"/>
                <w:color w:val="4C4747"/>
                <w:sz w:val="24"/>
                <w:szCs w:val="24"/>
                <w:lang w:val="es-ES_tradnl"/>
              </w:rPr>
            </w:pPr>
          </w:p>
        </w:tc>
        <w:tc>
          <w:tcPr>
            <w:tcW w:w="1800" w:type="dxa"/>
            <w:shd w:val="clear" w:color="auto" w:fill="auto"/>
          </w:tcPr>
          <w:p w14:paraId="4324E2DB"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 xml:space="preserve">2.3 Regulación de mecanismos </w:t>
            </w:r>
            <w:r w:rsidRPr="00734B07">
              <w:rPr>
                <w:rFonts w:ascii="Times New Roman" w:hAnsi="Times New Roman" w:cs="Times New Roman"/>
                <w:color w:val="4C4747"/>
                <w:sz w:val="24"/>
                <w:szCs w:val="24"/>
                <w:lang w:val="es-ES_tradnl"/>
              </w:rPr>
              <w:lastRenderedPageBreak/>
              <w:t>de compras y contrataciones</w:t>
            </w:r>
          </w:p>
        </w:tc>
        <w:tc>
          <w:tcPr>
            <w:tcW w:w="1800" w:type="dxa"/>
            <w:shd w:val="clear" w:color="auto" w:fill="auto"/>
          </w:tcPr>
          <w:p w14:paraId="791FC0E6"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lastRenderedPageBreak/>
              <w:t xml:space="preserve">Generar y/o modificar los </w:t>
            </w:r>
            <w:r w:rsidRPr="00734B07">
              <w:rPr>
                <w:rFonts w:ascii="Times New Roman" w:hAnsi="Times New Roman" w:cs="Times New Roman"/>
                <w:color w:val="4C4747"/>
                <w:sz w:val="24"/>
                <w:szCs w:val="24"/>
                <w:lang w:val="es-ES_tradnl"/>
              </w:rPr>
              <w:lastRenderedPageBreak/>
              <w:t>mecanismos de regulación de los procesos de compras y contrataciones</w:t>
            </w:r>
          </w:p>
        </w:tc>
        <w:tc>
          <w:tcPr>
            <w:tcW w:w="2520" w:type="dxa"/>
            <w:shd w:val="clear" w:color="auto" w:fill="auto"/>
          </w:tcPr>
          <w:p w14:paraId="5238337C" w14:textId="77777777" w:rsidR="005D1BD6" w:rsidRPr="00734B07" w:rsidRDefault="005D1BD6" w:rsidP="00C5240C">
            <w:pPr>
              <w:pStyle w:val="Prrafodelista"/>
              <w:numPr>
                <w:ilvl w:val="0"/>
                <w:numId w:val="9"/>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lastRenderedPageBreak/>
              <w:t xml:space="preserve">Control de gastos de acuerdo a la </w:t>
            </w:r>
            <w:r w:rsidRPr="00734B07">
              <w:rPr>
                <w:rFonts w:ascii="Times New Roman" w:hAnsi="Times New Roman"/>
                <w:color w:val="4C4747"/>
                <w:sz w:val="24"/>
                <w:szCs w:val="24"/>
                <w:lang w:val="es-ES_tradnl"/>
              </w:rPr>
              <w:lastRenderedPageBreak/>
              <w:t xml:space="preserve">disponibilidad y la planificación del presupuesto. </w:t>
            </w:r>
          </w:p>
          <w:p w14:paraId="511C06AB" w14:textId="77777777" w:rsidR="005D1BD6" w:rsidRPr="00734B07" w:rsidRDefault="005D1BD6" w:rsidP="00C5240C">
            <w:pPr>
              <w:pStyle w:val="Prrafodelista"/>
              <w:numPr>
                <w:ilvl w:val="0"/>
                <w:numId w:val="9"/>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Mejora de los procesos de compras, adquisiciones y contrataciones, para hacerlos más transparentes al público y suplidores del Estado.</w:t>
            </w:r>
          </w:p>
        </w:tc>
      </w:tr>
      <w:tr w:rsidR="005D1BD6" w:rsidRPr="00734B07" w14:paraId="24707DE2" w14:textId="77777777" w:rsidTr="005D1BD6">
        <w:tc>
          <w:tcPr>
            <w:tcW w:w="1998" w:type="dxa"/>
            <w:vMerge/>
            <w:shd w:val="clear" w:color="auto" w:fill="auto"/>
          </w:tcPr>
          <w:p w14:paraId="0A4ADA9E" w14:textId="77777777" w:rsidR="005D1BD6" w:rsidRPr="00734B07" w:rsidRDefault="005D1BD6" w:rsidP="005D1BD6">
            <w:pPr>
              <w:rPr>
                <w:rFonts w:ascii="Times New Roman" w:hAnsi="Times New Roman" w:cs="Times New Roman"/>
                <w:color w:val="4C4747"/>
                <w:sz w:val="24"/>
                <w:szCs w:val="24"/>
                <w:lang w:val="es-ES_tradnl"/>
              </w:rPr>
            </w:pPr>
          </w:p>
        </w:tc>
        <w:tc>
          <w:tcPr>
            <w:tcW w:w="1800" w:type="dxa"/>
            <w:vMerge w:val="restart"/>
            <w:shd w:val="clear" w:color="auto" w:fill="auto"/>
          </w:tcPr>
          <w:p w14:paraId="74B18E73"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 xml:space="preserve">2.4 Elaboración del plan de compras y contratación más orientado a la </w:t>
            </w:r>
            <w:r w:rsidR="00D1746E" w:rsidRPr="00734B07">
              <w:rPr>
                <w:rFonts w:ascii="Times New Roman" w:hAnsi="Times New Roman" w:cs="Times New Roman"/>
                <w:color w:val="4C4747"/>
                <w:sz w:val="24"/>
                <w:szCs w:val="24"/>
                <w:lang w:val="es-ES_tradnl"/>
              </w:rPr>
              <w:t>resultados</w:t>
            </w:r>
          </w:p>
        </w:tc>
        <w:tc>
          <w:tcPr>
            <w:tcW w:w="1800" w:type="dxa"/>
            <w:shd w:val="clear" w:color="auto" w:fill="auto"/>
          </w:tcPr>
          <w:p w14:paraId="5AB2D4AD"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Eficientizar aún más la transparencia de los procedimientos de compras y contrataciones</w:t>
            </w:r>
          </w:p>
        </w:tc>
        <w:tc>
          <w:tcPr>
            <w:tcW w:w="2520" w:type="dxa"/>
            <w:shd w:val="clear" w:color="auto" w:fill="auto"/>
          </w:tcPr>
          <w:p w14:paraId="1995D747" w14:textId="77777777" w:rsidR="005D1BD6" w:rsidRPr="00734B07" w:rsidRDefault="005D1BD6" w:rsidP="00C5240C">
            <w:pPr>
              <w:pStyle w:val="Prrafodelista"/>
              <w:numPr>
                <w:ilvl w:val="0"/>
                <w:numId w:val="9"/>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Mejorada la publicidad y celeridad de los procedimientos y el acceso a información oportuna para los oferentes o interesados.</w:t>
            </w:r>
          </w:p>
        </w:tc>
      </w:tr>
      <w:tr w:rsidR="005D1BD6" w:rsidRPr="00734B07" w14:paraId="3330ED62" w14:textId="77777777" w:rsidTr="005D1BD6">
        <w:trPr>
          <w:trHeight w:val="845"/>
        </w:trPr>
        <w:tc>
          <w:tcPr>
            <w:tcW w:w="1998" w:type="dxa"/>
            <w:vMerge/>
            <w:shd w:val="clear" w:color="auto" w:fill="auto"/>
          </w:tcPr>
          <w:p w14:paraId="0A9A1EB2" w14:textId="77777777" w:rsidR="005D1BD6" w:rsidRPr="00734B07" w:rsidRDefault="005D1BD6" w:rsidP="005D1BD6">
            <w:pPr>
              <w:rPr>
                <w:rFonts w:ascii="Times New Roman" w:hAnsi="Times New Roman" w:cs="Times New Roman"/>
                <w:color w:val="4C4747"/>
                <w:sz w:val="24"/>
                <w:szCs w:val="24"/>
                <w:lang w:val="es-ES_tradnl"/>
              </w:rPr>
            </w:pPr>
          </w:p>
        </w:tc>
        <w:tc>
          <w:tcPr>
            <w:tcW w:w="1800" w:type="dxa"/>
            <w:vMerge/>
            <w:shd w:val="clear" w:color="auto" w:fill="auto"/>
          </w:tcPr>
          <w:p w14:paraId="5598531A" w14:textId="77777777" w:rsidR="005D1BD6" w:rsidRPr="00734B07" w:rsidRDefault="005D1BD6" w:rsidP="005D1BD6">
            <w:pPr>
              <w:rPr>
                <w:rFonts w:ascii="Times New Roman" w:hAnsi="Times New Roman" w:cs="Times New Roman"/>
                <w:color w:val="4C4747"/>
                <w:sz w:val="24"/>
                <w:szCs w:val="24"/>
                <w:lang w:val="es-ES_tradnl"/>
              </w:rPr>
            </w:pPr>
          </w:p>
        </w:tc>
        <w:tc>
          <w:tcPr>
            <w:tcW w:w="1800" w:type="dxa"/>
            <w:shd w:val="clear" w:color="auto" w:fill="auto"/>
          </w:tcPr>
          <w:p w14:paraId="4FB8EE60" w14:textId="77777777" w:rsidR="005D1BD6" w:rsidRPr="00734B07" w:rsidRDefault="005D1BD6" w:rsidP="0029799B">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 xml:space="preserve">Regularizar las contrataciones de </w:t>
            </w:r>
            <w:r w:rsidR="0029799B" w:rsidRPr="00734B07">
              <w:rPr>
                <w:rFonts w:ascii="Times New Roman" w:hAnsi="Times New Roman" w:cs="Times New Roman"/>
                <w:color w:val="4C4747"/>
                <w:sz w:val="24"/>
                <w:szCs w:val="24"/>
                <w:lang w:val="es-ES_tradnl"/>
              </w:rPr>
              <w:t>los</w:t>
            </w:r>
            <w:r w:rsidRPr="00734B07">
              <w:rPr>
                <w:rFonts w:ascii="Times New Roman" w:hAnsi="Times New Roman" w:cs="Times New Roman"/>
                <w:color w:val="4C4747"/>
                <w:sz w:val="24"/>
                <w:szCs w:val="24"/>
                <w:lang w:val="es-ES_tradnl"/>
              </w:rPr>
              <w:t xml:space="preserve"> bienes y servicios</w:t>
            </w:r>
          </w:p>
        </w:tc>
        <w:tc>
          <w:tcPr>
            <w:tcW w:w="2520" w:type="dxa"/>
            <w:shd w:val="clear" w:color="auto" w:fill="auto"/>
          </w:tcPr>
          <w:p w14:paraId="049DC23A" w14:textId="77777777" w:rsidR="005D1BD6" w:rsidRPr="00734B07" w:rsidRDefault="005D1BD6" w:rsidP="00C5240C">
            <w:pPr>
              <w:pStyle w:val="Prrafodelista"/>
              <w:numPr>
                <w:ilvl w:val="0"/>
                <w:numId w:val="9"/>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Entrega de certificaciones  de asignaciones presupuestarias correspondientes para cumplir con los pagos resultantes de la contratación.</w:t>
            </w:r>
          </w:p>
        </w:tc>
      </w:tr>
      <w:tr w:rsidR="005D1BD6" w:rsidRPr="00734B07" w14:paraId="618EF5FA" w14:textId="77777777" w:rsidTr="00742002">
        <w:trPr>
          <w:trHeight w:val="188"/>
        </w:trPr>
        <w:tc>
          <w:tcPr>
            <w:tcW w:w="1998" w:type="dxa"/>
            <w:shd w:val="clear" w:color="auto" w:fill="auto"/>
          </w:tcPr>
          <w:p w14:paraId="770F98EC" w14:textId="77777777" w:rsidR="005D1BD6" w:rsidRPr="00734B07" w:rsidRDefault="005D1BD6" w:rsidP="00803CE6">
            <w:pPr>
              <w:spacing w:after="0" w:line="240" w:lineRule="auto"/>
              <w:rPr>
                <w:rFonts w:ascii="Times New Roman" w:hAnsi="Times New Roman" w:cs="Times New Roman"/>
                <w:color w:val="4C4747"/>
                <w:sz w:val="24"/>
                <w:szCs w:val="24"/>
                <w:lang w:val="es-ES_tradnl"/>
              </w:rPr>
            </w:pPr>
          </w:p>
        </w:tc>
        <w:tc>
          <w:tcPr>
            <w:tcW w:w="1800" w:type="dxa"/>
            <w:shd w:val="clear" w:color="auto" w:fill="auto"/>
          </w:tcPr>
          <w:p w14:paraId="2C6A8B26" w14:textId="77777777" w:rsidR="005D1BD6" w:rsidRPr="00734B07" w:rsidRDefault="005D1BD6" w:rsidP="00803CE6">
            <w:pPr>
              <w:spacing w:after="0" w:line="240" w:lineRule="auto"/>
              <w:rPr>
                <w:rFonts w:ascii="Times New Roman" w:hAnsi="Times New Roman" w:cs="Times New Roman"/>
                <w:color w:val="4C4747"/>
                <w:sz w:val="24"/>
                <w:szCs w:val="24"/>
                <w:lang w:val="es-ES_tradnl"/>
              </w:rPr>
            </w:pPr>
          </w:p>
        </w:tc>
        <w:tc>
          <w:tcPr>
            <w:tcW w:w="1800" w:type="dxa"/>
            <w:shd w:val="clear" w:color="auto" w:fill="auto"/>
          </w:tcPr>
          <w:p w14:paraId="0E68FC8F" w14:textId="77777777" w:rsidR="005D1BD6" w:rsidRPr="00734B07" w:rsidRDefault="005D1BD6" w:rsidP="00803CE6">
            <w:pPr>
              <w:spacing w:after="0" w:line="240" w:lineRule="auto"/>
              <w:rPr>
                <w:rFonts w:ascii="Times New Roman" w:hAnsi="Times New Roman" w:cs="Times New Roman"/>
                <w:color w:val="4C4747"/>
                <w:sz w:val="24"/>
                <w:szCs w:val="24"/>
                <w:lang w:val="es-ES_tradnl"/>
              </w:rPr>
            </w:pPr>
          </w:p>
        </w:tc>
        <w:tc>
          <w:tcPr>
            <w:tcW w:w="2520" w:type="dxa"/>
            <w:shd w:val="clear" w:color="auto" w:fill="auto"/>
          </w:tcPr>
          <w:p w14:paraId="6CADC5ED" w14:textId="77777777" w:rsidR="005D1BD6" w:rsidRPr="00734B07" w:rsidRDefault="005D1BD6" w:rsidP="00803CE6">
            <w:pPr>
              <w:spacing w:after="0" w:line="240" w:lineRule="auto"/>
              <w:rPr>
                <w:rFonts w:ascii="Times New Roman" w:hAnsi="Times New Roman"/>
                <w:color w:val="4C4747"/>
                <w:sz w:val="24"/>
                <w:szCs w:val="24"/>
                <w:lang w:val="es-ES_tradnl"/>
              </w:rPr>
            </w:pPr>
          </w:p>
        </w:tc>
      </w:tr>
      <w:tr w:rsidR="005D1BD6" w:rsidRPr="00734B07" w14:paraId="1974D1C5" w14:textId="77777777" w:rsidTr="005D1BD6">
        <w:trPr>
          <w:trHeight w:val="980"/>
        </w:trPr>
        <w:tc>
          <w:tcPr>
            <w:tcW w:w="1998" w:type="dxa"/>
            <w:vMerge w:val="restart"/>
            <w:shd w:val="clear" w:color="auto" w:fill="auto"/>
          </w:tcPr>
          <w:p w14:paraId="447F72C7"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3.Implementacion de la funcionalidad de integración automática SIGEF-PT-IDIAF</w:t>
            </w:r>
          </w:p>
        </w:tc>
        <w:tc>
          <w:tcPr>
            <w:tcW w:w="1800" w:type="dxa"/>
            <w:shd w:val="clear" w:color="auto" w:fill="auto"/>
          </w:tcPr>
          <w:p w14:paraId="686318E7"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3.1 Integración entre el Sistema de Información de la Gestión Financiera-SIGEF y el Sistema Electrónico de Contrataciones Públicas (SECP) – Portal Transaccional</w:t>
            </w:r>
          </w:p>
        </w:tc>
        <w:tc>
          <w:tcPr>
            <w:tcW w:w="1800" w:type="dxa"/>
            <w:shd w:val="clear" w:color="auto" w:fill="auto"/>
          </w:tcPr>
          <w:p w14:paraId="3CBF433D"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 xml:space="preserve">Regularización de las automatización de las codificaciones de preventivos y compromisos a través del Sistema de Contrataciones Públicas en conjunto con el </w:t>
            </w:r>
            <w:r w:rsidRPr="00734B07">
              <w:rPr>
                <w:rFonts w:ascii="Times New Roman" w:hAnsi="Times New Roman" w:cs="Times New Roman"/>
                <w:color w:val="4C4747"/>
                <w:sz w:val="24"/>
                <w:szCs w:val="24"/>
                <w:lang w:val="es-ES_tradnl"/>
              </w:rPr>
              <w:lastRenderedPageBreak/>
              <w:t>SIGEF</w:t>
            </w:r>
          </w:p>
        </w:tc>
        <w:tc>
          <w:tcPr>
            <w:tcW w:w="2520" w:type="dxa"/>
            <w:shd w:val="clear" w:color="auto" w:fill="auto"/>
          </w:tcPr>
          <w:p w14:paraId="10835587" w14:textId="77777777" w:rsidR="005D1BD6" w:rsidRPr="00734B07" w:rsidRDefault="005D1BD6" w:rsidP="00C5240C">
            <w:pPr>
              <w:pStyle w:val="Prrafodelista"/>
              <w:numPr>
                <w:ilvl w:val="0"/>
                <w:numId w:val="9"/>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lastRenderedPageBreak/>
              <w:t>Certificaciones de apropiación presupuestaria y certificación de cuota a comprometer.</w:t>
            </w:r>
          </w:p>
        </w:tc>
      </w:tr>
      <w:tr w:rsidR="005D1BD6" w:rsidRPr="00734B07" w14:paraId="04479655" w14:textId="77777777" w:rsidTr="00794187">
        <w:trPr>
          <w:trHeight w:val="629"/>
        </w:trPr>
        <w:tc>
          <w:tcPr>
            <w:tcW w:w="1998" w:type="dxa"/>
            <w:vMerge/>
            <w:shd w:val="clear" w:color="auto" w:fill="auto"/>
          </w:tcPr>
          <w:p w14:paraId="31A02F1C" w14:textId="77777777" w:rsidR="005D1BD6" w:rsidRPr="00734B07" w:rsidRDefault="005D1BD6" w:rsidP="005D1BD6">
            <w:pPr>
              <w:rPr>
                <w:rFonts w:ascii="Times New Roman" w:hAnsi="Times New Roman" w:cs="Times New Roman"/>
                <w:color w:val="4C4747"/>
                <w:sz w:val="24"/>
                <w:szCs w:val="24"/>
                <w:lang w:val="es-ES_tradnl"/>
              </w:rPr>
            </w:pPr>
          </w:p>
        </w:tc>
        <w:tc>
          <w:tcPr>
            <w:tcW w:w="1800" w:type="dxa"/>
            <w:shd w:val="clear" w:color="auto" w:fill="auto"/>
          </w:tcPr>
          <w:p w14:paraId="693C1604"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3.2 Implementación de compromiso total al inicio del ejercicio fiscal en los conceptos remuneraciones, servicios básicos, servicios de la deuda pública y transparencias al sector público y privado.</w:t>
            </w:r>
          </w:p>
        </w:tc>
        <w:tc>
          <w:tcPr>
            <w:tcW w:w="1800" w:type="dxa"/>
            <w:shd w:val="clear" w:color="auto" w:fill="auto"/>
          </w:tcPr>
          <w:p w14:paraId="41259748"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Elaboración total de preventivos y compromisos en el proceso de ejecución de remuneraciones, servicios básicos y demás.</w:t>
            </w:r>
          </w:p>
        </w:tc>
        <w:tc>
          <w:tcPr>
            <w:tcW w:w="2520" w:type="dxa"/>
            <w:shd w:val="clear" w:color="auto" w:fill="auto"/>
          </w:tcPr>
          <w:p w14:paraId="5A297A59" w14:textId="77777777" w:rsidR="005D1BD6" w:rsidRPr="00734B07" w:rsidRDefault="005D1BD6" w:rsidP="00C5240C">
            <w:pPr>
              <w:pStyle w:val="Prrafodelista"/>
              <w:numPr>
                <w:ilvl w:val="0"/>
                <w:numId w:val="9"/>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Certificaciones de apropiación presupuestaria y certificación de cuota a comprometer</w:t>
            </w:r>
          </w:p>
        </w:tc>
      </w:tr>
      <w:tr w:rsidR="005D1BD6" w:rsidRPr="00734B07" w14:paraId="363C6818" w14:textId="77777777" w:rsidTr="005D1BD6">
        <w:trPr>
          <w:trHeight w:val="2808"/>
        </w:trPr>
        <w:tc>
          <w:tcPr>
            <w:tcW w:w="1998" w:type="dxa"/>
            <w:vMerge w:val="restart"/>
            <w:shd w:val="clear" w:color="auto" w:fill="auto"/>
          </w:tcPr>
          <w:p w14:paraId="495EE0DE"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4.Implementación de un Sistema Automatizado de Contabilidad General del IDIAF</w:t>
            </w:r>
          </w:p>
        </w:tc>
        <w:tc>
          <w:tcPr>
            <w:tcW w:w="1800" w:type="dxa"/>
            <w:vMerge w:val="restart"/>
            <w:shd w:val="clear" w:color="auto" w:fill="auto"/>
          </w:tcPr>
          <w:p w14:paraId="57E58202"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4.1 Integración de todos los Servicios Contables y Ejecuciones Presupuestarias a nivel de Centros Regionales y Estaciones Experimentales del IDIAF.</w:t>
            </w:r>
          </w:p>
          <w:p w14:paraId="1AB96D02"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 xml:space="preserve">4.2 Instalación del SIAB sistema de administración </w:t>
            </w:r>
            <w:r w:rsidRPr="00734B07">
              <w:rPr>
                <w:rFonts w:ascii="Times New Roman" w:hAnsi="Times New Roman" w:cs="Times New Roman"/>
                <w:color w:val="4C4747"/>
                <w:sz w:val="24"/>
                <w:szCs w:val="24"/>
                <w:lang w:val="es-ES_tradnl"/>
              </w:rPr>
              <w:lastRenderedPageBreak/>
              <w:t>de bienes.</w:t>
            </w:r>
          </w:p>
        </w:tc>
        <w:tc>
          <w:tcPr>
            <w:tcW w:w="1800" w:type="dxa"/>
            <w:shd w:val="clear" w:color="auto" w:fill="auto"/>
          </w:tcPr>
          <w:p w14:paraId="569796E1"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lastRenderedPageBreak/>
              <w:t>Puesta en ejecución del sistema automatizado para todos los centros y estaciones experimentales del IDIAF</w:t>
            </w:r>
          </w:p>
        </w:tc>
        <w:tc>
          <w:tcPr>
            <w:tcW w:w="2520" w:type="dxa"/>
            <w:shd w:val="clear" w:color="auto" w:fill="auto"/>
          </w:tcPr>
          <w:p w14:paraId="10841593" w14:textId="77777777" w:rsidR="005D1BD6" w:rsidRPr="00734B07" w:rsidRDefault="005D1BD6" w:rsidP="00C5240C">
            <w:pPr>
              <w:pStyle w:val="Prrafodelista"/>
              <w:numPr>
                <w:ilvl w:val="0"/>
                <w:numId w:val="9"/>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Estado de Ejecución Presupuestaria Comparativo, Balance General, Conciliaciones Bancarias, Flujos de Efectivo, Estados de Situación Financiera, Estado de Patrimonio Neto y Notas Explicativas</w:t>
            </w:r>
          </w:p>
        </w:tc>
      </w:tr>
      <w:tr w:rsidR="005D1BD6" w:rsidRPr="00734B07" w14:paraId="13C0DA35" w14:textId="77777777" w:rsidTr="00803CE6">
        <w:trPr>
          <w:trHeight w:val="368"/>
        </w:trPr>
        <w:tc>
          <w:tcPr>
            <w:tcW w:w="1998" w:type="dxa"/>
            <w:vMerge/>
            <w:shd w:val="clear" w:color="auto" w:fill="auto"/>
          </w:tcPr>
          <w:p w14:paraId="46722354" w14:textId="77777777" w:rsidR="005D1BD6" w:rsidRPr="00734B07" w:rsidRDefault="005D1BD6" w:rsidP="005D1BD6">
            <w:pPr>
              <w:rPr>
                <w:rFonts w:ascii="Times New Roman" w:hAnsi="Times New Roman" w:cs="Times New Roman"/>
                <w:color w:val="4C4747"/>
                <w:sz w:val="24"/>
                <w:szCs w:val="24"/>
                <w:lang w:val="es-ES_tradnl"/>
              </w:rPr>
            </w:pPr>
          </w:p>
        </w:tc>
        <w:tc>
          <w:tcPr>
            <w:tcW w:w="1800" w:type="dxa"/>
            <w:vMerge/>
            <w:shd w:val="clear" w:color="auto" w:fill="auto"/>
          </w:tcPr>
          <w:p w14:paraId="23C239B7" w14:textId="77777777" w:rsidR="005D1BD6" w:rsidRPr="00734B07" w:rsidRDefault="005D1BD6" w:rsidP="005D1BD6">
            <w:pPr>
              <w:rPr>
                <w:rFonts w:ascii="Times New Roman" w:hAnsi="Times New Roman" w:cs="Times New Roman"/>
                <w:color w:val="4C4747"/>
                <w:sz w:val="24"/>
                <w:szCs w:val="24"/>
                <w:lang w:val="es-ES_tradnl"/>
              </w:rPr>
            </w:pPr>
          </w:p>
        </w:tc>
        <w:tc>
          <w:tcPr>
            <w:tcW w:w="1800" w:type="dxa"/>
            <w:shd w:val="clear" w:color="auto" w:fill="auto"/>
          </w:tcPr>
          <w:p w14:paraId="6D2CE00B"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 xml:space="preserve">Actualización y seguimiento al Inventario de bienes de Activos Fijos a través de un sistema automatizado </w:t>
            </w:r>
            <w:r w:rsidRPr="00734B07">
              <w:rPr>
                <w:rFonts w:ascii="Times New Roman" w:hAnsi="Times New Roman" w:cs="Times New Roman"/>
                <w:color w:val="4C4747"/>
                <w:sz w:val="24"/>
                <w:szCs w:val="24"/>
                <w:lang w:val="es-ES_tradnl"/>
              </w:rPr>
              <w:lastRenderedPageBreak/>
              <w:t>general para Centros, Estaciones y Sede del IDIAF.</w:t>
            </w:r>
          </w:p>
        </w:tc>
        <w:tc>
          <w:tcPr>
            <w:tcW w:w="2520" w:type="dxa"/>
            <w:shd w:val="clear" w:color="auto" w:fill="auto"/>
          </w:tcPr>
          <w:p w14:paraId="6D9BF988" w14:textId="77777777" w:rsidR="005D1BD6" w:rsidRPr="00734B07" w:rsidRDefault="005D1BD6" w:rsidP="00C5240C">
            <w:pPr>
              <w:pStyle w:val="Prrafodelista"/>
              <w:numPr>
                <w:ilvl w:val="0"/>
                <w:numId w:val="9"/>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lastRenderedPageBreak/>
              <w:t>Reportes mensuales, trimestrales y semestrales</w:t>
            </w:r>
          </w:p>
        </w:tc>
      </w:tr>
      <w:tr w:rsidR="005D1BD6" w:rsidRPr="00734B07" w14:paraId="5852964E" w14:textId="77777777" w:rsidTr="005D1BD6">
        <w:trPr>
          <w:trHeight w:val="1632"/>
        </w:trPr>
        <w:tc>
          <w:tcPr>
            <w:tcW w:w="1998" w:type="dxa"/>
            <w:shd w:val="clear" w:color="auto" w:fill="auto"/>
          </w:tcPr>
          <w:p w14:paraId="687FEA35" w14:textId="77777777" w:rsidR="005D1BD6" w:rsidRPr="00734B07" w:rsidRDefault="005D1BD6" w:rsidP="005D1BD6">
            <w:pPr>
              <w:rPr>
                <w:rFonts w:ascii="Times New Roman" w:hAnsi="Times New Roman" w:cs="Times New Roman"/>
                <w:color w:val="4C4747"/>
                <w:sz w:val="24"/>
                <w:szCs w:val="24"/>
                <w:lang w:val="es-ES_tradnl"/>
              </w:rPr>
            </w:pPr>
          </w:p>
        </w:tc>
        <w:tc>
          <w:tcPr>
            <w:tcW w:w="1800" w:type="dxa"/>
            <w:shd w:val="clear" w:color="auto" w:fill="auto"/>
          </w:tcPr>
          <w:p w14:paraId="0E48F3FC"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4.2 Implementación del nuevo sistema de facturación.</w:t>
            </w:r>
          </w:p>
        </w:tc>
        <w:tc>
          <w:tcPr>
            <w:tcW w:w="1800" w:type="dxa"/>
            <w:shd w:val="clear" w:color="auto" w:fill="auto"/>
          </w:tcPr>
          <w:p w14:paraId="1FC4C046"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Colocación de puntos de ventas en Centros, Estaciones y Campos Experimentales del IDIAF.</w:t>
            </w:r>
          </w:p>
        </w:tc>
        <w:tc>
          <w:tcPr>
            <w:tcW w:w="2520" w:type="dxa"/>
            <w:shd w:val="clear" w:color="auto" w:fill="auto"/>
          </w:tcPr>
          <w:p w14:paraId="5A10F9F8" w14:textId="77777777" w:rsidR="005D1BD6" w:rsidRPr="00734B07" w:rsidRDefault="005D1BD6" w:rsidP="00C5240C">
            <w:pPr>
              <w:pStyle w:val="Prrafodelista"/>
              <w:numPr>
                <w:ilvl w:val="0"/>
                <w:numId w:val="9"/>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Facturas con nuevo comprobante fiscal electrónico.</w:t>
            </w:r>
          </w:p>
        </w:tc>
      </w:tr>
      <w:tr w:rsidR="005D1BD6" w:rsidRPr="00734B07" w14:paraId="5ED44B7B" w14:textId="77777777" w:rsidTr="005D1BD6">
        <w:trPr>
          <w:trHeight w:val="2808"/>
        </w:trPr>
        <w:tc>
          <w:tcPr>
            <w:tcW w:w="1998" w:type="dxa"/>
            <w:shd w:val="clear" w:color="auto" w:fill="auto"/>
          </w:tcPr>
          <w:p w14:paraId="735D07CC" w14:textId="77777777" w:rsidR="005D1BD6" w:rsidRPr="00734B07" w:rsidRDefault="005D1BD6" w:rsidP="005D1BD6">
            <w:pPr>
              <w:rPr>
                <w:rFonts w:ascii="Times New Roman" w:hAnsi="Times New Roman" w:cs="Times New Roman"/>
                <w:color w:val="4C4747"/>
                <w:sz w:val="24"/>
                <w:szCs w:val="24"/>
                <w:lang w:val="es-ES_tradnl"/>
              </w:rPr>
            </w:pPr>
          </w:p>
        </w:tc>
        <w:tc>
          <w:tcPr>
            <w:tcW w:w="1800" w:type="dxa"/>
            <w:shd w:val="clear" w:color="auto" w:fill="auto"/>
          </w:tcPr>
          <w:p w14:paraId="530118AA"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4.3 Implementación del SISACNOC sistema de análisis del cumplimiento de las normativas contables</w:t>
            </w:r>
          </w:p>
        </w:tc>
        <w:tc>
          <w:tcPr>
            <w:tcW w:w="1800" w:type="dxa"/>
            <w:shd w:val="clear" w:color="auto" w:fill="auto"/>
          </w:tcPr>
          <w:p w14:paraId="6C1C1FD3"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Transparentar a través del sistema los Estados Financieros de la institución.</w:t>
            </w:r>
          </w:p>
        </w:tc>
        <w:tc>
          <w:tcPr>
            <w:tcW w:w="2520" w:type="dxa"/>
            <w:shd w:val="clear" w:color="auto" w:fill="auto"/>
          </w:tcPr>
          <w:p w14:paraId="0DFDDB57" w14:textId="77777777" w:rsidR="005D1BD6" w:rsidRPr="00734B07" w:rsidRDefault="005D1BD6" w:rsidP="00C5240C">
            <w:pPr>
              <w:pStyle w:val="Prrafodelista"/>
              <w:numPr>
                <w:ilvl w:val="0"/>
                <w:numId w:val="9"/>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Estados Financieros: Balance General, Conciliaciones Bancarias, Flujos de Efectivo, Estados de Situación Financiera, Estado de Patrimonio Neto y Notas Explicativas</w:t>
            </w:r>
          </w:p>
        </w:tc>
      </w:tr>
      <w:tr w:rsidR="005D1BD6" w:rsidRPr="00734B07" w14:paraId="57D9B932" w14:textId="77777777" w:rsidTr="00742002">
        <w:trPr>
          <w:trHeight w:val="2600"/>
        </w:trPr>
        <w:tc>
          <w:tcPr>
            <w:tcW w:w="1998" w:type="dxa"/>
            <w:vMerge w:val="restart"/>
            <w:shd w:val="clear" w:color="auto" w:fill="auto"/>
          </w:tcPr>
          <w:p w14:paraId="11609457"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5. Implementación Automatizada de Monitoreo</w:t>
            </w:r>
          </w:p>
        </w:tc>
        <w:tc>
          <w:tcPr>
            <w:tcW w:w="1800" w:type="dxa"/>
            <w:shd w:val="clear" w:color="auto" w:fill="auto"/>
          </w:tcPr>
          <w:p w14:paraId="41277B3D"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Instalación de Sistemas de Seguridad a nivel de Centros Regionales y Estaciones Experimentales del IDIAF</w:t>
            </w:r>
          </w:p>
        </w:tc>
        <w:tc>
          <w:tcPr>
            <w:tcW w:w="1800" w:type="dxa"/>
            <w:shd w:val="clear" w:color="auto" w:fill="auto"/>
          </w:tcPr>
          <w:p w14:paraId="22AF9E64"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Monitoreo a través de Cámaras de Vigilancia, Alarmas, Control de acceso y/o Biométrico.</w:t>
            </w:r>
          </w:p>
        </w:tc>
        <w:tc>
          <w:tcPr>
            <w:tcW w:w="2520" w:type="dxa"/>
            <w:shd w:val="clear" w:color="auto" w:fill="auto"/>
          </w:tcPr>
          <w:p w14:paraId="465C23E4" w14:textId="77777777" w:rsidR="005D1BD6" w:rsidRPr="00734B07" w:rsidRDefault="005D1BD6" w:rsidP="00C5240C">
            <w:pPr>
              <w:pStyle w:val="Prrafodelista"/>
              <w:numPr>
                <w:ilvl w:val="0"/>
                <w:numId w:val="9"/>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Reportes de vigilancia, Reportes de Asistencia</w:t>
            </w:r>
          </w:p>
        </w:tc>
      </w:tr>
      <w:tr w:rsidR="005D1BD6" w:rsidRPr="00734B07" w14:paraId="3BCBA68D" w14:textId="77777777" w:rsidTr="00742002">
        <w:trPr>
          <w:trHeight w:val="1646"/>
        </w:trPr>
        <w:tc>
          <w:tcPr>
            <w:tcW w:w="1998" w:type="dxa"/>
            <w:vMerge/>
            <w:shd w:val="clear" w:color="auto" w:fill="auto"/>
          </w:tcPr>
          <w:p w14:paraId="56A2850F" w14:textId="77777777" w:rsidR="005D1BD6" w:rsidRPr="00734B07" w:rsidRDefault="005D1BD6" w:rsidP="005D1BD6">
            <w:pPr>
              <w:rPr>
                <w:rFonts w:ascii="Times New Roman" w:hAnsi="Times New Roman" w:cs="Times New Roman"/>
                <w:color w:val="4C4747"/>
                <w:sz w:val="24"/>
                <w:szCs w:val="24"/>
                <w:lang w:val="es-ES_tradnl"/>
              </w:rPr>
            </w:pPr>
          </w:p>
        </w:tc>
        <w:tc>
          <w:tcPr>
            <w:tcW w:w="1800" w:type="dxa"/>
            <w:shd w:val="clear" w:color="auto" w:fill="auto"/>
          </w:tcPr>
          <w:p w14:paraId="33D77EBF"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 xml:space="preserve">Instalación de un sistema automatizado de recepción de documentos </w:t>
            </w:r>
          </w:p>
        </w:tc>
        <w:tc>
          <w:tcPr>
            <w:tcW w:w="1800" w:type="dxa"/>
            <w:shd w:val="clear" w:color="auto" w:fill="auto"/>
          </w:tcPr>
          <w:p w14:paraId="6D26273F"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Colocación de tarjetas de visitantes.</w:t>
            </w:r>
          </w:p>
        </w:tc>
        <w:tc>
          <w:tcPr>
            <w:tcW w:w="2520" w:type="dxa"/>
            <w:shd w:val="clear" w:color="auto" w:fill="auto"/>
          </w:tcPr>
          <w:p w14:paraId="6BBC8F20" w14:textId="77777777" w:rsidR="005D1BD6" w:rsidRPr="00734B07" w:rsidRDefault="005D1BD6" w:rsidP="00C5240C">
            <w:pPr>
              <w:pStyle w:val="Prrafodelista"/>
              <w:numPr>
                <w:ilvl w:val="0"/>
                <w:numId w:val="9"/>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Reportes de vigilancia, Reportes de Asistencia</w:t>
            </w:r>
          </w:p>
        </w:tc>
      </w:tr>
      <w:tr w:rsidR="005D1BD6" w:rsidRPr="00734B07" w14:paraId="466B78F4" w14:textId="77777777" w:rsidTr="005D1BD6">
        <w:trPr>
          <w:trHeight w:val="2808"/>
        </w:trPr>
        <w:tc>
          <w:tcPr>
            <w:tcW w:w="1998" w:type="dxa"/>
            <w:shd w:val="clear" w:color="auto" w:fill="auto"/>
          </w:tcPr>
          <w:p w14:paraId="0EC146AB"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lastRenderedPageBreak/>
              <w:t xml:space="preserve">6.Implementación del SUGEF Sistema de Administración de Usuarios Externos </w:t>
            </w:r>
          </w:p>
        </w:tc>
        <w:tc>
          <w:tcPr>
            <w:tcW w:w="1800" w:type="dxa"/>
            <w:shd w:val="clear" w:color="auto" w:fill="auto"/>
          </w:tcPr>
          <w:p w14:paraId="27C0C0A0" w14:textId="77777777" w:rsidR="005D1BD6" w:rsidRPr="00734B07" w:rsidRDefault="00E143E2"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Constante actualización del sistema, personal entrenado.</w:t>
            </w:r>
          </w:p>
        </w:tc>
        <w:tc>
          <w:tcPr>
            <w:tcW w:w="1800" w:type="dxa"/>
            <w:shd w:val="clear" w:color="auto" w:fill="auto"/>
          </w:tcPr>
          <w:p w14:paraId="28AA7DF0" w14:textId="77777777" w:rsidR="005D1BD6" w:rsidRPr="00734B07" w:rsidRDefault="005D1BD6" w:rsidP="005D1BD6">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Puesta en ejecución del sistema automatizado de carga de documentos para fines de pagos.</w:t>
            </w:r>
          </w:p>
        </w:tc>
        <w:tc>
          <w:tcPr>
            <w:tcW w:w="2520" w:type="dxa"/>
            <w:shd w:val="clear" w:color="auto" w:fill="auto"/>
          </w:tcPr>
          <w:p w14:paraId="2FAE226D" w14:textId="77777777" w:rsidR="005D1BD6" w:rsidRPr="00734B07" w:rsidRDefault="005D1BD6" w:rsidP="00C5240C">
            <w:pPr>
              <w:pStyle w:val="Prrafodelista"/>
              <w:numPr>
                <w:ilvl w:val="0"/>
                <w:numId w:val="9"/>
              </w:numPr>
              <w:spacing w:after="0" w:line="240" w:lineRule="auto"/>
              <w:ind w:left="213" w:hanging="213"/>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Certificaciones y reportes de pagos, certificaciones de transferencias y cheques.</w:t>
            </w:r>
          </w:p>
        </w:tc>
      </w:tr>
    </w:tbl>
    <w:p w14:paraId="6B617E2D" w14:textId="77777777" w:rsidR="005D27C0" w:rsidRPr="00734B07" w:rsidRDefault="005D27C0" w:rsidP="005D1BD6">
      <w:pPr>
        <w:rPr>
          <w:color w:val="4C4747"/>
          <w:lang w:val="es-ES_tradnl"/>
        </w:rPr>
      </w:pPr>
    </w:p>
    <w:p w14:paraId="16327DF6" w14:textId="77777777" w:rsidR="00411C27" w:rsidRPr="00794187" w:rsidRDefault="00411C27" w:rsidP="00411C27">
      <w:pPr>
        <w:jc w:val="center"/>
        <w:rPr>
          <w:rFonts w:ascii="Times New Roman" w:hAnsi="Times New Roman" w:cs="Times New Roman"/>
          <w:b/>
          <w:color w:val="4C4747"/>
          <w:sz w:val="24"/>
          <w:szCs w:val="24"/>
          <w:lang w:val="es-ES_tradnl"/>
        </w:rPr>
      </w:pPr>
      <w:r w:rsidRPr="00794187">
        <w:rPr>
          <w:rFonts w:ascii="Times New Roman" w:hAnsi="Times New Roman" w:cs="Times New Roman"/>
          <w:b/>
          <w:color w:val="4C4747"/>
          <w:sz w:val="24"/>
          <w:szCs w:val="24"/>
          <w:lang w:val="es-ES_tradnl"/>
        </w:rPr>
        <w:t>Informaciones de Compras y Ejecución Presupuestaria</w:t>
      </w:r>
    </w:p>
    <w:p w14:paraId="2A16F25A" w14:textId="77777777" w:rsidR="00411C27" w:rsidRPr="00794187" w:rsidRDefault="00411C27" w:rsidP="00411C27">
      <w:pPr>
        <w:rPr>
          <w:rFonts w:ascii="Times New Roman" w:hAnsi="Times New Roman" w:cs="Times New Roman"/>
          <w:color w:val="4C4747"/>
          <w:sz w:val="24"/>
          <w:szCs w:val="24"/>
          <w:lang w:val="es-ES_tradnl"/>
        </w:rPr>
      </w:pPr>
      <w:r w:rsidRPr="00794187">
        <w:rPr>
          <w:rFonts w:ascii="Times New Roman" w:hAnsi="Times New Roman" w:cs="Times New Roman"/>
          <w:color w:val="4C4747"/>
          <w:sz w:val="24"/>
          <w:szCs w:val="24"/>
          <w:lang w:val="es-ES_tradnl"/>
        </w:rPr>
        <w:t xml:space="preserve">Mejoras y desarrollo de infraestructuras en sede y centros, gestión: </w:t>
      </w:r>
    </w:p>
    <w:p w14:paraId="4D5C3213" w14:textId="77777777" w:rsidR="00411C27" w:rsidRPr="00794187" w:rsidRDefault="00411C27" w:rsidP="00C5240C">
      <w:pPr>
        <w:numPr>
          <w:ilvl w:val="0"/>
          <w:numId w:val="11"/>
        </w:numPr>
        <w:jc w:val="both"/>
        <w:rPr>
          <w:rFonts w:ascii="Times New Roman" w:hAnsi="Times New Roman" w:cs="Times New Roman"/>
          <w:color w:val="4C4747"/>
          <w:sz w:val="24"/>
          <w:szCs w:val="24"/>
          <w:lang w:val="es-ES_tradnl"/>
        </w:rPr>
      </w:pPr>
      <w:r w:rsidRPr="00794187">
        <w:rPr>
          <w:rFonts w:ascii="Times New Roman" w:hAnsi="Times New Roman" w:cs="Times New Roman"/>
          <w:color w:val="4C4747"/>
          <w:sz w:val="24"/>
          <w:szCs w:val="24"/>
          <w:lang w:val="es-ES_tradnl"/>
        </w:rPr>
        <w:t>Adquisición de materia prima para la elaboración de alimentos para animales preparados a base de fórmulas de investigación y bajo criterios de estrictas normas de calidad por un valor de RD$2,128,760.00 para el Centro de Producción Animal y el Centro Sur.</w:t>
      </w:r>
    </w:p>
    <w:p w14:paraId="64F9D266" w14:textId="77777777" w:rsidR="00411C27" w:rsidRPr="00794187" w:rsidRDefault="00411C27" w:rsidP="00C5240C">
      <w:pPr>
        <w:numPr>
          <w:ilvl w:val="0"/>
          <w:numId w:val="11"/>
        </w:numPr>
        <w:jc w:val="both"/>
        <w:rPr>
          <w:rFonts w:ascii="Times New Roman" w:hAnsi="Times New Roman" w:cs="Times New Roman"/>
          <w:color w:val="4C4747"/>
          <w:sz w:val="24"/>
          <w:szCs w:val="24"/>
          <w:lang w:val="es-ES_tradnl"/>
        </w:rPr>
      </w:pPr>
      <w:r w:rsidRPr="00794187">
        <w:rPr>
          <w:rFonts w:ascii="Times New Roman" w:hAnsi="Times New Roman" w:cs="Times New Roman"/>
          <w:color w:val="4C4747"/>
          <w:sz w:val="24"/>
          <w:szCs w:val="24"/>
          <w:lang w:val="es-ES_tradnl"/>
        </w:rPr>
        <w:t>Celebraciones de días de campo y realización de talleres celebrados en el marco de seguimiento en la transferencia de tecnologías por valor de RD$873,412.00.</w:t>
      </w:r>
    </w:p>
    <w:p w14:paraId="5F09888A" w14:textId="77777777" w:rsidR="00411C27" w:rsidRPr="00794187" w:rsidRDefault="00411C27" w:rsidP="00C5240C">
      <w:pPr>
        <w:numPr>
          <w:ilvl w:val="0"/>
          <w:numId w:val="11"/>
        </w:numPr>
        <w:jc w:val="both"/>
        <w:rPr>
          <w:rFonts w:ascii="Times New Roman" w:hAnsi="Times New Roman" w:cs="Times New Roman"/>
          <w:color w:val="4C4747"/>
          <w:sz w:val="24"/>
          <w:szCs w:val="24"/>
          <w:lang w:val="es-ES_tradnl"/>
        </w:rPr>
      </w:pPr>
      <w:r w:rsidRPr="00794187">
        <w:rPr>
          <w:rFonts w:ascii="Times New Roman" w:hAnsi="Times New Roman" w:cs="Times New Roman"/>
          <w:color w:val="4C4747"/>
          <w:sz w:val="24"/>
          <w:szCs w:val="24"/>
          <w:lang w:val="es-ES_tradnl"/>
        </w:rPr>
        <w:t>Adquisición de mobiliario para la unidad de la Contraloría y salón de reuniones del IDIAF por valor de RD$32,741.00.</w:t>
      </w:r>
    </w:p>
    <w:p w14:paraId="0BC80F25" w14:textId="77777777" w:rsidR="00411C27" w:rsidRPr="00734B07" w:rsidRDefault="00411C27" w:rsidP="00C5240C">
      <w:pPr>
        <w:numPr>
          <w:ilvl w:val="0"/>
          <w:numId w:val="11"/>
        </w:numPr>
        <w:jc w:val="both"/>
        <w:rPr>
          <w:rFonts w:ascii="Times New Roman" w:hAnsi="Times New Roman" w:cs="Times New Roman"/>
          <w:color w:val="4C4747"/>
          <w:sz w:val="24"/>
          <w:szCs w:val="24"/>
          <w:lang w:val="es-ES_tradnl"/>
        </w:rPr>
      </w:pPr>
      <w:r w:rsidRPr="00794187">
        <w:rPr>
          <w:rFonts w:ascii="Times New Roman" w:hAnsi="Times New Roman" w:cs="Times New Roman"/>
          <w:color w:val="4C4747"/>
          <w:sz w:val="24"/>
          <w:szCs w:val="24"/>
          <w:lang w:val="es-ES_tradnl"/>
        </w:rPr>
        <w:t>Adquisición de tela de malla de alambre electrosoldada para el Centro de Producción Animal del IDIAF por valor de RD$42,300.00</w:t>
      </w:r>
      <w:r w:rsidRPr="00734B07">
        <w:rPr>
          <w:rFonts w:ascii="Times New Roman" w:hAnsi="Times New Roman" w:cs="Times New Roman"/>
          <w:color w:val="4C4747"/>
          <w:sz w:val="24"/>
          <w:szCs w:val="24"/>
          <w:lang w:val="es-ES_tradnl"/>
        </w:rPr>
        <w:t>.</w:t>
      </w:r>
    </w:p>
    <w:p w14:paraId="14F9BF55" w14:textId="77777777" w:rsidR="00411C27" w:rsidRPr="00734B07" w:rsidRDefault="00411C27" w:rsidP="00C5240C">
      <w:pPr>
        <w:numPr>
          <w:ilvl w:val="0"/>
          <w:numId w:val="11"/>
        </w:numPr>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 xml:space="preserve">Participación del IDIAF en la Feria Agropecuaria Nacional 2024 (incluye stand, instalación, </w:t>
      </w:r>
      <w:proofErr w:type="spellStart"/>
      <w:r w:rsidRPr="00734B07">
        <w:rPr>
          <w:rFonts w:ascii="Times New Roman" w:hAnsi="Times New Roman" w:cs="Times New Roman"/>
          <w:color w:val="4C4747"/>
          <w:sz w:val="24"/>
          <w:szCs w:val="24"/>
          <w:lang w:val="es-ES_tradnl"/>
        </w:rPr>
        <w:t>brochures</w:t>
      </w:r>
      <w:proofErr w:type="spellEnd"/>
      <w:r w:rsidRPr="00734B07">
        <w:rPr>
          <w:rFonts w:ascii="Times New Roman" w:hAnsi="Times New Roman" w:cs="Times New Roman"/>
          <w:color w:val="4C4747"/>
          <w:sz w:val="24"/>
          <w:szCs w:val="24"/>
          <w:lang w:val="es-ES_tradnl"/>
        </w:rPr>
        <w:t>) por valor de RD$184,670.00.</w:t>
      </w:r>
    </w:p>
    <w:p w14:paraId="4C2DDEE5" w14:textId="77777777" w:rsidR="00411C27" w:rsidRPr="00734B07" w:rsidRDefault="00411C27" w:rsidP="00C5240C">
      <w:pPr>
        <w:numPr>
          <w:ilvl w:val="0"/>
          <w:numId w:val="11"/>
        </w:numPr>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Adquisición de medicamentos para los animales para el Centro del Producción Animal del IDIAF por valor de RD$169,384.99.</w:t>
      </w:r>
    </w:p>
    <w:p w14:paraId="16CCC7D1" w14:textId="77777777" w:rsidR="00411C27" w:rsidRPr="00734B07" w:rsidRDefault="00411C27" w:rsidP="00C5240C">
      <w:pPr>
        <w:numPr>
          <w:ilvl w:val="0"/>
          <w:numId w:val="11"/>
        </w:numPr>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Adquisición de tubos y perfiles para uso del Centro de Producción Animal del IDIAF por un valor de RD$39,549.00.</w:t>
      </w:r>
    </w:p>
    <w:p w14:paraId="491A617C" w14:textId="77777777" w:rsidR="00411C27" w:rsidRPr="00734B07" w:rsidRDefault="00411C27" w:rsidP="00C5240C">
      <w:pPr>
        <w:numPr>
          <w:ilvl w:val="0"/>
          <w:numId w:val="11"/>
        </w:numPr>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 xml:space="preserve">Adquisición de un </w:t>
      </w:r>
      <w:proofErr w:type="spellStart"/>
      <w:r w:rsidRPr="00734B07">
        <w:rPr>
          <w:rFonts w:ascii="Times New Roman" w:hAnsi="Times New Roman" w:cs="Times New Roman"/>
          <w:color w:val="4C4747"/>
          <w:sz w:val="24"/>
          <w:szCs w:val="24"/>
          <w:lang w:val="es-ES_tradnl"/>
        </w:rPr>
        <w:t>descornador</w:t>
      </w:r>
      <w:proofErr w:type="spellEnd"/>
      <w:r w:rsidRPr="00734B07">
        <w:rPr>
          <w:rFonts w:ascii="Times New Roman" w:hAnsi="Times New Roman" w:cs="Times New Roman"/>
          <w:color w:val="4C4747"/>
          <w:sz w:val="24"/>
          <w:szCs w:val="24"/>
          <w:lang w:val="es-ES_tradnl"/>
        </w:rPr>
        <w:t xml:space="preserve"> de cuernos para animales ovinos-caprinos del Centro de Producción Animal por un valor de RD$19,890.00.</w:t>
      </w:r>
    </w:p>
    <w:p w14:paraId="141AB39B" w14:textId="77777777" w:rsidR="00742002" w:rsidRPr="00734B07" w:rsidRDefault="00411C27" w:rsidP="00411C27">
      <w:pPr>
        <w:numPr>
          <w:ilvl w:val="0"/>
          <w:numId w:val="11"/>
        </w:numPr>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lastRenderedPageBreak/>
        <w:t>Adquisición de tickets de combustibles para las diferentes operaciones del Idiaf a nivel nacional por valor de RD$4,409,000.00.</w:t>
      </w:r>
    </w:p>
    <w:p w14:paraId="5F6907D1" w14:textId="77777777" w:rsidR="00411C27" w:rsidRPr="00734B07" w:rsidRDefault="00411C27" w:rsidP="00411C27">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Adquisición y reparación de equipos:</w:t>
      </w:r>
    </w:p>
    <w:p w14:paraId="5B5DB3D7" w14:textId="77777777" w:rsidR="00411C27" w:rsidRPr="00734B07" w:rsidRDefault="00411C27" w:rsidP="00C5240C">
      <w:pPr>
        <w:numPr>
          <w:ilvl w:val="0"/>
          <w:numId w:val="11"/>
        </w:num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Adquisición de evaporador rotatorio uso del Centro de Producción Animal por valor de RD$593,701.00</w:t>
      </w:r>
    </w:p>
    <w:p w14:paraId="34C933EB" w14:textId="77777777" w:rsidR="00411C27" w:rsidRPr="00734B07" w:rsidRDefault="00411C27" w:rsidP="00C5240C">
      <w:pPr>
        <w:numPr>
          <w:ilvl w:val="0"/>
          <w:numId w:val="11"/>
        </w:num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Adquisición de electrodomésticos para uso del Centro Norte y la Sede por un valor de RD$68,063.00.</w:t>
      </w:r>
    </w:p>
    <w:p w14:paraId="25D99F08" w14:textId="77777777" w:rsidR="00411C27" w:rsidRPr="00734B07" w:rsidRDefault="00411C27" w:rsidP="00C5240C">
      <w:pPr>
        <w:numPr>
          <w:ilvl w:val="0"/>
          <w:numId w:val="11"/>
        </w:numPr>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Adquisición de Kits satelitales para uso de Centros y Estaciones Experimentales del IDIAF, con costo de RD$</w:t>
      </w:r>
      <w:r w:rsidRPr="00734B07">
        <w:rPr>
          <w:rFonts w:ascii="Times New Roman" w:hAnsi="Times New Roman" w:cs="Times New Roman"/>
          <w:color w:val="4C4747"/>
          <w:sz w:val="24"/>
          <w:szCs w:val="24"/>
          <w:lang w:val="es-ES"/>
        </w:rPr>
        <w:t xml:space="preserve"> </w:t>
      </w:r>
      <w:r w:rsidRPr="00734B07">
        <w:rPr>
          <w:rFonts w:ascii="Times New Roman" w:hAnsi="Times New Roman" w:cs="Times New Roman"/>
          <w:color w:val="4C4747"/>
          <w:sz w:val="24"/>
          <w:szCs w:val="24"/>
          <w:lang w:val="es-ES_tradnl"/>
        </w:rPr>
        <w:t>1,119,910.30, entre otros equipos.</w:t>
      </w:r>
    </w:p>
    <w:p w14:paraId="28B6B586" w14:textId="77777777" w:rsidR="00411C27" w:rsidRPr="00734B07" w:rsidRDefault="00411C27" w:rsidP="00C5240C">
      <w:pPr>
        <w:numPr>
          <w:ilvl w:val="0"/>
          <w:numId w:val="11"/>
        </w:numPr>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Adquisición de equipos tecnológicos y agropecuarios por valor de RD$188,223.18 para uso del Idiaf.</w:t>
      </w:r>
    </w:p>
    <w:p w14:paraId="045E9154" w14:textId="77777777" w:rsidR="00411C27" w:rsidRPr="00734B07" w:rsidRDefault="00411C27" w:rsidP="00411C27">
      <w:pPr>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Adquisiciones y operaciones generales Dirección administrativa y Financiera:</w:t>
      </w:r>
    </w:p>
    <w:p w14:paraId="3AF9E71B" w14:textId="77777777" w:rsidR="00411C27" w:rsidRPr="00734B07" w:rsidRDefault="00411C27" w:rsidP="00C5240C">
      <w:pPr>
        <w:numPr>
          <w:ilvl w:val="0"/>
          <w:numId w:val="11"/>
        </w:numPr>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lang w:val="es-ES_tradnl"/>
        </w:rPr>
        <w:t>Asignaciones destinadas a cubrir servicios básicos de la Sede, Centros y Estaciones Experimentales del IDIAF, con costo de RD$</w:t>
      </w:r>
      <w:r w:rsidRPr="00734B07">
        <w:rPr>
          <w:rFonts w:ascii="Times New Roman" w:hAnsi="Times New Roman" w:cs="Times New Roman"/>
          <w:color w:val="4C4747"/>
          <w:sz w:val="24"/>
          <w:szCs w:val="24"/>
          <w:lang w:val="es-ES"/>
        </w:rPr>
        <w:t xml:space="preserve"> </w:t>
      </w:r>
      <w:r w:rsidRPr="00734B07">
        <w:rPr>
          <w:rFonts w:ascii="Times New Roman" w:hAnsi="Times New Roman" w:cs="Times New Roman"/>
          <w:color w:val="4C4747"/>
          <w:sz w:val="24"/>
          <w:szCs w:val="24"/>
        </w:rPr>
        <w:t>6,285,549.21.</w:t>
      </w:r>
    </w:p>
    <w:p w14:paraId="2023DB5D" w14:textId="77777777" w:rsidR="00411C27" w:rsidRPr="00734B07" w:rsidRDefault="00411C27" w:rsidP="00C5240C">
      <w:pPr>
        <w:numPr>
          <w:ilvl w:val="0"/>
          <w:numId w:val="11"/>
        </w:numPr>
        <w:jc w:val="both"/>
        <w:rPr>
          <w:rFonts w:ascii="Times New Roman" w:hAnsi="Times New Roman" w:cs="Times New Roman"/>
          <w:color w:val="4C4747"/>
          <w:sz w:val="24"/>
          <w:szCs w:val="24"/>
          <w:lang w:val="es-ES"/>
        </w:rPr>
      </w:pPr>
      <w:r w:rsidRPr="00734B07">
        <w:rPr>
          <w:rFonts w:ascii="Times New Roman" w:hAnsi="Times New Roman" w:cs="Times New Roman"/>
          <w:color w:val="4C4747"/>
          <w:sz w:val="24"/>
          <w:szCs w:val="24"/>
          <w:lang w:val="es-ES_tradnl"/>
        </w:rPr>
        <w:t>Asignaciones destinadas a cubrir servicios de arrendamiento de la sede del IDIAF, con costo de RD$</w:t>
      </w:r>
      <w:r w:rsidRPr="00734B07">
        <w:rPr>
          <w:rFonts w:ascii="Times New Roman" w:hAnsi="Times New Roman" w:cs="Times New Roman"/>
          <w:color w:val="4C4747"/>
          <w:sz w:val="24"/>
          <w:szCs w:val="24"/>
          <w:lang w:val="es-ES"/>
        </w:rPr>
        <w:t xml:space="preserve"> </w:t>
      </w:r>
      <w:r w:rsidRPr="00734B07">
        <w:rPr>
          <w:rFonts w:ascii="Times New Roman" w:hAnsi="Times New Roman" w:cs="Times New Roman"/>
          <w:color w:val="4C4747"/>
          <w:sz w:val="24"/>
          <w:szCs w:val="24"/>
          <w:lang w:val="es-ES_tradnl"/>
        </w:rPr>
        <w:t>3,742,943.64.</w:t>
      </w:r>
    </w:p>
    <w:p w14:paraId="1AA34F7C" w14:textId="77777777" w:rsidR="00411C27" w:rsidRPr="00734B07" w:rsidRDefault="00411C27" w:rsidP="00C5240C">
      <w:pPr>
        <w:numPr>
          <w:ilvl w:val="0"/>
          <w:numId w:val="11"/>
        </w:numPr>
        <w:jc w:val="both"/>
        <w:rPr>
          <w:rFonts w:ascii="Times New Roman" w:hAnsi="Times New Roman" w:cs="Times New Roman"/>
          <w:color w:val="4C4747"/>
          <w:sz w:val="24"/>
          <w:szCs w:val="24"/>
          <w:lang w:val="es-ES"/>
        </w:rPr>
      </w:pPr>
      <w:r w:rsidRPr="00734B07">
        <w:rPr>
          <w:rFonts w:ascii="Times New Roman" w:hAnsi="Times New Roman" w:cs="Times New Roman"/>
          <w:color w:val="4C4747"/>
          <w:sz w:val="24"/>
          <w:szCs w:val="24"/>
          <w:lang w:val="es-ES_tradnl"/>
        </w:rPr>
        <w:t>Asignaciones destinadas a cubrir servicios de seguros de la Sede, Centros y Estaciones Experimentales del IDIAF, con costo de RD$</w:t>
      </w:r>
      <w:r w:rsidRPr="00734B07">
        <w:rPr>
          <w:rFonts w:ascii="Times New Roman" w:hAnsi="Times New Roman" w:cs="Times New Roman"/>
          <w:color w:val="4C4747"/>
          <w:sz w:val="24"/>
          <w:szCs w:val="24"/>
          <w:lang w:val="es-ES"/>
        </w:rPr>
        <w:t xml:space="preserve"> 5,767,757.84</w:t>
      </w:r>
      <w:r w:rsidRPr="00734B07">
        <w:rPr>
          <w:rFonts w:ascii="Times New Roman" w:hAnsi="Times New Roman" w:cs="Times New Roman"/>
          <w:color w:val="4C4747"/>
          <w:sz w:val="24"/>
          <w:szCs w:val="24"/>
          <w:lang w:val="es-ES_tradnl"/>
        </w:rPr>
        <w:t>.</w:t>
      </w:r>
    </w:p>
    <w:p w14:paraId="062D1394" w14:textId="77777777" w:rsidR="00411C27" w:rsidRPr="00734B07" w:rsidRDefault="00411C27" w:rsidP="00C5240C">
      <w:pPr>
        <w:numPr>
          <w:ilvl w:val="0"/>
          <w:numId w:val="11"/>
        </w:numPr>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Asignaciones destinadas a cubrir contrataciones de servicios de alimentación y de terceras personas para servicios en Gral. de la Sede, Centros y Estaciones Experimentales del IDIAF, con costo de RD$</w:t>
      </w:r>
      <w:r w:rsidRPr="00734B07">
        <w:rPr>
          <w:rFonts w:ascii="Times New Roman" w:hAnsi="Times New Roman" w:cs="Times New Roman"/>
          <w:color w:val="4C4747"/>
          <w:sz w:val="24"/>
          <w:szCs w:val="24"/>
          <w:lang w:val="es-ES"/>
        </w:rPr>
        <w:t>873,412.00.</w:t>
      </w:r>
    </w:p>
    <w:p w14:paraId="0A54CBD7" w14:textId="77777777" w:rsidR="00411C27" w:rsidRPr="00734B07" w:rsidRDefault="00411C27" w:rsidP="00C5240C">
      <w:pPr>
        <w:numPr>
          <w:ilvl w:val="0"/>
          <w:numId w:val="11"/>
        </w:numPr>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Asignaciones destinadas a la adquisición de materiales y suministros consumible para el funcionamiento de nuestra institución incluye alimentos y productos agroforestales, textiles, productos de papel y cartón, farmacéuticos, plásticos, metálicos y no metálicos, productos y útiles varios, entre otros por un valor de RD$</w:t>
      </w:r>
      <w:r w:rsidRPr="00734B07">
        <w:rPr>
          <w:color w:val="4C4747"/>
        </w:rPr>
        <w:t xml:space="preserve"> </w:t>
      </w:r>
      <w:r w:rsidRPr="00734B07">
        <w:rPr>
          <w:rFonts w:ascii="Times New Roman" w:hAnsi="Times New Roman" w:cs="Times New Roman"/>
          <w:color w:val="4C4747"/>
          <w:sz w:val="24"/>
          <w:szCs w:val="24"/>
          <w:lang w:val="es-ES_tradnl"/>
        </w:rPr>
        <w:t>5,861,475.64.</w:t>
      </w:r>
    </w:p>
    <w:p w14:paraId="721CBDFC" w14:textId="77777777" w:rsidR="00411C27" w:rsidRPr="00734B07" w:rsidRDefault="00411C27" w:rsidP="00C5240C">
      <w:pPr>
        <w:numPr>
          <w:ilvl w:val="0"/>
          <w:numId w:val="11"/>
        </w:numPr>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Mantenimientos y reparaciones de la flotilla vehicular al servicio de las funciones de la Sede, Centros y Estaciones Experimentales del IDIAF, con costo de RD$</w:t>
      </w:r>
      <w:r w:rsidRPr="00734B07">
        <w:rPr>
          <w:color w:val="4C4747"/>
        </w:rPr>
        <w:t xml:space="preserve"> </w:t>
      </w:r>
      <w:r w:rsidRPr="00734B07">
        <w:rPr>
          <w:rFonts w:ascii="Times New Roman" w:hAnsi="Times New Roman" w:cs="Times New Roman"/>
          <w:color w:val="4C4747"/>
          <w:sz w:val="24"/>
          <w:szCs w:val="24"/>
          <w:lang w:val="es-ES_tradnl"/>
        </w:rPr>
        <w:t>1,156,671.36.</w:t>
      </w:r>
    </w:p>
    <w:p w14:paraId="53B1664E" w14:textId="77777777" w:rsidR="00411C27" w:rsidRPr="00734B07" w:rsidRDefault="00411C27" w:rsidP="00C5240C">
      <w:pPr>
        <w:numPr>
          <w:ilvl w:val="0"/>
          <w:numId w:val="11"/>
        </w:numPr>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lastRenderedPageBreak/>
        <w:t xml:space="preserve">Servicio de fumigación general en las instalaciones de la Sede, </w:t>
      </w:r>
      <w:proofErr w:type="spellStart"/>
      <w:r w:rsidRPr="00734B07">
        <w:rPr>
          <w:rFonts w:ascii="Times New Roman" w:hAnsi="Times New Roman" w:cs="Times New Roman"/>
          <w:color w:val="4C4747"/>
          <w:sz w:val="24"/>
          <w:szCs w:val="24"/>
          <w:lang w:val="es-ES_tradnl"/>
        </w:rPr>
        <w:t>Centa</w:t>
      </w:r>
      <w:proofErr w:type="spellEnd"/>
      <w:r w:rsidRPr="00734B07">
        <w:rPr>
          <w:rFonts w:ascii="Times New Roman" w:hAnsi="Times New Roman" w:cs="Times New Roman"/>
          <w:color w:val="4C4747"/>
          <w:sz w:val="24"/>
          <w:szCs w:val="24"/>
          <w:lang w:val="es-ES_tradnl"/>
        </w:rPr>
        <w:t xml:space="preserve"> y el CPA del IDIAF por valor de RD$108,560.00.</w:t>
      </w:r>
    </w:p>
    <w:p w14:paraId="57AE9E9E" w14:textId="77777777" w:rsidR="00411C27" w:rsidRPr="00734B07" w:rsidRDefault="00411C27" w:rsidP="00C5240C">
      <w:pPr>
        <w:numPr>
          <w:ilvl w:val="0"/>
          <w:numId w:val="11"/>
        </w:numPr>
        <w:jc w:val="both"/>
        <w:rPr>
          <w:rFonts w:ascii="Times New Roman" w:hAnsi="Times New Roman" w:cs="Times New Roman"/>
          <w:color w:val="4C4747"/>
          <w:sz w:val="24"/>
          <w:szCs w:val="24"/>
          <w:lang w:val="es-ES_tradnl"/>
        </w:rPr>
      </w:pPr>
      <w:r w:rsidRPr="00734B07">
        <w:rPr>
          <w:rFonts w:ascii="Times New Roman" w:hAnsi="Times New Roman" w:cs="Times New Roman"/>
          <w:color w:val="4C4747"/>
          <w:sz w:val="24"/>
          <w:szCs w:val="24"/>
          <w:lang w:val="es-ES_tradnl"/>
        </w:rPr>
        <w:t xml:space="preserve">Gastos por ser el Idiaf sede de la 57va </w:t>
      </w:r>
      <w:r w:rsidRPr="00734B07">
        <w:rPr>
          <w:rFonts w:ascii="Times New Roman" w:hAnsi="Times New Roman"/>
          <w:color w:val="4C4747"/>
          <w:sz w:val="24"/>
          <w:szCs w:val="24"/>
          <w:lang w:val="es-ES_tradnl"/>
        </w:rPr>
        <w:t>reunión de la Sociedad Caribeña de Cultivos Alimenticios (CFCS, por sus siglas en ingles), y la celebración del 10mo Congreso de la SODIAF por valor de RD$1,925,988.50.</w:t>
      </w:r>
    </w:p>
    <w:p w14:paraId="6107FCE5" w14:textId="77777777" w:rsidR="00411C27" w:rsidRPr="00734B07" w:rsidRDefault="00411C27" w:rsidP="005D1BD6">
      <w:pPr>
        <w:rPr>
          <w:color w:val="4C4747"/>
          <w:lang w:val="es-ES_tradnl"/>
        </w:rPr>
      </w:pPr>
    </w:p>
    <w:p w14:paraId="0A7DD3CE" w14:textId="77777777" w:rsidR="005D1BD6" w:rsidRPr="00794187" w:rsidRDefault="005D1BD6" w:rsidP="00803CE6">
      <w:pPr>
        <w:pStyle w:val="Ttulo2"/>
        <w:spacing w:before="0" w:after="0"/>
        <w:jc w:val="center"/>
        <w:rPr>
          <w:color w:val="4C4747"/>
        </w:rPr>
      </w:pPr>
      <w:r w:rsidRPr="00794187">
        <w:rPr>
          <w:color w:val="4C4747"/>
        </w:rPr>
        <w:t>4.2 De</w:t>
      </w:r>
      <w:r w:rsidR="002E1617" w:rsidRPr="00794187">
        <w:rPr>
          <w:color w:val="4C4747"/>
        </w:rPr>
        <w:t>sempeño</w:t>
      </w:r>
      <w:r w:rsidRPr="00794187">
        <w:rPr>
          <w:color w:val="4C4747"/>
        </w:rPr>
        <w:t xml:space="preserve"> de </w:t>
      </w:r>
      <w:r w:rsidR="002E1617" w:rsidRPr="00794187">
        <w:rPr>
          <w:color w:val="4C4747"/>
        </w:rPr>
        <w:t xml:space="preserve">los </w:t>
      </w:r>
      <w:r w:rsidRPr="00794187">
        <w:rPr>
          <w:color w:val="4C4747"/>
        </w:rPr>
        <w:t>Recursos Humanos</w:t>
      </w:r>
    </w:p>
    <w:p w14:paraId="18334DEB" w14:textId="77777777" w:rsidR="005D1BD6" w:rsidRPr="00794187" w:rsidRDefault="005D1BD6" w:rsidP="005D1BD6">
      <w:pPr>
        <w:pStyle w:val="Ttulo2"/>
        <w:rPr>
          <w:rFonts w:cs="Times New Roman"/>
          <w:color w:val="4C4747"/>
        </w:rPr>
      </w:pPr>
      <w:bookmarkStart w:id="31" w:name="_Toc92205222"/>
      <w:r w:rsidRPr="00794187">
        <w:rPr>
          <w:rFonts w:cs="Times New Roman"/>
          <w:color w:val="4C4747"/>
        </w:rPr>
        <w:t>a. Evaluación del desempeño</w:t>
      </w:r>
      <w:bookmarkEnd w:id="31"/>
      <w:r w:rsidRPr="00794187">
        <w:rPr>
          <w:rFonts w:cs="Times New Roman"/>
          <w:color w:val="4C4747"/>
        </w:rPr>
        <w:t xml:space="preserve"> </w:t>
      </w:r>
      <w:r w:rsidR="005C23AA" w:rsidRPr="00794187">
        <w:rPr>
          <w:rFonts w:cs="Times New Roman"/>
          <w:color w:val="4C4747"/>
        </w:rPr>
        <w:t>y capacitaciones</w:t>
      </w:r>
    </w:p>
    <w:p w14:paraId="0341002C" w14:textId="77777777" w:rsidR="005C23AA" w:rsidRPr="00794187" w:rsidRDefault="005C23AA" w:rsidP="005C23AA">
      <w:pPr>
        <w:spacing w:line="360" w:lineRule="auto"/>
        <w:jc w:val="both"/>
        <w:rPr>
          <w:rFonts w:ascii="Times New Roman" w:hAnsi="Times New Roman" w:cs="Times New Roman"/>
          <w:bCs/>
          <w:color w:val="4C4747"/>
          <w:sz w:val="24"/>
          <w:szCs w:val="24"/>
          <w:lang w:val="es-ES"/>
        </w:rPr>
      </w:pPr>
      <w:r w:rsidRPr="00794187">
        <w:rPr>
          <w:rFonts w:ascii="Times New Roman" w:hAnsi="Times New Roman" w:cs="Times New Roman"/>
          <w:bCs/>
          <w:color w:val="4C4747"/>
          <w:sz w:val="24"/>
          <w:szCs w:val="24"/>
          <w:lang w:val="es-ES"/>
        </w:rPr>
        <w:t>El proceso de evaluación del desempeño correspondiente al año 2023 se realizó de manera oportuna, así mismo se hizo entrega al MAP de los acuerdos de desempeño para el año 2024, por lo tanto, los objetivos de estos parámetros fueron logrados oportunamente.</w:t>
      </w:r>
    </w:p>
    <w:p w14:paraId="6FB05C9E" w14:textId="77777777" w:rsidR="005C23AA" w:rsidRPr="00794187" w:rsidRDefault="005C23AA" w:rsidP="005C23AA">
      <w:pPr>
        <w:spacing w:line="360" w:lineRule="auto"/>
        <w:jc w:val="both"/>
        <w:rPr>
          <w:rFonts w:ascii="Times New Roman" w:hAnsi="Times New Roman" w:cs="Times New Roman"/>
          <w:bCs/>
          <w:color w:val="4C4747"/>
          <w:sz w:val="24"/>
          <w:szCs w:val="24"/>
          <w:lang w:val="es-ES"/>
        </w:rPr>
      </w:pPr>
      <w:r w:rsidRPr="00794187">
        <w:rPr>
          <w:rFonts w:ascii="Times New Roman" w:hAnsi="Times New Roman" w:cs="Times New Roman"/>
          <w:bCs/>
          <w:color w:val="4C4747"/>
          <w:sz w:val="24"/>
          <w:szCs w:val="24"/>
          <w:lang w:val="es-ES"/>
        </w:rPr>
        <w:t>El plan de capacitación fue entregado en el mes de abril, es decir que este objetivo fue logrado parcialmente.  Se han realizado tres secciones de monitoreo, supervisión y seguimiento de los acuerdos de desempeño.</w:t>
      </w:r>
    </w:p>
    <w:p w14:paraId="5BDE01ED" w14:textId="77777777" w:rsidR="005C23AA" w:rsidRPr="00734B07" w:rsidRDefault="005C23AA" w:rsidP="005C23AA">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t>Con relación a las capacitaciones, durante este año tanto el personal administrativo como los investigadores han participado en diferentes actividades de capacitación.  Las actividades de capacitación para el personal administrativo se hicieron con la finalidad de aumentar y actualizar los conocimientos en diferentes áreas del manejo de las políticas públicas para un eficiente manejo de los recursos del Estado.  Varios colaboradores han realizado el curso de Inducción a la Administración Pública.</w:t>
      </w:r>
    </w:p>
    <w:p w14:paraId="6EFCBA7C" w14:textId="77777777" w:rsidR="003D4484" w:rsidRPr="00734B07" w:rsidRDefault="005C23AA" w:rsidP="005C23AA">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t xml:space="preserve">Con relación a los investigadores, con la finalidad de actualizar los conocimientos en los ejes temáticos que ha definido nuestra institución, se llevó a cabo un curso-Taller sobre “Diseño y Escritura de Proyectos de Investigación Competitivos”.  Un investigador se encuentra en Brasil concluyendo sus estudios de doctorado y una ya finalizó sus estudios de doctorado en el área de protección Vegetal.  También, 10 colaboradores se encuentran haciendo doctorado en Ciencia </w:t>
      </w:r>
      <w:r w:rsidRPr="00734B07">
        <w:rPr>
          <w:rFonts w:ascii="Times New Roman" w:hAnsi="Times New Roman" w:cs="Times New Roman"/>
          <w:bCs/>
          <w:color w:val="4C4747"/>
          <w:sz w:val="24"/>
          <w:szCs w:val="24"/>
          <w:lang w:val="es-ES"/>
        </w:rPr>
        <w:lastRenderedPageBreak/>
        <w:t xml:space="preserve">Agroalimentaria en un acuerdo interinstitucional entre la Universidad Autónoma de Santo Domingo (UASD), el Idiaf y la Universidad de Miguel Hernández. </w:t>
      </w:r>
    </w:p>
    <w:p w14:paraId="708B1BA2" w14:textId="77777777" w:rsidR="005C23AA" w:rsidRPr="00734B07" w:rsidRDefault="003E0443" w:rsidP="005C23AA">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t>Un</w:t>
      </w:r>
      <w:r w:rsidR="005C23AA" w:rsidRPr="00734B07">
        <w:rPr>
          <w:rFonts w:ascii="Times New Roman" w:hAnsi="Times New Roman" w:cs="Times New Roman"/>
          <w:bCs/>
          <w:color w:val="4C4747"/>
          <w:sz w:val="24"/>
          <w:szCs w:val="24"/>
          <w:lang w:val="es-ES"/>
        </w:rPr>
        <w:t xml:space="preserve"> colaborador</w:t>
      </w:r>
      <w:r w:rsidRPr="00734B07">
        <w:rPr>
          <w:rFonts w:ascii="Times New Roman" w:hAnsi="Times New Roman" w:cs="Times New Roman"/>
          <w:bCs/>
          <w:color w:val="4C4747"/>
          <w:sz w:val="24"/>
          <w:szCs w:val="24"/>
          <w:lang w:val="es-ES"/>
        </w:rPr>
        <w:t>,</w:t>
      </w:r>
      <w:r w:rsidR="005C23AA" w:rsidRPr="00734B07">
        <w:rPr>
          <w:rFonts w:ascii="Times New Roman" w:hAnsi="Times New Roman" w:cs="Times New Roman"/>
          <w:bCs/>
          <w:color w:val="4C4747"/>
          <w:sz w:val="24"/>
          <w:szCs w:val="24"/>
          <w:lang w:val="es-ES"/>
        </w:rPr>
        <w:t xml:space="preserve"> participó en el 1er Seminario Virtual SAEM-Pre-VCAEM, titulado “LC-MS/MS en Estudios de Bioequivalencia” y 2do Seminario Virtual SAEM-Pre-VCAEM, titulado “Beneficios de los datos de sección transversal de colisión (CCS) obtenidos por UPLC-ESI-IMS-QTOFMS y GC-APGC-IMS-QTOFMS para la identificación de moléculas pequeñas en aplicaciones de cribado”, ambos seminarios fueron dictados por La Sociedad Argentina de Espectrometría de Masa.  También </w:t>
      </w:r>
      <w:r w:rsidRPr="00734B07">
        <w:rPr>
          <w:rFonts w:ascii="Times New Roman" w:hAnsi="Times New Roman" w:cs="Times New Roman"/>
          <w:bCs/>
          <w:color w:val="4C4747"/>
          <w:sz w:val="24"/>
          <w:szCs w:val="24"/>
          <w:lang w:val="es-ES"/>
        </w:rPr>
        <w:t>dos</w:t>
      </w:r>
      <w:r w:rsidR="005C23AA" w:rsidRPr="00734B07">
        <w:rPr>
          <w:rFonts w:ascii="Times New Roman" w:hAnsi="Times New Roman" w:cs="Times New Roman"/>
          <w:bCs/>
          <w:color w:val="4C4747"/>
          <w:sz w:val="24"/>
          <w:szCs w:val="24"/>
          <w:lang w:val="es-ES"/>
        </w:rPr>
        <w:t xml:space="preserve"> colaboradores, participaron en una capacitación sobre “Análisis de plaguicidas por QQQ, con H2, QTOF”.  Además el ingeniero Arsenio Heredia completó satisfactoriamente el curso virtual “Validación y estimación de la incertidumbre en métodos químicos cuantitativos”.  También, </w:t>
      </w:r>
      <w:r w:rsidRPr="00734B07">
        <w:rPr>
          <w:rFonts w:ascii="Times New Roman" w:hAnsi="Times New Roman" w:cs="Times New Roman"/>
          <w:bCs/>
          <w:color w:val="4C4747"/>
          <w:sz w:val="24"/>
          <w:szCs w:val="24"/>
          <w:lang w:val="es-ES"/>
        </w:rPr>
        <w:t>seis</w:t>
      </w:r>
      <w:r w:rsidR="005C23AA" w:rsidRPr="00734B07">
        <w:rPr>
          <w:rFonts w:ascii="Times New Roman" w:hAnsi="Times New Roman" w:cs="Times New Roman"/>
          <w:bCs/>
          <w:color w:val="4C4747"/>
          <w:sz w:val="24"/>
          <w:szCs w:val="24"/>
          <w:lang w:val="es-ES"/>
        </w:rPr>
        <w:t xml:space="preserve"> colaboradores: participaron en el curso “Introducción a la Inferencia Filogenética utilizando datos moleculares de la secuenciación a los arboles filogenéticos”, en la Universidad Católica del Cibao.</w:t>
      </w:r>
    </w:p>
    <w:p w14:paraId="23B007F8" w14:textId="77777777" w:rsidR="005C23AA" w:rsidRPr="00734B07" w:rsidRDefault="005C23AA" w:rsidP="005C23AA">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t xml:space="preserve">Unos cuarenta investigadores del instituto participaron como expositores en el 10mo Congreso de la SODIAF y la 57ava Reunión Anual Sociedad Caribeña de Cultivos Alimenticios con presentaciones tanto oral como en la modalidad de posters.  También, </w:t>
      </w:r>
      <w:r w:rsidR="003E0443" w:rsidRPr="00734B07">
        <w:rPr>
          <w:rFonts w:ascii="Times New Roman" w:hAnsi="Times New Roman" w:cs="Times New Roman"/>
          <w:bCs/>
          <w:color w:val="4C4747"/>
          <w:sz w:val="24"/>
          <w:szCs w:val="24"/>
          <w:lang w:val="es-ES"/>
        </w:rPr>
        <w:t>una colaboradora,</w:t>
      </w:r>
      <w:r w:rsidRPr="00734B07">
        <w:rPr>
          <w:rFonts w:ascii="Times New Roman" w:hAnsi="Times New Roman" w:cs="Times New Roman"/>
          <w:bCs/>
          <w:color w:val="4C4747"/>
          <w:sz w:val="24"/>
          <w:szCs w:val="24"/>
          <w:lang w:val="es-ES"/>
        </w:rPr>
        <w:t xml:space="preserve"> participó como disertante en el “Semana Académica e Internacionalización FIA UNE”, con el tema “Conectando conocimiento, innovación y </w:t>
      </w:r>
      <w:proofErr w:type="spellStart"/>
      <w:r w:rsidRPr="00734B07">
        <w:rPr>
          <w:rFonts w:ascii="Times New Roman" w:hAnsi="Times New Roman" w:cs="Times New Roman"/>
          <w:bCs/>
          <w:color w:val="4C4747"/>
          <w:sz w:val="24"/>
          <w:szCs w:val="24"/>
          <w:lang w:val="es-ES"/>
        </w:rPr>
        <w:t>emprendedurismo</w:t>
      </w:r>
      <w:proofErr w:type="spellEnd"/>
      <w:r w:rsidRPr="00734B07">
        <w:rPr>
          <w:rFonts w:ascii="Times New Roman" w:hAnsi="Times New Roman" w:cs="Times New Roman"/>
          <w:bCs/>
          <w:color w:val="4C4747"/>
          <w:sz w:val="24"/>
          <w:szCs w:val="24"/>
          <w:lang w:val="es-ES"/>
        </w:rPr>
        <w:t>, año 6 Edición No. 11”.</w:t>
      </w:r>
    </w:p>
    <w:p w14:paraId="332E8126" w14:textId="77777777" w:rsidR="009734F3" w:rsidRPr="00734B07" w:rsidRDefault="009734F3" w:rsidP="009734F3">
      <w:pPr>
        <w:spacing w:line="360" w:lineRule="auto"/>
        <w:jc w:val="both"/>
        <w:rPr>
          <w:rFonts w:ascii="Times New Roman" w:hAnsi="Times New Roman" w:cs="Times New Roman"/>
          <w:color w:val="4C4747"/>
        </w:rPr>
      </w:pPr>
      <w:r w:rsidRPr="00734B07">
        <w:rPr>
          <w:rFonts w:ascii="Times New Roman" w:hAnsi="Times New Roman" w:cs="Times New Roman"/>
          <w:color w:val="4C4747"/>
          <w:sz w:val="24"/>
          <w:lang w:val="es-ES"/>
        </w:rPr>
        <w:t xml:space="preserve">Varios colaboradores participaron en reuniones de trabajo y seguimiento a proyectos internacionales en diferentes países, los países visitados fueron: Corea del Sur donde participaron </w:t>
      </w:r>
      <w:r w:rsidRPr="00734B07">
        <w:rPr>
          <w:rFonts w:ascii="Times New Roman" w:hAnsi="Times New Roman" w:cs="Times New Roman"/>
          <w:color w:val="4C4747"/>
          <w:sz w:val="24"/>
          <w:szCs w:val="24"/>
        </w:rPr>
        <w:t xml:space="preserve">como </w:t>
      </w:r>
      <w:r w:rsidR="00794187" w:rsidRPr="00734B07">
        <w:rPr>
          <w:rFonts w:ascii="Times New Roman" w:hAnsi="Times New Roman" w:cs="Times New Roman"/>
          <w:color w:val="4C4747"/>
          <w:sz w:val="24"/>
          <w:szCs w:val="24"/>
        </w:rPr>
        <w:t>representante</w:t>
      </w:r>
      <w:r w:rsidRPr="00734B07">
        <w:rPr>
          <w:rFonts w:ascii="Times New Roman" w:hAnsi="Times New Roman" w:cs="Times New Roman"/>
          <w:color w:val="4C4747"/>
          <w:sz w:val="24"/>
          <w:szCs w:val="24"/>
        </w:rPr>
        <w:t xml:space="preserve"> de nuestra institución en el evento High-</w:t>
      </w:r>
      <w:proofErr w:type="spellStart"/>
      <w:r w:rsidRPr="00734B07">
        <w:rPr>
          <w:rFonts w:ascii="Times New Roman" w:hAnsi="Times New Roman" w:cs="Times New Roman"/>
          <w:color w:val="4C4747"/>
          <w:sz w:val="24"/>
          <w:szCs w:val="24"/>
        </w:rPr>
        <w:t>Level</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Policy</w:t>
      </w:r>
      <w:proofErr w:type="spellEnd"/>
      <w:r w:rsidRPr="00734B07">
        <w:rPr>
          <w:rFonts w:ascii="Times New Roman" w:hAnsi="Times New Roman" w:cs="Times New Roman"/>
          <w:color w:val="4C4747"/>
          <w:sz w:val="24"/>
          <w:szCs w:val="24"/>
        </w:rPr>
        <w:t xml:space="preserve"> Workshop in </w:t>
      </w:r>
      <w:proofErr w:type="spellStart"/>
      <w:r w:rsidRPr="00734B07">
        <w:rPr>
          <w:rFonts w:ascii="Times New Roman" w:hAnsi="Times New Roman" w:cs="Times New Roman"/>
          <w:color w:val="4C4747"/>
          <w:sz w:val="24"/>
          <w:szCs w:val="24"/>
        </w:rPr>
        <w:t>celebration</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of</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Kopia’s</w:t>
      </w:r>
      <w:proofErr w:type="spellEnd"/>
      <w:r w:rsidRPr="00734B07">
        <w:rPr>
          <w:rFonts w:ascii="Times New Roman" w:hAnsi="Times New Roman" w:cs="Times New Roman"/>
          <w:color w:val="4C4747"/>
          <w:sz w:val="24"/>
          <w:szCs w:val="24"/>
        </w:rPr>
        <w:t xml:space="preserve"> 15th </w:t>
      </w:r>
      <w:proofErr w:type="spellStart"/>
      <w:r w:rsidRPr="00734B07">
        <w:rPr>
          <w:rFonts w:ascii="Times New Roman" w:hAnsi="Times New Roman" w:cs="Times New Roman"/>
          <w:color w:val="4C4747"/>
          <w:sz w:val="24"/>
          <w:szCs w:val="24"/>
        </w:rPr>
        <w:t>Year</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Anniversary</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Hunder</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the</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theme</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Strengthening</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Partnerships</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through</w:t>
      </w:r>
      <w:proofErr w:type="spellEnd"/>
      <w:r w:rsidRPr="00734B07">
        <w:rPr>
          <w:rFonts w:ascii="Times New Roman" w:hAnsi="Times New Roman" w:cs="Times New Roman"/>
          <w:color w:val="4C4747"/>
          <w:sz w:val="24"/>
          <w:szCs w:val="24"/>
        </w:rPr>
        <w:t xml:space="preserve"> Harmony and </w:t>
      </w:r>
      <w:proofErr w:type="spellStart"/>
      <w:r w:rsidRPr="00734B07">
        <w:rPr>
          <w:rFonts w:ascii="Times New Roman" w:hAnsi="Times New Roman" w:cs="Times New Roman"/>
          <w:color w:val="4C4747"/>
          <w:sz w:val="24"/>
          <w:szCs w:val="24"/>
        </w:rPr>
        <w:t>Coexitence</w:t>
      </w:r>
      <w:proofErr w:type="spellEnd"/>
      <w:r w:rsidRPr="00734B07">
        <w:rPr>
          <w:rFonts w:ascii="Times New Roman" w:hAnsi="Times New Roman" w:cs="Times New Roman"/>
          <w:color w:val="4C4747"/>
          <w:sz w:val="24"/>
          <w:szCs w:val="24"/>
        </w:rPr>
        <w:t>”</w:t>
      </w:r>
      <w:r w:rsidRPr="00734B07">
        <w:rPr>
          <w:rFonts w:ascii="Times New Roman" w:hAnsi="Times New Roman" w:cs="Times New Roman"/>
          <w:color w:val="4C4747"/>
          <w:sz w:val="24"/>
          <w:lang w:val="es-ES"/>
        </w:rPr>
        <w:t xml:space="preserve">; en Brasil una colaboradora fue seleccionada </w:t>
      </w:r>
      <w:r w:rsidRPr="00734B07">
        <w:rPr>
          <w:rFonts w:ascii="Times New Roman" w:hAnsi="Times New Roman" w:cs="Times New Roman"/>
          <w:color w:val="4C4747"/>
          <w:sz w:val="24"/>
          <w:szCs w:val="24"/>
        </w:rPr>
        <w:t xml:space="preserve">para participar como representante de nuestra institución en un intercambio de experiencias en RPAS y entrenamiento avanzado sobre fotogrametría, </w:t>
      </w:r>
      <w:proofErr w:type="spellStart"/>
      <w:r w:rsidRPr="00734B07">
        <w:rPr>
          <w:rFonts w:ascii="Times New Roman" w:hAnsi="Times New Roman" w:cs="Times New Roman"/>
          <w:color w:val="4C4747"/>
          <w:sz w:val="24"/>
          <w:szCs w:val="24"/>
        </w:rPr>
        <w:t>ortofotomosaicos</w:t>
      </w:r>
      <w:proofErr w:type="spellEnd"/>
      <w:r w:rsidRPr="00734B07">
        <w:rPr>
          <w:rFonts w:ascii="Times New Roman" w:hAnsi="Times New Roman" w:cs="Times New Roman"/>
          <w:color w:val="4C4747"/>
          <w:sz w:val="24"/>
          <w:szCs w:val="24"/>
        </w:rPr>
        <w:t xml:space="preserve"> e interpretación de </w:t>
      </w:r>
      <w:r w:rsidRPr="00734B07">
        <w:rPr>
          <w:rFonts w:ascii="Times New Roman" w:hAnsi="Times New Roman" w:cs="Times New Roman"/>
          <w:color w:val="4C4747"/>
          <w:sz w:val="24"/>
          <w:szCs w:val="24"/>
        </w:rPr>
        <w:lastRenderedPageBreak/>
        <w:t>imágenes provenientes de drones;</w:t>
      </w:r>
      <w:r w:rsidRPr="00734B07">
        <w:rPr>
          <w:rFonts w:ascii="Times New Roman" w:hAnsi="Times New Roman" w:cs="Times New Roman"/>
          <w:color w:val="4C4747"/>
          <w:sz w:val="24"/>
          <w:lang w:val="es-ES"/>
        </w:rPr>
        <w:t xml:space="preserve"> en El Salvador una colaboradora fue invitada a</w:t>
      </w:r>
      <w:r w:rsidRPr="00734B07">
        <w:rPr>
          <w:rFonts w:ascii="Times New Roman" w:hAnsi="Times New Roman" w:cs="Times New Roman"/>
          <w:color w:val="4C4747"/>
          <w:sz w:val="24"/>
          <w:szCs w:val="24"/>
        </w:rPr>
        <w:t xml:space="preserve"> participar como representante de nuestra institución en El Foro del Café y en la Reunión Anual de evaluación del Proyecto: “Evaluación de tecnologías de poda e identificación de materiales de café”.  También, la Encargada del Centro Sur participó como representante de nuestra institución en La Reunión Anual del proyecto “Investigación en la tolerancia a la sequía de frijol en América Latina para hacer frente al cambio climático”</w:t>
      </w:r>
      <w:r w:rsidRPr="00734B07">
        <w:rPr>
          <w:rFonts w:ascii="Times New Roman" w:hAnsi="Times New Roman" w:cs="Times New Roman"/>
          <w:color w:val="4C4747"/>
          <w:sz w:val="24"/>
          <w:lang w:val="es-ES"/>
        </w:rPr>
        <w:t xml:space="preserve">; En Colombia, la Encargada del Centro Sur </w:t>
      </w:r>
      <w:r w:rsidRPr="00734B07">
        <w:rPr>
          <w:rFonts w:ascii="Times New Roman" w:hAnsi="Times New Roman" w:cs="Times New Roman"/>
          <w:color w:val="4C4747"/>
          <w:sz w:val="24"/>
          <w:szCs w:val="24"/>
        </w:rPr>
        <w:t xml:space="preserve">participó como representante de nuestra institución en el curso de BMS y Estadística bajo el marco del proyecto “Investigación en la tolerancia a la sequía de frijol en América Latina para hacer frente al cambio climático” y el Director de Investigación participó como representante de nuestra institución en El Taller: “Nuevos enfoques para la recolección de datos sobre los Sistemas Nacionales de Investigación Agrícolas”; en </w:t>
      </w:r>
      <w:r w:rsidRPr="00734B07">
        <w:rPr>
          <w:rFonts w:ascii="Times New Roman" w:hAnsi="Times New Roman" w:cs="Times New Roman"/>
          <w:color w:val="4C4747"/>
          <w:sz w:val="24"/>
          <w:lang w:val="es-ES"/>
        </w:rPr>
        <w:t xml:space="preserve">Estados Unidos de América una colaboradora </w:t>
      </w:r>
      <w:r w:rsidRPr="00734B07">
        <w:rPr>
          <w:rFonts w:ascii="Times New Roman" w:hAnsi="Times New Roman" w:cs="Times New Roman"/>
          <w:color w:val="4C4747"/>
          <w:sz w:val="24"/>
          <w:szCs w:val="24"/>
        </w:rPr>
        <w:t>participó como representante de nuestra institución en el evento “</w:t>
      </w:r>
      <w:proofErr w:type="spellStart"/>
      <w:r w:rsidRPr="00734B07">
        <w:rPr>
          <w:rFonts w:ascii="Times New Roman" w:hAnsi="Times New Roman" w:cs="Times New Roman"/>
          <w:color w:val="4C4747"/>
          <w:sz w:val="24"/>
          <w:szCs w:val="24"/>
        </w:rPr>
        <w:t>Meet</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School</w:t>
      </w:r>
      <w:proofErr w:type="spellEnd"/>
      <w:r w:rsidRPr="00734B07">
        <w:rPr>
          <w:rFonts w:ascii="Times New Roman" w:hAnsi="Times New Roman" w:cs="Times New Roman"/>
          <w:color w:val="4C4747"/>
          <w:sz w:val="24"/>
          <w:szCs w:val="24"/>
        </w:rPr>
        <w:t xml:space="preserve"> en Español 2024”</w:t>
      </w:r>
      <w:r w:rsidRPr="00734B07">
        <w:rPr>
          <w:rFonts w:ascii="Times New Roman" w:hAnsi="Times New Roman" w:cs="Times New Roman"/>
          <w:color w:val="4C4747"/>
          <w:sz w:val="24"/>
          <w:lang w:val="es-ES"/>
        </w:rPr>
        <w:t xml:space="preserve">y en Trinidad y Tobago, una colaboradora fue invitada a </w:t>
      </w:r>
      <w:r w:rsidRPr="00734B07">
        <w:rPr>
          <w:rFonts w:ascii="Times New Roman" w:hAnsi="Times New Roman" w:cs="Times New Roman"/>
          <w:color w:val="4C4747"/>
          <w:sz w:val="24"/>
          <w:szCs w:val="24"/>
        </w:rPr>
        <w:t xml:space="preserve">participar como representante de nuestra institución en el </w:t>
      </w:r>
      <w:proofErr w:type="spellStart"/>
      <w:r w:rsidRPr="00734B07">
        <w:rPr>
          <w:rFonts w:ascii="Times New Roman" w:hAnsi="Times New Roman" w:cs="Times New Roman"/>
          <w:color w:val="4C4747"/>
          <w:sz w:val="24"/>
          <w:szCs w:val="24"/>
        </w:rPr>
        <w:t>Fifth</w:t>
      </w:r>
      <w:proofErr w:type="spellEnd"/>
      <w:r w:rsidRPr="00734B07">
        <w:rPr>
          <w:rFonts w:ascii="Times New Roman" w:hAnsi="Times New Roman" w:cs="Times New Roman"/>
          <w:color w:val="4C4747"/>
          <w:sz w:val="24"/>
          <w:szCs w:val="24"/>
        </w:rPr>
        <w:t xml:space="preserve"> Meeting </w:t>
      </w:r>
      <w:proofErr w:type="spellStart"/>
      <w:r w:rsidRPr="00734B07">
        <w:rPr>
          <w:rFonts w:ascii="Times New Roman" w:hAnsi="Times New Roman" w:cs="Times New Roman"/>
          <w:color w:val="4C4747"/>
          <w:sz w:val="24"/>
          <w:szCs w:val="24"/>
        </w:rPr>
        <w:t>of</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the</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Technical</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Committee</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on</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the</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Formulation</w:t>
      </w:r>
      <w:proofErr w:type="spellEnd"/>
      <w:r w:rsidRPr="00734B07">
        <w:rPr>
          <w:rFonts w:ascii="Times New Roman" w:hAnsi="Times New Roman" w:cs="Times New Roman"/>
          <w:color w:val="4C4747"/>
          <w:sz w:val="24"/>
          <w:szCs w:val="24"/>
        </w:rPr>
        <w:t xml:space="preserve"> and </w:t>
      </w:r>
      <w:proofErr w:type="spellStart"/>
      <w:r w:rsidRPr="00734B07">
        <w:rPr>
          <w:rFonts w:ascii="Times New Roman" w:hAnsi="Times New Roman" w:cs="Times New Roman"/>
          <w:color w:val="4C4747"/>
          <w:sz w:val="24"/>
          <w:szCs w:val="24"/>
        </w:rPr>
        <w:t>Prioritization</w:t>
      </w:r>
      <w:proofErr w:type="spellEnd"/>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of</w:t>
      </w:r>
      <w:proofErr w:type="spellEnd"/>
      <w:r w:rsidRPr="00734B07">
        <w:rPr>
          <w:rFonts w:ascii="Times New Roman" w:hAnsi="Times New Roman" w:cs="Times New Roman"/>
          <w:color w:val="4C4747"/>
          <w:sz w:val="24"/>
          <w:szCs w:val="24"/>
        </w:rPr>
        <w:t xml:space="preserve"> a regional Pest </w:t>
      </w:r>
      <w:proofErr w:type="spellStart"/>
      <w:r w:rsidRPr="00734B07">
        <w:rPr>
          <w:rFonts w:ascii="Times New Roman" w:hAnsi="Times New Roman" w:cs="Times New Roman"/>
          <w:color w:val="4C4747"/>
          <w:sz w:val="24"/>
          <w:szCs w:val="24"/>
        </w:rPr>
        <w:t>List</w:t>
      </w:r>
      <w:proofErr w:type="spellEnd"/>
      <w:r w:rsidRPr="00734B07">
        <w:rPr>
          <w:rFonts w:ascii="Times New Roman" w:hAnsi="Times New Roman" w:cs="Times New Roman"/>
          <w:color w:val="4C4747"/>
          <w:sz w:val="24"/>
          <w:lang w:val="es-ES"/>
        </w:rPr>
        <w:t>.</w:t>
      </w:r>
    </w:p>
    <w:p w14:paraId="1A1D504B" w14:textId="77777777" w:rsidR="005C23AA" w:rsidRPr="00734B07" w:rsidRDefault="005C23AA" w:rsidP="005C23AA">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t>Se enviaron dos informes al INAP para reportar las actividades de capacitación realizadas durante este período, en vista de que el plan no había sido aprobado, unos 17 colaboradores realizaron el curso sobre Inducción a la Administración Pública; así mismo unos 30 colaboradores participaron en la charla sobre la Ley 41-08 de servidores públicos, la cual se realizó de forma virtual.</w:t>
      </w:r>
    </w:p>
    <w:p w14:paraId="719E1DA4" w14:textId="5346B3EF" w:rsidR="005C23AA" w:rsidRDefault="005C23AA" w:rsidP="005C23AA">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t xml:space="preserve">Se realizó el pagó del Incentivo por Rendimiento Individual a los servidores que obtuvieron calificaciones igual o superior al 85%, el mismo incluyó a los investigadores, personal administrativo y de apoyo.  </w:t>
      </w:r>
      <w:r w:rsidR="003E0443" w:rsidRPr="00734B07">
        <w:rPr>
          <w:rFonts w:ascii="Times New Roman" w:hAnsi="Times New Roman" w:cs="Times New Roman"/>
          <w:bCs/>
          <w:color w:val="4C4747"/>
          <w:sz w:val="24"/>
          <w:szCs w:val="24"/>
          <w:lang w:val="es-ES"/>
        </w:rPr>
        <w:t>También, fue pagado el bono correspondiente al SISMAP, por puntuación del sistema de 81.</w:t>
      </w:r>
      <w:r w:rsidR="00BA2D14" w:rsidRPr="00734B07">
        <w:rPr>
          <w:rFonts w:ascii="Times New Roman" w:hAnsi="Times New Roman" w:cs="Times New Roman"/>
          <w:bCs/>
          <w:color w:val="4C4747"/>
          <w:sz w:val="24"/>
          <w:szCs w:val="24"/>
          <w:lang w:val="es-ES"/>
        </w:rPr>
        <w:t>96</w:t>
      </w:r>
      <w:r w:rsidR="003E0443" w:rsidRPr="00734B07">
        <w:rPr>
          <w:rFonts w:ascii="Times New Roman" w:hAnsi="Times New Roman" w:cs="Times New Roman"/>
          <w:bCs/>
          <w:color w:val="4C4747"/>
          <w:sz w:val="24"/>
          <w:szCs w:val="24"/>
          <w:lang w:val="es-ES"/>
        </w:rPr>
        <w:t xml:space="preserve"> %</w:t>
      </w:r>
      <w:r w:rsidR="00962F91">
        <w:rPr>
          <w:rFonts w:ascii="Times New Roman" w:hAnsi="Times New Roman" w:cs="Times New Roman"/>
          <w:bCs/>
          <w:color w:val="4C4747"/>
          <w:sz w:val="24"/>
          <w:szCs w:val="24"/>
          <w:lang w:val="es-ES"/>
        </w:rPr>
        <w:t>.</w:t>
      </w:r>
    </w:p>
    <w:p w14:paraId="0233DCE0" w14:textId="088D919F" w:rsidR="00962F91" w:rsidRPr="00734B07" w:rsidRDefault="00962F91" w:rsidP="005C23AA">
      <w:pPr>
        <w:spacing w:line="360" w:lineRule="auto"/>
        <w:jc w:val="both"/>
        <w:rPr>
          <w:rFonts w:ascii="Times New Roman" w:hAnsi="Times New Roman" w:cs="Times New Roman"/>
          <w:bCs/>
          <w:color w:val="4C4747"/>
          <w:sz w:val="24"/>
          <w:szCs w:val="24"/>
          <w:lang w:val="es-ES"/>
        </w:rPr>
      </w:pPr>
    </w:p>
    <w:p w14:paraId="59E418F5" w14:textId="77777777" w:rsidR="005D1BD6" w:rsidRPr="00734B07" w:rsidRDefault="005D1BD6" w:rsidP="005D1BD6">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
          <w:bCs/>
          <w:color w:val="4C4747"/>
          <w:sz w:val="24"/>
          <w:szCs w:val="24"/>
        </w:rPr>
        <w:lastRenderedPageBreak/>
        <w:t>b. Reclutamiento y selección, registro y control de información; relaciones laborares y carrera administrativa</w:t>
      </w:r>
    </w:p>
    <w:p w14:paraId="1E9E5CED" w14:textId="77777777" w:rsidR="003D4484" w:rsidRPr="00734B07" w:rsidRDefault="003D4484" w:rsidP="003D4484">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t>Se ha continuado con el proceso de implementación del traspaso y nuevas afiliaciones del seguro de vida de los servidores de la institución. Este proceso ha llevado a la corrección de informaciones personales de los servidores, así como valor agregado la determinación de beneficiarios en caso de fallecimiento.</w:t>
      </w:r>
    </w:p>
    <w:p w14:paraId="3C5FB57B" w14:textId="77777777" w:rsidR="003D4484" w:rsidRPr="00734B07" w:rsidRDefault="003D4484" w:rsidP="003D4484">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t xml:space="preserve">Con fines de registro, control de informaciones y actualización de datos, cada día el departamento mediante nuevas documentaciones recibidas durante este año y los expedientes de los servidores del Idiaf, ha alimentado y actualizado la Base de Datos de RR.HH., herramienta creada con la finalidad de generar reportes, estadísticas, y datos laborales y personales de los empleados, que se requieran en la realización de las tareas de cada subsistema o que la Dirección Ejecutiva requiera en un momento dado. </w:t>
      </w:r>
    </w:p>
    <w:p w14:paraId="3EC2112A" w14:textId="77777777" w:rsidR="003D4484" w:rsidRPr="00734B07" w:rsidRDefault="003D4484" w:rsidP="003D4484">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t xml:space="preserve">En este año 2024, hemos continuado con la realización de revisión de expedientes y contactos con servidores incapacitados por enfermedad y otros que tienen suficiente tiempo laborando en la Administración Pública y que los hace hábiles para fines de trámite de pensión.  Esto ha permitido que el departamento de Recursos Humanos haya servido de canal, asesoría y ayuda directa para la obtención y ejecución de la pensión del Estado a varios servidores, otros han recibido orientación para la gestión de traslados de fondos de las AFP hacia el Ministerio de Hacienda con el fin de solicitar pensión por antigüedad en </w:t>
      </w:r>
      <w:r w:rsidR="00874E03" w:rsidRPr="00734B07">
        <w:rPr>
          <w:rFonts w:ascii="Times New Roman" w:hAnsi="Times New Roman" w:cs="Times New Roman"/>
          <w:bCs/>
          <w:color w:val="4C4747"/>
          <w:sz w:val="24"/>
          <w:szCs w:val="24"/>
          <w:lang w:val="es-ES"/>
        </w:rPr>
        <w:t xml:space="preserve">el </w:t>
      </w:r>
      <w:r w:rsidRPr="00734B07">
        <w:rPr>
          <w:rFonts w:ascii="Times New Roman" w:hAnsi="Times New Roman" w:cs="Times New Roman"/>
          <w:bCs/>
          <w:color w:val="4C4747"/>
          <w:sz w:val="24"/>
          <w:szCs w:val="24"/>
          <w:lang w:val="es-ES"/>
        </w:rPr>
        <w:t>servicio</w:t>
      </w:r>
      <w:r w:rsidR="00874E03" w:rsidRPr="00734B07">
        <w:rPr>
          <w:rFonts w:ascii="Times New Roman" w:hAnsi="Times New Roman" w:cs="Times New Roman"/>
          <w:bCs/>
          <w:color w:val="4C4747"/>
          <w:sz w:val="24"/>
          <w:szCs w:val="24"/>
          <w:lang w:val="es-ES"/>
        </w:rPr>
        <w:t>,</w:t>
      </w:r>
      <w:r w:rsidRPr="00734B07">
        <w:rPr>
          <w:rFonts w:ascii="Times New Roman" w:hAnsi="Times New Roman" w:cs="Times New Roman"/>
          <w:bCs/>
          <w:color w:val="4C4747"/>
          <w:sz w:val="24"/>
          <w:szCs w:val="24"/>
          <w:lang w:val="es-ES"/>
        </w:rPr>
        <w:t xml:space="preserve"> así como tramitar pensión a través de la AFP.</w:t>
      </w:r>
    </w:p>
    <w:p w14:paraId="2876D2F3" w14:textId="1D66D519" w:rsidR="009D6329" w:rsidRPr="00734B07" w:rsidRDefault="003D4484" w:rsidP="009D6329">
      <w:pPr>
        <w:spacing w:line="360" w:lineRule="auto"/>
        <w:jc w:val="both"/>
        <w:rPr>
          <w:rFonts w:ascii="Times New Roman" w:hAnsi="Times New Roman" w:cs="Times New Roman"/>
          <w:bCs/>
          <w:color w:val="4C4747"/>
          <w:sz w:val="24"/>
          <w:szCs w:val="24"/>
        </w:rPr>
      </w:pPr>
      <w:r w:rsidRPr="00734B07">
        <w:rPr>
          <w:rFonts w:ascii="Times New Roman" w:hAnsi="Times New Roman" w:cs="Times New Roman"/>
          <w:bCs/>
          <w:color w:val="4C4747"/>
          <w:sz w:val="24"/>
          <w:szCs w:val="24"/>
          <w:lang w:val="es-ES"/>
        </w:rPr>
        <w:t>Mediante el uso del Reloj Biométrico para el sistema de ponchado de la sede, así como la creación y registro de huellas de los nuevos ingresos de este año, al principio de cada mes hemos generado los reportes de asistencia y reportes de ausencias justificadas, y remitidas a los encargados de áreas que tienen personal bajo su supervisión.</w:t>
      </w:r>
      <w:r w:rsidR="009D6329">
        <w:rPr>
          <w:rFonts w:ascii="Times New Roman" w:hAnsi="Times New Roman" w:cs="Times New Roman"/>
          <w:bCs/>
          <w:color w:val="4C4747"/>
          <w:sz w:val="24"/>
          <w:szCs w:val="24"/>
          <w:lang w:val="es-ES"/>
        </w:rPr>
        <w:t xml:space="preserve"> </w:t>
      </w:r>
    </w:p>
    <w:p w14:paraId="36195E29" w14:textId="570DCC65" w:rsidR="003D4484" w:rsidRPr="009D6329" w:rsidRDefault="009D6329" w:rsidP="003D4484">
      <w:pPr>
        <w:spacing w:line="360" w:lineRule="auto"/>
        <w:jc w:val="both"/>
        <w:rPr>
          <w:rFonts w:ascii="Times New Roman" w:hAnsi="Times New Roman" w:cs="Times New Roman"/>
          <w:bCs/>
          <w:color w:val="4C4747"/>
          <w:sz w:val="24"/>
          <w:szCs w:val="24"/>
        </w:rPr>
      </w:pPr>
      <w:r>
        <w:rPr>
          <w:rFonts w:ascii="Times New Roman" w:hAnsi="Times New Roman" w:cs="Times New Roman"/>
          <w:bCs/>
          <w:color w:val="4C4747"/>
          <w:sz w:val="24"/>
          <w:szCs w:val="24"/>
        </w:rPr>
        <w:t xml:space="preserve">   </w:t>
      </w:r>
    </w:p>
    <w:p w14:paraId="063E25F0" w14:textId="77777777" w:rsidR="003D4484" w:rsidRPr="00734B07" w:rsidRDefault="003D4484" w:rsidP="003D4484">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lastRenderedPageBreak/>
        <w:t xml:space="preserve">En </w:t>
      </w:r>
      <w:proofErr w:type="gramStart"/>
      <w:r w:rsidRPr="00734B07">
        <w:rPr>
          <w:rFonts w:ascii="Times New Roman" w:hAnsi="Times New Roman" w:cs="Times New Roman"/>
          <w:bCs/>
          <w:color w:val="4C4747"/>
          <w:sz w:val="24"/>
          <w:szCs w:val="24"/>
          <w:lang w:val="es-ES"/>
        </w:rPr>
        <w:t>este  año</w:t>
      </w:r>
      <w:proofErr w:type="gramEnd"/>
      <w:r w:rsidRPr="00734B07">
        <w:rPr>
          <w:rFonts w:ascii="Times New Roman" w:hAnsi="Times New Roman" w:cs="Times New Roman"/>
          <w:bCs/>
          <w:color w:val="4C4747"/>
          <w:sz w:val="24"/>
          <w:szCs w:val="24"/>
          <w:lang w:val="es-ES"/>
        </w:rPr>
        <w:t xml:space="preserve"> 2024 hemos cumplido con el pago de nóminas según lo establecido en las leyes de </w:t>
      </w:r>
      <w:r w:rsidR="00874E03" w:rsidRPr="00734B07">
        <w:rPr>
          <w:rFonts w:ascii="Times New Roman" w:hAnsi="Times New Roman" w:cs="Times New Roman"/>
          <w:bCs/>
          <w:color w:val="4C4747"/>
          <w:sz w:val="24"/>
          <w:szCs w:val="24"/>
          <w:lang w:val="es-ES"/>
        </w:rPr>
        <w:t>Administración P</w:t>
      </w:r>
      <w:r w:rsidRPr="00734B07">
        <w:rPr>
          <w:rFonts w:ascii="Times New Roman" w:hAnsi="Times New Roman" w:cs="Times New Roman"/>
          <w:bCs/>
          <w:color w:val="4C4747"/>
          <w:sz w:val="24"/>
          <w:szCs w:val="24"/>
          <w:lang w:val="es-ES"/>
        </w:rPr>
        <w:t xml:space="preserve">ública cumpliendo con los plazos establecidos. Nos comprometimos para realizar el pago de las prestaciones laborales a la mayor brevedad </w:t>
      </w:r>
      <w:r w:rsidR="00874E03" w:rsidRPr="00734B07">
        <w:rPr>
          <w:rFonts w:ascii="Times New Roman" w:hAnsi="Times New Roman" w:cs="Times New Roman"/>
          <w:bCs/>
          <w:color w:val="4C4747"/>
          <w:sz w:val="24"/>
          <w:szCs w:val="24"/>
          <w:lang w:val="es-ES"/>
        </w:rPr>
        <w:t>posible,</w:t>
      </w:r>
      <w:r w:rsidRPr="00734B07">
        <w:rPr>
          <w:rFonts w:ascii="Times New Roman" w:hAnsi="Times New Roman" w:cs="Times New Roman"/>
          <w:bCs/>
          <w:color w:val="4C4747"/>
          <w:sz w:val="24"/>
          <w:szCs w:val="24"/>
          <w:lang w:val="es-ES"/>
        </w:rPr>
        <w:t xml:space="preserve"> así como el pago de vacaciones no disfrutadas e indemnizaciones.</w:t>
      </w:r>
    </w:p>
    <w:p w14:paraId="19420FE7" w14:textId="77777777" w:rsidR="003D4484" w:rsidRPr="00734B07" w:rsidRDefault="003D4484" w:rsidP="003D4484">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t xml:space="preserve">En abril se ingresó a la nómina de período probatorio a cuatro (04) nuevos investigadores asistentes, candidatos participaron y que superaron las pruebas y las fases de los concursos de oposición pública que se realizaron en coordinación con el Ministerio de Administración Pública (MAP) a través del Portal CONCURSA, acorde a lo establecido en la Ley 41-08 de Función Pública. Ya para el mes de </w:t>
      </w:r>
      <w:r w:rsidR="00874E03" w:rsidRPr="00734B07">
        <w:rPr>
          <w:rFonts w:ascii="Times New Roman" w:hAnsi="Times New Roman" w:cs="Times New Roman"/>
          <w:bCs/>
          <w:color w:val="4C4747"/>
          <w:sz w:val="24"/>
          <w:szCs w:val="24"/>
          <w:lang w:val="es-ES"/>
        </w:rPr>
        <w:t>septiembre</w:t>
      </w:r>
      <w:r w:rsidRPr="00734B07">
        <w:rPr>
          <w:rFonts w:ascii="Times New Roman" w:hAnsi="Times New Roman" w:cs="Times New Roman"/>
          <w:bCs/>
          <w:color w:val="4C4747"/>
          <w:sz w:val="24"/>
          <w:szCs w:val="24"/>
          <w:lang w:val="es-ES"/>
        </w:rPr>
        <w:t xml:space="preserve"> fueron evaluados y todos superaron el </w:t>
      </w:r>
      <w:r w:rsidR="00874E03" w:rsidRPr="00734B07">
        <w:rPr>
          <w:rFonts w:ascii="Times New Roman" w:hAnsi="Times New Roman" w:cs="Times New Roman"/>
          <w:bCs/>
          <w:color w:val="4C4747"/>
          <w:sz w:val="24"/>
          <w:szCs w:val="24"/>
          <w:lang w:val="es-ES"/>
        </w:rPr>
        <w:t>periodo probatorio</w:t>
      </w:r>
      <w:r w:rsidRPr="00734B07">
        <w:rPr>
          <w:rFonts w:ascii="Times New Roman" w:hAnsi="Times New Roman" w:cs="Times New Roman"/>
          <w:bCs/>
          <w:color w:val="4C4747"/>
          <w:sz w:val="24"/>
          <w:szCs w:val="24"/>
          <w:lang w:val="es-ES"/>
        </w:rPr>
        <w:t xml:space="preserve"> lo que lo convierte en Servidores de Carrera Administrativa, según resolución 313-2024 del MAP.</w:t>
      </w:r>
    </w:p>
    <w:p w14:paraId="1668CEBD" w14:textId="77777777" w:rsidR="003D4484" w:rsidRPr="00734B07" w:rsidRDefault="003D4484" w:rsidP="003D4484">
      <w:pPr>
        <w:spacing w:line="360" w:lineRule="auto"/>
        <w:jc w:val="both"/>
        <w:rPr>
          <w:rFonts w:ascii="Times New Roman" w:hAnsi="Times New Roman" w:cs="Times New Roman"/>
          <w:bCs/>
          <w:color w:val="4C4747"/>
          <w:sz w:val="24"/>
          <w:szCs w:val="24"/>
          <w:lang w:val="es-US"/>
        </w:rPr>
      </w:pPr>
      <w:r w:rsidRPr="00734B07">
        <w:rPr>
          <w:rFonts w:ascii="Times New Roman" w:hAnsi="Times New Roman" w:cs="Times New Roman"/>
          <w:bCs/>
          <w:color w:val="4C4747"/>
          <w:sz w:val="24"/>
          <w:szCs w:val="24"/>
          <w:lang w:val="es-ES"/>
        </w:rPr>
        <w:t>Se ha manejado eficientemente la cuenta correspondiente al Idiaf en el Sistema de Administración de Servidores Públicos (SASP), así como, la elaboración de las acciones de personal, expedición de certificaciones laborales, control de permisos, vacaciones y licencias, control de entradas y salidas, elaboración de estadísticas del personal y elaboración de reportes de novedades de la nómina institucional. Se realizaron los procesos enmarcados en la Ley 87-01 de la seguridad social, trabajados mediante el SUIR PLUS, sistema único de recaudo de la Tesorería de la Seguridad Social (TSS).</w:t>
      </w:r>
    </w:p>
    <w:p w14:paraId="4DCFD684" w14:textId="77777777" w:rsidR="00435CA0" w:rsidRPr="00734B07" w:rsidRDefault="00435CA0" w:rsidP="009B1FD7">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t xml:space="preserve">El </w:t>
      </w:r>
      <w:r w:rsidR="004C3378" w:rsidRPr="00734B07">
        <w:rPr>
          <w:rFonts w:ascii="Times New Roman" w:hAnsi="Times New Roman" w:cs="Times New Roman"/>
          <w:bCs/>
          <w:color w:val="4C4747"/>
          <w:sz w:val="24"/>
          <w:szCs w:val="24"/>
          <w:lang w:val="es-ES"/>
        </w:rPr>
        <w:t>IDIAF</w:t>
      </w:r>
      <w:r w:rsidRPr="00734B07">
        <w:rPr>
          <w:rFonts w:ascii="Times New Roman" w:hAnsi="Times New Roman" w:cs="Times New Roman"/>
          <w:bCs/>
          <w:color w:val="4C4747"/>
          <w:sz w:val="24"/>
          <w:szCs w:val="24"/>
          <w:lang w:val="es-ES"/>
        </w:rPr>
        <w:t xml:space="preserve"> cuenta con </w:t>
      </w:r>
      <w:r w:rsidR="004C3378" w:rsidRPr="00734B07">
        <w:rPr>
          <w:rFonts w:ascii="Times New Roman" w:hAnsi="Times New Roman" w:cs="Times New Roman"/>
          <w:bCs/>
          <w:color w:val="4C4747"/>
          <w:sz w:val="24"/>
          <w:szCs w:val="24"/>
          <w:lang w:val="es-ES"/>
        </w:rPr>
        <w:t xml:space="preserve">548 servidores públicos, de los cuales </w:t>
      </w:r>
      <w:r w:rsidRPr="00734B07">
        <w:rPr>
          <w:rFonts w:ascii="Times New Roman" w:hAnsi="Times New Roman" w:cs="Times New Roman"/>
          <w:bCs/>
          <w:color w:val="4C4747"/>
          <w:sz w:val="24"/>
          <w:szCs w:val="24"/>
          <w:lang w:val="es-ES"/>
        </w:rPr>
        <w:t xml:space="preserve">109 profesionales agropecuarios </w:t>
      </w:r>
      <w:r w:rsidR="004C3378" w:rsidRPr="00734B07">
        <w:rPr>
          <w:rFonts w:ascii="Times New Roman" w:hAnsi="Times New Roman" w:cs="Times New Roman"/>
          <w:bCs/>
          <w:color w:val="4C4747"/>
          <w:sz w:val="24"/>
          <w:szCs w:val="24"/>
          <w:lang w:val="es-ES"/>
        </w:rPr>
        <w:t>son d</w:t>
      </w:r>
      <w:r w:rsidRPr="00734B07">
        <w:rPr>
          <w:rFonts w:ascii="Times New Roman" w:hAnsi="Times New Roman" w:cs="Times New Roman"/>
          <w:bCs/>
          <w:color w:val="4C4747"/>
          <w:sz w:val="24"/>
          <w:szCs w:val="24"/>
          <w:lang w:val="es-ES"/>
        </w:rPr>
        <w:t>el área de investigación.</w:t>
      </w:r>
    </w:p>
    <w:p w14:paraId="39656616" w14:textId="1AAD3C05" w:rsidR="009B1FD7" w:rsidRDefault="009B1FD7" w:rsidP="009B1FD7">
      <w:pPr>
        <w:spacing w:line="360" w:lineRule="auto"/>
        <w:jc w:val="both"/>
        <w:rPr>
          <w:rFonts w:ascii="Times New Roman" w:hAnsi="Times New Roman" w:cs="Times New Roman"/>
          <w:bCs/>
          <w:color w:val="4C4747"/>
          <w:sz w:val="24"/>
          <w:szCs w:val="24"/>
          <w:lang w:val="es-ES"/>
        </w:rPr>
      </w:pPr>
      <w:r w:rsidRPr="00734B07">
        <w:rPr>
          <w:rFonts w:ascii="Times New Roman" w:hAnsi="Times New Roman" w:cs="Times New Roman"/>
          <w:bCs/>
          <w:color w:val="4C4747"/>
          <w:sz w:val="24"/>
          <w:szCs w:val="24"/>
          <w:lang w:val="es-ES"/>
        </w:rPr>
        <w:t xml:space="preserve">Con relación a la distribución del personal en cada </w:t>
      </w:r>
      <w:r w:rsidR="004B3FD9" w:rsidRPr="00734B07">
        <w:rPr>
          <w:rFonts w:ascii="Times New Roman" w:hAnsi="Times New Roman" w:cs="Times New Roman"/>
          <w:bCs/>
          <w:color w:val="4C4747"/>
          <w:sz w:val="24"/>
          <w:szCs w:val="24"/>
          <w:lang w:val="es-ES"/>
        </w:rPr>
        <w:t>g</w:t>
      </w:r>
      <w:r w:rsidRPr="00734B07">
        <w:rPr>
          <w:rFonts w:ascii="Times New Roman" w:hAnsi="Times New Roman" w:cs="Times New Roman"/>
          <w:bCs/>
          <w:color w:val="4C4747"/>
          <w:sz w:val="24"/>
          <w:szCs w:val="24"/>
          <w:lang w:val="es-ES"/>
        </w:rPr>
        <w:t xml:space="preserve">rupo </w:t>
      </w:r>
      <w:r w:rsidR="004B3FD9" w:rsidRPr="00734B07">
        <w:rPr>
          <w:rFonts w:ascii="Times New Roman" w:hAnsi="Times New Roman" w:cs="Times New Roman"/>
          <w:bCs/>
          <w:color w:val="4C4747"/>
          <w:sz w:val="24"/>
          <w:szCs w:val="24"/>
          <w:lang w:val="es-ES"/>
        </w:rPr>
        <w:t>o</w:t>
      </w:r>
      <w:r w:rsidRPr="00734B07">
        <w:rPr>
          <w:rFonts w:ascii="Times New Roman" w:hAnsi="Times New Roman" w:cs="Times New Roman"/>
          <w:bCs/>
          <w:color w:val="4C4747"/>
          <w:sz w:val="24"/>
          <w:szCs w:val="24"/>
          <w:lang w:val="es-ES"/>
        </w:rPr>
        <w:t>cupacional, tenemos la siguiente relación:</w:t>
      </w:r>
    </w:p>
    <w:p w14:paraId="02E4399B" w14:textId="7AEBA1B7" w:rsidR="00962F91" w:rsidRPr="00734B07" w:rsidRDefault="00962F91" w:rsidP="009B1FD7">
      <w:pPr>
        <w:spacing w:line="360" w:lineRule="auto"/>
        <w:jc w:val="both"/>
        <w:rPr>
          <w:rFonts w:ascii="Times New Roman" w:hAnsi="Times New Roman" w:cs="Times New Roman"/>
          <w:bCs/>
          <w:color w:val="4C4747"/>
          <w:sz w:val="24"/>
          <w:szCs w:val="24"/>
          <w:lang w:val="es-ES"/>
        </w:rPr>
      </w:pPr>
    </w:p>
    <w:p w14:paraId="4D5B786C" w14:textId="0FD67564" w:rsidR="009D6329" w:rsidRPr="00C4619E" w:rsidRDefault="00C4619E" w:rsidP="00C4619E">
      <w:pPr>
        <w:pStyle w:val="Ttulo3"/>
        <w:tabs>
          <w:tab w:val="left" w:pos="2981"/>
        </w:tabs>
        <w:spacing w:line="360" w:lineRule="auto"/>
        <w:rPr>
          <w:rFonts w:ascii="Times New Roman" w:hAnsi="Times New Roman"/>
          <w:b w:val="0"/>
          <w:bCs w:val="0"/>
          <w:color w:val="4C4747"/>
          <w:sz w:val="24"/>
          <w:szCs w:val="24"/>
        </w:rPr>
      </w:pPr>
      <w:r w:rsidRPr="00C4619E">
        <w:rPr>
          <w:rFonts w:ascii="Times New Roman" w:hAnsi="Times New Roman"/>
          <w:noProof/>
          <w:color w:val="4C4747"/>
          <w:sz w:val="24"/>
          <w:szCs w:val="24"/>
        </w:rPr>
        <w:lastRenderedPageBreak/>
        <mc:AlternateContent>
          <mc:Choice Requires="wps">
            <w:drawing>
              <wp:anchor distT="45720" distB="45720" distL="114300" distR="114300" simplePos="0" relativeHeight="251652608" behindDoc="0" locked="0" layoutInCell="1" allowOverlap="1" wp14:anchorId="40FA7B02" wp14:editId="1B5716A8">
                <wp:simplePos x="0" y="0"/>
                <wp:positionH relativeFrom="column">
                  <wp:posOffset>-194945</wp:posOffset>
                </wp:positionH>
                <wp:positionV relativeFrom="paragraph">
                  <wp:posOffset>626110</wp:posOffset>
                </wp:positionV>
                <wp:extent cx="5223510" cy="16764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1676400"/>
                        </a:xfrm>
                        <a:prstGeom prst="rect">
                          <a:avLst/>
                        </a:prstGeom>
                        <a:solidFill>
                          <a:srgbClr val="FFFFFF"/>
                        </a:solidFill>
                        <a:ln w="9525">
                          <a:noFill/>
                          <a:miter lim="800000"/>
                          <a:headEnd/>
                          <a:tailEnd/>
                        </a:ln>
                      </wps:spPr>
                      <wps:txbx>
                        <w:txbxContent>
                          <w:p w14:paraId="069F3988" w14:textId="428CEA8A" w:rsidR="00C4619E" w:rsidRDefault="00C4619E" w:rsidP="00C4619E">
                            <w:pPr>
                              <w:spacing w:after="0" w:line="240" w:lineRule="auto"/>
                            </w:pPr>
                          </w:p>
                          <w:tbl>
                            <w:tblPr>
                              <w:tblStyle w:val="Tabladecuadrcula5oscura-nfasis31"/>
                              <w:tblW w:w="7933" w:type="dxa"/>
                              <w:jc w:val="center"/>
                              <w:tblLayout w:type="fixed"/>
                              <w:tblLook w:val="06E0" w:firstRow="1" w:lastRow="1" w:firstColumn="1" w:lastColumn="0" w:noHBand="1" w:noVBand="1"/>
                            </w:tblPr>
                            <w:tblGrid>
                              <w:gridCol w:w="1230"/>
                              <w:gridCol w:w="1175"/>
                              <w:gridCol w:w="992"/>
                              <w:gridCol w:w="993"/>
                              <w:gridCol w:w="850"/>
                              <w:gridCol w:w="992"/>
                              <w:gridCol w:w="851"/>
                              <w:gridCol w:w="850"/>
                            </w:tblGrid>
                            <w:tr w:rsidR="00C4619E" w:rsidRPr="00FE3615" w14:paraId="0F637623" w14:textId="77777777" w:rsidTr="009563ED">
                              <w:trPr>
                                <w:cnfStyle w:val="100000000000" w:firstRow="1" w:lastRow="0" w:firstColumn="0" w:lastColumn="0" w:oddVBand="0" w:evenVBand="0" w:oddHBand="0" w:evenHBand="0" w:firstRowFirstColumn="0" w:firstRowLastColumn="0" w:lastRowFirstColumn="0" w:lastRowLastColumn="0"/>
                                <w:trHeight w:val="910"/>
                                <w:jc w:val="center"/>
                              </w:trPr>
                              <w:tc>
                                <w:tcPr>
                                  <w:cnfStyle w:val="001000000000" w:firstRow="0" w:lastRow="0" w:firstColumn="1" w:lastColumn="0" w:oddVBand="0" w:evenVBand="0" w:oddHBand="0" w:evenHBand="0" w:firstRowFirstColumn="0" w:firstRowLastColumn="0" w:lastRowFirstColumn="0" w:lastRowLastColumn="0"/>
                                  <w:tcW w:w="1230" w:type="dxa"/>
                                  <w:shd w:val="clear" w:color="auto" w:fill="365F91" w:themeFill="accent1" w:themeFillShade="BF"/>
                                  <w:vAlign w:val="center"/>
                                </w:tcPr>
                                <w:p w14:paraId="256ED87F" w14:textId="77777777" w:rsidR="00C4619E" w:rsidRPr="0074436B" w:rsidRDefault="00C4619E" w:rsidP="00C4619E">
                                  <w:pPr>
                                    <w:ind w:left="193" w:hanging="193"/>
                                    <w:jc w:val="center"/>
                                    <w:rPr>
                                      <w:rFonts w:ascii="Times New Roman" w:hAnsi="Times New Roman" w:cs="Times New Roman"/>
                                      <w:b w:val="0"/>
                                      <w:sz w:val="24"/>
                                      <w:szCs w:val="24"/>
                                      <w:lang w:val="es-ES"/>
                                    </w:rPr>
                                  </w:pPr>
                                  <w:r w:rsidRPr="0074436B">
                                    <w:rPr>
                                      <w:rFonts w:ascii="Times New Roman" w:hAnsi="Times New Roman" w:cs="Times New Roman"/>
                                      <w:b w:val="0"/>
                                      <w:sz w:val="24"/>
                                      <w:szCs w:val="24"/>
                                      <w:lang w:val="es-ES"/>
                                    </w:rPr>
                                    <w:t>Sexo</w:t>
                                  </w:r>
                                </w:p>
                              </w:tc>
                              <w:tc>
                                <w:tcPr>
                                  <w:tcW w:w="1175" w:type="dxa"/>
                                  <w:shd w:val="clear" w:color="auto" w:fill="365F91" w:themeFill="accent1" w:themeFillShade="BF"/>
                                  <w:vAlign w:val="center"/>
                                </w:tcPr>
                                <w:p w14:paraId="28743B8E"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
                                    </w:rPr>
                                  </w:pPr>
                                  <w:r w:rsidRPr="0074436B">
                                    <w:rPr>
                                      <w:rFonts w:ascii="Times New Roman" w:hAnsi="Times New Roman" w:cs="Times New Roman"/>
                                      <w:b w:val="0"/>
                                      <w:sz w:val="24"/>
                                      <w:szCs w:val="24"/>
                                      <w:lang w:val="es-ES"/>
                                    </w:rPr>
                                    <w:t>Grupo Ocupacional I</w:t>
                                  </w:r>
                                </w:p>
                              </w:tc>
                              <w:tc>
                                <w:tcPr>
                                  <w:tcW w:w="992" w:type="dxa"/>
                                  <w:shd w:val="clear" w:color="auto" w:fill="365F91" w:themeFill="accent1" w:themeFillShade="BF"/>
                                  <w:vAlign w:val="center"/>
                                </w:tcPr>
                                <w:p w14:paraId="0E1D9200"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4436B">
                                    <w:rPr>
                                      <w:rFonts w:ascii="Times New Roman" w:hAnsi="Times New Roman" w:cs="Times New Roman"/>
                                      <w:b w:val="0"/>
                                      <w:sz w:val="24"/>
                                      <w:szCs w:val="24"/>
                                      <w:lang w:val="es-ES"/>
                                    </w:rPr>
                                    <w:t>Grupo Ocupacional II</w:t>
                                  </w:r>
                                </w:p>
                              </w:tc>
                              <w:tc>
                                <w:tcPr>
                                  <w:tcW w:w="993" w:type="dxa"/>
                                  <w:shd w:val="clear" w:color="auto" w:fill="365F91" w:themeFill="accent1" w:themeFillShade="BF"/>
                                  <w:vAlign w:val="center"/>
                                </w:tcPr>
                                <w:p w14:paraId="1F76D48E"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4436B">
                                    <w:rPr>
                                      <w:rFonts w:ascii="Times New Roman" w:hAnsi="Times New Roman" w:cs="Times New Roman"/>
                                      <w:b w:val="0"/>
                                      <w:sz w:val="24"/>
                                      <w:szCs w:val="24"/>
                                      <w:lang w:val="es-ES"/>
                                    </w:rPr>
                                    <w:t>Grupo Ocupacional III</w:t>
                                  </w:r>
                                </w:p>
                              </w:tc>
                              <w:tc>
                                <w:tcPr>
                                  <w:tcW w:w="850" w:type="dxa"/>
                                  <w:shd w:val="clear" w:color="auto" w:fill="365F91" w:themeFill="accent1" w:themeFillShade="BF"/>
                                  <w:vAlign w:val="center"/>
                                </w:tcPr>
                                <w:p w14:paraId="2CC51B29"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4436B">
                                    <w:rPr>
                                      <w:rFonts w:ascii="Times New Roman" w:hAnsi="Times New Roman" w:cs="Times New Roman"/>
                                      <w:b w:val="0"/>
                                      <w:sz w:val="24"/>
                                      <w:szCs w:val="24"/>
                                      <w:lang w:val="es-ES"/>
                                    </w:rPr>
                                    <w:t>Grupo Ocupacional IV</w:t>
                                  </w:r>
                                </w:p>
                              </w:tc>
                              <w:tc>
                                <w:tcPr>
                                  <w:tcW w:w="992" w:type="dxa"/>
                                  <w:shd w:val="clear" w:color="auto" w:fill="365F91" w:themeFill="accent1" w:themeFillShade="BF"/>
                                  <w:vAlign w:val="center"/>
                                </w:tcPr>
                                <w:p w14:paraId="20AFC9FD"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4436B">
                                    <w:rPr>
                                      <w:rFonts w:ascii="Times New Roman" w:hAnsi="Times New Roman" w:cs="Times New Roman"/>
                                      <w:b w:val="0"/>
                                      <w:sz w:val="24"/>
                                      <w:szCs w:val="24"/>
                                      <w:lang w:val="es-ES"/>
                                    </w:rPr>
                                    <w:t>Grupo Ocupacional V</w:t>
                                  </w:r>
                                </w:p>
                              </w:tc>
                              <w:tc>
                                <w:tcPr>
                                  <w:tcW w:w="851" w:type="dxa"/>
                                  <w:shd w:val="clear" w:color="auto" w:fill="365F91" w:themeFill="accent1" w:themeFillShade="BF"/>
                                  <w:vAlign w:val="center"/>
                                </w:tcPr>
                                <w:p w14:paraId="12E4BD70"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
                                    </w:rPr>
                                  </w:pPr>
                                  <w:r w:rsidRPr="0074436B">
                                    <w:rPr>
                                      <w:rFonts w:ascii="Times New Roman" w:hAnsi="Times New Roman" w:cs="Times New Roman"/>
                                      <w:b w:val="0"/>
                                      <w:sz w:val="24"/>
                                      <w:szCs w:val="24"/>
                                      <w:lang w:val="es-ES"/>
                                    </w:rPr>
                                    <w:t xml:space="preserve">Libre Remoción y </w:t>
                                  </w:r>
                                  <w:proofErr w:type="spellStart"/>
                                  <w:r w:rsidRPr="0074436B">
                                    <w:rPr>
                                      <w:rFonts w:ascii="Times New Roman" w:hAnsi="Times New Roman" w:cs="Times New Roman"/>
                                      <w:b w:val="0"/>
                                      <w:sz w:val="24"/>
                                      <w:szCs w:val="24"/>
                                      <w:lang w:val="es-ES"/>
                                    </w:rPr>
                                    <w:t>Nomb</w:t>
                                  </w:r>
                                  <w:proofErr w:type="spellEnd"/>
                                </w:p>
                              </w:tc>
                              <w:tc>
                                <w:tcPr>
                                  <w:tcW w:w="850" w:type="dxa"/>
                                  <w:shd w:val="clear" w:color="auto" w:fill="365F91" w:themeFill="accent1" w:themeFillShade="BF"/>
                                  <w:vAlign w:val="center"/>
                                </w:tcPr>
                                <w:p w14:paraId="6C4432F3"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
                                    </w:rPr>
                                  </w:pPr>
                                  <w:r w:rsidRPr="0074436B">
                                    <w:rPr>
                                      <w:rFonts w:ascii="Times New Roman" w:hAnsi="Times New Roman" w:cs="Times New Roman"/>
                                      <w:b w:val="0"/>
                                      <w:sz w:val="24"/>
                                      <w:szCs w:val="24"/>
                                      <w:lang w:val="es-ES"/>
                                    </w:rPr>
                                    <w:t>Cargo de Confianza</w:t>
                                  </w:r>
                                </w:p>
                              </w:tc>
                            </w:tr>
                            <w:tr w:rsidR="00C4619E" w:rsidRPr="0074436B" w14:paraId="5E98AC19" w14:textId="77777777" w:rsidTr="009563ED">
                              <w:trPr>
                                <w:trHeight w:val="310"/>
                                <w:jc w:val="center"/>
                              </w:trPr>
                              <w:tc>
                                <w:tcPr>
                                  <w:cnfStyle w:val="001000000000" w:firstRow="0" w:lastRow="0" w:firstColumn="1" w:lastColumn="0" w:oddVBand="0" w:evenVBand="0" w:oddHBand="0" w:evenHBand="0" w:firstRowFirstColumn="0" w:firstRowLastColumn="0" w:lastRowFirstColumn="0" w:lastRowLastColumn="0"/>
                                  <w:tcW w:w="1230" w:type="dxa"/>
                                  <w:shd w:val="clear" w:color="auto" w:fill="365F91" w:themeFill="accent1" w:themeFillShade="BF"/>
                                  <w:vAlign w:val="center"/>
                                </w:tcPr>
                                <w:p w14:paraId="75B7D8E1" w14:textId="77777777" w:rsidR="00C4619E" w:rsidRPr="0074436B" w:rsidRDefault="00C4619E" w:rsidP="00C4619E">
                                  <w:pPr>
                                    <w:rPr>
                                      <w:rFonts w:ascii="Times New Roman" w:hAnsi="Times New Roman" w:cs="Times New Roman"/>
                                      <w:b w:val="0"/>
                                      <w:sz w:val="24"/>
                                      <w:szCs w:val="24"/>
                                      <w:lang w:val="es-ES"/>
                                    </w:rPr>
                                  </w:pPr>
                                  <w:r w:rsidRPr="0074436B">
                                    <w:rPr>
                                      <w:rFonts w:ascii="Times New Roman" w:hAnsi="Times New Roman" w:cs="Times New Roman"/>
                                      <w:b w:val="0"/>
                                      <w:sz w:val="24"/>
                                      <w:szCs w:val="24"/>
                                      <w:lang w:val="es-ES"/>
                                    </w:rPr>
                                    <w:t>Femenino</w:t>
                                  </w:r>
                                </w:p>
                              </w:tc>
                              <w:tc>
                                <w:tcPr>
                                  <w:tcW w:w="1175" w:type="dxa"/>
                                  <w:shd w:val="clear" w:color="auto" w:fill="auto"/>
                                </w:tcPr>
                                <w:p w14:paraId="29082A79"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46</w:t>
                                  </w:r>
                                </w:p>
                              </w:tc>
                              <w:tc>
                                <w:tcPr>
                                  <w:tcW w:w="992" w:type="dxa"/>
                                  <w:shd w:val="clear" w:color="auto" w:fill="auto"/>
                                </w:tcPr>
                                <w:p w14:paraId="39522BD0"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44</w:t>
                                  </w:r>
                                </w:p>
                              </w:tc>
                              <w:tc>
                                <w:tcPr>
                                  <w:tcW w:w="993" w:type="dxa"/>
                                  <w:shd w:val="clear" w:color="auto" w:fill="auto"/>
                                </w:tcPr>
                                <w:p w14:paraId="2067ABD2"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17</w:t>
                                  </w:r>
                                </w:p>
                              </w:tc>
                              <w:tc>
                                <w:tcPr>
                                  <w:tcW w:w="850" w:type="dxa"/>
                                  <w:shd w:val="clear" w:color="auto" w:fill="auto"/>
                                </w:tcPr>
                                <w:p w14:paraId="44376849"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43</w:t>
                                  </w:r>
                                </w:p>
                              </w:tc>
                              <w:tc>
                                <w:tcPr>
                                  <w:tcW w:w="992" w:type="dxa"/>
                                  <w:shd w:val="clear" w:color="auto" w:fill="auto"/>
                                </w:tcPr>
                                <w:p w14:paraId="1CA89FEC"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8</w:t>
                                  </w:r>
                                </w:p>
                              </w:tc>
                              <w:tc>
                                <w:tcPr>
                                  <w:tcW w:w="851" w:type="dxa"/>
                                  <w:shd w:val="clear" w:color="auto" w:fill="auto"/>
                                </w:tcPr>
                                <w:p w14:paraId="0C0BEDB0"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0</w:t>
                                  </w:r>
                                </w:p>
                              </w:tc>
                              <w:tc>
                                <w:tcPr>
                                  <w:tcW w:w="850" w:type="dxa"/>
                                  <w:shd w:val="clear" w:color="auto" w:fill="auto"/>
                                </w:tcPr>
                                <w:p w14:paraId="40AA4152"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w:t>
                                  </w:r>
                                </w:p>
                              </w:tc>
                            </w:tr>
                            <w:tr w:rsidR="00C4619E" w:rsidRPr="0074436B" w14:paraId="36C48AEC" w14:textId="77777777" w:rsidTr="009563ED">
                              <w:trPr>
                                <w:trHeight w:val="332"/>
                                <w:jc w:val="center"/>
                              </w:trPr>
                              <w:tc>
                                <w:tcPr>
                                  <w:cnfStyle w:val="001000000000" w:firstRow="0" w:lastRow="0" w:firstColumn="1" w:lastColumn="0" w:oddVBand="0" w:evenVBand="0" w:oddHBand="0" w:evenHBand="0" w:firstRowFirstColumn="0" w:firstRowLastColumn="0" w:lastRowFirstColumn="0" w:lastRowLastColumn="0"/>
                                  <w:tcW w:w="1230" w:type="dxa"/>
                                  <w:shd w:val="clear" w:color="auto" w:fill="365F91" w:themeFill="accent1" w:themeFillShade="BF"/>
                                  <w:vAlign w:val="center"/>
                                </w:tcPr>
                                <w:p w14:paraId="220F1599" w14:textId="77777777" w:rsidR="00C4619E" w:rsidRPr="0074436B" w:rsidRDefault="00C4619E" w:rsidP="00C4619E">
                                  <w:pPr>
                                    <w:rPr>
                                      <w:rFonts w:ascii="Times New Roman" w:hAnsi="Times New Roman" w:cs="Times New Roman"/>
                                      <w:b w:val="0"/>
                                      <w:sz w:val="24"/>
                                      <w:szCs w:val="24"/>
                                      <w:lang w:val="es-ES"/>
                                    </w:rPr>
                                  </w:pPr>
                                  <w:r w:rsidRPr="0074436B">
                                    <w:rPr>
                                      <w:rFonts w:ascii="Times New Roman" w:hAnsi="Times New Roman" w:cs="Times New Roman"/>
                                      <w:b w:val="0"/>
                                      <w:sz w:val="24"/>
                                      <w:szCs w:val="24"/>
                                      <w:lang w:val="es-ES"/>
                                    </w:rPr>
                                    <w:t>Masculino</w:t>
                                  </w:r>
                                </w:p>
                              </w:tc>
                              <w:tc>
                                <w:tcPr>
                                  <w:tcW w:w="1175" w:type="dxa"/>
                                  <w:shd w:val="clear" w:color="auto" w:fill="auto"/>
                                </w:tcPr>
                                <w:p w14:paraId="37BC523E"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261</w:t>
                                  </w:r>
                                </w:p>
                              </w:tc>
                              <w:tc>
                                <w:tcPr>
                                  <w:tcW w:w="992" w:type="dxa"/>
                                  <w:shd w:val="clear" w:color="auto" w:fill="auto"/>
                                </w:tcPr>
                                <w:p w14:paraId="4EABEF30"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18</w:t>
                                  </w:r>
                                </w:p>
                              </w:tc>
                              <w:tc>
                                <w:tcPr>
                                  <w:tcW w:w="993" w:type="dxa"/>
                                  <w:shd w:val="clear" w:color="auto" w:fill="auto"/>
                                </w:tcPr>
                                <w:p w14:paraId="3503D609"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19</w:t>
                                  </w:r>
                                </w:p>
                              </w:tc>
                              <w:tc>
                                <w:tcPr>
                                  <w:tcW w:w="850" w:type="dxa"/>
                                  <w:shd w:val="clear" w:color="auto" w:fill="auto"/>
                                </w:tcPr>
                                <w:p w14:paraId="6F36E9B0"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71</w:t>
                                  </w:r>
                                </w:p>
                              </w:tc>
                              <w:tc>
                                <w:tcPr>
                                  <w:tcW w:w="992" w:type="dxa"/>
                                  <w:shd w:val="clear" w:color="auto" w:fill="auto"/>
                                </w:tcPr>
                                <w:p w14:paraId="28AFFDA6"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18</w:t>
                                  </w:r>
                                </w:p>
                              </w:tc>
                              <w:tc>
                                <w:tcPr>
                                  <w:tcW w:w="851" w:type="dxa"/>
                                  <w:shd w:val="clear" w:color="auto" w:fill="auto"/>
                                </w:tcPr>
                                <w:p w14:paraId="02A294C3"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w:t>
                                  </w:r>
                                </w:p>
                              </w:tc>
                              <w:tc>
                                <w:tcPr>
                                  <w:tcW w:w="850" w:type="dxa"/>
                                  <w:shd w:val="clear" w:color="auto" w:fill="auto"/>
                                </w:tcPr>
                                <w:p w14:paraId="3231ACF2"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w:t>
                                  </w:r>
                                </w:p>
                              </w:tc>
                            </w:tr>
                            <w:tr w:rsidR="00C4619E" w:rsidRPr="0074436B" w14:paraId="0B26BDEC" w14:textId="77777777" w:rsidTr="009563ED">
                              <w:trPr>
                                <w:cnfStyle w:val="010000000000" w:firstRow="0" w:lastRow="1"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230" w:type="dxa"/>
                                  <w:shd w:val="clear" w:color="auto" w:fill="365F91" w:themeFill="accent1" w:themeFillShade="BF"/>
                                  <w:vAlign w:val="center"/>
                                </w:tcPr>
                                <w:p w14:paraId="2D124365" w14:textId="77777777" w:rsidR="00C4619E" w:rsidRPr="0074436B" w:rsidRDefault="00C4619E" w:rsidP="00C4619E">
                                  <w:pPr>
                                    <w:rPr>
                                      <w:rFonts w:ascii="Times New Roman" w:hAnsi="Times New Roman" w:cs="Times New Roman"/>
                                      <w:sz w:val="24"/>
                                      <w:szCs w:val="24"/>
                                      <w:lang w:val="es-ES"/>
                                    </w:rPr>
                                  </w:pPr>
                                  <w:r w:rsidRPr="0074436B">
                                    <w:rPr>
                                      <w:rFonts w:ascii="Times New Roman" w:hAnsi="Times New Roman" w:cs="Times New Roman"/>
                                      <w:sz w:val="24"/>
                                      <w:szCs w:val="24"/>
                                      <w:lang w:val="es-ES"/>
                                    </w:rPr>
                                    <w:t>Totales</w:t>
                                  </w:r>
                                </w:p>
                              </w:tc>
                              <w:tc>
                                <w:tcPr>
                                  <w:tcW w:w="1175" w:type="dxa"/>
                                  <w:shd w:val="clear" w:color="auto" w:fill="365F91" w:themeFill="accent1" w:themeFillShade="BF"/>
                                </w:tcPr>
                                <w:p w14:paraId="30B0545B"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307</w:t>
                                  </w:r>
                                </w:p>
                              </w:tc>
                              <w:tc>
                                <w:tcPr>
                                  <w:tcW w:w="992" w:type="dxa"/>
                                  <w:shd w:val="clear" w:color="auto" w:fill="365F91" w:themeFill="accent1" w:themeFillShade="BF"/>
                                </w:tcPr>
                                <w:p w14:paraId="77A0F8A7"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62</w:t>
                                  </w:r>
                                </w:p>
                              </w:tc>
                              <w:tc>
                                <w:tcPr>
                                  <w:tcW w:w="993" w:type="dxa"/>
                                  <w:shd w:val="clear" w:color="auto" w:fill="365F91" w:themeFill="accent1" w:themeFillShade="BF"/>
                                </w:tcPr>
                                <w:p w14:paraId="75701773"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36</w:t>
                                  </w:r>
                                </w:p>
                              </w:tc>
                              <w:tc>
                                <w:tcPr>
                                  <w:tcW w:w="850" w:type="dxa"/>
                                  <w:shd w:val="clear" w:color="auto" w:fill="365F91" w:themeFill="accent1" w:themeFillShade="BF"/>
                                </w:tcPr>
                                <w:p w14:paraId="68408F7C"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114</w:t>
                                  </w:r>
                                </w:p>
                              </w:tc>
                              <w:tc>
                                <w:tcPr>
                                  <w:tcW w:w="992" w:type="dxa"/>
                                  <w:shd w:val="clear" w:color="auto" w:fill="365F91" w:themeFill="accent1" w:themeFillShade="BF"/>
                                </w:tcPr>
                                <w:p w14:paraId="0FCD79DE"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26</w:t>
                                  </w:r>
                                </w:p>
                              </w:tc>
                              <w:tc>
                                <w:tcPr>
                                  <w:tcW w:w="851" w:type="dxa"/>
                                  <w:shd w:val="clear" w:color="auto" w:fill="365F91" w:themeFill="accent1" w:themeFillShade="BF"/>
                                </w:tcPr>
                                <w:p w14:paraId="58C8E9C0"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1</w:t>
                                  </w:r>
                                </w:p>
                              </w:tc>
                              <w:tc>
                                <w:tcPr>
                                  <w:tcW w:w="850" w:type="dxa"/>
                                  <w:shd w:val="clear" w:color="auto" w:fill="365F91" w:themeFill="accent1" w:themeFillShade="BF"/>
                                </w:tcPr>
                                <w:p w14:paraId="2EBC5C1E"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2</w:t>
                                  </w:r>
                                </w:p>
                              </w:tc>
                            </w:tr>
                          </w:tbl>
                          <w:p w14:paraId="767744F9" w14:textId="21D9FB5D" w:rsidR="00C4619E" w:rsidRDefault="00C46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A7B02" id="Cuadro de texto 2" o:spid="_x0000_s1078" type="#_x0000_t202" style="position:absolute;left:0;text-align:left;margin-left:-15.35pt;margin-top:49.3pt;width:411.3pt;height:132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" stroked="f">
                <v:textbox>
                  <w:txbxContent>
                    <w:p w14:paraId="069F3988" w14:textId="428CEA8A" w:rsidR="00C4619E" w:rsidRDefault="00C4619E" w:rsidP="00C4619E">
                      <w:pPr>
                        <w:spacing w:after="0" w:line="240" w:lineRule="auto"/>
                      </w:pPr>
                    </w:p>
                    <w:tbl>
                      <w:tblPr>
                        <w:tblStyle w:val="Tabladecuadrcula5oscura-nfasis31"/>
                        <w:tblW w:w="7933" w:type="dxa"/>
                        <w:jc w:val="center"/>
                        <w:tblLayout w:type="fixed"/>
                        <w:tblLook w:val="06E0" w:firstRow="1" w:lastRow="1" w:firstColumn="1" w:lastColumn="0" w:noHBand="1" w:noVBand="1"/>
                      </w:tblPr>
                      <w:tblGrid>
                        <w:gridCol w:w="1230"/>
                        <w:gridCol w:w="1175"/>
                        <w:gridCol w:w="992"/>
                        <w:gridCol w:w="993"/>
                        <w:gridCol w:w="850"/>
                        <w:gridCol w:w="992"/>
                        <w:gridCol w:w="851"/>
                        <w:gridCol w:w="850"/>
                      </w:tblGrid>
                      <w:tr w:rsidR="00C4619E" w:rsidRPr="00FE3615" w14:paraId="0F637623" w14:textId="77777777" w:rsidTr="009563ED">
                        <w:trPr>
                          <w:cnfStyle w:val="100000000000" w:firstRow="1" w:lastRow="0" w:firstColumn="0" w:lastColumn="0" w:oddVBand="0" w:evenVBand="0" w:oddHBand="0" w:evenHBand="0" w:firstRowFirstColumn="0" w:firstRowLastColumn="0" w:lastRowFirstColumn="0" w:lastRowLastColumn="0"/>
                          <w:trHeight w:val="910"/>
                          <w:jc w:val="center"/>
                        </w:trPr>
                        <w:tc>
                          <w:tcPr>
                            <w:cnfStyle w:val="001000000000" w:firstRow="0" w:lastRow="0" w:firstColumn="1" w:lastColumn="0" w:oddVBand="0" w:evenVBand="0" w:oddHBand="0" w:evenHBand="0" w:firstRowFirstColumn="0" w:firstRowLastColumn="0" w:lastRowFirstColumn="0" w:lastRowLastColumn="0"/>
                            <w:tcW w:w="1230" w:type="dxa"/>
                            <w:shd w:val="clear" w:color="auto" w:fill="365F91" w:themeFill="accent1" w:themeFillShade="BF"/>
                            <w:vAlign w:val="center"/>
                          </w:tcPr>
                          <w:p w14:paraId="256ED87F" w14:textId="77777777" w:rsidR="00C4619E" w:rsidRPr="0074436B" w:rsidRDefault="00C4619E" w:rsidP="00C4619E">
                            <w:pPr>
                              <w:ind w:left="193" w:hanging="193"/>
                              <w:jc w:val="center"/>
                              <w:rPr>
                                <w:rFonts w:ascii="Times New Roman" w:hAnsi="Times New Roman" w:cs="Times New Roman"/>
                                <w:b w:val="0"/>
                                <w:sz w:val="24"/>
                                <w:szCs w:val="24"/>
                                <w:lang w:val="es-ES"/>
                              </w:rPr>
                            </w:pPr>
                            <w:r w:rsidRPr="0074436B">
                              <w:rPr>
                                <w:rFonts w:ascii="Times New Roman" w:hAnsi="Times New Roman" w:cs="Times New Roman"/>
                                <w:b w:val="0"/>
                                <w:sz w:val="24"/>
                                <w:szCs w:val="24"/>
                                <w:lang w:val="es-ES"/>
                              </w:rPr>
                              <w:t>Sexo</w:t>
                            </w:r>
                          </w:p>
                        </w:tc>
                        <w:tc>
                          <w:tcPr>
                            <w:tcW w:w="1175" w:type="dxa"/>
                            <w:shd w:val="clear" w:color="auto" w:fill="365F91" w:themeFill="accent1" w:themeFillShade="BF"/>
                            <w:vAlign w:val="center"/>
                          </w:tcPr>
                          <w:p w14:paraId="28743B8E"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
                              </w:rPr>
                            </w:pPr>
                            <w:r w:rsidRPr="0074436B">
                              <w:rPr>
                                <w:rFonts w:ascii="Times New Roman" w:hAnsi="Times New Roman" w:cs="Times New Roman"/>
                                <w:b w:val="0"/>
                                <w:sz w:val="24"/>
                                <w:szCs w:val="24"/>
                                <w:lang w:val="es-ES"/>
                              </w:rPr>
                              <w:t>Grupo Ocupacional I</w:t>
                            </w:r>
                          </w:p>
                        </w:tc>
                        <w:tc>
                          <w:tcPr>
                            <w:tcW w:w="992" w:type="dxa"/>
                            <w:shd w:val="clear" w:color="auto" w:fill="365F91" w:themeFill="accent1" w:themeFillShade="BF"/>
                            <w:vAlign w:val="center"/>
                          </w:tcPr>
                          <w:p w14:paraId="0E1D9200"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4436B">
                              <w:rPr>
                                <w:rFonts w:ascii="Times New Roman" w:hAnsi="Times New Roman" w:cs="Times New Roman"/>
                                <w:b w:val="0"/>
                                <w:sz w:val="24"/>
                                <w:szCs w:val="24"/>
                                <w:lang w:val="es-ES"/>
                              </w:rPr>
                              <w:t>Grupo Ocupacional II</w:t>
                            </w:r>
                          </w:p>
                        </w:tc>
                        <w:tc>
                          <w:tcPr>
                            <w:tcW w:w="993" w:type="dxa"/>
                            <w:shd w:val="clear" w:color="auto" w:fill="365F91" w:themeFill="accent1" w:themeFillShade="BF"/>
                            <w:vAlign w:val="center"/>
                          </w:tcPr>
                          <w:p w14:paraId="1F76D48E"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4436B">
                              <w:rPr>
                                <w:rFonts w:ascii="Times New Roman" w:hAnsi="Times New Roman" w:cs="Times New Roman"/>
                                <w:b w:val="0"/>
                                <w:sz w:val="24"/>
                                <w:szCs w:val="24"/>
                                <w:lang w:val="es-ES"/>
                              </w:rPr>
                              <w:t>Grupo Ocupacional III</w:t>
                            </w:r>
                          </w:p>
                        </w:tc>
                        <w:tc>
                          <w:tcPr>
                            <w:tcW w:w="850" w:type="dxa"/>
                            <w:shd w:val="clear" w:color="auto" w:fill="365F91" w:themeFill="accent1" w:themeFillShade="BF"/>
                            <w:vAlign w:val="center"/>
                          </w:tcPr>
                          <w:p w14:paraId="2CC51B29"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4436B">
                              <w:rPr>
                                <w:rFonts w:ascii="Times New Roman" w:hAnsi="Times New Roman" w:cs="Times New Roman"/>
                                <w:b w:val="0"/>
                                <w:sz w:val="24"/>
                                <w:szCs w:val="24"/>
                                <w:lang w:val="es-ES"/>
                              </w:rPr>
                              <w:t>Grupo Ocupacional IV</w:t>
                            </w:r>
                          </w:p>
                        </w:tc>
                        <w:tc>
                          <w:tcPr>
                            <w:tcW w:w="992" w:type="dxa"/>
                            <w:shd w:val="clear" w:color="auto" w:fill="365F91" w:themeFill="accent1" w:themeFillShade="BF"/>
                            <w:vAlign w:val="center"/>
                          </w:tcPr>
                          <w:p w14:paraId="20AFC9FD"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4436B">
                              <w:rPr>
                                <w:rFonts w:ascii="Times New Roman" w:hAnsi="Times New Roman" w:cs="Times New Roman"/>
                                <w:b w:val="0"/>
                                <w:sz w:val="24"/>
                                <w:szCs w:val="24"/>
                                <w:lang w:val="es-ES"/>
                              </w:rPr>
                              <w:t>Grupo Ocupacional V</w:t>
                            </w:r>
                          </w:p>
                        </w:tc>
                        <w:tc>
                          <w:tcPr>
                            <w:tcW w:w="851" w:type="dxa"/>
                            <w:shd w:val="clear" w:color="auto" w:fill="365F91" w:themeFill="accent1" w:themeFillShade="BF"/>
                            <w:vAlign w:val="center"/>
                          </w:tcPr>
                          <w:p w14:paraId="12E4BD70"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
                              </w:rPr>
                            </w:pPr>
                            <w:r w:rsidRPr="0074436B">
                              <w:rPr>
                                <w:rFonts w:ascii="Times New Roman" w:hAnsi="Times New Roman" w:cs="Times New Roman"/>
                                <w:b w:val="0"/>
                                <w:sz w:val="24"/>
                                <w:szCs w:val="24"/>
                                <w:lang w:val="es-ES"/>
                              </w:rPr>
                              <w:t xml:space="preserve">Libre Remoción y </w:t>
                            </w:r>
                            <w:proofErr w:type="spellStart"/>
                            <w:r w:rsidRPr="0074436B">
                              <w:rPr>
                                <w:rFonts w:ascii="Times New Roman" w:hAnsi="Times New Roman" w:cs="Times New Roman"/>
                                <w:b w:val="0"/>
                                <w:sz w:val="24"/>
                                <w:szCs w:val="24"/>
                                <w:lang w:val="es-ES"/>
                              </w:rPr>
                              <w:t>Nomb</w:t>
                            </w:r>
                            <w:proofErr w:type="spellEnd"/>
                          </w:p>
                        </w:tc>
                        <w:tc>
                          <w:tcPr>
                            <w:tcW w:w="850" w:type="dxa"/>
                            <w:shd w:val="clear" w:color="auto" w:fill="365F91" w:themeFill="accent1" w:themeFillShade="BF"/>
                            <w:vAlign w:val="center"/>
                          </w:tcPr>
                          <w:p w14:paraId="6C4432F3" w14:textId="77777777" w:rsidR="00C4619E" w:rsidRPr="0074436B" w:rsidRDefault="00C4619E" w:rsidP="00C4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
                              </w:rPr>
                            </w:pPr>
                            <w:r w:rsidRPr="0074436B">
                              <w:rPr>
                                <w:rFonts w:ascii="Times New Roman" w:hAnsi="Times New Roman" w:cs="Times New Roman"/>
                                <w:b w:val="0"/>
                                <w:sz w:val="24"/>
                                <w:szCs w:val="24"/>
                                <w:lang w:val="es-ES"/>
                              </w:rPr>
                              <w:t>Cargo de Confianza</w:t>
                            </w:r>
                          </w:p>
                        </w:tc>
                      </w:tr>
                      <w:tr w:rsidR="00C4619E" w:rsidRPr="0074436B" w14:paraId="5E98AC19" w14:textId="77777777" w:rsidTr="009563ED">
                        <w:trPr>
                          <w:trHeight w:val="310"/>
                          <w:jc w:val="center"/>
                        </w:trPr>
                        <w:tc>
                          <w:tcPr>
                            <w:cnfStyle w:val="001000000000" w:firstRow="0" w:lastRow="0" w:firstColumn="1" w:lastColumn="0" w:oddVBand="0" w:evenVBand="0" w:oddHBand="0" w:evenHBand="0" w:firstRowFirstColumn="0" w:firstRowLastColumn="0" w:lastRowFirstColumn="0" w:lastRowLastColumn="0"/>
                            <w:tcW w:w="1230" w:type="dxa"/>
                            <w:shd w:val="clear" w:color="auto" w:fill="365F91" w:themeFill="accent1" w:themeFillShade="BF"/>
                            <w:vAlign w:val="center"/>
                          </w:tcPr>
                          <w:p w14:paraId="75B7D8E1" w14:textId="77777777" w:rsidR="00C4619E" w:rsidRPr="0074436B" w:rsidRDefault="00C4619E" w:rsidP="00C4619E">
                            <w:pPr>
                              <w:rPr>
                                <w:rFonts w:ascii="Times New Roman" w:hAnsi="Times New Roman" w:cs="Times New Roman"/>
                                <w:b w:val="0"/>
                                <w:sz w:val="24"/>
                                <w:szCs w:val="24"/>
                                <w:lang w:val="es-ES"/>
                              </w:rPr>
                            </w:pPr>
                            <w:r w:rsidRPr="0074436B">
                              <w:rPr>
                                <w:rFonts w:ascii="Times New Roman" w:hAnsi="Times New Roman" w:cs="Times New Roman"/>
                                <w:b w:val="0"/>
                                <w:sz w:val="24"/>
                                <w:szCs w:val="24"/>
                                <w:lang w:val="es-ES"/>
                              </w:rPr>
                              <w:t>Femenino</w:t>
                            </w:r>
                          </w:p>
                        </w:tc>
                        <w:tc>
                          <w:tcPr>
                            <w:tcW w:w="1175" w:type="dxa"/>
                            <w:shd w:val="clear" w:color="auto" w:fill="auto"/>
                          </w:tcPr>
                          <w:p w14:paraId="29082A79"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46</w:t>
                            </w:r>
                          </w:p>
                        </w:tc>
                        <w:tc>
                          <w:tcPr>
                            <w:tcW w:w="992" w:type="dxa"/>
                            <w:shd w:val="clear" w:color="auto" w:fill="auto"/>
                          </w:tcPr>
                          <w:p w14:paraId="39522BD0"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44</w:t>
                            </w:r>
                          </w:p>
                        </w:tc>
                        <w:tc>
                          <w:tcPr>
                            <w:tcW w:w="993" w:type="dxa"/>
                            <w:shd w:val="clear" w:color="auto" w:fill="auto"/>
                          </w:tcPr>
                          <w:p w14:paraId="2067ABD2"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17</w:t>
                            </w:r>
                          </w:p>
                        </w:tc>
                        <w:tc>
                          <w:tcPr>
                            <w:tcW w:w="850" w:type="dxa"/>
                            <w:shd w:val="clear" w:color="auto" w:fill="auto"/>
                          </w:tcPr>
                          <w:p w14:paraId="44376849"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43</w:t>
                            </w:r>
                          </w:p>
                        </w:tc>
                        <w:tc>
                          <w:tcPr>
                            <w:tcW w:w="992" w:type="dxa"/>
                            <w:shd w:val="clear" w:color="auto" w:fill="auto"/>
                          </w:tcPr>
                          <w:p w14:paraId="1CA89FEC"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8</w:t>
                            </w:r>
                          </w:p>
                        </w:tc>
                        <w:tc>
                          <w:tcPr>
                            <w:tcW w:w="851" w:type="dxa"/>
                            <w:shd w:val="clear" w:color="auto" w:fill="auto"/>
                          </w:tcPr>
                          <w:p w14:paraId="0C0BEDB0"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0</w:t>
                            </w:r>
                          </w:p>
                        </w:tc>
                        <w:tc>
                          <w:tcPr>
                            <w:tcW w:w="850" w:type="dxa"/>
                            <w:shd w:val="clear" w:color="auto" w:fill="auto"/>
                          </w:tcPr>
                          <w:p w14:paraId="40AA4152"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w:t>
                            </w:r>
                          </w:p>
                        </w:tc>
                      </w:tr>
                      <w:tr w:rsidR="00C4619E" w:rsidRPr="0074436B" w14:paraId="36C48AEC" w14:textId="77777777" w:rsidTr="009563ED">
                        <w:trPr>
                          <w:trHeight w:val="332"/>
                          <w:jc w:val="center"/>
                        </w:trPr>
                        <w:tc>
                          <w:tcPr>
                            <w:cnfStyle w:val="001000000000" w:firstRow="0" w:lastRow="0" w:firstColumn="1" w:lastColumn="0" w:oddVBand="0" w:evenVBand="0" w:oddHBand="0" w:evenHBand="0" w:firstRowFirstColumn="0" w:firstRowLastColumn="0" w:lastRowFirstColumn="0" w:lastRowLastColumn="0"/>
                            <w:tcW w:w="1230" w:type="dxa"/>
                            <w:shd w:val="clear" w:color="auto" w:fill="365F91" w:themeFill="accent1" w:themeFillShade="BF"/>
                            <w:vAlign w:val="center"/>
                          </w:tcPr>
                          <w:p w14:paraId="220F1599" w14:textId="77777777" w:rsidR="00C4619E" w:rsidRPr="0074436B" w:rsidRDefault="00C4619E" w:rsidP="00C4619E">
                            <w:pPr>
                              <w:rPr>
                                <w:rFonts w:ascii="Times New Roman" w:hAnsi="Times New Roman" w:cs="Times New Roman"/>
                                <w:b w:val="0"/>
                                <w:sz w:val="24"/>
                                <w:szCs w:val="24"/>
                                <w:lang w:val="es-ES"/>
                              </w:rPr>
                            </w:pPr>
                            <w:r w:rsidRPr="0074436B">
                              <w:rPr>
                                <w:rFonts w:ascii="Times New Roman" w:hAnsi="Times New Roman" w:cs="Times New Roman"/>
                                <w:b w:val="0"/>
                                <w:sz w:val="24"/>
                                <w:szCs w:val="24"/>
                                <w:lang w:val="es-ES"/>
                              </w:rPr>
                              <w:t>Masculino</w:t>
                            </w:r>
                          </w:p>
                        </w:tc>
                        <w:tc>
                          <w:tcPr>
                            <w:tcW w:w="1175" w:type="dxa"/>
                            <w:shd w:val="clear" w:color="auto" w:fill="auto"/>
                          </w:tcPr>
                          <w:p w14:paraId="37BC523E"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261</w:t>
                            </w:r>
                          </w:p>
                        </w:tc>
                        <w:tc>
                          <w:tcPr>
                            <w:tcW w:w="992" w:type="dxa"/>
                            <w:shd w:val="clear" w:color="auto" w:fill="auto"/>
                          </w:tcPr>
                          <w:p w14:paraId="4EABEF30"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18</w:t>
                            </w:r>
                          </w:p>
                        </w:tc>
                        <w:tc>
                          <w:tcPr>
                            <w:tcW w:w="993" w:type="dxa"/>
                            <w:shd w:val="clear" w:color="auto" w:fill="auto"/>
                          </w:tcPr>
                          <w:p w14:paraId="3503D609"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19</w:t>
                            </w:r>
                          </w:p>
                        </w:tc>
                        <w:tc>
                          <w:tcPr>
                            <w:tcW w:w="850" w:type="dxa"/>
                            <w:shd w:val="clear" w:color="auto" w:fill="auto"/>
                          </w:tcPr>
                          <w:p w14:paraId="6F36E9B0"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71</w:t>
                            </w:r>
                          </w:p>
                        </w:tc>
                        <w:tc>
                          <w:tcPr>
                            <w:tcW w:w="992" w:type="dxa"/>
                            <w:shd w:val="clear" w:color="auto" w:fill="auto"/>
                          </w:tcPr>
                          <w:p w14:paraId="28AFFDA6"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18</w:t>
                            </w:r>
                          </w:p>
                        </w:tc>
                        <w:tc>
                          <w:tcPr>
                            <w:tcW w:w="851" w:type="dxa"/>
                            <w:shd w:val="clear" w:color="auto" w:fill="auto"/>
                          </w:tcPr>
                          <w:p w14:paraId="02A294C3"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w:t>
                            </w:r>
                          </w:p>
                        </w:tc>
                        <w:tc>
                          <w:tcPr>
                            <w:tcW w:w="850" w:type="dxa"/>
                            <w:shd w:val="clear" w:color="auto" w:fill="auto"/>
                          </w:tcPr>
                          <w:p w14:paraId="3231ACF2" w14:textId="77777777" w:rsidR="00C4619E" w:rsidRPr="00734B07" w:rsidRDefault="00C4619E" w:rsidP="00C4619E">
                            <w:pPr>
                              <w:jc w:val="center"/>
                              <w:cnfStyle w:val="000000000000" w:firstRow="0" w:lastRow="0" w:firstColumn="0" w:lastColumn="0" w:oddVBand="0" w:evenVBand="0" w:oddHBand="0" w:evenHBand="0" w:firstRowFirstColumn="0" w:firstRowLastColumn="0" w:lastRowFirstColumn="0" w:lastRowLastColumn="0"/>
                              <w:rPr>
                                <w:color w:val="4C4747"/>
                                <w:sz w:val="24"/>
                                <w:szCs w:val="24"/>
                                <w:lang w:val="es-ES"/>
                              </w:rPr>
                            </w:pPr>
                            <w:r w:rsidRPr="00734B07">
                              <w:rPr>
                                <w:color w:val="4C4747"/>
                                <w:sz w:val="24"/>
                                <w:szCs w:val="24"/>
                                <w:lang w:val="es-ES"/>
                              </w:rPr>
                              <w:t>1</w:t>
                            </w:r>
                          </w:p>
                        </w:tc>
                      </w:tr>
                      <w:tr w:rsidR="00C4619E" w:rsidRPr="0074436B" w14:paraId="0B26BDEC" w14:textId="77777777" w:rsidTr="009563ED">
                        <w:trPr>
                          <w:cnfStyle w:val="010000000000" w:firstRow="0" w:lastRow="1"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230" w:type="dxa"/>
                            <w:shd w:val="clear" w:color="auto" w:fill="365F91" w:themeFill="accent1" w:themeFillShade="BF"/>
                            <w:vAlign w:val="center"/>
                          </w:tcPr>
                          <w:p w14:paraId="2D124365" w14:textId="77777777" w:rsidR="00C4619E" w:rsidRPr="0074436B" w:rsidRDefault="00C4619E" w:rsidP="00C4619E">
                            <w:pPr>
                              <w:rPr>
                                <w:rFonts w:ascii="Times New Roman" w:hAnsi="Times New Roman" w:cs="Times New Roman"/>
                                <w:sz w:val="24"/>
                                <w:szCs w:val="24"/>
                                <w:lang w:val="es-ES"/>
                              </w:rPr>
                            </w:pPr>
                            <w:r w:rsidRPr="0074436B">
                              <w:rPr>
                                <w:rFonts w:ascii="Times New Roman" w:hAnsi="Times New Roman" w:cs="Times New Roman"/>
                                <w:sz w:val="24"/>
                                <w:szCs w:val="24"/>
                                <w:lang w:val="es-ES"/>
                              </w:rPr>
                              <w:t>Totales</w:t>
                            </w:r>
                          </w:p>
                        </w:tc>
                        <w:tc>
                          <w:tcPr>
                            <w:tcW w:w="1175" w:type="dxa"/>
                            <w:shd w:val="clear" w:color="auto" w:fill="365F91" w:themeFill="accent1" w:themeFillShade="BF"/>
                          </w:tcPr>
                          <w:p w14:paraId="30B0545B"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307</w:t>
                            </w:r>
                          </w:p>
                        </w:tc>
                        <w:tc>
                          <w:tcPr>
                            <w:tcW w:w="992" w:type="dxa"/>
                            <w:shd w:val="clear" w:color="auto" w:fill="365F91" w:themeFill="accent1" w:themeFillShade="BF"/>
                          </w:tcPr>
                          <w:p w14:paraId="77A0F8A7"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62</w:t>
                            </w:r>
                          </w:p>
                        </w:tc>
                        <w:tc>
                          <w:tcPr>
                            <w:tcW w:w="993" w:type="dxa"/>
                            <w:shd w:val="clear" w:color="auto" w:fill="365F91" w:themeFill="accent1" w:themeFillShade="BF"/>
                          </w:tcPr>
                          <w:p w14:paraId="75701773"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36</w:t>
                            </w:r>
                          </w:p>
                        </w:tc>
                        <w:tc>
                          <w:tcPr>
                            <w:tcW w:w="850" w:type="dxa"/>
                            <w:shd w:val="clear" w:color="auto" w:fill="365F91" w:themeFill="accent1" w:themeFillShade="BF"/>
                          </w:tcPr>
                          <w:p w14:paraId="68408F7C"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114</w:t>
                            </w:r>
                          </w:p>
                        </w:tc>
                        <w:tc>
                          <w:tcPr>
                            <w:tcW w:w="992" w:type="dxa"/>
                            <w:shd w:val="clear" w:color="auto" w:fill="365F91" w:themeFill="accent1" w:themeFillShade="BF"/>
                          </w:tcPr>
                          <w:p w14:paraId="0FCD79DE"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26</w:t>
                            </w:r>
                          </w:p>
                        </w:tc>
                        <w:tc>
                          <w:tcPr>
                            <w:tcW w:w="851" w:type="dxa"/>
                            <w:shd w:val="clear" w:color="auto" w:fill="365F91" w:themeFill="accent1" w:themeFillShade="BF"/>
                          </w:tcPr>
                          <w:p w14:paraId="58C8E9C0"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1</w:t>
                            </w:r>
                          </w:p>
                        </w:tc>
                        <w:tc>
                          <w:tcPr>
                            <w:tcW w:w="850" w:type="dxa"/>
                            <w:shd w:val="clear" w:color="auto" w:fill="365F91" w:themeFill="accent1" w:themeFillShade="BF"/>
                          </w:tcPr>
                          <w:p w14:paraId="2EBC5C1E" w14:textId="77777777" w:rsidR="00C4619E" w:rsidRPr="004B3FD9" w:rsidRDefault="00C4619E" w:rsidP="00C4619E">
                            <w:pPr>
                              <w:jc w:val="center"/>
                              <w:cnfStyle w:val="010000000000" w:firstRow="0" w:lastRow="1" w:firstColumn="0" w:lastColumn="0" w:oddVBand="0" w:evenVBand="0" w:oddHBand="0" w:evenHBand="0" w:firstRowFirstColumn="0" w:firstRowLastColumn="0" w:lastRowFirstColumn="0" w:lastRowLastColumn="0"/>
                              <w:rPr>
                                <w:sz w:val="24"/>
                                <w:szCs w:val="24"/>
                                <w:lang w:val="es-ES"/>
                              </w:rPr>
                            </w:pPr>
                            <w:r w:rsidRPr="004B3FD9">
                              <w:rPr>
                                <w:sz w:val="24"/>
                                <w:szCs w:val="24"/>
                                <w:lang w:val="es-ES"/>
                              </w:rPr>
                              <w:t>2</w:t>
                            </w:r>
                          </w:p>
                        </w:tc>
                      </w:tr>
                    </w:tbl>
                    <w:p w14:paraId="767744F9" w14:textId="21D9FB5D" w:rsidR="00C4619E" w:rsidRDefault="00C4619E"/>
                  </w:txbxContent>
                </v:textbox>
                <w10:wrap type="square"/>
              </v:shape>
            </w:pict>
          </mc:Fallback>
        </mc:AlternateContent>
      </w:r>
      <w:r w:rsidR="009D6329" w:rsidRPr="009D6329">
        <w:rPr>
          <w:rFonts w:ascii="Times New Roman" w:hAnsi="Times New Roman"/>
          <w:b w:val="0"/>
          <w:bCs w:val="0"/>
          <w:color w:val="4C4747"/>
          <w:sz w:val="24"/>
          <w:szCs w:val="24"/>
        </w:rPr>
        <w:t>Tabla 9: Clasificación de los colaboradores del IDIAF por sexo y grupo ocupacional en 2024.</w:t>
      </w:r>
    </w:p>
    <w:p w14:paraId="4FB2A801" w14:textId="525FC342" w:rsidR="0041633E" w:rsidRPr="00734B07" w:rsidRDefault="0041633E" w:rsidP="00C4619E">
      <w:pPr>
        <w:pStyle w:val="Ttulo3"/>
        <w:tabs>
          <w:tab w:val="left" w:pos="2981"/>
        </w:tabs>
        <w:spacing w:line="360" w:lineRule="auto"/>
        <w:jc w:val="center"/>
        <w:rPr>
          <w:rFonts w:ascii="Times New Roman" w:hAnsi="Times New Roman"/>
          <w:color w:val="4C4747"/>
          <w:sz w:val="24"/>
          <w:szCs w:val="24"/>
        </w:rPr>
      </w:pPr>
      <w:proofErr w:type="gramStart"/>
      <w:r w:rsidRPr="00734B07">
        <w:rPr>
          <w:rFonts w:ascii="Times New Roman" w:hAnsi="Times New Roman"/>
          <w:color w:val="4C4747"/>
          <w:sz w:val="24"/>
          <w:szCs w:val="24"/>
        </w:rPr>
        <w:t xml:space="preserve">4.3  </w:t>
      </w:r>
      <w:r w:rsidR="00FF4320" w:rsidRPr="00734B07">
        <w:rPr>
          <w:rFonts w:ascii="Times New Roman" w:hAnsi="Times New Roman"/>
          <w:color w:val="4C4747"/>
          <w:sz w:val="24"/>
          <w:szCs w:val="24"/>
          <w:lang w:val="es-DO"/>
        </w:rPr>
        <w:t>Desempeño</w:t>
      </w:r>
      <w:proofErr w:type="gramEnd"/>
      <w:r w:rsidR="00FF4320" w:rsidRPr="00734B07">
        <w:rPr>
          <w:rFonts w:ascii="Times New Roman" w:hAnsi="Times New Roman"/>
          <w:color w:val="4C4747"/>
          <w:sz w:val="24"/>
          <w:szCs w:val="24"/>
          <w:lang w:val="es-DO"/>
        </w:rPr>
        <w:t xml:space="preserve"> de los </w:t>
      </w:r>
      <w:r w:rsidR="00FF4320" w:rsidRPr="00734B07">
        <w:rPr>
          <w:rFonts w:ascii="Times New Roman" w:hAnsi="Times New Roman"/>
          <w:color w:val="4C4747"/>
          <w:sz w:val="24"/>
          <w:szCs w:val="24"/>
        </w:rPr>
        <w:t xml:space="preserve">Procesos </w:t>
      </w:r>
      <w:r w:rsidRPr="00734B07">
        <w:rPr>
          <w:rFonts w:ascii="Times New Roman" w:hAnsi="Times New Roman"/>
          <w:color w:val="4C4747"/>
          <w:sz w:val="24"/>
          <w:szCs w:val="24"/>
        </w:rPr>
        <w:t>Jurídic</w:t>
      </w:r>
      <w:r w:rsidR="00FF4320" w:rsidRPr="00734B07">
        <w:rPr>
          <w:rFonts w:ascii="Times New Roman" w:hAnsi="Times New Roman"/>
          <w:color w:val="4C4747"/>
          <w:sz w:val="24"/>
          <w:szCs w:val="24"/>
        </w:rPr>
        <w:t>os</w:t>
      </w:r>
    </w:p>
    <w:p w14:paraId="13E40BA7" w14:textId="4B947228" w:rsidR="0041633E" w:rsidRPr="00734B07" w:rsidRDefault="0041633E" w:rsidP="0041633E">
      <w:pPr>
        <w:pStyle w:val="Ttulo2"/>
        <w:spacing w:line="360" w:lineRule="auto"/>
        <w:jc w:val="both"/>
        <w:rPr>
          <w:rFonts w:cs="Times New Roman"/>
          <w:b w:val="0"/>
          <w:color w:val="4C4747"/>
          <w:szCs w:val="24"/>
          <w:lang w:val="es-ES"/>
        </w:rPr>
      </w:pPr>
      <w:r w:rsidRPr="00734B07">
        <w:rPr>
          <w:rFonts w:cs="Times New Roman"/>
          <w:b w:val="0"/>
          <w:color w:val="4C4747"/>
          <w:szCs w:val="24"/>
          <w:lang w:val="es-ES"/>
        </w:rPr>
        <w:t>La División asiste y da soporte, asesoría legal a las actividades en materia jurídica legal al IDIAF a nivel nacional a los diferentes departamentos y dirección ejecutiva.</w:t>
      </w:r>
    </w:p>
    <w:p w14:paraId="2E9FBE9D" w14:textId="77777777" w:rsidR="0041633E" w:rsidRPr="00734B07" w:rsidRDefault="0041633E" w:rsidP="0041633E">
      <w:pPr>
        <w:pStyle w:val="Ttulo2"/>
        <w:spacing w:line="360" w:lineRule="auto"/>
        <w:jc w:val="both"/>
        <w:rPr>
          <w:rFonts w:cs="Times New Roman"/>
          <w:b w:val="0"/>
          <w:color w:val="4C4747"/>
          <w:szCs w:val="24"/>
          <w:lang w:val="es-ES"/>
        </w:rPr>
      </w:pPr>
      <w:r w:rsidRPr="00734B07">
        <w:rPr>
          <w:rFonts w:cs="Times New Roman"/>
          <w:b w:val="0"/>
          <w:color w:val="4C4747"/>
          <w:szCs w:val="24"/>
          <w:lang w:val="es-ES"/>
        </w:rPr>
        <w:t xml:space="preserve">Entre las acciones que realiza la </w:t>
      </w:r>
      <w:r w:rsidR="001D48C5" w:rsidRPr="00734B07">
        <w:rPr>
          <w:rFonts w:cs="Times New Roman"/>
          <w:b w:val="0"/>
          <w:color w:val="4C4747"/>
          <w:szCs w:val="24"/>
          <w:lang w:val="es-ES"/>
        </w:rPr>
        <w:t>d</w:t>
      </w:r>
      <w:r w:rsidRPr="00734B07">
        <w:rPr>
          <w:rFonts w:cs="Times New Roman"/>
          <w:b w:val="0"/>
          <w:color w:val="4C4747"/>
          <w:szCs w:val="24"/>
          <w:lang w:val="es-ES"/>
        </w:rPr>
        <w:t>ivisión están:</w:t>
      </w:r>
    </w:p>
    <w:p w14:paraId="416068AC" w14:textId="7C968213" w:rsidR="0041633E" w:rsidRPr="00734B07" w:rsidRDefault="0041633E" w:rsidP="0041633E">
      <w:pPr>
        <w:pStyle w:val="Ttulo2"/>
        <w:spacing w:line="360" w:lineRule="auto"/>
        <w:jc w:val="both"/>
        <w:rPr>
          <w:rFonts w:cs="Times New Roman"/>
          <w:b w:val="0"/>
          <w:color w:val="4C4747"/>
          <w:szCs w:val="24"/>
          <w:lang w:val="es-ES"/>
        </w:rPr>
      </w:pPr>
      <w:r w:rsidRPr="00734B07">
        <w:rPr>
          <w:rFonts w:cs="Times New Roman"/>
          <w:b w:val="0"/>
          <w:color w:val="4C4747"/>
          <w:szCs w:val="24"/>
          <w:lang w:val="es-ES"/>
        </w:rPr>
        <w:t>Redacción y revisión de Convenios interinstitucionales; Contratos para ejecución de los proyectos de investigación; Contrataciones de técnico para obras y proyectos determinados; Acuerdos con firmas consultoras para asistencia técnica puntualizada de los proyectos.</w:t>
      </w:r>
    </w:p>
    <w:p w14:paraId="2A9C6DF2" w14:textId="666E8623" w:rsidR="0041633E" w:rsidRPr="00734B07" w:rsidRDefault="0041633E" w:rsidP="0041633E">
      <w:pPr>
        <w:pStyle w:val="Ttulo2"/>
        <w:spacing w:line="360" w:lineRule="auto"/>
        <w:jc w:val="both"/>
        <w:rPr>
          <w:rFonts w:cs="Times New Roman"/>
          <w:b w:val="0"/>
          <w:color w:val="4C4747"/>
          <w:szCs w:val="24"/>
          <w:lang w:val="es-ES"/>
        </w:rPr>
      </w:pPr>
      <w:r w:rsidRPr="00734B07">
        <w:rPr>
          <w:rFonts w:cs="Times New Roman"/>
          <w:b w:val="0"/>
          <w:color w:val="4C4747"/>
          <w:szCs w:val="24"/>
          <w:lang w:val="es-ES"/>
        </w:rPr>
        <w:t xml:space="preserve">Entre los acuerdos y convenios, podemos destacar los realizados con: </w:t>
      </w:r>
      <w:r w:rsidRPr="00734B07">
        <w:rPr>
          <w:rFonts w:cs="Times New Roman"/>
          <w:b w:val="0"/>
          <w:bCs/>
          <w:color w:val="4C4747"/>
          <w:szCs w:val="24"/>
          <w:lang w:val="es-ES"/>
        </w:rPr>
        <w:t>MOORE ULA, S.R.L</w:t>
      </w:r>
      <w:r w:rsidRPr="00734B07">
        <w:rPr>
          <w:rFonts w:cs="Times New Roman"/>
          <w:b w:val="0"/>
          <w:color w:val="4C4747"/>
          <w:szCs w:val="24"/>
          <w:lang w:val="es-ES"/>
        </w:rPr>
        <w:t>.</w:t>
      </w:r>
      <w:r w:rsidRPr="00734B07">
        <w:rPr>
          <w:rFonts w:cs="Times New Roman"/>
          <w:b w:val="0"/>
          <w:bCs/>
          <w:color w:val="4C4747"/>
          <w:szCs w:val="24"/>
          <w:lang w:val="es-ES"/>
        </w:rPr>
        <w:t xml:space="preserve">: </w:t>
      </w:r>
      <w:r w:rsidRPr="00734B07">
        <w:rPr>
          <w:rFonts w:cs="Times New Roman"/>
          <w:b w:val="0"/>
          <w:color w:val="4C4747"/>
          <w:szCs w:val="24"/>
          <w:lang w:val="es-ES"/>
        </w:rPr>
        <w:t xml:space="preserve">Audit. </w:t>
      </w:r>
      <w:proofErr w:type="spellStart"/>
      <w:r w:rsidRPr="00734B07">
        <w:rPr>
          <w:rFonts w:cs="Times New Roman"/>
          <w:b w:val="0"/>
          <w:color w:val="4C4747"/>
          <w:szCs w:val="24"/>
          <w:lang w:val="es-ES"/>
        </w:rPr>
        <w:t>Tax</w:t>
      </w:r>
      <w:proofErr w:type="spellEnd"/>
      <w:r w:rsidRPr="00734B07">
        <w:rPr>
          <w:rFonts w:cs="Times New Roman"/>
          <w:b w:val="0"/>
          <w:color w:val="4C4747"/>
          <w:szCs w:val="24"/>
          <w:lang w:val="es-ES"/>
        </w:rPr>
        <w:t xml:space="preserve"> &amp; </w:t>
      </w:r>
      <w:proofErr w:type="spellStart"/>
      <w:r w:rsidRPr="00734B07">
        <w:rPr>
          <w:rFonts w:cs="Times New Roman"/>
          <w:b w:val="0"/>
          <w:color w:val="4C4747"/>
          <w:szCs w:val="24"/>
          <w:lang w:val="es-ES"/>
        </w:rPr>
        <w:t>Consulting</w:t>
      </w:r>
      <w:proofErr w:type="spellEnd"/>
      <w:r w:rsidRPr="00734B07">
        <w:rPr>
          <w:rFonts w:cs="Times New Roman"/>
          <w:b w:val="0"/>
          <w:color w:val="4C4747"/>
          <w:szCs w:val="24"/>
          <w:lang w:val="es-ES"/>
        </w:rPr>
        <w:t>.; Banco Interamericano de Desarrollo (</w:t>
      </w:r>
      <w:r w:rsidRPr="00734B07">
        <w:rPr>
          <w:rFonts w:cs="Times New Roman"/>
          <w:b w:val="0"/>
          <w:bCs/>
          <w:color w:val="4C4747"/>
          <w:szCs w:val="24"/>
          <w:lang w:val="es-ES"/>
        </w:rPr>
        <w:t>BID</w:t>
      </w:r>
      <w:r w:rsidRPr="00734B07">
        <w:rPr>
          <w:rFonts w:cs="Times New Roman"/>
          <w:b w:val="0"/>
          <w:color w:val="4C4747"/>
          <w:szCs w:val="24"/>
          <w:lang w:val="es-ES"/>
        </w:rPr>
        <w:t>); Fondo Regional de Tecnología Agropecuaria (</w:t>
      </w:r>
      <w:r w:rsidRPr="00734B07">
        <w:rPr>
          <w:rFonts w:cs="Times New Roman"/>
          <w:b w:val="0"/>
          <w:bCs/>
          <w:color w:val="4C4747"/>
          <w:szCs w:val="24"/>
          <w:lang w:val="es-ES"/>
        </w:rPr>
        <w:t>FONTAGRO</w:t>
      </w:r>
      <w:r w:rsidRPr="00734B07">
        <w:rPr>
          <w:rFonts w:cs="Times New Roman"/>
          <w:b w:val="0"/>
          <w:color w:val="4C4747"/>
          <w:szCs w:val="24"/>
          <w:lang w:val="es-ES"/>
        </w:rPr>
        <w:t>); Ministerio de Educación Superior Ciencia y Tecnologías (</w:t>
      </w:r>
      <w:r w:rsidRPr="00734B07">
        <w:rPr>
          <w:rFonts w:cs="Times New Roman"/>
          <w:b w:val="0"/>
          <w:bCs/>
          <w:color w:val="4C4747"/>
          <w:szCs w:val="24"/>
          <w:lang w:val="es-ES"/>
        </w:rPr>
        <w:t>MESCyT);</w:t>
      </w:r>
      <w:r w:rsidRPr="00734B07">
        <w:rPr>
          <w:rFonts w:cs="Times New Roman"/>
          <w:b w:val="0"/>
          <w:color w:val="4C4747"/>
          <w:szCs w:val="24"/>
          <w:lang w:val="es-ES"/>
        </w:rPr>
        <w:t xml:space="preserve"> </w:t>
      </w:r>
      <w:r w:rsidRPr="00734B07">
        <w:rPr>
          <w:rFonts w:cs="Times New Roman"/>
          <w:b w:val="0"/>
          <w:color w:val="4C4747"/>
          <w:szCs w:val="24"/>
          <w:lang w:val="es-VE"/>
        </w:rPr>
        <w:t>Instituto de Investigaciones Agropecuarias</w:t>
      </w:r>
      <w:r w:rsidRPr="00734B07">
        <w:rPr>
          <w:rFonts w:cs="Times New Roman"/>
          <w:b w:val="0"/>
          <w:bCs/>
          <w:color w:val="4C4747"/>
          <w:szCs w:val="24"/>
          <w:lang w:val="es-VE"/>
        </w:rPr>
        <w:t xml:space="preserve"> </w:t>
      </w:r>
      <w:r w:rsidRPr="00734B07">
        <w:rPr>
          <w:rFonts w:cs="Times New Roman"/>
          <w:b w:val="0"/>
          <w:color w:val="4C4747"/>
          <w:szCs w:val="24"/>
          <w:lang w:val="es-VE"/>
        </w:rPr>
        <w:t>(</w:t>
      </w:r>
      <w:r w:rsidRPr="00734B07">
        <w:rPr>
          <w:rFonts w:cs="Times New Roman"/>
          <w:b w:val="0"/>
          <w:bCs/>
          <w:color w:val="4C4747"/>
          <w:szCs w:val="24"/>
          <w:lang w:val="es-VE"/>
        </w:rPr>
        <w:t>INIA)</w:t>
      </w:r>
      <w:r w:rsidRPr="00734B07">
        <w:rPr>
          <w:rFonts w:cs="Times New Roman"/>
          <w:b w:val="0"/>
          <w:color w:val="4C4747"/>
          <w:szCs w:val="24"/>
          <w:lang w:val="es-VE"/>
        </w:rPr>
        <w:t xml:space="preserve">; </w:t>
      </w:r>
      <w:r w:rsidRPr="00734B07">
        <w:rPr>
          <w:rFonts w:cs="Times New Roman"/>
          <w:b w:val="0"/>
          <w:bCs/>
          <w:color w:val="4C4747"/>
          <w:szCs w:val="24"/>
          <w:lang w:val="es-ES"/>
        </w:rPr>
        <w:t xml:space="preserve">Instituto Nacional de Administración Pública </w:t>
      </w:r>
      <w:r w:rsidRPr="00734B07">
        <w:rPr>
          <w:rFonts w:cs="Times New Roman"/>
          <w:b w:val="0"/>
          <w:color w:val="4C4747"/>
          <w:szCs w:val="24"/>
          <w:lang w:val="es-ES"/>
        </w:rPr>
        <w:t xml:space="preserve">(INAP); </w:t>
      </w:r>
      <w:r w:rsidRPr="00734B07">
        <w:rPr>
          <w:rFonts w:cs="Times New Roman"/>
          <w:b w:val="0"/>
          <w:bCs/>
          <w:color w:val="4C4747"/>
          <w:szCs w:val="24"/>
          <w:lang w:val="es-ES"/>
        </w:rPr>
        <w:t>Técnicos Independientes</w:t>
      </w:r>
      <w:r w:rsidRPr="00734B07">
        <w:rPr>
          <w:rFonts w:cs="Times New Roman"/>
          <w:b w:val="0"/>
          <w:color w:val="4C4747"/>
          <w:szCs w:val="24"/>
          <w:lang w:val="es-ES"/>
        </w:rPr>
        <w:t>.</w:t>
      </w:r>
    </w:p>
    <w:p w14:paraId="4E32A020" w14:textId="57403141" w:rsidR="0041633E" w:rsidRPr="00734B07" w:rsidRDefault="0041633E" w:rsidP="0041633E">
      <w:pPr>
        <w:pStyle w:val="Ttulo2"/>
        <w:spacing w:line="360" w:lineRule="auto"/>
        <w:jc w:val="both"/>
        <w:rPr>
          <w:rFonts w:cs="Times New Roman"/>
          <w:b w:val="0"/>
          <w:color w:val="4C4747"/>
          <w:szCs w:val="24"/>
          <w:lang w:val="es-ES"/>
        </w:rPr>
      </w:pPr>
      <w:r w:rsidRPr="00734B07">
        <w:rPr>
          <w:rFonts w:cs="Times New Roman"/>
          <w:b w:val="0"/>
          <w:color w:val="4C4747"/>
          <w:szCs w:val="24"/>
          <w:lang w:val="es-ES"/>
        </w:rPr>
        <w:lastRenderedPageBreak/>
        <w:t>Realizamos consultas personales y vía telefónica con técnicos del Ministerio de Administración Pública (</w:t>
      </w:r>
      <w:r w:rsidRPr="00734B07">
        <w:rPr>
          <w:rFonts w:cs="Times New Roman"/>
          <w:b w:val="0"/>
          <w:bCs/>
          <w:color w:val="4C4747"/>
          <w:szCs w:val="24"/>
          <w:lang w:val="es-ES"/>
        </w:rPr>
        <w:t>MAP), conjuntamente con los Departamentos</w:t>
      </w:r>
      <w:r w:rsidRPr="00734B07">
        <w:rPr>
          <w:rFonts w:cs="Times New Roman"/>
          <w:b w:val="0"/>
          <w:color w:val="4C4747"/>
          <w:szCs w:val="24"/>
          <w:lang w:val="es-ES"/>
        </w:rPr>
        <w:t xml:space="preserve"> de Dirección de Administración y Departamento de Recursos Humanos, dando apoyo a este último, estudiando los casos laborales de empleados que ya tienen varios años presentando licencias médicas por problemas de salud, para regularizarles su situación y la institución cuente con los recursos para reemplazar esas posiciones. También, se atienden los casos de empleados pensionados, para que cumplan con lo estipulado en sus decretos de pensión y acordes a sus </w:t>
      </w:r>
      <w:proofErr w:type="spellStart"/>
      <w:r w:rsidRPr="00734B07">
        <w:rPr>
          <w:rFonts w:cs="Times New Roman"/>
          <w:b w:val="0"/>
          <w:color w:val="4C4747"/>
          <w:szCs w:val="24"/>
          <w:lang w:val="es-ES"/>
        </w:rPr>
        <w:t>AFPs</w:t>
      </w:r>
      <w:proofErr w:type="spellEnd"/>
      <w:r w:rsidRPr="00734B07">
        <w:rPr>
          <w:rFonts w:cs="Times New Roman"/>
          <w:b w:val="0"/>
          <w:color w:val="4C4747"/>
          <w:szCs w:val="24"/>
          <w:lang w:val="es-ES"/>
        </w:rPr>
        <w:t xml:space="preserve"> y a la lista de empleado que reposa en el Departamento de Recursos Humanos de esta institución.</w:t>
      </w:r>
    </w:p>
    <w:p w14:paraId="0735C2D8" w14:textId="77777777" w:rsidR="0041633E" w:rsidRPr="00734B07" w:rsidRDefault="0041633E" w:rsidP="0041633E">
      <w:pPr>
        <w:pStyle w:val="Ttulo2"/>
        <w:spacing w:line="360" w:lineRule="auto"/>
        <w:jc w:val="both"/>
        <w:rPr>
          <w:rFonts w:cs="Times New Roman"/>
          <w:b w:val="0"/>
          <w:color w:val="4C4747"/>
          <w:szCs w:val="24"/>
          <w:lang w:val="es-ES"/>
        </w:rPr>
      </w:pPr>
      <w:r w:rsidRPr="00734B07">
        <w:rPr>
          <w:rFonts w:cs="Times New Roman"/>
          <w:b w:val="0"/>
          <w:color w:val="4C4747"/>
          <w:szCs w:val="24"/>
          <w:lang w:val="es-ES"/>
        </w:rPr>
        <w:t>Asesoría y seguimiento a casos en materia de accidentes de tránsito, de nuestros empleados; asesoría a casos en las Estaciones Experimentales.</w:t>
      </w:r>
    </w:p>
    <w:p w14:paraId="34809C6E" w14:textId="77777777" w:rsidR="0041633E" w:rsidRPr="00734B07" w:rsidRDefault="0041633E" w:rsidP="0041633E">
      <w:pPr>
        <w:pStyle w:val="Ttulo2"/>
        <w:spacing w:line="360" w:lineRule="auto"/>
        <w:jc w:val="both"/>
        <w:rPr>
          <w:rFonts w:cs="Times New Roman"/>
          <w:b w:val="0"/>
          <w:color w:val="4C4747"/>
          <w:szCs w:val="24"/>
          <w:lang w:val="es-ES"/>
        </w:rPr>
      </w:pPr>
      <w:r w:rsidRPr="00734B07">
        <w:rPr>
          <w:rFonts w:cs="Times New Roman"/>
          <w:b w:val="0"/>
          <w:color w:val="4C4747"/>
          <w:szCs w:val="24"/>
          <w:lang w:val="es-ES"/>
        </w:rPr>
        <w:t>Análisis y evaluación de los procesos de licitación del Departamento de Compras para obras y proyectos del IDIAF.</w:t>
      </w:r>
    </w:p>
    <w:p w14:paraId="44FDF822" w14:textId="77777777" w:rsidR="00157675" w:rsidRPr="00794187" w:rsidRDefault="00157675" w:rsidP="00157675">
      <w:pPr>
        <w:pStyle w:val="Ttulo2"/>
        <w:jc w:val="center"/>
        <w:rPr>
          <w:color w:val="4C4747"/>
        </w:rPr>
      </w:pPr>
      <w:r w:rsidRPr="00794187">
        <w:rPr>
          <w:color w:val="4C4747"/>
        </w:rPr>
        <w:t>4.4  D</w:t>
      </w:r>
      <w:r w:rsidR="00447CD3" w:rsidRPr="00794187">
        <w:rPr>
          <w:color w:val="4C4747"/>
        </w:rPr>
        <w:t>esempeño de la</w:t>
      </w:r>
      <w:r w:rsidRPr="00794187">
        <w:rPr>
          <w:color w:val="4C4747"/>
        </w:rPr>
        <w:t xml:space="preserve"> Tecnología </w:t>
      </w:r>
    </w:p>
    <w:p w14:paraId="5E2517D3" w14:textId="77777777" w:rsidR="00157675" w:rsidRPr="00794187" w:rsidRDefault="00157675" w:rsidP="00157675">
      <w:pPr>
        <w:spacing w:after="0" w:line="360" w:lineRule="auto"/>
        <w:jc w:val="both"/>
        <w:rPr>
          <w:rFonts w:ascii="Times New Roman" w:hAnsi="Times New Roman" w:cs="Times New Roman"/>
          <w:color w:val="4C4747"/>
          <w:sz w:val="24"/>
          <w:szCs w:val="24"/>
        </w:rPr>
      </w:pPr>
      <w:r w:rsidRPr="00794187">
        <w:rPr>
          <w:rFonts w:ascii="Times New Roman" w:hAnsi="Times New Roman" w:cs="Times New Roman"/>
          <w:color w:val="4C4747"/>
          <w:sz w:val="24"/>
          <w:szCs w:val="24"/>
        </w:rPr>
        <w:t xml:space="preserve">La División de Tecnología del IDIAF se encarga de asesorar, asistir, ejecutar, implementar y supervisar los proyectos tecnológicos realizados en la institución, así como en la preparación de planes de corto, mediano y largo plazo, a fin de dar cumplimiento a la misión, objetivos, políticas y estrategias tecnológicas de la institución. También, se encarga de asesorar y coordinar el análisis de procedimientos y el establecimiento de normas que garanticen el buen funcionamiento del instituto. </w:t>
      </w:r>
    </w:p>
    <w:p w14:paraId="500FF3EF" w14:textId="77777777" w:rsidR="00157675" w:rsidRPr="00734B07" w:rsidRDefault="00157675"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cs="Times New Roman"/>
          <w:color w:val="4C4747"/>
          <w:sz w:val="24"/>
          <w:szCs w:val="24"/>
        </w:rPr>
        <w:br/>
      </w:r>
      <w:r w:rsidRPr="00734B07">
        <w:rPr>
          <w:rFonts w:ascii="Times New Roman" w:hAnsi="Times New Roman"/>
          <w:bCs/>
          <w:color w:val="4C4747"/>
          <w:sz w:val="24"/>
          <w:szCs w:val="24"/>
          <w:lang w:val="es-MX"/>
        </w:rPr>
        <w:t xml:space="preserve">Actualmente </w:t>
      </w:r>
      <w:r w:rsidR="00874E03" w:rsidRPr="00734B07">
        <w:rPr>
          <w:rFonts w:ascii="Times New Roman" w:hAnsi="Times New Roman"/>
          <w:bCs/>
          <w:color w:val="4C4747"/>
          <w:sz w:val="24"/>
          <w:szCs w:val="24"/>
          <w:lang w:val="es-MX"/>
        </w:rPr>
        <w:t>se gestiona</w:t>
      </w:r>
      <w:r w:rsidRPr="00734B07">
        <w:rPr>
          <w:rFonts w:ascii="Times New Roman" w:hAnsi="Times New Roman"/>
          <w:bCs/>
          <w:color w:val="4C4747"/>
          <w:sz w:val="24"/>
          <w:szCs w:val="24"/>
          <w:lang w:val="es-MX"/>
        </w:rPr>
        <w:t xml:space="preserve"> la reparación de</w:t>
      </w:r>
      <w:r w:rsidR="00874E03" w:rsidRPr="00734B07">
        <w:rPr>
          <w:rFonts w:ascii="Times New Roman" w:hAnsi="Times New Roman"/>
          <w:bCs/>
          <w:color w:val="4C4747"/>
          <w:sz w:val="24"/>
          <w:szCs w:val="24"/>
          <w:lang w:val="es-MX"/>
        </w:rPr>
        <w:t xml:space="preserve"> </w:t>
      </w:r>
      <w:r w:rsidRPr="00734B07">
        <w:rPr>
          <w:rFonts w:ascii="Times New Roman" w:hAnsi="Times New Roman"/>
          <w:bCs/>
          <w:color w:val="4C4747"/>
          <w:sz w:val="24"/>
          <w:szCs w:val="24"/>
          <w:lang w:val="es-MX"/>
        </w:rPr>
        <w:t xml:space="preserve">la red interna, </w:t>
      </w:r>
      <w:r w:rsidR="00874E03" w:rsidRPr="00734B07">
        <w:rPr>
          <w:rFonts w:ascii="Times New Roman" w:hAnsi="Times New Roman"/>
          <w:bCs/>
          <w:color w:val="4C4747"/>
          <w:sz w:val="24"/>
          <w:szCs w:val="24"/>
          <w:lang w:val="es-MX"/>
        </w:rPr>
        <w:t>porque ha</w:t>
      </w:r>
      <w:r w:rsidRPr="00734B07">
        <w:rPr>
          <w:rFonts w:ascii="Times New Roman" w:hAnsi="Times New Roman"/>
          <w:bCs/>
          <w:color w:val="4C4747"/>
          <w:sz w:val="24"/>
          <w:szCs w:val="24"/>
          <w:lang w:val="es-MX"/>
        </w:rPr>
        <w:t xml:space="preserve"> presentado problemas</w:t>
      </w:r>
      <w:r w:rsidR="00874E03" w:rsidRPr="00734B07">
        <w:rPr>
          <w:rFonts w:ascii="Times New Roman" w:hAnsi="Times New Roman"/>
          <w:bCs/>
          <w:color w:val="4C4747"/>
          <w:sz w:val="24"/>
          <w:szCs w:val="24"/>
          <w:lang w:val="es-MX"/>
        </w:rPr>
        <w:t xml:space="preserve"> en</w:t>
      </w:r>
      <w:r w:rsidRPr="00734B07">
        <w:rPr>
          <w:rFonts w:ascii="Times New Roman" w:hAnsi="Times New Roman"/>
          <w:bCs/>
          <w:color w:val="4C4747"/>
          <w:sz w:val="24"/>
          <w:szCs w:val="24"/>
          <w:lang w:val="es-MX"/>
        </w:rPr>
        <w:t xml:space="preserve"> varios puntos. También </w:t>
      </w:r>
      <w:r w:rsidR="00874E03" w:rsidRPr="00734B07">
        <w:rPr>
          <w:rFonts w:ascii="Times New Roman" w:hAnsi="Times New Roman"/>
          <w:bCs/>
          <w:color w:val="4C4747"/>
          <w:sz w:val="24"/>
          <w:szCs w:val="24"/>
          <w:lang w:val="es-MX"/>
        </w:rPr>
        <w:t>se gestiona</w:t>
      </w:r>
      <w:r w:rsidRPr="00734B07">
        <w:rPr>
          <w:rFonts w:ascii="Times New Roman" w:hAnsi="Times New Roman"/>
          <w:bCs/>
          <w:color w:val="4C4747"/>
          <w:sz w:val="24"/>
          <w:szCs w:val="24"/>
          <w:lang w:val="es-MX"/>
        </w:rPr>
        <w:t xml:space="preserve"> la actualización de los </w:t>
      </w:r>
      <w:proofErr w:type="spellStart"/>
      <w:r w:rsidRPr="00734B07">
        <w:rPr>
          <w:rFonts w:ascii="Times New Roman" w:hAnsi="Times New Roman"/>
          <w:bCs/>
          <w:color w:val="4C4747"/>
          <w:sz w:val="24"/>
          <w:szCs w:val="24"/>
          <w:lang w:val="es-MX"/>
        </w:rPr>
        <w:t>Wi</w:t>
      </w:r>
      <w:proofErr w:type="spellEnd"/>
      <w:r w:rsidRPr="00734B07">
        <w:rPr>
          <w:rFonts w:ascii="Times New Roman" w:hAnsi="Times New Roman"/>
          <w:bCs/>
          <w:color w:val="4C4747"/>
          <w:sz w:val="24"/>
          <w:szCs w:val="24"/>
          <w:lang w:val="es-MX"/>
        </w:rPr>
        <w:t>-Fi y algunos temas con la seguridad de los equipos dentro de la red</w:t>
      </w:r>
      <w:r w:rsidR="00874E03" w:rsidRPr="00734B07">
        <w:rPr>
          <w:rFonts w:ascii="Times New Roman" w:hAnsi="Times New Roman"/>
          <w:bCs/>
          <w:color w:val="4C4747"/>
          <w:sz w:val="24"/>
          <w:szCs w:val="24"/>
          <w:lang w:val="es-MX"/>
        </w:rPr>
        <w:t>, p</w:t>
      </w:r>
      <w:r w:rsidRPr="00734B07">
        <w:rPr>
          <w:rFonts w:ascii="Times New Roman" w:hAnsi="Times New Roman"/>
          <w:bCs/>
          <w:color w:val="4C4747"/>
          <w:sz w:val="24"/>
          <w:szCs w:val="24"/>
          <w:lang w:val="es-MX"/>
        </w:rPr>
        <w:t xml:space="preserve">ara eficientizar la comunicación entre los usuarios y servidor. Se prepararon 10 equipos los cuales fueron distribuidos, según las necesidades del personal técnico y administrativo </w:t>
      </w:r>
      <w:r w:rsidRPr="00734B07">
        <w:rPr>
          <w:rFonts w:ascii="Times New Roman" w:hAnsi="Times New Roman"/>
          <w:bCs/>
          <w:color w:val="4C4747"/>
          <w:sz w:val="24"/>
          <w:szCs w:val="24"/>
          <w:lang w:val="es-MX"/>
        </w:rPr>
        <w:lastRenderedPageBreak/>
        <w:t>del IDIAF, para el desempeño de sus funciones de forma eficiente. A los cuales se les instalaron los softwares de uso requeridos por la institución, para el cumplimento de las labores, quedando estos con las últimas actualizaciones y programas, del uso cotidiano.</w:t>
      </w:r>
    </w:p>
    <w:p w14:paraId="0F0E0273" w14:textId="77777777" w:rsidR="00157675" w:rsidRPr="00734B07" w:rsidRDefault="00157675" w:rsidP="00157675">
      <w:pPr>
        <w:spacing w:after="0" w:line="360" w:lineRule="auto"/>
        <w:jc w:val="both"/>
        <w:rPr>
          <w:rFonts w:ascii="Times New Roman" w:hAnsi="Times New Roman"/>
          <w:bCs/>
          <w:color w:val="4C4747"/>
          <w:sz w:val="24"/>
          <w:szCs w:val="24"/>
          <w:lang w:val="es-MX"/>
        </w:rPr>
      </w:pPr>
    </w:p>
    <w:p w14:paraId="2780BB76" w14:textId="77777777" w:rsidR="00157675" w:rsidRPr="00734B07" w:rsidRDefault="00157675"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bCs/>
          <w:color w:val="4C4747"/>
          <w:sz w:val="24"/>
          <w:szCs w:val="24"/>
          <w:lang w:val="es-MX"/>
        </w:rPr>
        <w:t xml:space="preserve">Se gestionaron más discos de respaldo, para los sistemas de </w:t>
      </w:r>
      <w:proofErr w:type="spellStart"/>
      <w:r w:rsidRPr="00734B07">
        <w:rPr>
          <w:rFonts w:ascii="Times New Roman" w:hAnsi="Times New Roman"/>
          <w:bCs/>
          <w:color w:val="4C4747"/>
          <w:sz w:val="24"/>
          <w:szCs w:val="24"/>
          <w:lang w:val="es-MX"/>
        </w:rPr>
        <w:t>backup</w:t>
      </w:r>
      <w:proofErr w:type="spellEnd"/>
      <w:r w:rsidRPr="00734B07">
        <w:rPr>
          <w:rFonts w:ascii="Times New Roman" w:hAnsi="Times New Roman"/>
          <w:bCs/>
          <w:color w:val="4C4747"/>
          <w:sz w:val="24"/>
          <w:szCs w:val="24"/>
          <w:lang w:val="es-MX"/>
        </w:rPr>
        <w:t>. Estamos a la espera de que terminen los pr</w:t>
      </w:r>
      <w:r w:rsidR="00874E03" w:rsidRPr="00734B07">
        <w:rPr>
          <w:rFonts w:ascii="Times New Roman" w:hAnsi="Times New Roman"/>
          <w:bCs/>
          <w:color w:val="4C4747"/>
          <w:sz w:val="24"/>
          <w:szCs w:val="24"/>
          <w:lang w:val="es-MX"/>
        </w:rPr>
        <w:t>ocesos</w:t>
      </w:r>
      <w:r w:rsidRPr="00734B07">
        <w:rPr>
          <w:rFonts w:ascii="Times New Roman" w:hAnsi="Times New Roman"/>
          <w:bCs/>
          <w:color w:val="4C4747"/>
          <w:sz w:val="24"/>
          <w:szCs w:val="24"/>
          <w:lang w:val="es-MX"/>
        </w:rPr>
        <w:t xml:space="preserve"> de compra, para adquirirlos y sean instalados en las unidades de respaldo correspondientes. También se está a la espera de la adquisición de 10 discos duros de estado sólido, para la actualización de varios equipos, dándole una vida más larga a estos ya que funcionan bien, pero son un poco lentos.</w:t>
      </w:r>
    </w:p>
    <w:p w14:paraId="10A474DD" w14:textId="77777777" w:rsidR="005D27C0" w:rsidRPr="00734B07" w:rsidRDefault="005D27C0" w:rsidP="00157675">
      <w:pPr>
        <w:spacing w:after="0" w:line="360" w:lineRule="auto"/>
        <w:jc w:val="both"/>
        <w:rPr>
          <w:rFonts w:ascii="Times New Roman" w:hAnsi="Times New Roman"/>
          <w:bCs/>
          <w:color w:val="4C4747"/>
          <w:sz w:val="24"/>
          <w:szCs w:val="24"/>
          <w:lang w:val="es-MX"/>
        </w:rPr>
      </w:pPr>
    </w:p>
    <w:p w14:paraId="1023F158" w14:textId="77777777" w:rsidR="00157675" w:rsidRPr="00734B07" w:rsidRDefault="00157675"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bCs/>
          <w:color w:val="4C4747"/>
          <w:sz w:val="24"/>
          <w:szCs w:val="24"/>
          <w:lang w:val="es-MX"/>
        </w:rPr>
        <w:t xml:space="preserve">Se gestionó, el cambio del cableado de la red de la estación Arroyo Loro. Estamos a la espera de unos materiales eléctricos que se necesitan para darle más seguridad a los cables de red, ya que estos fueron destruidos por roedores. El personal de tecnología de la información, hace todo lo posible para mantener las redes en funcionamiento, los equipos de cómputos trabajando con las actualizaciones pertinentes, para un buen funcionamiento de estos. Garantizando que operan correctamente. Se mantiene monitoreo constante de posibles fallas en las redes y equipos de cómputos, minimizando el tiempo de respuesta en caso de fallas. </w:t>
      </w:r>
    </w:p>
    <w:p w14:paraId="4DEE7324" w14:textId="77777777" w:rsidR="00157675" w:rsidRPr="00734B07" w:rsidRDefault="00157675" w:rsidP="00157675">
      <w:pPr>
        <w:spacing w:after="0" w:line="360" w:lineRule="auto"/>
        <w:jc w:val="both"/>
        <w:rPr>
          <w:rFonts w:ascii="Times New Roman" w:hAnsi="Times New Roman"/>
          <w:bCs/>
          <w:color w:val="4C4747"/>
          <w:sz w:val="24"/>
          <w:szCs w:val="24"/>
          <w:lang w:val="es-MX"/>
        </w:rPr>
      </w:pPr>
    </w:p>
    <w:p w14:paraId="4FC4126E" w14:textId="77777777" w:rsidR="00157675" w:rsidRPr="00734B07" w:rsidRDefault="00157675"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bCs/>
          <w:color w:val="4C4747"/>
          <w:sz w:val="24"/>
          <w:szCs w:val="24"/>
          <w:lang w:val="es-MX"/>
        </w:rPr>
        <w:t xml:space="preserve">Después de pasar el proceso de compra y las licitaciones pertinente, el departamento de TI del Idiaf, recibió la compra de algunos de los discos que se necesitaban para actualizar los </w:t>
      </w:r>
      <w:proofErr w:type="spellStart"/>
      <w:r w:rsidRPr="00734B07">
        <w:rPr>
          <w:rFonts w:ascii="Times New Roman" w:hAnsi="Times New Roman"/>
          <w:bCs/>
          <w:color w:val="4C4747"/>
          <w:sz w:val="24"/>
          <w:szCs w:val="24"/>
          <w:lang w:val="es-MX"/>
        </w:rPr>
        <w:t>Nas</w:t>
      </w:r>
      <w:proofErr w:type="spellEnd"/>
      <w:r w:rsidRPr="00734B07">
        <w:rPr>
          <w:rFonts w:ascii="Times New Roman" w:hAnsi="Times New Roman"/>
          <w:bCs/>
          <w:color w:val="4C4747"/>
          <w:sz w:val="24"/>
          <w:szCs w:val="24"/>
          <w:lang w:val="es-MX"/>
        </w:rPr>
        <w:t xml:space="preserve">, en los diferentes centros, para el Centro Sur y el Centro Norte, los cuales se instalaron y se tiene un mejor resguardo de la información, ya que se completó, el funcionamiento del NAS, para almacenar y proteger vía </w:t>
      </w:r>
      <w:proofErr w:type="spellStart"/>
      <w:r w:rsidRPr="00734B07">
        <w:rPr>
          <w:rFonts w:ascii="Times New Roman" w:hAnsi="Times New Roman"/>
          <w:bCs/>
          <w:color w:val="4C4747"/>
          <w:sz w:val="24"/>
          <w:szCs w:val="24"/>
          <w:lang w:val="es-MX"/>
        </w:rPr>
        <w:t>Mirroring</w:t>
      </w:r>
      <w:proofErr w:type="spellEnd"/>
      <w:r w:rsidRPr="00734B07">
        <w:rPr>
          <w:rFonts w:ascii="Times New Roman" w:hAnsi="Times New Roman"/>
          <w:bCs/>
          <w:color w:val="4C4747"/>
          <w:sz w:val="24"/>
          <w:szCs w:val="24"/>
          <w:lang w:val="es-MX"/>
        </w:rPr>
        <w:t>, la data de los usuarios, en el área administrativa.</w:t>
      </w:r>
    </w:p>
    <w:p w14:paraId="3003E472" w14:textId="77777777" w:rsidR="00157675" w:rsidRPr="00734B07" w:rsidRDefault="00157675" w:rsidP="00157675">
      <w:pPr>
        <w:spacing w:after="0" w:line="360" w:lineRule="auto"/>
        <w:jc w:val="both"/>
        <w:rPr>
          <w:rFonts w:ascii="Times New Roman" w:hAnsi="Times New Roman"/>
          <w:bCs/>
          <w:color w:val="4C4747"/>
          <w:sz w:val="24"/>
          <w:szCs w:val="24"/>
          <w:lang w:val="es-MX"/>
        </w:rPr>
      </w:pPr>
    </w:p>
    <w:p w14:paraId="205FC521" w14:textId="77777777" w:rsidR="00157675" w:rsidRPr="00734B07" w:rsidRDefault="00157675"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bCs/>
          <w:color w:val="4C4747"/>
          <w:sz w:val="24"/>
          <w:szCs w:val="24"/>
          <w:lang w:val="es-MX"/>
        </w:rPr>
        <w:t xml:space="preserve">Se empezó, con la actualización de los equipos, instalando a 8 de ellos, discos de estado sólido, mejorando su tiempo de vida útil y dándoles así una segunda </w:t>
      </w:r>
      <w:r w:rsidRPr="00734B07">
        <w:rPr>
          <w:rFonts w:ascii="Times New Roman" w:hAnsi="Times New Roman"/>
          <w:bCs/>
          <w:color w:val="4C4747"/>
          <w:sz w:val="24"/>
          <w:szCs w:val="24"/>
          <w:lang w:val="es-MX"/>
        </w:rPr>
        <w:lastRenderedPageBreak/>
        <w:t>oportunidad a equipos que solo estaban lentos, por el tipo de tecnología que se estaba usando en sus discos de arranque.</w:t>
      </w:r>
    </w:p>
    <w:p w14:paraId="151A430E" w14:textId="77777777" w:rsidR="00157675" w:rsidRPr="00734B07" w:rsidRDefault="00157675" w:rsidP="00157675">
      <w:pPr>
        <w:spacing w:after="0" w:line="360" w:lineRule="auto"/>
        <w:jc w:val="both"/>
        <w:rPr>
          <w:rFonts w:ascii="Times New Roman" w:hAnsi="Times New Roman"/>
          <w:bCs/>
          <w:color w:val="4C4747"/>
          <w:sz w:val="24"/>
          <w:szCs w:val="24"/>
          <w:lang w:val="es-MX"/>
        </w:rPr>
      </w:pPr>
    </w:p>
    <w:p w14:paraId="2B8B2F2D" w14:textId="77777777" w:rsidR="00157675" w:rsidRPr="00734B07" w:rsidRDefault="00874E03"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bCs/>
          <w:color w:val="4C4747"/>
          <w:sz w:val="24"/>
          <w:szCs w:val="24"/>
          <w:lang w:val="es-MX"/>
        </w:rPr>
        <w:t>También el Departamento de T</w:t>
      </w:r>
      <w:r w:rsidR="00157675" w:rsidRPr="00734B07">
        <w:rPr>
          <w:rFonts w:ascii="Times New Roman" w:hAnsi="Times New Roman"/>
          <w:bCs/>
          <w:color w:val="4C4747"/>
          <w:sz w:val="24"/>
          <w:szCs w:val="24"/>
          <w:lang w:val="es-MX"/>
        </w:rPr>
        <w:t xml:space="preserve">ecnología en conjunto con el </w:t>
      </w:r>
      <w:r w:rsidRPr="00734B07">
        <w:rPr>
          <w:rFonts w:ascii="Times New Roman" w:hAnsi="Times New Roman"/>
          <w:bCs/>
          <w:color w:val="4C4747"/>
          <w:sz w:val="24"/>
          <w:szCs w:val="24"/>
          <w:lang w:val="es-MX"/>
        </w:rPr>
        <w:t>Departamento de D</w:t>
      </w:r>
      <w:r w:rsidR="00157675" w:rsidRPr="00734B07">
        <w:rPr>
          <w:rFonts w:ascii="Times New Roman" w:hAnsi="Times New Roman"/>
          <w:bCs/>
          <w:color w:val="4C4747"/>
          <w:sz w:val="24"/>
          <w:szCs w:val="24"/>
          <w:lang w:val="es-MX"/>
        </w:rPr>
        <w:t>ifusión, una solución, para el problema de internet, para los centros y las estaciones</w:t>
      </w:r>
      <w:r w:rsidRPr="00734B07">
        <w:rPr>
          <w:rFonts w:ascii="Times New Roman" w:hAnsi="Times New Roman"/>
          <w:bCs/>
          <w:color w:val="4C4747"/>
          <w:sz w:val="24"/>
          <w:szCs w:val="24"/>
          <w:lang w:val="es-MX"/>
        </w:rPr>
        <w:t xml:space="preserve"> experimentales</w:t>
      </w:r>
      <w:r w:rsidR="00157675" w:rsidRPr="00734B07">
        <w:rPr>
          <w:rFonts w:ascii="Times New Roman" w:hAnsi="Times New Roman"/>
          <w:bCs/>
          <w:color w:val="4C4747"/>
          <w:sz w:val="24"/>
          <w:szCs w:val="24"/>
          <w:lang w:val="es-MX"/>
        </w:rPr>
        <w:t xml:space="preserve"> del Idiaf, sugiriendo en esta ocasión, el uso de </w:t>
      </w:r>
      <w:proofErr w:type="spellStart"/>
      <w:r w:rsidR="00157675" w:rsidRPr="00734B07">
        <w:rPr>
          <w:rFonts w:ascii="Times New Roman" w:hAnsi="Times New Roman"/>
          <w:bCs/>
          <w:color w:val="4C4747"/>
          <w:sz w:val="24"/>
          <w:szCs w:val="24"/>
          <w:lang w:val="es-MX"/>
        </w:rPr>
        <w:t>Starlink</w:t>
      </w:r>
      <w:proofErr w:type="spellEnd"/>
      <w:r w:rsidR="00157675" w:rsidRPr="00734B07">
        <w:rPr>
          <w:rFonts w:ascii="Times New Roman" w:hAnsi="Times New Roman"/>
          <w:bCs/>
          <w:color w:val="4C4747"/>
          <w:sz w:val="24"/>
          <w:szCs w:val="24"/>
          <w:lang w:val="es-MX"/>
        </w:rPr>
        <w:t>, debido a su bajo costo y velocidad. Se licitaron 14 equipos, y estamos esperando los resultados de dicha licitación. Para que estos sean instalados.</w:t>
      </w:r>
    </w:p>
    <w:p w14:paraId="159DA8F1" w14:textId="77777777" w:rsidR="00157675" w:rsidRPr="00734B07" w:rsidRDefault="00157675" w:rsidP="00157675">
      <w:pPr>
        <w:spacing w:after="0" w:line="360" w:lineRule="auto"/>
        <w:jc w:val="both"/>
        <w:rPr>
          <w:rFonts w:ascii="Times New Roman" w:hAnsi="Times New Roman"/>
          <w:bCs/>
          <w:color w:val="4C4747"/>
          <w:sz w:val="24"/>
          <w:szCs w:val="24"/>
          <w:lang w:val="es-MX"/>
        </w:rPr>
      </w:pPr>
    </w:p>
    <w:p w14:paraId="5C66E5FD" w14:textId="77777777" w:rsidR="00157675" w:rsidRPr="00734B07" w:rsidRDefault="00157675"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bCs/>
          <w:color w:val="4C4747"/>
          <w:sz w:val="24"/>
          <w:szCs w:val="24"/>
          <w:lang w:val="es-MX"/>
        </w:rPr>
        <w:t>Se hizo una actualización del mini, servidor del CENTA, con una actualización del sistema que estaba utilizando. Con Herramientas para virtualización de sistemas operativos, tanto en el servidor de archivos, como el sistema de seguridad que se instaló un nuevo firewall. El CPA, está en proyecto la actualización de su mini servidor. Para brindar mayor seguridad y acceso a los archivos, de dichos centros.</w:t>
      </w:r>
    </w:p>
    <w:p w14:paraId="7291FCD7" w14:textId="77777777" w:rsidR="00157675" w:rsidRPr="00734B07" w:rsidRDefault="00157675" w:rsidP="00157675">
      <w:pPr>
        <w:spacing w:after="0" w:line="360" w:lineRule="auto"/>
        <w:jc w:val="both"/>
        <w:rPr>
          <w:rFonts w:ascii="Times New Roman" w:hAnsi="Times New Roman"/>
          <w:bCs/>
          <w:color w:val="4C4747"/>
          <w:sz w:val="24"/>
          <w:szCs w:val="24"/>
          <w:lang w:val="es-MX"/>
        </w:rPr>
      </w:pPr>
    </w:p>
    <w:p w14:paraId="659DAD74" w14:textId="77777777" w:rsidR="00157675" w:rsidRPr="00734B07" w:rsidRDefault="00157675"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bCs/>
          <w:color w:val="4C4747"/>
          <w:sz w:val="24"/>
          <w:szCs w:val="24"/>
          <w:lang w:val="es-MX"/>
        </w:rPr>
        <w:t>Se instaló un sistema de video conferencias, con cámaras autónomas y un sistema completamente automatizado para video conferencias, al cual el departamento de tecnología superviso su instalación.</w:t>
      </w:r>
    </w:p>
    <w:p w14:paraId="6D1423F6" w14:textId="77777777" w:rsidR="00157675" w:rsidRPr="00734B07" w:rsidRDefault="00157675" w:rsidP="00157675">
      <w:pPr>
        <w:spacing w:after="0" w:line="360" w:lineRule="auto"/>
        <w:jc w:val="both"/>
        <w:rPr>
          <w:rFonts w:ascii="Times New Roman" w:hAnsi="Times New Roman"/>
          <w:bCs/>
          <w:color w:val="4C4747"/>
          <w:sz w:val="24"/>
          <w:szCs w:val="24"/>
          <w:lang w:val="es-MX"/>
        </w:rPr>
      </w:pPr>
    </w:p>
    <w:p w14:paraId="38B498FE" w14:textId="77777777" w:rsidR="00157675" w:rsidRPr="00734B07" w:rsidRDefault="00157675"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bCs/>
          <w:color w:val="4C4747"/>
          <w:sz w:val="24"/>
          <w:szCs w:val="24"/>
          <w:lang w:val="es-MX"/>
        </w:rPr>
        <w:t>También se instaló un sistema de seguridad, que cuenta con 26 cámaras, distribuidas en toda la institución. La instalación del NVR y la colocación del gabinete que salvaguardan este equipo, fue supervisado por el departamento de Tecnología.</w:t>
      </w:r>
    </w:p>
    <w:p w14:paraId="035E0F3C" w14:textId="77777777" w:rsidR="00157675" w:rsidRPr="00734B07" w:rsidRDefault="00157675" w:rsidP="00157675">
      <w:pPr>
        <w:spacing w:after="0" w:line="360" w:lineRule="auto"/>
        <w:jc w:val="both"/>
        <w:rPr>
          <w:rFonts w:ascii="Times New Roman" w:hAnsi="Times New Roman"/>
          <w:bCs/>
          <w:color w:val="4C4747"/>
          <w:sz w:val="24"/>
          <w:szCs w:val="24"/>
          <w:lang w:val="es-MX"/>
        </w:rPr>
      </w:pPr>
    </w:p>
    <w:p w14:paraId="4A7B24CC" w14:textId="77777777" w:rsidR="00157675" w:rsidRPr="00734B07" w:rsidRDefault="00157675"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bCs/>
          <w:color w:val="4C4747"/>
          <w:sz w:val="24"/>
          <w:szCs w:val="24"/>
          <w:lang w:val="es-MX"/>
        </w:rPr>
        <w:t>Buscando como seguir mejorando y eficientizando, la institución</w:t>
      </w:r>
      <w:r w:rsidR="00013DFB" w:rsidRPr="00734B07">
        <w:rPr>
          <w:rFonts w:ascii="Times New Roman" w:hAnsi="Times New Roman"/>
          <w:bCs/>
          <w:color w:val="4C4747"/>
          <w:sz w:val="24"/>
          <w:szCs w:val="24"/>
          <w:lang w:val="es-MX"/>
        </w:rPr>
        <w:t>, s</w:t>
      </w:r>
      <w:r w:rsidRPr="00734B07">
        <w:rPr>
          <w:rFonts w:ascii="Times New Roman" w:hAnsi="Times New Roman"/>
          <w:bCs/>
          <w:color w:val="4C4747"/>
          <w:sz w:val="24"/>
          <w:szCs w:val="24"/>
          <w:lang w:val="es-MX"/>
        </w:rPr>
        <w:t xml:space="preserve">e </w:t>
      </w:r>
      <w:r w:rsidR="001D48C5" w:rsidRPr="00734B07">
        <w:rPr>
          <w:rFonts w:ascii="Times New Roman" w:hAnsi="Times New Roman"/>
          <w:bCs/>
          <w:color w:val="4C4747"/>
          <w:sz w:val="24"/>
          <w:szCs w:val="24"/>
          <w:lang w:val="es-MX"/>
        </w:rPr>
        <w:t>solicitó</w:t>
      </w:r>
      <w:r w:rsidRPr="00734B07">
        <w:rPr>
          <w:rFonts w:ascii="Times New Roman" w:hAnsi="Times New Roman"/>
          <w:bCs/>
          <w:color w:val="4C4747"/>
          <w:sz w:val="24"/>
          <w:szCs w:val="24"/>
          <w:lang w:val="es-MX"/>
        </w:rPr>
        <w:t xml:space="preserve">, </w:t>
      </w:r>
      <w:r w:rsidR="001D48C5" w:rsidRPr="00734B07">
        <w:rPr>
          <w:rFonts w:ascii="Times New Roman" w:hAnsi="Times New Roman"/>
          <w:bCs/>
          <w:color w:val="4C4747"/>
          <w:sz w:val="24"/>
          <w:szCs w:val="24"/>
          <w:lang w:val="es-MX"/>
        </w:rPr>
        <w:t>l</w:t>
      </w:r>
      <w:r w:rsidRPr="00734B07">
        <w:rPr>
          <w:rFonts w:ascii="Times New Roman" w:hAnsi="Times New Roman"/>
          <w:bCs/>
          <w:color w:val="4C4747"/>
          <w:sz w:val="24"/>
          <w:szCs w:val="24"/>
          <w:lang w:val="es-MX"/>
        </w:rPr>
        <w:t xml:space="preserve">a adquisición de 115 licencias de Microsoft Office 365, la licencia del sistema del salón de conferencia, el pago del dominio de la institución. Se </w:t>
      </w:r>
      <w:r w:rsidR="001D48C5" w:rsidRPr="00734B07">
        <w:rPr>
          <w:rFonts w:ascii="Times New Roman" w:hAnsi="Times New Roman"/>
          <w:bCs/>
          <w:color w:val="4C4747"/>
          <w:sz w:val="24"/>
          <w:szCs w:val="24"/>
          <w:lang w:val="es-MX"/>
        </w:rPr>
        <w:t>solicitó</w:t>
      </w:r>
      <w:r w:rsidRPr="00734B07">
        <w:rPr>
          <w:rFonts w:ascii="Times New Roman" w:hAnsi="Times New Roman"/>
          <w:bCs/>
          <w:color w:val="4C4747"/>
          <w:sz w:val="24"/>
          <w:szCs w:val="24"/>
          <w:lang w:val="es-MX"/>
        </w:rPr>
        <w:t xml:space="preserve"> la compra de 5 servidores, para ser repartidos en los diferentes centros y uno para la sede </w:t>
      </w:r>
      <w:r w:rsidRPr="00734B07">
        <w:rPr>
          <w:rFonts w:ascii="Times New Roman" w:hAnsi="Times New Roman"/>
          <w:bCs/>
          <w:color w:val="4C4747"/>
          <w:sz w:val="24"/>
          <w:szCs w:val="24"/>
          <w:lang w:val="es-MX"/>
        </w:rPr>
        <w:lastRenderedPageBreak/>
        <w:t>principal, buscando una mejor intercomunicación entre la sede principal y los centros que conforman el IDIAF. Haciendo de estas más seguras y más rápidas.</w:t>
      </w:r>
    </w:p>
    <w:p w14:paraId="713F8232" w14:textId="77777777" w:rsidR="00157675" w:rsidRPr="00734B07" w:rsidRDefault="00157675" w:rsidP="00157675">
      <w:pPr>
        <w:spacing w:after="0" w:line="360" w:lineRule="auto"/>
        <w:jc w:val="both"/>
        <w:rPr>
          <w:rFonts w:ascii="Times New Roman" w:hAnsi="Times New Roman"/>
          <w:bCs/>
          <w:color w:val="4C4747"/>
          <w:sz w:val="24"/>
          <w:szCs w:val="24"/>
          <w:lang w:val="es-MX"/>
        </w:rPr>
      </w:pPr>
    </w:p>
    <w:p w14:paraId="2C729B12" w14:textId="77777777" w:rsidR="00157675" w:rsidRPr="00734B07" w:rsidRDefault="00157675"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bCs/>
          <w:color w:val="4C4747"/>
          <w:sz w:val="24"/>
          <w:szCs w:val="24"/>
          <w:lang w:val="es-MX"/>
        </w:rPr>
        <w:t xml:space="preserve">Se instalaron 14 antenas de </w:t>
      </w:r>
      <w:proofErr w:type="spellStart"/>
      <w:r w:rsidRPr="00734B07">
        <w:rPr>
          <w:rFonts w:ascii="Times New Roman" w:hAnsi="Times New Roman"/>
          <w:bCs/>
          <w:color w:val="4C4747"/>
          <w:sz w:val="24"/>
          <w:szCs w:val="24"/>
          <w:lang w:val="es-MX"/>
        </w:rPr>
        <w:t>Starlink</w:t>
      </w:r>
      <w:proofErr w:type="spellEnd"/>
      <w:r w:rsidRPr="00734B07">
        <w:rPr>
          <w:rFonts w:ascii="Times New Roman" w:hAnsi="Times New Roman"/>
          <w:bCs/>
          <w:color w:val="4C4747"/>
          <w:sz w:val="24"/>
          <w:szCs w:val="24"/>
          <w:lang w:val="es-MX"/>
        </w:rPr>
        <w:t xml:space="preserve">, en los 4 centros del IDIAF y en 10 estaciones, logrando una mejor comunicación, entre los centros, las estaciones y la sede principal del IDIAF. Haciendo que los trabajos, pudieran ser entregados en menor tiempo y menos gastos de material gastable, tiempo y combustible. </w:t>
      </w:r>
    </w:p>
    <w:p w14:paraId="43B3D263" w14:textId="77777777" w:rsidR="00157675" w:rsidRPr="00734B07" w:rsidRDefault="00157675" w:rsidP="00157675">
      <w:pPr>
        <w:spacing w:after="0" w:line="360" w:lineRule="auto"/>
        <w:jc w:val="both"/>
        <w:rPr>
          <w:rFonts w:ascii="Times New Roman" w:hAnsi="Times New Roman"/>
          <w:bCs/>
          <w:color w:val="4C4747"/>
          <w:sz w:val="24"/>
          <w:szCs w:val="24"/>
          <w:lang w:val="es-MX"/>
        </w:rPr>
      </w:pPr>
    </w:p>
    <w:p w14:paraId="649AF96D" w14:textId="77777777" w:rsidR="00157675" w:rsidRPr="00734B07" w:rsidRDefault="00157675"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bCs/>
          <w:color w:val="4C4747"/>
          <w:sz w:val="24"/>
          <w:szCs w:val="24"/>
          <w:lang w:val="es-MX"/>
        </w:rPr>
        <w:t>En el mes de noviembre, se empezaron a recibir a los oferentes, para la restructuración de la red interna de la sede. La cual había presentado problemas por antigüedad. Esperamos terminar este año con una nueva red interna, más moderna, rápida y enfocada a las exigencias de este tiempo.</w:t>
      </w:r>
    </w:p>
    <w:p w14:paraId="285FC628" w14:textId="77777777" w:rsidR="00157675" w:rsidRPr="00734B07" w:rsidRDefault="00157675" w:rsidP="00157675">
      <w:pPr>
        <w:spacing w:after="0" w:line="360" w:lineRule="auto"/>
        <w:jc w:val="both"/>
        <w:rPr>
          <w:rFonts w:ascii="Times New Roman" w:hAnsi="Times New Roman"/>
          <w:bCs/>
          <w:color w:val="4C4747"/>
          <w:sz w:val="24"/>
          <w:szCs w:val="24"/>
          <w:lang w:val="es-MX"/>
        </w:rPr>
      </w:pPr>
    </w:p>
    <w:p w14:paraId="7D41B429" w14:textId="77777777" w:rsidR="00157675" w:rsidRPr="00734B07" w:rsidRDefault="00157675"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bCs/>
          <w:color w:val="4C4747"/>
          <w:sz w:val="24"/>
          <w:szCs w:val="24"/>
          <w:lang w:val="es-MX"/>
        </w:rPr>
        <w:t>En lo que respecta, también se hicieron, las visitas programadas para cada estación, atendiendo en cada lugar, las situaciones que afectaban el buen funcionamiento de los equipos de cómputos y redes.</w:t>
      </w:r>
    </w:p>
    <w:p w14:paraId="5CA97B9C" w14:textId="77777777" w:rsidR="00157675" w:rsidRPr="00734B07" w:rsidRDefault="00157675" w:rsidP="00157675">
      <w:pPr>
        <w:spacing w:after="0" w:line="240" w:lineRule="auto"/>
        <w:jc w:val="both"/>
        <w:rPr>
          <w:rFonts w:ascii="Times New Roman" w:hAnsi="Times New Roman"/>
          <w:bCs/>
          <w:color w:val="4C4747"/>
          <w:sz w:val="24"/>
          <w:szCs w:val="24"/>
          <w:lang w:val="es-MX"/>
        </w:rPr>
      </w:pPr>
    </w:p>
    <w:p w14:paraId="6CF7ED1B" w14:textId="77777777" w:rsidR="00157675" w:rsidRPr="00734B07" w:rsidRDefault="00157675" w:rsidP="00157675">
      <w:pPr>
        <w:spacing w:after="0" w:line="360" w:lineRule="auto"/>
        <w:jc w:val="both"/>
        <w:rPr>
          <w:rFonts w:ascii="Times New Roman" w:hAnsi="Times New Roman"/>
          <w:bCs/>
          <w:color w:val="4C4747"/>
          <w:sz w:val="24"/>
          <w:szCs w:val="24"/>
          <w:lang w:val="es-MX"/>
        </w:rPr>
      </w:pPr>
      <w:r w:rsidRPr="00734B07">
        <w:rPr>
          <w:rFonts w:ascii="Times New Roman" w:hAnsi="Times New Roman"/>
          <w:bCs/>
          <w:color w:val="4C4747"/>
          <w:sz w:val="24"/>
          <w:szCs w:val="24"/>
          <w:lang w:val="es-MX"/>
        </w:rPr>
        <w:t>Se solicitaron, trabajos de mantenimiento para las impresoras, que tenían problemas y se verifico, que este se haya realizado de manera correcta y poniendo estas en sus lugares correspondientes.</w:t>
      </w:r>
    </w:p>
    <w:p w14:paraId="7E50120D" w14:textId="77777777" w:rsidR="00157675" w:rsidRPr="00734B07" w:rsidRDefault="00157675" w:rsidP="00157675">
      <w:pPr>
        <w:spacing w:after="0" w:line="240" w:lineRule="auto"/>
        <w:jc w:val="both"/>
        <w:rPr>
          <w:rFonts w:ascii="Times New Roman" w:hAnsi="Times New Roman"/>
          <w:bCs/>
          <w:color w:val="4C4747"/>
          <w:sz w:val="24"/>
          <w:szCs w:val="24"/>
          <w:lang w:val="es-MX"/>
        </w:rPr>
      </w:pPr>
    </w:p>
    <w:p w14:paraId="60D176A1" w14:textId="77777777" w:rsidR="00157675" w:rsidRPr="00794187" w:rsidRDefault="00157675" w:rsidP="00157675">
      <w:pPr>
        <w:spacing w:after="0" w:line="360" w:lineRule="auto"/>
        <w:jc w:val="both"/>
        <w:rPr>
          <w:rFonts w:ascii="Times New Roman" w:hAnsi="Times New Roman"/>
          <w:bCs/>
          <w:color w:val="4C4747"/>
          <w:sz w:val="24"/>
          <w:szCs w:val="24"/>
          <w:lang w:val="es-MX"/>
        </w:rPr>
      </w:pPr>
      <w:r w:rsidRPr="00794187">
        <w:rPr>
          <w:rFonts w:ascii="Times New Roman" w:hAnsi="Times New Roman"/>
          <w:bCs/>
          <w:color w:val="4C4747"/>
          <w:sz w:val="24"/>
          <w:szCs w:val="24"/>
          <w:lang w:val="es-MX"/>
        </w:rPr>
        <w:t>Actualmente estamos a la espera de las licitaciones de los servidores, y de las licencias de Office 365.</w:t>
      </w:r>
    </w:p>
    <w:p w14:paraId="5EC0ECB5" w14:textId="77777777" w:rsidR="00CA70BB" w:rsidRPr="00794187" w:rsidRDefault="004F3D11" w:rsidP="007A3C81">
      <w:pPr>
        <w:pStyle w:val="Ttulo2"/>
        <w:jc w:val="center"/>
        <w:rPr>
          <w:rFonts w:cs="Times New Roman"/>
          <w:color w:val="4C4747"/>
          <w:szCs w:val="24"/>
        </w:rPr>
      </w:pPr>
      <w:r w:rsidRPr="00794187">
        <w:rPr>
          <w:rFonts w:cs="Times New Roman"/>
          <w:color w:val="4C4747"/>
          <w:szCs w:val="24"/>
        </w:rPr>
        <w:t>4.</w:t>
      </w:r>
      <w:r w:rsidR="002227CA" w:rsidRPr="00794187">
        <w:rPr>
          <w:rFonts w:cs="Times New Roman"/>
          <w:color w:val="4C4747"/>
          <w:szCs w:val="24"/>
        </w:rPr>
        <w:t>5</w:t>
      </w:r>
      <w:r w:rsidRPr="00794187">
        <w:rPr>
          <w:rFonts w:cs="Times New Roman"/>
          <w:color w:val="4C4747"/>
          <w:szCs w:val="24"/>
        </w:rPr>
        <w:t xml:space="preserve"> </w:t>
      </w:r>
      <w:r w:rsidR="00ED510B" w:rsidRPr="00794187">
        <w:rPr>
          <w:color w:val="4C4747"/>
        </w:rPr>
        <w:t xml:space="preserve">Desempeño del Sistema de </w:t>
      </w:r>
      <w:r w:rsidR="00CA70BB" w:rsidRPr="00794187">
        <w:rPr>
          <w:rFonts w:cs="Times New Roman"/>
          <w:color w:val="4C4747"/>
          <w:szCs w:val="24"/>
        </w:rPr>
        <w:t>Planificación y Desarrollo</w:t>
      </w:r>
      <w:bookmarkEnd w:id="30"/>
      <w:r w:rsidR="00A41BEB" w:rsidRPr="00794187">
        <w:rPr>
          <w:rFonts w:cs="Times New Roman"/>
          <w:color w:val="4C4747"/>
          <w:szCs w:val="24"/>
        </w:rPr>
        <w:t xml:space="preserve"> </w:t>
      </w:r>
      <w:r w:rsidR="00ED510B" w:rsidRPr="00794187">
        <w:rPr>
          <w:rFonts w:cs="Times New Roman"/>
          <w:color w:val="4C4747"/>
          <w:szCs w:val="24"/>
        </w:rPr>
        <w:t>Institucional</w:t>
      </w:r>
      <w:r w:rsidR="001D48C5" w:rsidRPr="00794187">
        <w:rPr>
          <w:rFonts w:cs="Times New Roman"/>
          <w:color w:val="4C4747"/>
          <w:szCs w:val="24"/>
        </w:rPr>
        <w:t xml:space="preserve"> </w:t>
      </w:r>
    </w:p>
    <w:p w14:paraId="2A45BD03" w14:textId="77777777" w:rsidR="002227CA" w:rsidRPr="00794187" w:rsidRDefault="002227CA" w:rsidP="007C3BE6">
      <w:pPr>
        <w:spacing w:after="0" w:line="360" w:lineRule="auto"/>
        <w:jc w:val="both"/>
        <w:rPr>
          <w:rFonts w:ascii="Times New Roman" w:hAnsi="Times New Roman"/>
          <w:color w:val="4C4747"/>
          <w:sz w:val="24"/>
          <w:szCs w:val="24"/>
          <w:lang w:val="es-ES_tradnl"/>
        </w:rPr>
      </w:pPr>
      <w:bookmarkStart w:id="32" w:name="_Toc92205220"/>
      <w:bookmarkStart w:id="33" w:name="_Toc92205219"/>
      <w:r w:rsidRPr="00794187">
        <w:rPr>
          <w:rFonts w:ascii="Times New Roman" w:hAnsi="Times New Roman"/>
          <w:color w:val="4C4747"/>
          <w:sz w:val="24"/>
          <w:szCs w:val="24"/>
          <w:lang w:val="es-ES_tradnl"/>
        </w:rPr>
        <w:t xml:space="preserve">El Departamento de Planificación y Desarrollo del IDIAF es el encargado de asistir técnicamente en la preparación de planes de corto, mediano y largo plazo, a fin de dar cumplimiento a la misión, objetivos, políticas y estrategias institucionales. También, se encarga de asesorar y coordinar el análisis de procedimientos y el establecimiento de normas que garanticen el buen funcionamiento del instituto. </w:t>
      </w:r>
    </w:p>
    <w:p w14:paraId="5070ED16" w14:textId="77777777" w:rsidR="002227CA" w:rsidRPr="00734B07" w:rsidRDefault="002227CA" w:rsidP="007C3BE6">
      <w:pPr>
        <w:spacing w:after="0" w:line="360" w:lineRule="auto"/>
        <w:jc w:val="both"/>
        <w:rPr>
          <w:rFonts w:ascii="Times New Roman" w:hAnsi="Times New Roman"/>
          <w:color w:val="4C4747"/>
          <w:sz w:val="8"/>
          <w:szCs w:val="24"/>
          <w:lang w:val="es-ES_tradnl"/>
        </w:rPr>
      </w:pPr>
    </w:p>
    <w:p w14:paraId="17444C65" w14:textId="77777777" w:rsidR="002227CA" w:rsidRPr="00734B07" w:rsidRDefault="002227CA" w:rsidP="007C3BE6">
      <w:pPr>
        <w:spacing w:after="0" w:line="360" w:lineRule="auto"/>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lastRenderedPageBreak/>
        <w:t>El departamento apoya a la Dirección de Investigación para la administración de la investigación agropecuaria, velando por la calidad de las tecnologías (mediante su participación en los Comités Técnicos y el Comité Gerencial de Investigación), eficiencia de los procesos de investigación y la preparación de la Programación Operativa Anual (POA) de las unidades y Programas de Investigación. Además, participa en la formulación del presupuesto anual de la institución, en coordinación con la Dirección Administrativa y Financiera</w:t>
      </w:r>
    </w:p>
    <w:p w14:paraId="32338BA5" w14:textId="77777777" w:rsidR="002227CA" w:rsidRPr="00734B07" w:rsidRDefault="002227CA" w:rsidP="007C3BE6">
      <w:pPr>
        <w:spacing w:after="0" w:line="360" w:lineRule="auto"/>
        <w:jc w:val="both"/>
        <w:rPr>
          <w:rFonts w:ascii="Times New Roman" w:hAnsi="Times New Roman"/>
          <w:color w:val="4C4747"/>
          <w:sz w:val="12"/>
          <w:szCs w:val="24"/>
          <w:lang w:val="es-ES_tradnl"/>
        </w:rPr>
      </w:pPr>
    </w:p>
    <w:p w14:paraId="7E810152" w14:textId="77777777" w:rsidR="002227CA" w:rsidRPr="00734B07" w:rsidRDefault="002227CA" w:rsidP="007C3BE6">
      <w:pPr>
        <w:tabs>
          <w:tab w:val="left" w:pos="2981"/>
        </w:tabs>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Así, durante el año 2024 el Departamento de Planificación ha estado trabajando en las temáticas presentadas en la tabla siguiente:</w:t>
      </w:r>
    </w:p>
    <w:p w14:paraId="7FC4BA21" w14:textId="77777777" w:rsidR="002227CA" w:rsidRPr="00734B07" w:rsidRDefault="002227CA" w:rsidP="002227CA">
      <w:pPr>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Tabla </w:t>
      </w:r>
      <w:r w:rsidR="001D48C5" w:rsidRPr="00734B07">
        <w:rPr>
          <w:rFonts w:ascii="Times New Roman" w:hAnsi="Times New Roman"/>
          <w:color w:val="4C4747"/>
          <w:sz w:val="24"/>
          <w:szCs w:val="24"/>
        </w:rPr>
        <w:t>10</w:t>
      </w:r>
      <w:r w:rsidRPr="00734B07">
        <w:rPr>
          <w:rFonts w:ascii="Times New Roman" w:hAnsi="Times New Roman"/>
          <w:color w:val="4C4747"/>
          <w:sz w:val="24"/>
          <w:szCs w:val="24"/>
        </w:rPr>
        <w:t xml:space="preserve">. </w:t>
      </w:r>
      <w:r w:rsidRPr="00734B07">
        <w:rPr>
          <w:rFonts w:ascii="Times New Roman" w:hAnsi="Times New Roman"/>
          <w:color w:val="4C4747"/>
          <w:sz w:val="24"/>
          <w:szCs w:val="24"/>
          <w:lang w:val="es-ES_tradnl"/>
        </w:rPr>
        <w:t>Orientación temática del departamento de planificación y desarrollo</w:t>
      </w:r>
      <w:r w:rsidRPr="00734B07">
        <w:rPr>
          <w:rFonts w:ascii="Times New Roman" w:hAnsi="Times New Roman"/>
          <w:color w:val="4C4747"/>
          <w:sz w:val="24"/>
          <w:szCs w:val="24"/>
        </w:rPr>
        <w:t xml:space="preserve"> </w:t>
      </w:r>
    </w:p>
    <w:tbl>
      <w:tblPr>
        <w:tblW w:w="4878" w:type="pct"/>
        <w:tblInd w:w="19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751"/>
        <w:gridCol w:w="1883"/>
        <w:gridCol w:w="1862"/>
        <w:gridCol w:w="2441"/>
      </w:tblGrid>
      <w:tr w:rsidR="002227CA" w:rsidRPr="00DF47C6" w14:paraId="72547CE4" w14:textId="77777777" w:rsidTr="00962F91">
        <w:trPr>
          <w:trHeight w:val="20"/>
          <w:tblHeader/>
        </w:trPr>
        <w:tc>
          <w:tcPr>
            <w:tcW w:w="1103" w:type="pct"/>
            <w:shd w:val="clear" w:color="auto" w:fill="4F81BD" w:themeFill="accent1"/>
            <w:vAlign w:val="center"/>
          </w:tcPr>
          <w:p w14:paraId="392580E5" w14:textId="77777777" w:rsidR="002227CA" w:rsidRPr="007C7D2E" w:rsidRDefault="002227CA" w:rsidP="00787273">
            <w:pPr>
              <w:spacing w:after="0" w:line="240" w:lineRule="auto"/>
              <w:jc w:val="center"/>
              <w:rPr>
                <w:rFonts w:ascii="Times New Roman" w:hAnsi="Times New Roman"/>
                <w:color w:val="FFFFFF"/>
                <w:sz w:val="24"/>
                <w:szCs w:val="24"/>
                <w:lang w:val="es-ES_tradnl"/>
              </w:rPr>
            </w:pPr>
            <w:r w:rsidRPr="007C7D2E">
              <w:rPr>
                <w:rFonts w:ascii="Times New Roman" w:hAnsi="Times New Roman"/>
                <w:color w:val="FFFFFF"/>
                <w:sz w:val="24"/>
                <w:szCs w:val="24"/>
                <w:lang w:val="es-ES_tradnl"/>
              </w:rPr>
              <w:t>Área Temática</w:t>
            </w:r>
          </w:p>
        </w:tc>
        <w:tc>
          <w:tcPr>
            <w:tcW w:w="1186" w:type="pct"/>
            <w:shd w:val="clear" w:color="auto" w:fill="4F81BD" w:themeFill="accent1"/>
            <w:vAlign w:val="center"/>
          </w:tcPr>
          <w:p w14:paraId="6ECEAEC6" w14:textId="77777777" w:rsidR="002227CA" w:rsidRPr="007C7D2E" w:rsidRDefault="002227CA" w:rsidP="00787273">
            <w:pPr>
              <w:spacing w:after="0" w:line="240" w:lineRule="auto"/>
              <w:jc w:val="center"/>
              <w:rPr>
                <w:rFonts w:ascii="Times New Roman" w:hAnsi="Times New Roman"/>
                <w:color w:val="FFFFFF"/>
                <w:sz w:val="24"/>
                <w:szCs w:val="24"/>
                <w:lang w:val="es-ES_tradnl"/>
              </w:rPr>
            </w:pPr>
            <w:r w:rsidRPr="007C7D2E">
              <w:rPr>
                <w:rFonts w:ascii="Times New Roman" w:hAnsi="Times New Roman"/>
                <w:color w:val="FFFFFF"/>
                <w:sz w:val="24"/>
                <w:szCs w:val="24"/>
                <w:lang w:val="es-ES_tradnl"/>
              </w:rPr>
              <w:t>Proyectos</w:t>
            </w:r>
          </w:p>
        </w:tc>
        <w:tc>
          <w:tcPr>
            <w:tcW w:w="1173" w:type="pct"/>
            <w:shd w:val="clear" w:color="auto" w:fill="4F81BD" w:themeFill="accent1"/>
            <w:vAlign w:val="center"/>
          </w:tcPr>
          <w:p w14:paraId="0A13DD1E" w14:textId="77777777" w:rsidR="002227CA" w:rsidRPr="007C7D2E" w:rsidRDefault="002227CA" w:rsidP="00787273">
            <w:pPr>
              <w:spacing w:after="0" w:line="240" w:lineRule="auto"/>
              <w:jc w:val="center"/>
              <w:rPr>
                <w:rFonts w:ascii="Times New Roman" w:hAnsi="Times New Roman"/>
                <w:color w:val="FFFFFF"/>
                <w:sz w:val="24"/>
                <w:szCs w:val="24"/>
                <w:lang w:val="es-ES_tradnl"/>
              </w:rPr>
            </w:pPr>
            <w:r w:rsidRPr="007C7D2E">
              <w:rPr>
                <w:rFonts w:ascii="Times New Roman" w:hAnsi="Times New Roman"/>
                <w:color w:val="FFFFFF"/>
                <w:sz w:val="24"/>
                <w:szCs w:val="24"/>
                <w:lang w:val="es-ES_tradnl"/>
              </w:rPr>
              <w:t>Objetivos</w:t>
            </w:r>
          </w:p>
        </w:tc>
        <w:tc>
          <w:tcPr>
            <w:tcW w:w="1539" w:type="pct"/>
            <w:shd w:val="clear" w:color="auto" w:fill="4F81BD" w:themeFill="accent1"/>
            <w:vAlign w:val="center"/>
          </w:tcPr>
          <w:p w14:paraId="37166CB0" w14:textId="77777777" w:rsidR="002227CA" w:rsidRPr="007C7D2E" w:rsidRDefault="002227CA" w:rsidP="00787273">
            <w:pPr>
              <w:spacing w:after="0" w:line="240" w:lineRule="auto"/>
              <w:jc w:val="center"/>
              <w:rPr>
                <w:rFonts w:ascii="Times New Roman" w:hAnsi="Times New Roman"/>
                <w:color w:val="FFFFFF"/>
                <w:sz w:val="24"/>
                <w:szCs w:val="24"/>
                <w:lang w:val="es-ES_tradnl"/>
              </w:rPr>
            </w:pPr>
            <w:r w:rsidRPr="007C7D2E">
              <w:rPr>
                <w:rFonts w:ascii="Times New Roman" w:hAnsi="Times New Roman"/>
                <w:color w:val="FFFFFF"/>
                <w:sz w:val="24"/>
                <w:szCs w:val="24"/>
                <w:lang w:val="es-ES_tradnl"/>
              </w:rPr>
              <w:t>Productos/Resultados</w:t>
            </w:r>
          </w:p>
        </w:tc>
      </w:tr>
      <w:tr w:rsidR="002227CA" w:rsidRPr="00734B07" w14:paraId="318C468D" w14:textId="77777777" w:rsidTr="00787273">
        <w:trPr>
          <w:trHeight w:val="20"/>
        </w:trPr>
        <w:tc>
          <w:tcPr>
            <w:tcW w:w="1103" w:type="pct"/>
            <w:shd w:val="clear" w:color="auto" w:fill="auto"/>
          </w:tcPr>
          <w:p w14:paraId="2E4838AE" w14:textId="77777777" w:rsidR="002227CA" w:rsidRPr="00734B07" w:rsidRDefault="002227CA" w:rsidP="00787273">
            <w:pPr>
              <w:spacing w:after="0"/>
              <w:rPr>
                <w:rFonts w:ascii="Times New Roman" w:hAnsi="Times New Roman"/>
                <w:color w:val="4C4747"/>
                <w:sz w:val="24"/>
                <w:szCs w:val="24"/>
              </w:rPr>
            </w:pPr>
            <w:r w:rsidRPr="00734B07">
              <w:rPr>
                <w:rFonts w:ascii="Times New Roman" w:hAnsi="Times New Roman"/>
                <w:color w:val="4C4747"/>
                <w:sz w:val="24"/>
                <w:szCs w:val="24"/>
              </w:rPr>
              <w:t>1 Coordinación y consolidación estrategias de planificación a corto, mediano y largo plazo</w:t>
            </w:r>
          </w:p>
        </w:tc>
        <w:tc>
          <w:tcPr>
            <w:tcW w:w="1186" w:type="pct"/>
            <w:shd w:val="clear" w:color="auto" w:fill="auto"/>
          </w:tcPr>
          <w:p w14:paraId="23B33CCF" w14:textId="77777777" w:rsidR="002227CA" w:rsidRPr="00734B07" w:rsidRDefault="002227CA" w:rsidP="00787273">
            <w:pPr>
              <w:spacing w:after="0"/>
              <w:rPr>
                <w:rFonts w:ascii="Times New Roman" w:hAnsi="Times New Roman"/>
                <w:color w:val="4C4747"/>
                <w:sz w:val="24"/>
                <w:szCs w:val="24"/>
              </w:rPr>
            </w:pPr>
            <w:r w:rsidRPr="00734B07">
              <w:rPr>
                <w:rFonts w:ascii="Times New Roman" w:hAnsi="Times New Roman"/>
                <w:color w:val="4C4747"/>
                <w:sz w:val="24"/>
                <w:szCs w:val="24"/>
              </w:rPr>
              <w:t>1.1 Elaboración del plan operativo anual institucional</w:t>
            </w:r>
          </w:p>
        </w:tc>
        <w:tc>
          <w:tcPr>
            <w:tcW w:w="1173" w:type="pct"/>
            <w:shd w:val="clear" w:color="auto" w:fill="auto"/>
          </w:tcPr>
          <w:p w14:paraId="2E30A39F" w14:textId="77777777" w:rsidR="002227CA" w:rsidRPr="00734B07" w:rsidRDefault="002227CA" w:rsidP="00787273">
            <w:pPr>
              <w:spacing w:after="0"/>
              <w:rPr>
                <w:rFonts w:ascii="Times New Roman" w:hAnsi="Times New Roman"/>
                <w:color w:val="4C4747"/>
                <w:sz w:val="24"/>
                <w:szCs w:val="24"/>
              </w:rPr>
            </w:pPr>
            <w:r w:rsidRPr="00734B07">
              <w:rPr>
                <w:rFonts w:ascii="Times New Roman" w:hAnsi="Times New Roman"/>
                <w:color w:val="4C4747"/>
                <w:sz w:val="24"/>
                <w:szCs w:val="24"/>
              </w:rPr>
              <w:t>Elaborar y consolidar el plan de trabajo de la gestión, para la ejecución de actividades, de acuerdo a la asignación de recursos y en seguimiento a las líneas de acción de la institución.</w:t>
            </w:r>
          </w:p>
        </w:tc>
        <w:tc>
          <w:tcPr>
            <w:tcW w:w="1539" w:type="pct"/>
            <w:shd w:val="clear" w:color="auto" w:fill="auto"/>
          </w:tcPr>
          <w:p w14:paraId="1B01DD1C" w14:textId="77777777" w:rsidR="002227CA" w:rsidRPr="00734B07" w:rsidRDefault="002227CA" w:rsidP="00C5240C">
            <w:pPr>
              <w:numPr>
                <w:ilvl w:val="0"/>
                <w:numId w:val="3"/>
              </w:numPr>
              <w:spacing w:after="0" w:line="240" w:lineRule="auto"/>
              <w:ind w:left="213" w:hanging="213"/>
              <w:contextualSpacing/>
              <w:rPr>
                <w:rFonts w:ascii="Times New Roman" w:hAnsi="Times New Roman"/>
                <w:color w:val="4C4747"/>
                <w:sz w:val="24"/>
                <w:szCs w:val="24"/>
              </w:rPr>
            </w:pPr>
            <w:r w:rsidRPr="00734B07">
              <w:rPr>
                <w:rFonts w:ascii="Times New Roman" w:hAnsi="Times New Roman"/>
                <w:color w:val="4C4747"/>
                <w:sz w:val="24"/>
                <w:szCs w:val="24"/>
              </w:rPr>
              <w:t>Documento del Plan Operativo Anual institucional 2024.</w:t>
            </w:r>
          </w:p>
        </w:tc>
      </w:tr>
      <w:tr w:rsidR="002227CA" w:rsidRPr="00734B07" w14:paraId="7A4EEE38" w14:textId="77777777" w:rsidTr="00787273">
        <w:trPr>
          <w:trHeight w:val="20"/>
        </w:trPr>
        <w:tc>
          <w:tcPr>
            <w:tcW w:w="1103" w:type="pct"/>
            <w:shd w:val="clear" w:color="auto" w:fill="auto"/>
          </w:tcPr>
          <w:p w14:paraId="6D7B5EB8" w14:textId="77777777" w:rsidR="002227CA" w:rsidRPr="00734B07" w:rsidRDefault="002227CA" w:rsidP="00787273">
            <w:pPr>
              <w:spacing w:after="0"/>
              <w:rPr>
                <w:rFonts w:ascii="Times New Roman" w:hAnsi="Times New Roman"/>
                <w:color w:val="4C4747"/>
                <w:sz w:val="24"/>
                <w:szCs w:val="24"/>
              </w:rPr>
            </w:pPr>
            <w:r w:rsidRPr="00734B07">
              <w:rPr>
                <w:rFonts w:ascii="Times New Roman" w:hAnsi="Times New Roman"/>
                <w:color w:val="4C4747"/>
                <w:sz w:val="24"/>
                <w:szCs w:val="24"/>
              </w:rPr>
              <w:t>2. Mejorar y supervisar la eficiencia, eficacia y efectividad de las áreas de investigación institucional</w:t>
            </w:r>
          </w:p>
        </w:tc>
        <w:tc>
          <w:tcPr>
            <w:tcW w:w="1186" w:type="pct"/>
            <w:shd w:val="clear" w:color="auto" w:fill="auto"/>
          </w:tcPr>
          <w:p w14:paraId="30EDAE55" w14:textId="77777777" w:rsidR="002227CA" w:rsidRPr="00734B07" w:rsidRDefault="002227CA" w:rsidP="00787273">
            <w:pPr>
              <w:spacing w:after="0"/>
              <w:rPr>
                <w:rFonts w:ascii="Times New Roman" w:hAnsi="Times New Roman"/>
                <w:color w:val="4C4747"/>
                <w:sz w:val="24"/>
                <w:szCs w:val="24"/>
              </w:rPr>
            </w:pPr>
            <w:r w:rsidRPr="00734B07">
              <w:rPr>
                <w:rFonts w:ascii="Times New Roman" w:hAnsi="Times New Roman"/>
                <w:color w:val="4C4747"/>
                <w:sz w:val="24"/>
                <w:szCs w:val="24"/>
              </w:rPr>
              <w:t>2.1 Monitoreo, seguimiento y evaluación de proyectos de investigación.</w:t>
            </w:r>
          </w:p>
        </w:tc>
        <w:tc>
          <w:tcPr>
            <w:tcW w:w="1173" w:type="pct"/>
            <w:shd w:val="clear" w:color="auto" w:fill="auto"/>
          </w:tcPr>
          <w:p w14:paraId="2945C587" w14:textId="77777777" w:rsidR="002227CA" w:rsidRPr="00734B07" w:rsidRDefault="002227CA" w:rsidP="00787273">
            <w:pPr>
              <w:spacing w:after="0"/>
              <w:rPr>
                <w:rFonts w:ascii="Times New Roman" w:hAnsi="Times New Roman"/>
                <w:color w:val="4C4747"/>
                <w:sz w:val="24"/>
                <w:szCs w:val="24"/>
              </w:rPr>
            </w:pPr>
            <w:r w:rsidRPr="00734B07">
              <w:rPr>
                <w:rFonts w:ascii="Times New Roman" w:hAnsi="Times New Roman"/>
                <w:color w:val="4C4747"/>
                <w:sz w:val="24"/>
                <w:szCs w:val="24"/>
              </w:rPr>
              <w:t xml:space="preserve">Garantizar una adecuada ejecución, tanto técnica como financiera, de los Planes, Programas y Proyectos que desarrolla la institución.  </w:t>
            </w:r>
          </w:p>
        </w:tc>
        <w:tc>
          <w:tcPr>
            <w:tcW w:w="1539" w:type="pct"/>
            <w:shd w:val="clear" w:color="auto" w:fill="auto"/>
          </w:tcPr>
          <w:p w14:paraId="74B78CEE" w14:textId="77777777" w:rsidR="002227CA" w:rsidRPr="00734B07" w:rsidRDefault="002227CA" w:rsidP="00C5240C">
            <w:pPr>
              <w:numPr>
                <w:ilvl w:val="0"/>
                <w:numId w:val="4"/>
              </w:numPr>
              <w:spacing w:after="0" w:line="240" w:lineRule="auto"/>
              <w:ind w:left="213" w:hanging="213"/>
              <w:contextualSpacing/>
              <w:rPr>
                <w:rFonts w:ascii="Times New Roman" w:hAnsi="Times New Roman"/>
                <w:color w:val="4C4747"/>
                <w:sz w:val="24"/>
                <w:szCs w:val="24"/>
              </w:rPr>
            </w:pPr>
            <w:r w:rsidRPr="00734B07">
              <w:rPr>
                <w:rFonts w:ascii="Times New Roman" w:hAnsi="Times New Roman"/>
                <w:color w:val="4C4747"/>
                <w:sz w:val="24"/>
                <w:szCs w:val="24"/>
              </w:rPr>
              <w:t xml:space="preserve">Perfiles de proyectos de investigación </w:t>
            </w:r>
          </w:p>
          <w:p w14:paraId="40A66BD7" w14:textId="77777777" w:rsidR="002227CA" w:rsidRPr="00734B07" w:rsidRDefault="002227CA" w:rsidP="00C5240C">
            <w:pPr>
              <w:numPr>
                <w:ilvl w:val="0"/>
                <w:numId w:val="4"/>
              </w:numPr>
              <w:spacing w:after="0" w:line="240" w:lineRule="auto"/>
              <w:ind w:left="213" w:hanging="213"/>
              <w:contextualSpacing/>
              <w:rPr>
                <w:rFonts w:ascii="Times New Roman" w:hAnsi="Times New Roman"/>
                <w:color w:val="4C4747"/>
                <w:sz w:val="24"/>
                <w:szCs w:val="24"/>
              </w:rPr>
            </w:pPr>
            <w:r w:rsidRPr="00734B07">
              <w:rPr>
                <w:rFonts w:ascii="Times New Roman" w:hAnsi="Times New Roman"/>
                <w:color w:val="4C4747"/>
                <w:sz w:val="24"/>
                <w:szCs w:val="24"/>
              </w:rPr>
              <w:t>Informes de avance y ejecución técnico-financiera de proyectos</w:t>
            </w:r>
          </w:p>
          <w:p w14:paraId="4B83E7CE" w14:textId="77777777" w:rsidR="002227CA" w:rsidRPr="00734B07" w:rsidRDefault="002227CA" w:rsidP="00C5240C">
            <w:pPr>
              <w:numPr>
                <w:ilvl w:val="0"/>
                <w:numId w:val="4"/>
              </w:numPr>
              <w:spacing w:after="0" w:line="240" w:lineRule="auto"/>
              <w:ind w:left="213" w:hanging="213"/>
              <w:contextualSpacing/>
              <w:rPr>
                <w:rFonts w:ascii="Times New Roman" w:hAnsi="Times New Roman"/>
                <w:color w:val="4C4747"/>
                <w:sz w:val="24"/>
                <w:szCs w:val="24"/>
              </w:rPr>
            </w:pPr>
            <w:r w:rsidRPr="00734B07">
              <w:rPr>
                <w:rFonts w:ascii="Times New Roman" w:hAnsi="Times New Roman"/>
                <w:color w:val="4C4747"/>
                <w:sz w:val="24"/>
                <w:szCs w:val="24"/>
              </w:rPr>
              <w:t>Informes de ejecución de actividades y ensayos de campo y laboratorio</w:t>
            </w:r>
          </w:p>
          <w:p w14:paraId="1E60955E" w14:textId="77777777" w:rsidR="002227CA" w:rsidRPr="00734B07" w:rsidRDefault="002227CA" w:rsidP="00C5240C">
            <w:pPr>
              <w:numPr>
                <w:ilvl w:val="0"/>
                <w:numId w:val="4"/>
              </w:numPr>
              <w:spacing w:after="0" w:line="240" w:lineRule="auto"/>
              <w:ind w:left="213" w:hanging="213"/>
              <w:contextualSpacing/>
              <w:rPr>
                <w:rFonts w:ascii="Times New Roman" w:hAnsi="Times New Roman"/>
                <w:color w:val="4C4747"/>
                <w:sz w:val="24"/>
                <w:szCs w:val="24"/>
              </w:rPr>
            </w:pPr>
            <w:r w:rsidRPr="00734B07">
              <w:rPr>
                <w:rFonts w:ascii="Times New Roman" w:hAnsi="Times New Roman"/>
                <w:color w:val="4C4747"/>
                <w:sz w:val="24"/>
                <w:szCs w:val="24"/>
              </w:rPr>
              <w:lastRenderedPageBreak/>
              <w:t>Reuniones de seguimiento y evaluación realizadas</w:t>
            </w:r>
          </w:p>
        </w:tc>
      </w:tr>
      <w:tr w:rsidR="002227CA" w:rsidRPr="00734B07" w14:paraId="5590BBAF" w14:textId="77777777" w:rsidTr="002D07F0">
        <w:trPr>
          <w:trHeight w:val="1412"/>
        </w:trPr>
        <w:tc>
          <w:tcPr>
            <w:tcW w:w="1103" w:type="pct"/>
            <w:shd w:val="clear" w:color="auto" w:fill="auto"/>
          </w:tcPr>
          <w:p w14:paraId="4115C797" w14:textId="77777777" w:rsidR="002227CA" w:rsidRPr="00734B07" w:rsidRDefault="002227CA" w:rsidP="00787273">
            <w:pPr>
              <w:spacing w:after="0"/>
              <w:rPr>
                <w:rFonts w:ascii="Times New Roman" w:hAnsi="Times New Roman"/>
                <w:color w:val="4C4747"/>
                <w:sz w:val="24"/>
                <w:szCs w:val="24"/>
              </w:rPr>
            </w:pPr>
          </w:p>
        </w:tc>
        <w:tc>
          <w:tcPr>
            <w:tcW w:w="1186" w:type="pct"/>
            <w:shd w:val="clear" w:color="auto" w:fill="auto"/>
          </w:tcPr>
          <w:p w14:paraId="7B96BF66" w14:textId="77777777" w:rsidR="002227CA" w:rsidRPr="00734B07" w:rsidRDefault="002227CA" w:rsidP="00787273">
            <w:pPr>
              <w:spacing w:after="0"/>
              <w:rPr>
                <w:rFonts w:ascii="Times New Roman" w:hAnsi="Times New Roman"/>
                <w:color w:val="4C4747"/>
                <w:sz w:val="24"/>
                <w:szCs w:val="24"/>
              </w:rPr>
            </w:pPr>
            <w:r w:rsidRPr="00734B07">
              <w:rPr>
                <w:rFonts w:ascii="Times New Roman" w:hAnsi="Times New Roman"/>
                <w:color w:val="4C4747"/>
                <w:sz w:val="24"/>
                <w:szCs w:val="24"/>
              </w:rPr>
              <w:t>2.2Coordinación, elaboración y revisión de la autoevaluación institucional utilizando la metodología CAF, a través del Comité de Calidad Organizacional. Elaboración del informe de la Autoevaluación</w:t>
            </w:r>
          </w:p>
          <w:p w14:paraId="61399A33" w14:textId="77777777" w:rsidR="002227CA" w:rsidRPr="00734B07" w:rsidRDefault="002227CA" w:rsidP="00787273">
            <w:pPr>
              <w:spacing w:after="0"/>
              <w:rPr>
                <w:rFonts w:ascii="Times New Roman" w:hAnsi="Times New Roman"/>
                <w:color w:val="4C4747"/>
                <w:sz w:val="24"/>
                <w:szCs w:val="24"/>
              </w:rPr>
            </w:pPr>
            <w:proofErr w:type="spellStart"/>
            <w:r w:rsidRPr="00734B07">
              <w:rPr>
                <w:rFonts w:ascii="Times New Roman" w:hAnsi="Times New Roman"/>
                <w:color w:val="4C4747"/>
                <w:sz w:val="24"/>
                <w:szCs w:val="24"/>
              </w:rPr>
              <w:t>Elaboracion</w:t>
            </w:r>
            <w:proofErr w:type="spellEnd"/>
            <w:r w:rsidRPr="00734B07">
              <w:rPr>
                <w:rFonts w:ascii="Times New Roman" w:hAnsi="Times New Roman"/>
                <w:color w:val="4C4747"/>
                <w:sz w:val="24"/>
                <w:szCs w:val="24"/>
              </w:rPr>
              <w:t xml:space="preserve"> plan de mejora Instituciona</w:t>
            </w:r>
            <w:r w:rsidR="00794187">
              <w:rPr>
                <w:rFonts w:ascii="Times New Roman" w:hAnsi="Times New Roman"/>
                <w:color w:val="4C4747"/>
                <w:sz w:val="24"/>
                <w:szCs w:val="24"/>
              </w:rPr>
              <w:t>l utilizando la metodología CAF</w:t>
            </w:r>
          </w:p>
        </w:tc>
        <w:tc>
          <w:tcPr>
            <w:tcW w:w="1173" w:type="pct"/>
            <w:shd w:val="clear" w:color="auto" w:fill="auto"/>
          </w:tcPr>
          <w:p w14:paraId="79DD70F6" w14:textId="77777777" w:rsidR="002227CA" w:rsidRPr="00734B07" w:rsidRDefault="002227CA" w:rsidP="00787273">
            <w:pPr>
              <w:spacing w:after="0"/>
              <w:rPr>
                <w:rFonts w:ascii="Times New Roman" w:hAnsi="Times New Roman"/>
                <w:color w:val="4C4747"/>
                <w:sz w:val="24"/>
                <w:szCs w:val="24"/>
              </w:rPr>
            </w:pPr>
            <w:r w:rsidRPr="00734B07">
              <w:rPr>
                <w:rFonts w:ascii="Times New Roman" w:hAnsi="Times New Roman"/>
                <w:color w:val="4C4747"/>
                <w:sz w:val="24"/>
                <w:szCs w:val="24"/>
              </w:rPr>
              <w:t>Coordinar la autoevaluación, el informe y plan de mejora CAF con la participación de representantes de todos los estamentos de la institución y Comité de Calidad Institucional</w:t>
            </w:r>
          </w:p>
        </w:tc>
        <w:tc>
          <w:tcPr>
            <w:tcW w:w="1539" w:type="pct"/>
            <w:shd w:val="clear" w:color="auto" w:fill="auto"/>
          </w:tcPr>
          <w:p w14:paraId="3F4396C9" w14:textId="77777777" w:rsidR="002227CA" w:rsidRPr="00734B07" w:rsidRDefault="002227CA" w:rsidP="00C5240C">
            <w:pPr>
              <w:numPr>
                <w:ilvl w:val="0"/>
                <w:numId w:val="5"/>
              </w:numPr>
              <w:spacing w:after="0" w:line="240" w:lineRule="auto"/>
              <w:ind w:left="213" w:hanging="213"/>
              <w:contextualSpacing/>
              <w:rPr>
                <w:rFonts w:ascii="Times New Roman" w:hAnsi="Times New Roman"/>
                <w:color w:val="4C4747"/>
                <w:sz w:val="24"/>
                <w:szCs w:val="24"/>
              </w:rPr>
            </w:pPr>
            <w:r w:rsidRPr="00734B07">
              <w:rPr>
                <w:rFonts w:ascii="Times New Roman" w:hAnsi="Times New Roman"/>
                <w:color w:val="4C4747"/>
                <w:sz w:val="24"/>
                <w:szCs w:val="24"/>
              </w:rPr>
              <w:t>Documento de autoevaluación institucional con metodología CAF</w:t>
            </w:r>
          </w:p>
          <w:p w14:paraId="1EFC7BF5" w14:textId="77777777" w:rsidR="002227CA" w:rsidRPr="00734B07" w:rsidRDefault="002227CA" w:rsidP="00C5240C">
            <w:pPr>
              <w:numPr>
                <w:ilvl w:val="0"/>
                <w:numId w:val="5"/>
              </w:numPr>
              <w:spacing w:after="0" w:line="240" w:lineRule="auto"/>
              <w:ind w:left="213" w:hanging="213"/>
              <w:contextualSpacing/>
              <w:rPr>
                <w:rFonts w:ascii="Times New Roman" w:hAnsi="Times New Roman"/>
                <w:color w:val="4C4747"/>
                <w:sz w:val="24"/>
                <w:szCs w:val="24"/>
              </w:rPr>
            </w:pPr>
            <w:r w:rsidRPr="00734B07">
              <w:rPr>
                <w:rFonts w:ascii="Times New Roman" w:hAnsi="Times New Roman"/>
                <w:color w:val="4C4747"/>
                <w:sz w:val="24"/>
                <w:szCs w:val="24"/>
              </w:rPr>
              <w:t>Informe de la autoevaluación.</w:t>
            </w:r>
          </w:p>
          <w:p w14:paraId="572C1ECC" w14:textId="77777777" w:rsidR="002227CA" w:rsidRPr="00734B07" w:rsidRDefault="00013DFB" w:rsidP="00C5240C">
            <w:pPr>
              <w:numPr>
                <w:ilvl w:val="0"/>
                <w:numId w:val="5"/>
              </w:numPr>
              <w:spacing w:after="0" w:line="240" w:lineRule="auto"/>
              <w:ind w:left="213" w:hanging="213"/>
              <w:contextualSpacing/>
              <w:rPr>
                <w:rFonts w:ascii="Times New Roman" w:hAnsi="Times New Roman"/>
                <w:color w:val="4C4747"/>
                <w:sz w:val="24"/>
                <w:szCs w:val="24"/>
              </w:rPr>
            </w:pPr>
            <w:r w:rsidRPr="00734B07">
              <w:rPr>
                <w:rFonts w:ascii="Times New Roman" w:hAnsi="Times New Roman"/>
                <w:color w:val="4C4747"/>
                <w:sz w:val="24"/>
                <w:szCs w:val="24"/>
              </w:rPr>
              <w:t>I</w:t>
            </w:r>
            <w:r w:rsidR="002227CA" w:rsidRPr="00734B07">
              <w:rPr>
                <w:rFonts w:ascii="Times New Roman" w:hAnsi="Times New Roman"/>
                <w:color w:val="4C4747"/>
                <w:sz w:val="24"/>
                <w:szCs w:val="24"/>
              </w:rPr>
              <w:t>nforme</w:t>
            </w:r>
            <w:r w:rsidRPr="00734B07">
              <w:rPr>
                <w:rFonts w:ascii="Times New Roman" w:hAnsi="Times New Roman"/>
                <w:color w:val="4C4747"/>
                <w:sz w:val="24"/>
                <w:szCs w:val="24"/>
              </w:rPr>
              <w:t>s</w:t>
            </w:r>
            <w:r w:rsidR="002227CA" w:rsidRPr="00734B07">
              <w:rPr>
                <w:rFonts w:ascii="Times New Roman" w:hAnsi="Times New Roman"/>
                <w:color w:val="4C4747"/>
                <w:sz w:val="24"/>
                <w:szCs w:val="24"/>
              </w:rPr>
              <w:t xml:space="preserve"> de ejecución del plan de mejora institucional elaborado</w:t>
            </w:r>
            <w:r w:rsidRPr="00734B07">
              <w:rPr>
                <w:rFonts w:ascii="Times New Roman" w:hAnsi="Times New Roman"/>
                <w:color w:val="4C4747"/>
                <w:sz w:val="24"/>
                <w:szCs w:val="24"/>
              </w:rPr>
              <w:t>s</w:t>
            </w:r>
            <w:r w:rsidR="002227CA" w:rsidRPr="00734B07">
              <w:rPr>
                <w:rFonts w:ascii="Times New Roman" w:hAnsi="Times New Roman"/>
                <w:color w:val="4C4747"/>
                <w:sz w:val="24"/>
                <w:szCs w:val="24"/>
              </w:rPr>
              <w:t>.</w:t>
            </w:r>
          </w:p>
          <w:p w14:paraId="52A66C2C" w14:textId="77777777" w:rsidR="002227CA" w:rsidRPr="00734B07" w:rsidRDefault="002227CA" w:rsidP="00C5240C">
            <w:pPr>
              <w:numPr>
                <w:ilvl w:val="0"/>
                <w:numId w:val="5"/>
              </w:numPr>
              <w:spacing w:after="0" w:line="240" w:lineRule="auto"/>
              <w:ind w:left="213" w:hanging="213"/>
              <w:contextualSpacing/>
              <w:rPr>
                <w:rFonts w:ascii="Times New Roman" w:hAnsi="Times New Roman"/>
                <w:color w:val="4C4747"/>
                <w:sz w:val="24"/>
                <w:szCs w:val="24"/>
              </w:rPr>
            </w:pPr>
            <w:r w:rsidRPr="00734B07">
              <w:rPr>
                <w:rFonts w:ascii="Times New Roman" w:hAnsi="Times New Roman"/>
                <w:color w:val="4C4747"/>
                <w:sz w:val="24"/>
                <w:szCs w:val="24"/>
              </w:rPr>
              <w:t>Plan de mejora institucional elaborado</w:t>
            </w:r>
          </w:p>
        </w:tc>
      </w:tr>
      <w:tr w:rsidR="002227CA" w:rsidRPr="00734B07" w14:paraId="78CD4E6C" w14:textId="77777777" w:rsidTr="00787273">
        <w:trPr>
          <w:trHeight w:val="3401"/>
        </w:trPr>
        <w:tc>
          <w:tcPr>
            <w:tcW w:w="1103" w:type="pct"/>
            <w:shd w:val="clear" w:color="auto" w:fill="auto"/>
          </w:tcPr>
          <w:p w14:paraId="2C7D1167" w14:textId="77777777" w:rsidR="002227CA" w:rsidRPr="00734B07" w:rsidRDefault="002227CA" w:rsidP="00787273">
            <w:pPr>
              <w:spacing w:after="0"/>
              <w:rPr>
                <w:rFonts w:ascii="Times New Roman" w:hAnsi="Times New Roman"/>
                <w:color w:val="4C4747"/>
                <w:sz w:val="24"/>
                <w:szCs w:val="24"/>
              </w:rPr>
            </w:pPr>
          </w:p>
        </w:tc>
        <w:tc>
          <w:tcPr>
            <w:tcW w:w="1186" w:type="pct"/>
            <w:shd w:val="clear" w:color="auto" w:fill="auto"/>
          </w:tcPr>
          <w:p w14:paraId="55115450" w14:textId="77777777" w:rsidR="002227CA" w:rsidRPr="00734B07" w:rsidRDefault="002227CA" w:rsidP="00787273">
            <w:pPr>
              <w:spacing w:after="0"/>
              <w:rPr>
                <w:rFonts w:ascii="Times New Roman" w:hAnsi="Times New Roman"/>
                <w:color w:val="4C4747"/>
                <w:sz w:val="24"/>
                <w:szCs w:val="24"/>
              </w:rPr>
            </w:pPr>
            <w:r w:rsidRPr="00734B07">
              <w:rPr>
                <w:rFonts w:ascii="Times New Roman" w:hAnsi="Times New Roman"/>
                <w:color w:val="4C4747"/>
                <w:sz w:val="24"/>
                <w:szCs w:val="24"/>
              </w:rPr>
              <w:t xml:space="preserve">2.3 Coordinación de preparación de la autoevaluación de la ejecución física y presupuestaria trimestral (metas físicas y financieras)    </w:t>
            </w:r>
          </w:p>
        </w:tc>
        <w:tc>
          <w:tcPr>
            <w:tcW w:w="1173" w:type="pct"/>
            <w:shd w:val="clear" w:color="auto" w:fill="auto"/>
          </w:tcPr>
          <w:p w14:paraId="14DC6E3C" w14:textId="77777777" w:rsidR="002227CA" w:rsidRPr="00734B07" w:rsidRDefault="002227CA" w:rsidP="00787273">
            <w:pPr>
              <w:spacing w:after="0"/>
              <w:rPr>
                <w:rFonts w:ascii="Times New Roman" w:hAnsi="Times New Roman"/>
                <w:color w:val="4C4747"/>
                <w:sz w:val="24"/>
                <w:szCs w:val="24"/>
              </w:rPr>
            </w:pPr>
            <w:r w:rsidRPr="00734B07">
              <w:rPr>
                <w:rFonts w:ascii="Times New Roman" w:hAnsi="Times New Roman"/>
                <w:color w:val="4C4747"/>
                <w:sz w:val="24"/>
                <w:szCs w:val="24"/>
              </w:rPr>
              <w:t xml:space="preserve">Coordinar las actividades de monitoreo y consolidación de la información de la ejecución física y presupuestaria trimestral de cada unidad y centro de investigación  </w:t>
            </w:r>
          </w:p>
        </w:tc>
        <w:tc>
          <w:tcPr>
            <w:tcW w:w="1539" w:type="pct"/>
            <w:shd w:val="clear" w:color="auto" w:fill="auto"/>
          </w:tcPr>
          <w:p w14:paraId="677DC039" w14:textId="77777777" w:rsidR="002227CA" w:rsidRPr="00734B07" w:rsidRDefault="002227CA" w:rsidP="00C5240C">
            <w:pPr>
              <w:numPr>
                <w:ilvl w:val="0"/>
                <w:numId w:val="5"/>
              </w:numPr>
              <w:spacing w:after="0" w:line="240" w:lineRule="auto"/>
              <w:ind w:left="213" w:hanging="213"/>
              <w:contextualSpacing/>
              <w:rPr>
                <w:rFonts w:ascii="Times New Roman" w:hAnsi="Times New Roman"/>
                <w:color w:val="4C4747"/>
                <w:sz w:val="24"/>
                <w:szCs w:val="24"/>
              </w:rPr>
            </w:pPr>
            <w:r w:rsidRPr="00734B07">
              <w:rPr>
                <w:rFonts w:ascii="Times New Roman" w:hAnsi="Times New Roman"/>
                <w:color w:val="4C4747"/>
                <w:sz w:val="24"/>
                <w:szCs w:val="24"/>
              </w:rPr>
              <w:t xml:space="preserve">Formularios de autoevaluación de la ejecución presupuestaria de cada centro. </w:t>
            </w:r>
          </w:p>
          <w:p w14:paraId="5E442F09" w14:textId="77777777" w:rsidR="002227CA" w:rsidRPr="00734B07" w:rsidRDefault="002227CA" w:rsidP="00C5240C">
            <w:pPr>
              <w:numPr>
                <w:ilvl w:val="0"/>
                <w:numId w:val="5"/>
              </w:numPr>
              <w:spacing w:after="0" w:line="240" w:lineRule="auto"/>
              <w:ind w:left="213" w:hanging="213"/>
              <w:contextualSpacing/>
              <w:rPr>
                <w:rFonts w:ascii="Times New Roman" w:hAnsi="Times New Roman"/>
                <w:color w:val="4C4747"/>
                <w:sz w:val="24"/>
                <w:szCs w:val="24"/>
              </w:rPr>
            </w:pPr>
            <w:r w:rsidRPr="00734B07">
              <w:rPr>
                <w:rFonts w:ascii="Times New Roman" w:hAnsi="Times New Roman"/>
                <w:color w:val="4C4747"/>
                <w:sz w:val="24"/>
                <w:szCs w:val="24"/>
              </w:rPr>
              <w:t>Documento consolidado de autoevaluación enviado a la DIGEPRES</w:t>
            </w:r>
          </w:p>
        </w:tc>
      </w:tr>
    </w:tbl>
    <w:p w14:paraId="7746837C" w14:textId="77777777" w:rsidR="002227CA" w:rsidRPr="00734B07" w:rsidRDefault="002227CA" w:rsidP="002227CA">
      <w:pPr>
        <w:spacing w:after="0" w:line="360" w:lineRule="auto"/>
        <w:rPr>
          <w:rFonts w:ascii="Times New Roman" w:hAnsi="Times New Roman"/>
          <w:b/>
          <w:color w:val="4C4747"/>
          <w:sz w:val="24"/>
          <w:szCs w:val="24"/>
        </w:rPr>
      </w:pPr>
    </w:p>
    <w:p w14:paraId="672F2ECB" w14:textId="77777777" w:rsidR="002227CA" w:rsidRPr="00734B07" w:rsidRDefault="002227CA" w:rsidP="007C3BE6">
      <w:pPr>
        <w:spacing w:after="0" w:line="360" w:lineRule="auto"/>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lastRenderedPageBreak/>
        <w:t>Apoyo a investigadores en la identificación y preparación de proyectos de investigación:</w:t>
      </w:r>
    </w:p>
    <w:p w14:paraId="1823209A" w14:textId="77777777" w:rsidR="002D07F0" w:rsidRPr="00734B07" w:rsidRDefault="002227CA" w:rsidP="007C3BE6">
      <w:pPr>
        <w:spacing w:after="0" w:line="360" w:lineRule="auto"/>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Cuatro nuevos proyectos aprobados: Tres proyectos de investigación con financiamiento</w:t>
      </w:r>
      <w:r w:rsidR="00013DFB" w:rsidRPr="00734B07">
        <w:rPr>
          <w:rFonts w:ascii="Times New Roman" w:hAnsi="Times New Roman"/>
          <w:color w:val="4C4747"/>
          <w:sz w:val="24"/>
          <w:szCs w:val="24"/>
          <w:lang w:val="es-ES_tradnl"/>
        </w:rPr>
        <w:t xml:space="preserve"> de dos organismos de Corea del Sur, </w:t>
      </w:r>
      <w:r w:rsidRPr="00734B07">
        <w:rPr>
          <w:rFonts w:ascii="Times New Roman" w:hAnsi="Times New Roman"/>
          <w:color w:val="4C4747"/>
          <w:sz w:val="24"/>
          <w:szCs w:val="24"/>
          <w:lang w:val="es-ES_tradnl"/>
        </w:rPr>
        <w:t xml:space="preserve"> el Centro </w:t>
      </w:r>
      <w:proofErr w:type="spellStart"/>
      <w:r w:rsidRPr="00734B07">
        <w:rPr>
          <w:rFonts w:ascii="Times New Roman" w:hAnsi="Times New Roman"/>
          <w:color w:val="4C4747"/>
          <w:sz w:val="24"/>
          <w:szCs w:val="24"/>
          <w:lang w:val="es-ES_tradnl"/>
        </w:rPr>
        <w:t>Kop</w:t>
      </w:r>
      <w:r w:rsidR="00013DFB" w:rsidRPr="00734B07">
        <w:rPr>
          <w:rFonts w:ascii="Times New Roman" w:hAnsi="Times New Roman"/>
          <w:color w:val="4C4747"/>
          <w:sz w:val="24"/>
          <w:szCs w:val="24"/>
          <w:lang w:val="es-ES_tradnl"/>
        </w:rPr>
        <w:t>ia</w:t>
      </w:r>
      <w:proofErr w:type="spellEnd"/>
      <w:r w:rsidR="00013DFB" w:rsidRPr="00734B07">
        <w:rPr>
          <w:rFonts w:ascii="Times New Roman" w:hAnsi="Times New Roman"/>
          <w:color w:val="4C4747"/>
          <w:sz w:val="24"/>
          <w:szCs w:val="24"/>
          <w:lang w:val="es-ES_tradnl"/>
        </w:rPr>
        <w:t xml:space="preserve"> para la República Dominicana y</w:t>
      </w:r>
      <w:r w:rsidRPr="00734B07">
        <w:rPr>
          <w:rFonts w:ascii="Times New Roman" w:hAnsi="Times New Roman"/>
          <w:color w:val="4C4747"/>
          <w:sz w:val="24"/>
          <w:szCs w:val="24"/>
          <w:lang w:val="es-ES_tradnl"/>
        </w:rPr>
        <w:t xml:space="preserve"> </w:t>
      </w:r>
      <w:proofErr w:type="spellStart"/>
      <w:r w:rsidRPr="00734B07">
        <w:rPr>
          <w:rFonts w:ascii="Times New Roman" w:hAnsi="Times New Roman"/>
          <w:color w:val="4C4747"/>
          <w:sz w:val="24"/>
          <w:szCs w:val="24"/>
          <w:lang w:val="es-ES_tradnl"/>
        </w:rPr>
        <w:t>KoLFACI</w:t>
      </w:r>
      <w:proofErr w:type="spellEnd"/>
      <w:r w:rsidRPr="00734B07">
        <w:rPr>
          <w:rFonts w:ascii="Times New Roman" w:hAnsi="Times New Roman"/>
          <w:color w:val="4C4747"/>
          <w:sz w:val="24"/>
          <w:szCs w:val="24"/>
          <w:lang w:val="es-ES_tradnl"/>
        </w:rPr>
        <w:t xml:space="preserve">, uno con fondos del FONTAGRO, del cual somos </w:t>
      </w:r>
      <w:proofErr w:type="spellStart"/>
      <w:r w:rsidRPr="00734B07">
        <w:rPr>
          <w:rFonts w:ascii="Times New Roman" w:hAnsi="Times New Roman"/>
          <w:color w:val="4C4747"/>
          <w:sz w:val="24"/>
          <w:szCs w:val="24"/>
          <w:lang w:val="es-ES_tradnl"/>
        </w:rPr>
        <w:t>coejecutores</w:t>
      </w:r>
      <w:proofErr w:type="spellEnd"/>
      <w:r w:rsidRPr="00734B07">
        <w:rPr>
          <w:rFonts w:ascii="Times New Roman" w:hAnsi="Times New Roman"/>
          <w:color w:val="4C4747"/>
          <w:sz w:val="24"/>
          <w:szCs w:val="24"/>
          <w:lang w:val="es-ES_tradnl"/>
        </w:rPr>
        <w:t xml:space="preserve"> conjuntamente con el Instituto de Investigación Agropecuaria de Chile.</w:t>
      </w:r>
      <w:r w:rsidR="002D07F0" w:rsidRPr="00734B07">
        <w:rPr>
          <w:rFonts w:ascii="Times New Roman" w:hAnsi="Times New Roman"/>
          <w:color w:val="4C4747"/>
          <w:sz w:val="24"/>
          <w:szCs w:val="24"/>
          <w:lang w:val="es-ES_tradnl"/>
        </w:rPr>
        <w:t xml:space="preserve"> </w:t>
      </w:r>
    </w:p>
    <w:p w14:paraId="16A67B48" w14:textId="77777777" w:rsidR="005D27C0" w:rsidRPr="00734B07" w:rsidRDefault="005D27C0" w:rsidP="007C3BE6">
      <w:pPr>
        <w:spacing w:after="0" w:line="360" w:lineRule="auto"/>
        <w:jc w:val="both"/>
        <w:rPr>
          <w:rFonts w:ascii="Times New Roman" w:hAnsi="Times New Roman"/>
          <w:color w:val="4C4747"/>
          <w:sz w:val="24"/>
          <w:szCs w:val="24"/>
          <w:lang w:val="es-ES_tradnl"/>
        </w:rPr>
      </w:pPr>
    </w:p>
    <w:p w14:paraId="0BD429A3" w14:textId="77777777" w:rsidR="002227CA" w:rsidRPr="00734B07" w:rsidRDefault="002D07F0" w:rsidP="007C3BE6">
      <w:pPr>
        <w:spacing w:after="0" w:line="360" w:lineRule="auto"/>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21 propuestas de investigación presentadas en la Convocatoria 2024 del Fondo de Ciencia y Tecnología (FONDOCYT) del MESCYT.</w:t>
      </w:r>
    </w:p>
    <w:p w14:paraId="654E19B2" w14:textId="77777777" w:rsidR="002227CA" w:rsidRPr="00734B07" w:rsidRDefault="002227CA" w:rsidP="007C3BE6">
      <w:pPr>
        <w:spacing w:after="0" w:line="360" w:lineRule="auto"/>
        <w:jc w:val="both"/>
        <w:rPr>
          <w:rFonts w:ascii="Times New Roman" w:hAnsi="Times New Roman"/>
          <w:color w:val="4C4747"/>
          <w:sz w:val="24"/>
          <w:szCs w:val="24"/>
          <w:lang w:val="es-ES_tradnl"/>
        </w:rPr>
      </w:pPr>
    </w:p>
    <w:p w14:paraId="003CA672" w14:textId="77777777" w:rsidR="002227CA" w:rsidRPr="00734B07" w:rsidRDefault="002227CA" w:rsidP="007C3BE6">
      <w:pPr>
        <w:spacing w:after="0" w:line="360" w:lineRule="auto"/>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Como parte de los Comités Técnicos y el Gerencial de Investigación:</w:t>
      </w:r>
    </w:p>
    <w:p w14:paraId="31CA22A8" w14:textId="77777777" w:rsidR="002227CA" w:rsidRPr="00734B07" w:rsidRDefault="002227CA" w:rsidP="00C5240C">
      <w:pPr>
        <w:numPr>
          <w:ilvl w:val="0"/>
          <w:numId w:val="27"/>
        </w:numPr>
        <w:spacing w:after="0" w:line="360" w:lineRule="auto"/>
        <w:ind w:left="720"/>
        <w:contextualSpacing/>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 xml:space="preserve">Se revisaron documentos de propuestas de investigación, perfiles de actividades, reportes de artículos de investigación y artículos de opinión y difusión tecnológica. </w:t>
      </w:r>
    </w:p>
    <w:p w14:paraId="32A04633" w14:textId="77777777" w:rsidR="002227CA" w:rsidRPr="00734B07" w:rsidRDefault="002227CA" w:rsidP="007C3BE6">
      <w:pPr>
        <w:spacing w:after="0" w:line="360" w:lineRule="auto"/>
        <w:jc w:val="both"/>
        <w:rPr>
          <w:rFonts w:ascii="Times New Roman" w:hAnsi="Times New Roman"/>
          <w:color w:val="4C4747"/>
          <w:sz w:val="24"/>
          <w:szCs w:val="24"/>
          <w:lang w:val="es-ES_tradnl"/>
        </w:rPr>
      </w:pPr>
    </w:p>
    <w:p w14:paraId="49B1D91C" w14:textId="77777777" w:rsidR="002227CA" w:rsidRPr="00734B07" w:rsidRDefault="002227CA" w:rsidP="007C3BE6">
      <w:pPr>
        <w:spacing w:after="0" w:line="360" w:lineRule="auto"/>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Recolección y consolidación de las informaciones para el primer informe semestral y del segundo semestre de la Memoria del 2024.</w:t>
      </w:r>
    </w:p>
    <w:p w14:paraId="46E2E50F" w14:textId="77777777" w:rsidR="002227CA" w:rsidRPr="00734B07" w:rsidRDefault="002227CA" w:rsidP="00C5240C">
      <w:pPr>
        <w:numPr>
          <w:ilvl w:val="0"/>
          <w:numId w:val="27"/>
        </w:numPr>
        <w:spacing w:after="0" w:line="360" w:lineRule="auto"/>
        <w:ind w:left="720"/>
        <w:contextualSpacing/>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 xml:space="preserve">Se dirigió el proceso para consolidar las informaciones de cada Centro regional, necesarias para la elaboración del primer informe semestral y del segundo </w:t>
      </w:r>
      <w:r w:rsidR="005D27C0" w:rsidRPr="00734B07">
        <w:rPr>
          <w:rFonts w:ascii="Times New Roman" w:hAnsi="Times New Roman"/>
          <w:color w:val="4C4747"/>
          <w:sz w:val="24"/>
          <w:szCs w:val="24"/>
          <w:lang w:val="es-ES_tradnl"/>
        </w:rPr>
        <w:t>semestre</w:t>
      </w:r>
      <w:r w:rsidRPr="00734B07">
        <w:rPr>
          <w:rFonts w:ascii="Times New Roman" w:hAnsi="Times New Roman"/>
          <w:color w:val="4C4747"/>
          <w:sz w:val="24"/>
          <w:szCs w:val="24"/>
          <w:lang w:val="es-ES_tradnl"/>
        </w:rPr>
        <w:t xml:space="preserve"> de la memoria 2024.</w:t>
      </w:r>
    </w:p>
    <w:p w14:paraId="097A3AC8" w14:textId="77777777" w:rsidR="002227CA" w:rsidRPr="00734B07" w:rsidRDefault="002227CA" w:rsidP="007C3BE6">
      <w:pPr>
        <w:spacing w:after="0" w:line="360" w:lineRule="auto"/>
        <w:jc w:val="both"/>
        <w:rPr>
          <w:rFonts w:ascii="Times New Roman" w:hAnsi="Times New Roman"/>
          <w:color w:val="4C4747"/>
          <w:sz w:val="24"/>
          <w:szCs w:val="24"/>
          <w:lang w:val="es-ES_tradnl"/>
        </w:rPr>
      </w:pPr>
    </w:p>
    <w:p w14:paraId="312DC554" w14:textId="77777777" w:rsidR="002227CA" w:rsidRPr="00734B07" w:rsidRDefault="002227CA" w:rsidP="007C3BE6">
      <w:pPr>
        <w:spacing w:after="0" w:line="360" w:lineRule="auto"/>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Reuniones de seguimiento a proyectos de investigación en ejecución en la gestión 2024 y seguimiento a actividades de campo:</w:t>
      </w:r>
    </w:p>
    <w:p w14:paraId="43F7E39C" w14:textId="77777777" w:rsidR="002227CA" w:rsidRPr="00734B07" w:rsidRDefault="002227CA" w:rsidP="007C3BE6">
      <w:pPr>
        <w:spacing w:after="0" w:line="360" w:lineRule="auto"/>
        <w:jc w:val="both"/>
        <w:rPr>
          <w:rFonts w:ascii="Times New Roman" w:hAnsi="Times New Roman"/>
          <w:color w:val="4C4747"/>
          <w:sz w:val="24"/>
          <w:szCs w:val="24"/>
          <w:lang w:val="es-ES_tradnl"/>
        </w:rPr>
      </w:pPr>
    </w:p>
    <w:p w14:paraId="17E3A513" w14:textId="77777777" w:rsidR="002227CA" w:rsidRPr="00734B07" w:rsidRDefault="00013DFB" w:rsidP="007C3BE6">
      <w:pPr>
        <w:spacing w:after="0" w:line="360" w:lineRule="auto"/>
        <w:contextualSpacing/>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Ocho</w:t>
      </w:r>
      <w:r w:rsidR="002227CA" w:rsidRPr="00734B07">
        <w:rPr>
          <w:rFonts w:ascii="Times New Roman" w:hAnsi="Times New Roman"/>
          <w:color w:val="4C4747"/>
          <w:sz w:val="24"/>
          <w:szCs w:val="24"/>
          <w:lang w:val="es-ES_tradnl"/>
        </w:rPr>
        <w:t xml:space="preserve"> reuniones de seguimiento y evaluación de proyectos en ejecución, en los diferentes Centros regionales a través de las diferentes plataformas digitales y de manera presencial en algunos casos.</w:t>
      </w:r>
    </w:p>
    <w:p w14:paraId="134095BC" w14:textId="311758E7" w:rsidR="00013DFB" w:rsidRDefault="00013DFB" w:rsidP="007C3BE6">
      <w:pPr>
        <w:spacing w:after="0" w:line="360" w:lineRule="auto"/>
        <w:jc w:val="both"/>
        <w:rPr>
          <w:rFonts w:ascii="Times New Roman" w:hAnsi="Times New Roman"/>
          <w:color w:val="4C4747"/>
          <w:sz w:val="24"/>
          <w:szCs w:val="24"/>
          <w:lang w:val="es-ES_tradnl"/>
        </w:rPr>
      </w:pPr>
    </w:p>
    <w:p w14:paraId="67BA7633" w14:textId="77777777" w:rsidR="00864D45" w:rsidRPr="00734B07" w:rsidRDefault="00864D45" w:rsidP="007C3BE6">
      <w:pPr>
        <w:spacing w:after="0" w:line="360" w:lineRule="auto"/>
        <w:jc w:val="both"/>
        <w:rPr>
          <w:rFonts w:ascii="Times New Roman" w:hAnsi="Times New Roman"/>
          <w:color w:val="4C4747"/>
          <w:sz w:val="24"/>
          <w:szCs w:val="24"/>
          <w:lang w:val="es-ES_tradnl"/>
        </w:rPr>
      </w:pPr>
    </w:p>
    <w:p w14:paraId="2FBCF9E1" w14:textId="77777777" w:rsidR="002227CA" w:rsidRPr="00734B07" w:rsidRDefault="002227CA" w:rsidP="007C3BE6">
      <w:pPr>
        <w:spacing w:after="0" w:line="360" w:lineRule="auto"/>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lastRenderedPageBreak/>
        <w:t>Otras actividades:</w:t>
      </w:r>
    </w:p>
    <w:p w14:paraId="7FCB097F" w14:textId="77777777" w:rsidR="002227CA" w:rsidRPr="00734B07" w:rsidRDefault="002227CA" w:rsidP="00C5240C">
      <w:pPr>
        <w:numPr>
          <w:ilvl w:val="0"/>
          <w:numId w:val="28"/>
        </w:numPr>
        <w:spacing w:after="0" w:line="360" w:lineRule="auto"/>
        <w:contextualSpacing/>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Seguimiento a proyectos del sistema de Inversión Pública.</w:t>
      </w:r>
    </w:p>
    <w:p w14:paraId="2B384865" w14:textId="77777777" w:rsidR="002227CA" w:rsidRPr="00734B07" w:rsidRDefault="002227CA" w:rsidP="00C5240C">
      <w:pPr>
        <w:numPr>
          <w:ilvl w:val="0"/>
          <w:numId w:val="28"/>
        </w:numPr>
        <w:spacing w:after="0" w:line="360" w:lineRule="auto"/>
        <w:contextualSpacing/>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Seguimiento a proyectos del FONDOCYT.</w:t>
      </w:r>
    </w:p>
    <w:p w14:paraId="293E1CE4" w14:textId="77777777" w:rsidR="002227CA" w:rsidRPr="00734B07" w:rsidRDefault="002227CA" w:rsidP="00C5240C">
      <w:pPr>
        <w:numPr>
          <w:ilvl w:val="0"/>
          <w:numId w:val="28"/>
        </w:numPr>
        <w:spacing w:after="0" w:line="360" w:lineRule="auto"/>
        <w:contextualSpacing/>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Elaboración de informes de proyectos para portal transparencia.</w:t>
      </w:r>
    </w:p>
    <w:p w14:paraId="4EE71445" w14:textId="77777777" w:rsidR="002227CA" w:rsidRPr="00734B07" w:rsidRDefault="002227CA" w:rsidP="001D48C5">
      <w:pPr>
        <w:numPr>
          <w:ilvl w:val="0"/>
          <w:numId w:val="28"/>
        </w:numPr>
        <w:spacing w:line="360" w:lineRule="auto"/>
        <w:contextualSpacing/>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Participación en reuniones del proceso de Implementación de las Normas Básicas de Control Interno (NOBACI) y alimentación de la plataforma del sistema de los requerimientos del departamento.</w:t>
      </w:r>
    </w:p>
    <w:p w14:paraId="120172D0" w14:textId="77777777" w:rsidR="002227CA" w:rsidRPr="00734B07" w:rsidRDefault="002227CA" w:rsidP="001D48C5">
      <w:pPr>
        <w:numPr>
          <w:ilvl w:val="0"/>
          <w:numId w:val="28"/>
        </w:numPr>
        <w:spacing w:line="360" w:lineRule="auto"/>
        <w:contextualSpacing/>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 xml:space="preserve">Fortalecimiento del personal, a través de las charlas, talleres y </w:t>
      </w:r>
      <w:proofErr w:type="spellStart"/>
      <w:r w:rsidRPr="00734B07">
        <w:rPr>
          <w:rFonts w:ascii="Times New Roman" w:hAnsi="Times New Roman"/>
          <w:color w:val="4C4747"/>
          <w:sz w:val="24"/>
          <w:szCs w:val="24"/>
          <w:lang w:val="es-ES_tradnl"/>
        </w:rPr>
        <w:t>webinar</w:t>
      </w:r>
      <w:proofErr w:type="spellEnd"/>
      <w:r w:rsidRPr="00734B07">
        <w:rPr>
          <w:rFonts w:ascii="Times New Roman" w:hAnsi="Times New Roman"/>
          <w:color w:val="4C4747"/>
          <w:sz w:val="24"/>
          <w:szCs w:val="24"/>
          <w:lang w:val="es-ES_tradnl"/>
        </w:rPr>
        <w:t xml:space="preserve"> ofrecidos por el MAP para el desarrollo de instituciones del Estado.</w:t>
      </w:r>
    </w:p>
    <w:p w14:paraId="5C9E3D93" w14:textId="77777777" w:rsidR="002227CA" w:rsidRPr="00734B07" w:rsidRDefault="002227CA" w:rsidP="001D48C5">
      <w:pPr>
        <w:numPr>
          <w:ilvl w:val="0"/>
          <w:numId w:val="28"/>
        </w:numPr>
        <w:spacing w:after="0" w:line="360" w:lineRule="auto"/>
        <w:contextualSpacing/>
        <w:jc w:val="both"/>
        <w:rPr>
          <w:rFonts w:ascii="Times New Roman" w:hAnsi="Times New Roman"/>
          <w:color w:val="4C4747"/>
          <w:sz w:val="24"/>
          <w:szCs w:val="24"/>
        </w:rPr>
      </w:pPr>
      <w:r w:rsidRPr="00734B07">
        <w:rPr>
          <w:rFonts w:ascii="Times New Roman" w:hAnsi="Times New Roman"/>
          <w:color w:val="4C4747"/>
          <w:sz w:val="24"/>
          <w:szCs w:val="24"/>
        </w:rPr>
        <w:t>Reuniones con equipos técnicos y otras instancias de la institución</w:t>
      </w:r>
    </w:p>
    <w:p w14:paraId="3DAD0A18" w14:textId="77777777" w:rsidR="002227CA" w:rsidRPr="00734B07" w:rsidRDefault="002227CA" w:rsidP="001D48C5">
      <w:pPr>
        <w:numPr>
          <w:ilvl w:val="0"/>
          <w:numId w:val="28"/>
        </w:numPr>
        <w:spacing w:after="0" w:line="360" w:lineRule="auto"/>
        <w:contextualSpacing/>
        <w:jc w:val="both"/>
        <w:rPr>
          <w:rFonts w:ascii="Times New Roman" w:hAnsi="Times New Roman"/>
          <w:color w:val="4C4747"/>
          <w:sz w:val="24"/>
          <w:szCs w:val="24"/>
        </w:rPr>
      </w:pPr>
      <w:r w:rsidRPr="00734B07">
        <w:rPr>
          <w:rFonts w:ascii="Times New Roman" w:hAnsi="Times New Roman"/>
          <w:color w:val="4C4747"/>
          <w:sz w:val="24"/>
          <w:szCs w:val="24"/>
        </w:rPr>
        <w:t>Fichas resumen de los proyectos de investigación ejecutados</w:t>
      </w:r>
    </w:p>
    <w:p w14:paraId="3268FE75" w14:textId="77777777" w:rsidR="002227CA" w:rsidRPr="00734B07" w:rsidRDefault="002227CA" w:rsidP="001D48C5">
      <w:pPr>
        <w:numPr>
          <w:ilvl w:val="0"/>
          <w:numId w:val="28"/>
        </w:numPr>
        <w:spacing w:line="360" w:lineRule="auto"/>
        <w:contextualSpacing/>
        <w:jc w:val="both"/>
        <w:rPr>
          <w:rFonts w:ascii="Times New Roman" w:hAnsi="Times New Roman"/>
          <w:color w:val="4C4747"/>
          <w:sz w:val="24"/>
          <w:szCs w:val="24"/>
          <w:lang w:val="es-ES_tradnl"/>
        </w:rPr>
      </w:pPr>
      <w:r w:rsidRPr="00734B07">
        <w:rPr>
          <w:rFonts w:ascii="Times New Roman" w:hAnsi="Times New Roman"/>
          <w:color w:val="4C4747"/>
          <w:sz w:val="24"/>
          <w:szCs w:val="24"/>
        </w:rPr>
        <w:t>Formularios de seguimiento a proyectos de investigación completados con la información de cada proyecto</w:t>
      </w:r>
    </w:p>
    <w:p w14:paraId="00F689C7" w14:textId="77777777" w:rsidR="002227CA" w:rsidRPr="00734B07" w:rsidRDefault="002227CA" w:rsidP="001D48C5">
      <w:pPr>
        <w:numPr>
          <w:ilvl w:val="0"/>
          <w:numId w:val="28"/>
        </w:numPr>
        <w:spacing w:line="360" w:lineRule="auto"/>
        <w:contextualSpacing/>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Seguimiento al SIGOB</w:t>
      </w:r>
    </w:p>
    <w:p w14:paraId="0D103E69" w14:textId="77777777" w:rsidR="002227CA" w:rsidRPr="00734B07" w:rsidRDefault="002227CA" w:rsidP="001D48C5">
      <w:pPr>
        <w:numPr>
          <w:ilvl w:val="0"/>
          <w:numId w:val="28"/>
        </w:numPr>
        <w:spacing w:line="360" w:lineRule="auto"/>
        <w:contextualSpacing/>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Trabajos en reuniones del comité de compra</w:t>
      </w:r>
    </w:p>
    <w:p w14:paraId="4336EE94" w14:textId="77777777" w:rsidR="002227CA" w:rsidRPr="00734B07" w:rsidRDefault="002227CA" w:rsidP="001D48C5">
      <w:pPr>
        <w:pStyle w:val="Prrafodelista"/>
        <w:numPr>
          <w:ilvl w:val="0"/>
          <w:numId w:val="28"/>
        </w:numPr>
        <w:spacing w:line="360" w:lineRule="auto"/>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Se tramitaron solicitudes de asignación de fondos, a los centros de investigación, correspondiente a los proyectos ejecutados por profesionales del Idiaf, financiados por organismos nacionales e internacionales.</w:t>
      </w:r>
    </w:p>
    <w:p w14:paraId="2D6B7E18" w14:textId="77777777" w:rsidR="002227CA" w:rsidRPr="00734B07" w:rsidRDefault="002227CA" w:rsidP="00C5240C">
      <w:pPr>
        <w:pStyle w:val="Prrafodelista"/>
        <w:numPr>
          <w:ilvl w:val="0"/>
          <w:numId w:val="28"/>
        </w:numPr>
        <w:spacing w:line="360" w:lineRule="auto"/>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Se tramitaron informes de avance técnico científico y de ejecución presupuestaria de los proyectos de FONDOCYT.</w:t>
      </w:r>
    </w:p>
    <w:p w14:paraId="0FD1241B" w14:textId="77777777" w:rsidR="002227CA" w:rsidRPr="00734B07" w:rsidRDefault="002227CA" w:rsidP="00C5240C">
      <w:pPr>
        <w:pStyle w:val="Prrafodelista"/>
        <w:numPr>
          <w:ilvl w:val="0"/>
          <w:numId w:val="28"/>
        </w:numPr>
        <w:spacing w:line="360" w:lineRule="auto"/>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 xml:space="preserve">Se tramitaron informes de avance técnico científico y de ejecución presupuestaria de los proyectos de </w:t>
      </w:r>
      <w:proofErr w:type="spellStart"/>
      <w:r w:rsidRPr="00734B07">
        <w:rPr>
          <w:rFonts w:ascii="Times New Roman" w:hAnsi="Times New Roman"/>
          <w:color w:val="4C4747"/>
          <w:sz w:val="24"/>
          <w:szCs w:val="24"/>
          <w:lang w:val="es-ES_tradnl"/>
        </w:rPr>
        <w:t>Fontagro</w:t>
      </w:r>
      <w:proofErr w:type="spellEnd"/>
      <w:r w:rsidRPr="00734B07">
        <w:rPr>
          <w:rFonts w:ascii="Times New Roman" w:hAnsi="Times New Roman"/>
          <w:color w:val="4C4747"/>
          <w:sz w:val="24"/>
          <w:szCs w:val="24"/>
          <w:lang w:val="es-ES_tradnl"/>
        </w:rPr>
        <w:t>.</w:t>
      </w:r>
    </w:p>
    <w:p w14:paraId="6562DAED" w14:textId="77777777" w:rsidR="002227CA" w:rsidRPr="00734B07" w:rsidRDefault="002227CA" w:rsidP="00C5240C">
      <w:pPr>
        <w:pStyle w:val="Prrafodelista"/>
        <w:numPr>
          <w:ilvl w:val="0"/>
          <w:numId w:val="28"/>
        </w:numPr>
        <w:spacing w:line="360" w:lineRule="auto"/>
        <w:jc w:val="both"/>
        <w:rPr>
          <w:rFonts w:ascii="Times New Roman" w:hAnsi="Times New Roman"/>
          <w:color w:val="4C4747"/>
          <w:sz w:val="24"/>
          <w:szCs w:val="24"/>
          <w:lang w:val="es-ES_tradnl"/>
        </w:rPr>
      </w:pPr>
      <w:r w:rsidRPr="00734B07">
        <w:rPr>
          <w:rFonts w:ascii="Times New Roman" w:hAnsi="Times New Roman"/>
          <w:color w:val="4C4747"/>
          <w:sz w:val="24"/>
          <w:szCs w:val="24"/>
          <w:lang w:val="es-ES_tradnl"/>
        </w:rPr>
        <w:t>Se tramitaron informes de avance técnico científico y de ejecución presupuestaria de los proyectos del Centro de Comercio Internacional</w:t>
      </w:r>
    </w:p>
    <w:p w14:paraId="1C759C01" w14:textId="77777777" w:rsidR="002227CA" w:rsidRPr="00734B07" w:rsidRDefault="002227CA" w:rsidP="00C5240C">
      <w:pPr>
        <w:pStyle w:val="Prrafodelista"/>
        <w:numPr>
          <w:ilvl w:val="0"/>
          <w:numId w:val="28"/>
        </w:numPr>
        <w:spacing w:line="360" w:lineRule="auto"/>
        <w:jc w:val="both"/>
        <w:rPr>
          <w:rFonts w:ascii="Times New Roman" w:hAnsi="Times New Roman"/>
          <w:color w:val="4C4747"/>
          <w:lang w:val="es-ES_tradnl"/>
        </w:rPr>
      </w:pPr>
      <w:r w:rsidRPr="00734B07">
        <w:rPr>
          <w:rFonts w:ascii="Times New Roman" w:hAnsi="Times New Roman"/>
          <w:color w:val="4C4747"/>
          <w:sz w:val="24"/>
          <w:szCs w:val="24"/>
          <w:lang w:val="es-ES_tradnl"/>
        </w:rPr>
        <w:t>Se trabajó con la actualización de la matriz ejecución presupuestaria proyectos de organismos nacionales e internacionales.</w:t>
      </w:r>
    </w:p>
    <w:p w14:paraId="66EE8709" w14:textId="77777777" w:rsidR="002227CA" w:rsidRPr="00734B07" w:rsidRDefault="002227CA" w:rsidP="00C5240C">
      <w:pPr>
        <w:pStyle w:val="Prrafodelista"/>
        <w:numPr>
          <w:ilvl w:val="0"/>
          <w:numId w:val="28"/>
        </w:numPr>
        <w:spacing w:line="360" w:lineRule="auto"/>
        <w:jc w:val="both"/>
        <w:rPr>
          <w:rFonts w:ascii="Times New Roman" w:hAnsi="Times New Roman"/>
          <w:color w:val="4C4747"/>
          <w:lang w:val="es-ES_tradnl"/>
        </w:rPr>
      </w:pPr>
      <w:r w:rsidRPr="00734B07">
        <w:rPr>
          <w:rFonts w:ascii="Times New Roman" w:hAnsi="Times New Roman"/>
          <w:color w:val="4C4747"/>
          <w:sz w:val="24"/>
          <w:szCs w:val="24"/>
          <w:lang w:val="es-ES_tradnl"/>
        </w:rPr>
        <w:t>Fortalecimiento del personal, a través del curso Fundamentos del Sistema Presupuesto Público y de Diseño y Evaluación de Proyectos.</w:t>
      </w:r>
    </w:p>
    <w:p w14:paraId="67BF58B5" w14:textId="77777777" w:rsidR="002227CA" w:rsidRPr="00734B07" w:rsidRDefault="002D07F0" w:rsidP="00C5240C">
      <w:pPr>
        <w:pStyle w:val="Prrafodelista"/>
        <w:numPr>
          <w:ilvl w:val="0"/>
          <w:numId w:val="28"/>
        </w:numPr>
        <w:spacing w:line="360" w:lineRule="auto"/>
        <w:jc w:val="both"/>
        <w:rPr>
          <w:rFonts w:ascii="Times New Roman" w:hAnsi="Times New Roman"/>
          <w:color w:val="4C4747"/>
          <w:lang w:val="es-ES_tradnl"/>
        </w:rPr>
      </w:pPr>
      <w:r w:rsidRPr="00734B07">
        <w:rPr>
          <w:rFonts w:ascii="Times New Roman" w:hAnsi="Times New Roman"/>
          <w:color w:val="4C4747"/>
          <w:sz w:val="24"/>
          <w:szCs w:val="24"/>
          <w:lang w:val="es-ES_tradnl"/>
        </w:rPr>
        <w:lastRenderedPageBreak/>
        <w:t>Participación</w:t>
      </w:r>
      <w:r w:rsidR="002227CA" w:rsidRPr="00734B07">
        <w:rPr>
          <w:rFonts w:ascii="Times New Roman" w:hAnsi="Times New Roman"/>
          <w:color w:val="4C4747"/>
          <w:sz w:val="24"/>
          <w:szCs w:val="24"/>
          <w:lang w:val="es-ES_tradnl"/>
        </w:rPr>
        <w:t xml:space="preserve"> en la elaboración del Presupuesto Institucional 2025</w:t>
      </w:r>
    </w:p>
    <w:p w14:paraId="32BAFBEF" w14:textId="77777777" w:rsidR="002227CA" w:rsidRPr="00734B07" w:rsidRDefault="002D07F0" w:rsidP="00C5240C">
      <w:pPr>
        <w:pStyle w:val="Prrafodelista"/>
        <w:numPr>
          <w:ilvl w:val="0"/>
          <w:numId w:val="28"/>
        </w:numPr>
        <w:spacing w:line="360" w:lineRule="auto"/>
        <w:jc w:val="both"/>
        <w:rPr>
          <w:rFonts w:ascii="Times New Roman" w:hAnsi="Times New Roman"/>
          <w:color w:val="4C4747"/>
          <w:lang w:val="es-ES_tradnl"/>
        </w:rPr>
      </w:pPr>
      <w:r w:rsidRPr="00734B07">
        <w:rPr>
          <w:rFonts w:ascii="Times New Roman" w:hAnsi="Times New Roman"/>
          <w:color w:val="4C4747"/>
          <w:sz w:val="24"/>
          <w:szCs w:val="24"/>
          <w:lang w:val="es-ES_tradnl"/>
        </w:rPr>
        <w:t>Colaboración</w:t>
      </w:r>
      <w:r w:rsidR="002227CA" w:rsidRPr="00734B07">
        <w:rPr>
          <w:rFonts w:ascii="Times New Roman" w:hAnsi="Times New Roman"/>
          <w:color w:val="4C4747"/>
          <w:sz w:val="24"/>
          <w:szCs w:val="24"/>
          <w:lang w:val="es-ES_tradnl"/>
        </w:rPr>
        <w:t xml:space="preserve"> en  la elaboración del Plan de Compras 2025</w:t>
      </w:r>
    </w:p>
    <w:p w14:paraId="4A5FD40B" w14:textId="77777777" w:rsidR="002227CA" w:rsidRPr="00734B07" w:rsidRDefault="002D07F0" w:rsidP="00C5240C">
      <w:pPr>
        <w:pStyle w:val="Prrafodelista"/>
        <w:numPr>
          <w:ilvl w:val="0"/>
          <w:numId w:val="28"/>
        </w:numPr>
        <w:spacing w:line="360" w:lineRule="auto"/>
        <w:jc w:val="both"/>
        <w:rPr>
          <w:rFonts w:ascii="Times New Roman" w:hAnsi="Times New Roman"/>
          <w:color w:val="4C4747"/>
          <w:lang w:val="es-ES_tradnl"/>
        </w:rPr>
      </w:pPr>
      <w:r w:rsidRPr="00734B07">
        <w:rPr>
          <w:rFonts w:ascii="Times New Roman" w:hAnsi="Times New Roman"/>
          <w:color w:val="4C4747"/>
          <w:sz w:val="24"/>
          <w:szCs w:val="24"/>
          <w:lang w:val="es-ES_tradnl"/>
        </w:rPr>
        <w:t>Participación</w:t>
      </w:r>
      <w:r w:rsidR="002227CA" w:rsidRPr="00734B07">
        <w:rPr>
          <w:rFonts w:ascii="Times New Roman" w:hAnsi="Times New Roman"/>
          <w:color w:val="4C4747"/>
          <w:sz w:val="24"/>
          <w:szCs w:val="24"/>
          <w:lang w:val="es-ES_tradnl"/>
        </w:rPr>
        <w:t xml:space="preserve"> en reuniones, en el Ministerio de Agricultura, para la elaboración del Plan Nacional Plurianual Sectorial. </w:t>
      </w:r>
    </w:p>
    <w:p w14:paraId="59568A21" w14:textId="77777777" w:rsidR="002227CA" w:rsidRPr="00734B07" w:rsidRDefault="00013DFB" w:rsidP="00C5240C">
      <w:pPr>
        <w:pStyle w:val="Prrafodelista"/>
        <w:numPr>
          <w:ilvl w:val="0"/>
          <w:numId w:val="28"/>
        </w:numPr>
        <w:spacing w:line="360" w:lineRule="auto"/>
        <w:jc w:val="both"/>
        <w:rPr>
          <w:rFonts w:ascii="Times New Roman" w:hAnsi="Times New Roman"/>
          <w:color w:val="4C4747"/>
          <w:lang w:val="es-ES_tradnl"/>
        </w:rPr>
      </w:pPr>
      <w:r w:rsidRPr="00734B07">
        <w:rPr>
          <w:rFonts w:ascii="Times New Roman" w:hAnsi="Times New Roman"/>
          <w:color w:val="4C4747"/>
          <w:sz w:val="24"/>
          <w:szCs w:val="24"/>
          <w:lang w:val="es-ES_tradnl"/>
        </w:rPr>
        <w:t>Participación</w:t>
      </w:r>
      <w:r w:rsidR="002227CA" w:rsidRPr="00734B07">
        <w:rPr>
          <w:rFonts w:ascii="Times New Roman" w:hAnsi="Times New Roman"/>
          <w:color w:val="4C4747"/>
          <w:sz w:val="24"/>
          <w:szCs w:val="24"/>
          <w:lang w:val="es-ES_tradnl"/>
        </w:rPr>
        <w:t xml:space="preserve"> en reunión </w:t>
      </w:r>
      <w:r w:rsidRPr="00734B07">
        <w:rPr>
          <w:rFonts w:ascii="Times New Roman" w:hAnsi="Times New Roman"/>
          <w:color w:val="4C4747"/>
          <w:sz w:val="24"/>
          <w:szCs w:val="24"/>
          <w:lang w:val="es-ES_tradnl"/>
        </w:rPr>
        <w:t xml:space="preserve">virtual para la creación </w:t>
      </w:r>
      <w:r w:rsidR="002227CA" w:rsidRPr="00734B07">
        <w:rPr>
          <w:rFonts w:ascii="Times New Roman" w:hAnsi="Times New Roman"/>
          <w:color w:val="4C4747"/>
          <w:sz w:val="24"/>
          <w:szCs w:val="24"/>
          <w:lang w:val="es-ES_tradnl"/>
        </w:rPr>
        <w:t xml:space="preserve">de la </w:t>
      </w:r>
      <w:r w:rsidR="004035C0" w:rsidRPr="00734B07">
        <w:rPr>
          <w:rFonts w:ascii="Times New Roman" w:hAnsi="Times New Roman"/>
          <w:color w:val="4C4747"/>
          <w:sz w:val="24"/>
          <w:szCs w:val="24"/>
          <w:lang w:val="es-ES_tradnl"/>
        </w:rPr>
        <w:t>Asociación</w:t>
      </w:r>
      <w:r w:rsidR="002227CA" w:rsidRPr="00734B07">
        <w:rPr>
          <w:rFonts w:ascii="Times New Roman" w:hAnsi="Times New Roman"/>
          <w:color w:val="4C4747"/>
          <w:sz w:val="24"/>
          <w:szCs w:val="24"/>
          <w:lang w:val="es-ES_tradnl"/>
        </w:rPr>
        <w:t xml:space="preserve"> de Empleados del IDIAF.</w:t>
      </w:r>
      <w:r w:rsidR="0016794F" w:rsidRPr="00734B07">
        <w:rPr>
          <w:rFonts w:ascii="Times New Roman" w:hAnsi="Times New Roman"/>
          <w:color w:val="4C4747"/>
          <w:sz w:val="24"/>
          <w:szCs w:val="24"/>
          <w:lang w:val="es-ES_tradnl"/>
        </w:rPr>
        <w:t xml:space="preserve"> </w:t>
      </w:r>
    </w:p>
    <w:p w14:paraId="67FDEF8C" w14:textId="77777777" w:rsidR="002227CA" w:rsidRPr="00734B07" w:rsidRDefault="00013DFB" w:rsidP="00C5240C">
      <w:pPr>
        <w:pStyle w:val="Prrafodelista"/>
        <w:numPr>
          <w:ilvl w:val="0"/>
          <w:numId w:val="28"/>
        </w:numPr>
        <w:spacing w:line="360" w:lineRule="auto"/>
        <w:jc w:val="both"/>
        <w:rPr>
          <w:rFonts w:ascii="Times New Roman" w:hAnsi="Times New Roman"/>
          <w:color w:val="4C4747"/>
          <w:lang w:val="es-ES_tradnl"/>
        </w:rPr>
      </w:pPr>
      <w:r w:rsidRPr="00734B07">
        <w:rPr>
          <w:rFonts w:ascii="Times New Roman" w:hAnsi="Times New Roman"/>
          <w:color w:val="4C4747"/>
          <w:sz w:val="24"/>
          <w:szCs w:val="24"/>
          <w:lang w:val="es-ES_tradnl"/>
        </w:rPr>
        <w:t>Participación</w:t>
      </w:r>
      <w:r w:rsidR="002227CA" w:rsidRPr="00734B07">
        <w:rPr>
          <w:rFonts w:ascii="Times New Roman" w:hAnsi="Times New Roman"/>
          <w:color w:val="4C4747"/>
          <w:sz w:val="24"/>
          <w:szCs w:val="24"/>
          <w:lang w:val="es-ES_tradnl"/>
        </w:rPr>
        <w:t xml:space="preserve"> en el </w:t>
      </w:r>
      <w:r w:rsidR="005D27C0" w:rsidRPr="00734B07">
        <w:rPr>
          <w:rFonts w:ascii="Times New Roman" w:hAnsi="Times New Roman"/>
          <w:color w:val="4C4747"/>
          <w:sz w:val="24"/>
          <w:szCs w:val="24"/>
          <w:lang w:val="es-ES_tradnl"/>
        </w:rPr>
        <w:t xml:space="preserve">3er. </w:t>
      </w:r>
      <w:r w:rsidR="002227CA" w:rsidRPr="00734B07">
        <w:rPr>
          <w:rFonts w:ascii="Times New Roman" w:hAnsi="Times New Roman"/>
          <w:color w:val="4C4747"/>
          <w:sz w:val="24"/>
          <w:szCs w:val="24"/>
          <w:lang w:val="es-ES_tradnl"/>
        </w:rPr>
        <w:t xml:space="preserve">Congreso de </w:t>
      </w:r>
      <w:r w:rsidRPr="00734B07">
        <w:rPr>
          <w:rFonts w:ascii="Times New Roman" w:hAnsi="Times New Roman"/>
          <w:color w:val="4C4747"/>
          <w:sz w:val="24"/>
          <w:szCs w:val="24"/>
          <w:lang w:val="es-ES_tradnl"/>
        </w:rPr>
        <w:t>Ética</w:t>
      </w:r>
      <w:r w:rsidR="0016794F" w:rsidRPr="00734B07">
        <w:rPr>
          <w:rFonts w:ascii="Times New Roman" w:hAnsi="Times New Roman"/>
          <w:color w:val="4C4747"/>
          <w:sz w:val="24"/>
          <w:szCs w:val="24"/>
          <w:lang w:val="es-ES_tradnl"/>
        </w:rPr>
        <w:t>, organizado por la DIGEI</w:t>
      </w:r>
      <w:r w:rsidR="005D27C0" w:rsidRPr="00734B07">
        <w:rPr>
          <w:rFonts w:ascii="Times New Roman" w:hAnsi="Times New Roman"/>
          <w:color w:val="4C4747"/>
          <w:sz w:val="24"/>
          <w:szCs w:val="24"/>
          <w:lang w:val="es-ES_tradnl"/>
        </w:rPr>
        <w:t>G</w:t>
      </w:r>
      <w:r w:rsidR="0016794F" w:rsidRPr="00734B07">
        <w:rPr>
          <w:rFonts w:ascii="Times New Roman" w:hAnsi="Times New Roman"/>
          <w:color w:val="4C4747"/>
          <w:sz w:val="24"/>
          <w:szCs w:val="24"/>
          <w:lang w:val="es-ES_tradnl"/>
        </w:rPr>
        <w:t xml:space="preserve"> y</w:t>
      </w:r>
      <w:r w:rsidR="002227CA" w:rsidRPr="00734B07">
        <w:rPr>
          <w:rFonts w:ascii="Times New Roman" w:hAnsi="Times New Roman"/>
          <w:color w:val="4C4747"/>
          <w:sz w:val="24"/>
          <w:szCs w:val="24"/>
          <w:lang w:val="es-ES_tradnl"/>
        </w:rPr>
        <w:t xml:space="preserve"> realizado en </w:t>
      </w:r>
      <w:r w:rsidR="0063134A" w:rsidRPr="00734B07">
        <w:rPr>
          <w:rFonts w:ascii="Times New Roman" w:hAnsi="Times New Roman"/>
          <w:color w:val="4C4747"/>
          <w:sz w:val="24"/>
          <w:szCs w:val="24"/>
          <w:lang w:val="es-ES_tradnl"/>
        </w:rPr>
        <w:t>Bávaro</w:t>
      </w:r>
      <w:r w:rsidR="002227CA" w:rsidRPr="00734B07">
        <w:rPr>
          <w:rFonts w:ascii="Times New Roman" w:hAnsi="Times New Roman"/>
          <w:color w:val="4C4747"/>
          <w:sz w:val="24"/>
          <w:szCs w:val="24"/>
          <w:lang w:val="es-ES_tradnl"/>
        </w:rPr>
        <w:t>.</w:t>
      </w:r>
    </w:p>
    <w:p w14:paraId="13DBCCB7" w14:textId="77777777" w:rsidR="002227CA" w:rsidRPr="00734B07" w:rsidRDefault="002227CA" w:rsidP="00C5240C">
      <w:pPr>
        <w:pStyle w:val="Prrafodelista"/>
        <w:numPr>
          <w:ilvl w:val="0"/>
          <w:numId w:val="28"/>
        </w:numPr>
        <w:spacing w:line="360" w:lineRule="auto"/>
        <w:jc w:val="both"/>
        <w:rPr>
          <w:rFonts w:ascii="Times New Roman" w:hAnsi="Times New Roman"/>
          <w:color w:val="4C4747"/>
          <w:lang w:val="es-ES_tradnl"/>
        </w:rPr>
      </w:pPr>
      <w:r w:rsidRPr="00734B07">
        <w:rPr>
          <w:rFonts w:ascii="Times New Roman" w:hAnsi="Times New Roman"/>
          <w:color w:val="4C4747"/>
          <w:sz w:val="24"/>
          <w:szCs w:val="24"/>
          <w:lang w:val="es-ES_tradnl"/>
        </w:rPr>
        <w:t xml:space="preserve">Organización y participación en reunión de </w:t>
      </w:r>
      <w:r w:rsidR="0016794F" w:rsidRPr="00734B07">
        <w:rPr>
          <w:rFonts w:ascii="Times New Roman" w:hAnsi="Times New Roman"/>
          <w:color w:val="4C4747"/>
          <w:sz w:val="24"/>
          <w:szCs w:val="24"/>
          <w:lang w:val="es-ES_tradnl"/>
        </w:rPr>
        <w:t>Presentación</w:t>
      </w:r>
      <w:r w:rsidRPr="00734B07">
        <w:rPr>
          <w:rFonts w:ascii="Times New Roman" w:hAnsi="Times New Roman"/>
          <w:color w:val="4C4747"/>
          <w:sz w:val="24"/>
          <w:szCs w:val="24"/>
          <w:lang w:val="es-ES_tradnl"/>
        </w:rPr>
        <w:t>, al Director del Idiaf, de los proyectos financiados por el Banco Interamericano de Desarrollo (BID) y el Ministerio de Agricultura (MARD).</w:t>
      </w:r>
    </w:p>
    <w:p w14:paraId="72494FCF" w14:textId="77777777" w:rsidR="002227CA" w:rsidRPr="00734B07" w:rsidRDefault="0063134A" w:rsidP="00C5240C">
      <w:pPr>
        <w:pStyle w:val="Prrafodelista"/>
        <w:numPr>
          <w:ilvl w:val="0"/>
          <w:numId w:val="28"/>
        </w:numPr>
        <w:spacing w:line="360" w:lineRule="auto"/>
        <w:jc w:val="both"/>
        <w:rPr>
          <w:rFonts w:ascii="Times New Roman" w:hAnsi="Times New Roman"/>
          <w:color w:val="4C4747"/>
          <w:lang w:val="es-ES_tradnl"/>
        </w:rPr>
      </w:pPr>
      <w:r w:rsidRPr="00734B07">
        <w:rPr>
          <w:rFonts w:ascii="Times New Roman" w:hAnsi="Times New Roman"/>
          <w:color w:val="4C4747"/>
          <w:sz w:val="24"/>
          <w:szCs w:val="24"/>
          <w:lang w:val="es-ES_tradnl"/>
        </w:rPr>
        <w:t>Participación</w:t>
      </w:r>
      <w:r w:rsidR="002227CA" w:rsidRPr="00734B07">
        <w:rPr>
          <w:rFonts w:ascii="Times New Roman" w:hAnsi="Times New Roman"/>
          <w:color w:val="4C4747"/>
          <w:sz w:val="24"/>
          <w:szCs w:val="24"/>
          <w:lang w:val="es-ES_tradnl"/>
        </w:rPr>
        <w:t xml:space="preserve"> en reuniones virtuales sobre las Normas </w:t>
      </w:r>
      <w:r w:rsidR="004035C0" w:rsidRPr="00734B07">
        <w:rPr>
          <w:rFonts w:ascii="Times New Roman" w:hAnsi="Times New Roman"/>
          <w:color w:val="4C4747"/>
          <w:sz w:val="24"/>
          <w:szCs w:val="24"/>
          <w:lang w:val="es-ES_tradnl"/>
        </w:rPr>
        <w:t>Básicas</w:t>
      </w:r>
      <w:r w:rsidR="002227CA" w:rsidRPr="00734B07">
        <w:rPr>
          <w:rFonts w:ascii="Times New Roman" w:hAnsi="Times New Roman"/>
          <w:color w:val="4C4747"/>
          <w:sz w:val="24"/>
          <w:szCs w:val="24"/>
          <w:lang w:val="es-ES_tradnl"/>
        </w:rPr>
        <w:t xml:space="preserve"> de </w:t>
      </w:r>
      <w:r w:rsidRPr="00734B07">
        <w:rPr>
          <w:rFonts w:ascii="Times New Roman" w:hAnsi="Times New Roman"/>
          <w:color w:val="4C4747"/>
          <w:sz w:val="24"/>
          <w:szCs w:val="24"/>
          <w:lang w:val="es-ES_tradnl"/>
        </w:rPr>
        <w:t>Administración</w:t>
      </w:r>
      <w:r w:rsidR="002227CA" w:rsidRPr="00734B07">
        <w:rPr>
          <w:rFonts w:ascii="Times New Roman" w:hAnsi="Times New Roman"/>
          <w:color w:val="4C4747"/>
          <w:sz w:val="24"/>
          <w:szCs w:val="24"/>
          <w:lang w:val="es-ES_tradnl"/>
        </w:rPr>
        <w:t xml:space="preserve"> Interna (NOBACI).</w:t>
      </w:r>
    </w:p>
    <w:p w14:paraId="0187B569" w14:textId="77777777" w:rsidR="002227CA" w:rsidRPr="00734B07" w:rsidRDefault="0063134A" w:rsidP="00C5240C">
      <w:pPr>
        <w:pStyle w:val="Prrafodelista"/>
        <w:numPr>
          <w:ilvl w:val="0"/>
          <w:numId w:val="28"/>
        </w:numPr>
        <w:spacing w:line="360" w:lineRule="auto"/>
        <w:jc w:val="both"/>
        <w:rPr>
          <w:rFonts w:ascii="Times New Roman" w:hAnsi="Times New Roman"/>
          <w:color w:val="4C4747"/>
          <w:lang w:val="es-ES_tradnl"/>
        </w:rPr>
      </w:pPr>
      <w:r w:rsidRPr="00734B07">
        <w:rPr>
          <w:rFonts w:ascii="Times New Roman" w:hAnsi="Times New Roman"/>
          <w:color w:val="4C4747"/>
          <w:sz w:val="24"/>
          <w:szCs w:val="24"/>
          <w:lang w:val="es-ES_tradnl"/>
        </w:rPr>
        <w:t>Participación</w:t>
      </w:r>
      <w:r w:rsidR="002227CA" w:rsidRPr="00734B07">
        <w:rPr>
          <w:rFonts w:ascii="Times New Roman" w:hAnsi="Times New Roman"/>
          <w:color w:val="4C4747"/>
          <w:sz w:val="24"/>
          <w:szCs w:val="24"/>
          <w:lang w:val="es-ES_tradnl"/>
        </w:rPr>
        <w:t xml:space="preserve"> en reuniones de seguimiento a los Proyectos financiados por KOPIA.</w:t>
      </w:r>
    </w:p>
    <w:p w14:paraId="4E471E56" w14:textId="77777777" w:rsidR="002227CA" w:rsidRPr="00734B07" w:rsidRDefault="000D449D" w:rsidP="002227CA">
      <w:pPr>
        <w:pStyle w:val="Ttulo1"/>
        <w:spacing w:line="360" w:lineRule="auto"/>
        <w:rPr>
          <w:bCs/>
          <w:color w:val="4C4747"/>
          <w:sz w:val="24"/>
          <w:szCs w:val="24"/>
          <w:lang w:val="es-DO" w:eastAsia="es-DO"/>
        </w:rPr>
      </w:pPr>
      <w:r w:rsidRPr="00734B07">
        <w:rPr>
          <w:bCs/>
          <w:color w:val="4C4747"/>
          <w:sz w:val="24"/>
          <w:szCs w:val="24"/>
          <w:lang w:val="es-DO" w:eastAsia="es-DO"/>
        </w:rPr>
        <w:t xml:space="preserve">4.4.1 </w:t>
      </w:r>
      <w:r w:rsidR="002227CA" w:rsidRPr="00734B07">
        <w:rPr>
          <w:bCs/>
          <w:color w:val="4C4747"/>
          <w:sz w:val="24"/>
          <w:szCs w:val="24"/>
          <w:lang w:val="es-DO" w:eastAsia="es-DO"/>
        </w:rPr>
        <w:t>Subdivisión de Cooperación Internacional</w:t>
      </w:r>
      <w:r w:rsidR="00301D38" w:rsidRPr="00734B07">
        <w:rPr>
          <w:bCs/>
          <w:color w:val="4C4747"/>
          <w:sz w:val="24"/>
          <w:szCs w:val="24"/>
          <w:lang w:val="es-DO" w:eastAsia="es-DO"/>
        </w:rPr>
        <w:t xml:space="preserve"> </w:t>
      </w:r>
    </w:p>
    <w:p w14:paraId="1963B4FE" w14:textId="77777777" w:rsidR="002227CA" w:rsidRPr="00734B07" w:rsidRDefault="002227CA" w:rsidP="002227CA">
      <w:pPr>
        <w:spacing w:line="360" w:lineRule="auto"/>
        <w:jc w:val="both"/>
        <w:rPr>
          <w:rFonts w:ascii="Times New Roman" w:eastAsia="Times New Roman" w:hAnsi="Times New Roman"/>
          <w:color w:val="4C4747"/>
          <w:sz w:val="24"/>
          <w:szCs w:val="24"/>
          <w:lang w:eastAsia="es-DO"/>
        </w:rPr>
      </w:pPr>
      <w:r w:rsidRPr="00734B07">
        <w:rPr>
          <w:rFonts w:ascii="Times New Roman" w:eastAsia="Times New Roman" w:hAnsi="Times New Roman"/>
          <w:color w:val="4C4747"/>
          <w:sz w:val="24"/>
          <w:szCs w:val="24"/>
          <w:lang w:eastAsia="es-DO"/>
        </w:rPr>
        <w:t>El objetivo de la subdivisión es apoyar la investigación a través de la asistencia técnica de expertos internacionales en diferentes disciplinas del sector agropecuario y forestal, para el fortalecimiento de la innovación tecnológica.</w:t>
      </w:r>
    </w:p>
    <w:p w14:paraId="21233ADC" w14:textId="77777777" w:rsidR="002227CA" w:rsidRPr="00734B07" w:rsidRDefault="002227CA" w:rsidP="002227CA">
      <w:pPr>
        <w:rPr>
          <w:rFonts w:ascii="Times New Roman" w:eastAsia="Times New Roman" w:hAnsi="Times New Roman"/>
          <w:bCs/>
          <w:color w:val="4C4747"/>
          <w:sz w:val="24"/>
          <w:szCs w:val="24"/>
          <w:lang w:val="es-MX" w:eastAsia="es-DO"/>
        </w:rPr>
      </w:pPr>
      <w:r w:rsidRPr="00734B07">
        <w:rPr>
          <w:rFonts w:ascii="Times New Roman" w:hAnsi="Times New Roman"/>
          <w:color w:val="4C4747"/>
          <w:sz w:val="24"/>
          <w:szCs w:val="24"/>
        </w:rPr>
        <w:t xml:space="preserve">Tabla </w:t>
      </w:r>
      <w:r w:rsidR="001D48C5" w:rsidRPr="00734B07">
        <w:rPr>
          <w:rFonts w:ascii="Times New Roman" w:hAnsi="Times New Roman"/>
          <w:color w:val="4C4747"/>
          <w:sz w:val="24"/>
          <w:szCs w:val="24"/>
        </w:rPr>
        <w:t>11</w:t>
      </w:r>
      <w:r w:rsidRPr="00734B07">
        <w:rPr>
          <w:rFonts w:ascii="Times New Roman" w:hAnsi="Times New Roman"/>
          <w:color w:val="4C4747"/>
          <w:sz w:val="24"/>
          <w:szCs w:val="24"/>
        </w:rPr>
        <w:t xml:space="preserve">. Alianzas y </w:t>
      </w:r>
      <w:r w:rsidRPr="00734B07">
        <w:rPr>
          <w:rFonts w:ascii="Times New Roman" w:eastAsia="Times New Roman" w:hAnsi="Times New Roman"/>
          <w:color w:val="4C4747"/>
          <w:sz w:val="24"/>
          <w:szCs w:val="24"/>
          <w:lang w:eastAsia="es-DO"/>
        </w:rPr>
        <w:t>Visitas de expertos al IDIAF</w:t>
      </w:r>
    </w:p>
    <w:tbl>
      <w:tblPr>
        <w:tblW w:w="80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8"/>
        <w:gridCol w:w="2430"/>
        <w:gridCol w:w="3375"/>
      </w:tblGrid>
      <w:tr w:rsidR="002227CA" w:rsidRPr="00DF47C6" w14:paraId="453C898B" w14:textId="77777777" w:rsidTr="00785502">
        <w:trPr>
          <w:trHeight w:val="512"/>
          <w:tblHeader/>
        </w:trPr>
        <w:tc>
          <w:tcPr>
            <w:tcW w:w="2268" w:type="dxa"/>
            <w:shd w:val="clear" w:color="auto" w:fill="365F91" w:themeFill="accent1" w:themeFillShade="BF"/>
            <w:hideMark/>
          </w:tcPr>
          <w:p w14:paraId="5F95C171" w14:textId="77777777" w:rsidR="002227CA" w:rsidRPr="007C7D2E" w:rsidRDefault="002227CA" w:rsidP="00787273">
            <w:pPr>
              <w:jc w:val="center"/>
              <w:rPr>
                <w:rFonts w:ascii="Times New Roman" w:eastAsia="Times New Roman" w:hAnsi="Times New Roman"/>
                <w:bCs/>
                <w:color w:val="FFFFFF"/>
                <w:sz w:val="24"/>
                <w:szCs w:val="24"/>
                <w:lang w:val="es-MX" w:eastAsia="es-DO"/>
              </w:rPr>
            </w:pPr>
            <w:r w:rsidRPr="007C7D2E">
              <w:rPr>
                <w:rFonts w:ascii="Times New Roman" w:eastAsia="Times New Roman" w:hAnsi="Times New Roman"/>
                <w:bCs/>
                <w:color w:val="FFFFFF"/>
                <w:sz w:val="24"/>
                <w:szCs w:val="24"/>
                <w:lang w:val="es-MX" w:eastAsia="es-DO"/>
              </w:rPr>
              <w:t xml:space="preserve"> Siglas</w:t>
            </w:r>
          </w:p>
        </w:tc>
        <w:tc>
          <w:tcPr>
            <w:tcW w:w="2430" w:type="dxa"/>
            <w:shd w:val="clear" w:color="auto" w:fill="365F91" w:themeFill="accent1" w:themeFillShade="BF"/>
            <w:hideMark/>
          </w:tcPr>
          <w:p w14:paraId="0F2AFCBF" w14:textId="77777777" w:rsidR="002227CA" w:rsidRPr="007C7D2E" w:rsidRDefault="002227CA" w:rsidP="00787273">
            <w:pPr>
              <w:jc w:val="center"/>
              <w:rPr>
                <w:rFonts w:ascii="Times New Roman" w:eastAsia="Times New Roman" w:hAnsi="Times New Roman"/>
                <w:bCs/>
                <w:color w:val="FFFFFF"/>
                <w:sz w:val="24"/>
                <w:szCs w:val="24"/>
                <w:lang w:val="es-MX" w:eastAsia="es-DO"/>
              </w:rPr>
            </w:pPr>
            <w:r w:rsidRPr="007C7D2E">
              <w:rPr>
                <w:rFonts w:ascii="Times New Roman" w:eastAsia="Times New Roman" w:hAnsi="Times New Roman"/>
                <w:bCs/>
                <w:color w:val="FFFFFF"/>
                <w:sz w:val="24"/>
                <w:szCs w:val="24"/>
                <w:lang w:val="es-MX" w:eastAsia="es-DO"/>
              </w:rPr>
              <w:t>Institución</w:t>
            </w:r>
          </w:p>
        </w:tc>
        <w:tc>
          <w:tcPr>
            <w:tcW w:w="3375" w:type="dxa"/>
            <w:shd w:val="clear" w:color="auto" w:fill="365F91" w:themeFill="accent1" w:themeFillShade="BF"/>
            <w:hideMark/>
          </w:tcPr>
          <w:p w14:paraId="7F2EE60D" w14:textId="77777777" w:rsidR="002227CA" w:rsidRPr="007C7D2E" w:rsidRDefault="002227CA" w:rsidP="00787273">
            <w:pPr>
              <w:jc w:val="center"/>
              <w:rPr>
                <w:rFonts w:ascii="Times New Roman" w:eastAsia="Times New Roman" w:hAnsi="Times New Roman"/>
                <w:bCs/>
                <w:color w:val="FFFFFF"/>
                <w:sz w:val="24"/>
                <w:szCs w:val="24"/>
                <w:lang w:val="es-MX" w:eastAsia="es-DO"/>
              </w:rPr>
            </w:pPr>
            <w:r w:rsidRPr="007C7D2E">
              <w:rPr>
                <w:rFonts w:ascii="Times New Roman" w:eastAsia="Times New Roman" w:hAnsi="Times New Roman"/>
                <w:bCs/>
                <w:color w:val="FFFFFF"/>
                <w:sz w:val="24"/>
                <w:szCs w:val="24"/>
                <w:lang w:val="es-MX" w:eastAsia="es-DO"/>
              </w:rPr>
              <w:t>Objetivo</w:t>
            </w:r>
          </w:p>
        </w:tc>
      </w:tr>
      <w:tr w:rsidR="002227CA" w:rsidRPr="00DF47C6" w14:paraId="4B924B07" w14:textId="77777777" w:rsidTr="00DC6B55">
        <w:tc>
          <w:tcPr>
            <w:tcW w:w="2268" w:type="dxa"/>
            <w:hideMark/>
          </w:tcPr>
          <w:p w14:paraId="3E75670C" w14:textId="77777777" w:rsidR="002227CA" w:rsidRPr="00734B07" w:rsidRDefault="002227CA" w:rsidP="00787273">
            <w:pPr>
              <w:rPr>
                <w:rFonts w:ascii="Times New Roman" w:eastAsia="Times New Roman" w:hAnsi="Times New Roman"/>
                <w:bCs/>
                <w:color w:val="4C4747"/>
                <w:sz w:val="24"/>
                <w:szCs w:val="24"/>
                <w:lang w:val="es-MX" w:eastAsia="es-DO"/>
              </w:rPr>
            </w:pPr>
            <w:r w:rsidRPr="00734B07">
              <w:rPr>
                <w:rFonts w:ascii="Times New Roman" w:eastAsia="Times New Roman" w:hAnsi="Times New Roman"/>
                <w:bCs/>
                <w:color w:val="4C4747"/>
                <w:sz w:val="24"/>
                <w:szCs w:val="24"/>
                <w:lang w:val="es-MX" w:eastAsia="es-DO"/>
              </w:rPr>
              <w:t>KOPIA</w:t>
            </w:r>
          </w:p>
        </w:tc>
        <w:tc>
          <w:tcPr>
            <w:tcW w:w="2430" w:type="dxa"/>
            <w:hideMark/>
          </w:tcPr>
          <w:p w14:paraId="38FF1120" w14:textId="77777777" w:rsidR="002227CA" w:rsidRPr="00734B07" w:rsidRDefault="002227CA" w:rsidP="00787273">
            <w:pPr>
              <w:rPr>
                <w:rFonts w:ascii="Times New Roman" w:eastAsia="Times New Roman" w:hAnsi="Times New Roman"/>
                <w:bCs/>
                <w:color w:val="4C4747"/>
                <w:sz w:val="24"/>
                <w:szCs w:val="24"/>
                <w:lang w:val="es-MX" w:eastAsia="es-DO"/>
              </w:rPr>
            </w:pPr>
            <w:r w:rsidRPr="00734B07">
              <w:rPr>
                <w:rFonts w:ascii="Times New Roman" w:eastAsia="Times New Roman" w:hAnsi="Times New Roman"/>
                <w:bCs/>
                <w:color w:val="4C4747"/>
                <w:sz w:val="24"/>
                <w:szCs w:val="24"/>
                <w:lang w:eastAsia="es-DO"/>
              </w:rPr>
              <w:t>Centro KOPIA R.D</w:t>
            </w:r>
          </w:p>
        </w:tc>
        <w:tc>
          <w:tcPr>
            <w:tcW w:w="3375" w:type="dxa"/>
            <w:hideMark/>
          </w:tcPr>
          <w:p w14:paraId="2C40C354" w14:textId="77777777" w:rsidR="002227CA" w:rsidRPr="00734B07" w:rsidRDefault="002227CA" w:rsidP="00787273">
            <w:pPr>
              <w:rPr>
                <w:rFonts w:ascii="Times New Roman" w:eastAsia="Times New Roman" w:hAnsi="Times New Roman"/>
                <w:bCs/>
                <w:color w:val="4C4747"/>
                <w:sz w:val="24"/>
                <w:szCs w:val="24"/>
                <w:lang w:val="es-MX" w:eastAsia="es-DO"/>
              </w:rPr>
            </w:pPr>
            <w:r w:rsidRPr="00734B07">
              <w:rPr>
                <w:rFonts w:ascii="Times New Roman" w:eastAsia="Times New Roman" w:hAnsi="Times New Roman"/>
                <w:bCs/>
                <w:color w:val="4C4747"/>
                <w:sz w:val="24"/>
                <w:szCs w:val="24"/>
                <w:lang w:eastAsia="es-DO"/>
              </w:rPr>
              <w:t xml:space="preserve">Fortalecer competencias de los productores de papa, arroz, batata y pimiento morrón en el uso de fertilizantes y manejo de suelos, elaboración de fertilizantes orgánicos y manejo fitosanitario. Impartido por tres expertos coreanos en dichas áreas. </w:t>
            </w:r>
          </w:p>
        </w:tc>
      </w:tr>
      <w:tr w:rsidR="002227CA" w:rsidRPr="00DF47C6" w14:paraId="131F6613" w14:textId="77777777" w:rsidTr="00DC6B55">
        <w:tc>
          <w:tcPr>
            <w:tcW w:w="2268" w:type="dxa"/>
          </w:tcPr>
          <w:p w14:paraId="46551965"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lastRenderedPageBreak/>
              <w:t>KOPIA</w:t>
            </w:r>
          </w:p>
        </w:tc>
        <w:tc>
          <w:tcPr>
            <w:tcW w:w="2430" w:type="dxa"/>
          </w:tcPr>
          <w:p w14:paraId="49BC06F7"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 xml:space="preserve">Centro KOPIA R.D. </w:t>
            </w:r>
          </w:p>
        </w:tc>
        <w:tc>
          <w:tcPr>
            <w:tcW w:w="3375" w:type="dxa"/>
          </w:tcPr>
          <w:p w14:paraId="4D641250"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Se firmaron dos acuerdos de cooperación puntual para la eficientización de manejo y mecanización de los cultivos de arroz y batata.</w:t>
            </w:r>
          </w:p>
        </w:tc>
      </w:tr>
      <w:tr w:rsidR="002227CA" w:rsidRPr="00DF47C6" w14:paraId="2139F977" w14:textId="77777777" w:rsidTr="00DC6B55">
        <w:tc>
          <w:tcPr>
            <w:tcW w:w="2268" w:type="dxa"/>
            <w:hideMark/>
          </w:tcPr>
          <w:p w14:paraId="369BA6AB" w14:textId="77777777" w:rsidR="002227CA" w:rsidRPr="00734B07" w:rsidRDefault="002227CA" w:rsidP="00787273">
            <w:pPr>
              <w:rPr>
                <w:rFonts w:ascii="Times New Roman" w:eastAsia="Times New Roman" w:hAnsi="Times New Roman"/>
                <w:bCs/>
                <w:color w:val="4C4747"/>
                <w:sz w:val="24"/>
                <w:szCs w:val="24"/>
                <w:lang w:val="es-MX" w:eastAsia="es-DO"/>
              </w:rPr>
            </w:pPr>
            <w:r w:rsidRPr="00734B07">
              <w:rPr>
                <w:rFonts w:ascii="Times New Roman" w:eastAsia="Times New Roman" w:hAnsi="Times New Roman"/>
                <w:bCs/>
                <w:color w:val="4C4747"/>
                <w:sz w:val="24"/>
                <w:szCs w:val="24"/>
                <w:lang w:val="es-MX" w:eastAsia="es-DO"/>
              </w:rPr>
              <w:t>CATIE</w:t>
            </w:r>
          </w:p>
        </w:tc>
        <w:tc>
          <w:tcPr>
            <w:tcW w:w="2430" w:type="dxa"/>
            <w:hideMark/>
          </w:tcPr>
          <w:p w14:paraId="0C55B7B4" w14:textId="77777777" w:rsidR="002227CA" w:rsidRPr="00734B07" w:rsidRDefault="002227CA" w:rsidP="00787273">
            <w:pPr>
              <w:rPr>
                <w:rFonts w:ascii="Times New Roman" w:eastAsia="Times New Roman" w:hAnsi="Times New Roman"/>
                <w:bCs/>
                <w:color w:val="4C4747"/>
                <w:sz w:val="24"/>
                <w:szCs w:val="24"/>
                <w:lang w:val="es-MX" w:eastAsia="es-DO"/>
              </w:rPr>
            </w:pPr>
            <w:r w:rsidRPr="00734B07">
              <w:rPr>
                <w:rFonts w:ascii="Times New Roman" w:eastAsia="Times New Roman" w:hAnsi="Times New Roman"/>
                <w:bCs/>
                <w:color w:val="4C4747"/>
                <w:sz w:val="24"/>
                <w:szCs w:val="24"/>
                <w:lang w:val="es-MX" w:eastAsia="es-DO"/>
              </w:rPr>
              <w:t>Centro Agronómico Tropical de Investigación y Enseñanza</w:t>
            </w:r>
          </w:p>
          <w:p w14:paraId="4F75361A" w14:textId="77777777" w:rsidR="002227CA" w:rsidRPr="00734B07" w:rsidRDefault="002227CA" w:rsidP="00787273">
            <w:pPr>
              <w:rPr>
                <w:rFonts w:ascii="Times New Roman" w:eastAsia="Times New Roman" w:hAnsi="Times New Roman"/>
                <w:bCs/>
                <w:color w:val="4C4747"/>
                <w:sz w:val="24"/>
                <w:szCs w:val="24"/>
                <w:lang w:eastAsia="es-DO"/>
              </w:rPr>
            </w:pPr>
          </w:p>
        </w:tc>
        <w:tc>
          <w:tcPr>
            <w:tcW w:w="3375" w:type="dxa"/>
            <w:hideMark/>
          </w:tcPr>
          <w:p w14:paraId="5EA968BF" w14:textId="77777777" w:rsidR="002227CA" w:rsidRPr="00734B07" w:rsidRDefault="002227CA" w:rsidP="00787273">
            <w:pPr>
              <w:rPr>
                <w:rFonts w:ascii="Times New Roman" w:eastAsia="Times New Roman" w:hAnsi="Times New Roman"/>
                <w:bCs/>
                <w:color w:val="4C4747"/>
                <w:sz w:val="24"/>
                <w:szCs w:val="24"/>
                <w:lang w:val="es-AR" w:eastAsia="es-DO"/>
              </w:rPr>
            </w:pPr>
            <w:r w:rsidRPr="00734B07">
              <w:rPr>
                <w:rFonts w:ascii="Times New Roman" w:eastAsia="Times New Roman" w:hAnsi="Times New Roman"/>
                <w:bCs/>
                <w:color w:val="4C4747"/>
                <w:sz w:val="24"/>
                <w:szCs w:val="24"/>
                <w:lang w:val="es-AR" w:eastAsia="es-DO"/>
              </w:rPr>
              <w:t xml:space="preserve">Convenio de trabajo para la participación como </w:t>
            </w:r>
            <w:proofErr w:type="spellStart"/>
            <w:r w:rsidRPr="00734B07">
              <w:rPr>
                <w:rFonts w:ascii="Times New Roman" w:eastAsia="Times New Roman" w:hAnsi="Times New Roman"/>
                <w:bCs/>
                <w:color w:val="4C4747"/>
                <w:sz w:val="24"/>
                <w:szCs w:val="24"/>
                <w:lang w:val="es-AR" w:eastAsia="es-DO"/>
              </w:rPr>
              <w:t>coejecutores</w:t>
            </w:r>
            <w:proofErr w:type="spellEnd"/>
            <w:r w:rsidRPr="00734B07">
              <w:rPr>
                <w:rFonts w:ascii="Times New Roman" w:eastAsia="Times New Roman" w:hAnsi="Times New Roman"/>
                <w:bCs/>
                <w:color w:val="4C4747"/>
                <w:sz w:val="24"/>
                <w:szCs w:val="24"/>
                <w:lang w:val="es-AR" w:eastAsia="es-DO"/>
              </w:rPr>
              <w:t xml:space="preserve"> del proyecto “Evaluación de tecnologías de poda e identificación de materiales promisorios de café frente al cambio climático en América Latina”, financiado por Cooperación Coreana para la Alimentación y la Agricultura en América Latina (KOLFACI).</w:t>
            </w:r>
          </w:p>
          <w:p w14:paraId="24245768" w14:textId="77777777" w:rsidR="002227CA" w:rsidRPr="00734B07" w:rsidRDefault="002227CA" w:rsidP="00787273">
            <w:pPr>
              <w:rPr>
                <w:rFonts w:ascii="Times New Roman" w:eastAsia="Times New Roman" w:hAnsi="Times New Roman"/>
                <w:bCs/>
                <w:color w:val="4C4747"/>
                <w:sz w:val="24"/>
                <w:szCs w:val="24"/>
                <w:lang w:val="es-AR" w:eastAsia="es-DO"/>
              </w:rPr>
            </w:pPr>
            <w:r w:rsidRPr="00734B07">
              <w:rPr>
                <w:rFonts w:ascii="Times New Roman" w:eastAsia="Times New Roman" w:hAnsi="Times New Roman"/>
                <w:bCs/>
                <w:color w:val="4C4747"/>
                <w:sz w:val="24"/>
                <w:szCs w:val="24"/>
                <w:lang w:val="es-AR" w:eastAsia="es-DO"/>
              </w:rPr>
              <w:t>Visita de al IDIAF de coordinador del proyecto.</w:t>
            </w:r>
          </w:p>
        </w:tc>
      </w:tr>
      <w:tr w:rsidR="002227CA" w:rsidRPr="00DF47C6" w14:paraId="387C4C02" w14:textId="77777777" w:rsidTr="00DC6B55">
        <w:tc>
          <w:tcPr>
            <w:tcW w:w="2268" w:type="dxa"/>
          </w:tcPr>
          <w:p w14:paraId="4824050D"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INIA -Chile</w:t>
            </w:r>
          </w:p>
        </w:tc>
        <w:tc>
          <w:tcPr>
            <w:tcW w:w="2430" w:type="dxa"/>
          </w:tcPr>
          <w:p w14:paraId="28E28DC1"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Instituto de Investigaciones Agropecuarias de Chile</w:t>
            </w:r>
          </w:p>
        </w:tc>
        <w:tc>
          <w:tcPr>
            <w:tcW w:w="3375" w:type="dxa"/>
          </w:tcPr>
          <w:p w14:paraId="1664EA46"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 xml:space="preserve">Acuerdo de cooperación como </w:t>
            </w:r>
            <w:proofErr w:type="spellStart"/>
            <w:r w:rsidRPr="00734B07">
              <w:rPr>
                <w:rFonts w:ascii="Times New Roman" w:eastAsia="Times New Roman" w:hAnsi="Times New Roman"/>
                <w:bCs/>
                <w:color w:val="4C4747"/>
                <w:sz w:val="24"/>
                <w:szCs w:val="24"/>
                <w:lang w:eastAsia="es-DO"/>
              </w:rPr>
              <w:t>coejecutores</w:t>
            </w:r>
            <w:proofErr w:type="spellEnd"/>
            <w:r w:rsidRPr="00734B07">
              <w:rPr>
                <w:rFonts w:ascii="Times New Roman" w:eastAsia="Times New Roman" w:hAnsi="Times New Roman"/>
                <w:bCs/>
                <w:color w:val="4C4747"/>
                <w:sz w:val="24"/>
                <w:szCs w:val="24"/>
                <w:lang w:eastAsia="es-DO"/>
              </w:rPr>
              <w:t xml:space="preserve"> del Proyecto </w:t>
            </w:r>
            <w:r w:rsidR="0063134A" w:rsidRPr="00734B07">
              <w:rPr>
                <w:rFonts w:ascii="Times New Roman" w:eastAsia="Times New Roman" w:hAnsi="Times New Roman"/>
                <w:bCs/>
                <w:color w:val="4C4747"/>
                <w:sz w:val="24"/>
                <w:szCs w:val="24"/>
                <w:lang w:eastAsia="es-DO"/>
              </w:rPr>
              <w:t>Regional Optimizando</w:t>
            </w:r>
            <w:r w:rsidRPr="00734B07">
              <w:rPr>
                <w:rFonts w:ascii="Times New Roman" w:eastAsia="Times New Roman" w:hAnsi="Times New Roman"/>
                <w:bCs/>
                <w:color w:val="4C4747"/>
                <w:sz w:val="24"/>
                <w:szCs w:val="24"/>
                <w:lang w:eastAsia="es-DO"/>
              </w:rPr>
              <w:t xml:space="preserve"> el Uso de Nitrógeno, Mayor Producción y Menor Impacto (N4R), con financiamiento de Fondo Regional de Tecnología Agropecuaria en adelante (FONTAGRO). </w:t>
            </w:r>
          </w:p>
        </w:tc>
      </w:tr>
      <w:tr w:rsidR="002227CA" w:rsidRPr="00DF47C6" w14:paraId="1D3B0372" w14:textId="77777777" w:rsidTr="00DC6B55">
        <w:tc>
          <w:tcPr>
            <w:tcW w:w="2268" w:type="dxa"/>
          </w:tcPr>
          <w:p w14:paraId="137CB4A2"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AGROPARISTECH</w:t>
            </w:r>
          </w:p>
          <w:p w14:paraId="322A5E67" w14:textId="77777777" w:rsidR="002227CA" w:rsidRPr="00734B07" w:rsidRDefault="002227CA" w:rsidP="00787273">
            <w:pPr>
              <w:rPr>
                <w:rFonts w:ascii="Times New Roman" w:eastAsia="Times New Roman" w:hAnsi="Times New Roman"/>
                <w:bCs/>
                <w:color w:val="4C4747"/>
                <w:sz w:val="24"/>
                <w:szCs w:val="24"/>
                <w:lang w:eastAsia="es-DO"/>
              </w:rPr>
            </w:pPr>
          </w:p>
        </w:tc>
        <w:tc>
          <w:tcPr>
            <w:tcW w:w="2430" w:type="dxa"/>
          </w:tcPr>
          <w:p w14:paraId="1E746E0F"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 xml:space="preserve">AGROPARISTECH </w:t>
            </w:r>
            <w:proofErr w:type="spellStart"/>
            <w:r w:rsidRPr="00734B07">
              <w:rPr>
                <w:rFonts w:ascii="Times New Roman" w:eastAsia="Times New Roman" w:hAnsi="Times New Roman"/>
                <w:bCs/>
                <w:color w:val="4C4747"/>
                <w:sz w:val="24"/>
                <w:szCs w:val="24"/>
                <w:lang w:eastAsia="es-DO"/>
              </w:rPr>
              <w:t>Universite</w:t>
            </w:r>
            <w:proofErr w:type="spellEnd"/>
          </w:p>
        </w:tc>
        <w:tc>
          <w:tcPr>
            <w:tcW w:w="3375" w:type="dxa"/>
            <w:hideMark/>
          </w:tcPr>
          <w:p w14:paraId="73AF0AB7"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Acuerdo con la Universidad para pasantía de dos estudiantes de agronomía en Constanza.</w:t>
            </w:r>
          </w:p>
        </w:tc>
      </w:tr>
      <w:tr w:rsidR="002227CA" w:rsidRPr="00DF47C6" w14:paraId="76E1D36B" w14:textId="77777777" w:rsidTr="00DC6B55">
        <w:trPr>
          <w:trHeight w:val="1250"/>
        </w:trPr>
        <w:tc>
          <w:tcPr>
            <w:tcW w:w="2268" w:type="dxa"/>
          </w:tcPr>
          <w:p w14:paraId="7BFFF4B7"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BID</w:t>
            </w:r>
          </w:p>
        </w:tc>
        <w:tc>
          <w:tcPr>
            <w:tcW w:w="2430" w:type="dxa"/>
          </w:tcPr>
          <w:p w14:paraId="255C1B8D"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Banco Interamericano de Desarrollo</w:t>
            </w:r>
          </w:p>
        </w:tc>
        <w:tc>
          <w:tcPr>
            <w:tcW w:w="3375" w:type="dxa"/>
          </w:tcPr>
          <w:p w14:paraId="5999A87E" w14:textId="77777777" w:rsidR="002227CA" w:rsidRPr="00734B07" w:rsidRDefault="002227CA" w:rsidP="00787273">
            <w:pPr>
              <w:spacing w:after="0" w:line="240" w:lineRule="auto"/>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 xml:space="preserve">Convenio de trabajo como consultores para la realización de </w:t>
            </w:r>
            <w:r w:rsidRPr="00734B07">
              <w:rPr>
                <w:rFonts w:ascii="Times New Roman" w:eastAsia="Times New Roman" w:hAnsi="Times New Roman"/>
                <w:i/>
                <w:iCs/>
                <w:color w:val="4C4747"/>
                <w:sz w:val="24"/>
                <w:szCs w:val="24"/>
              </w:rPr>
              <w:t>un diagnóstico agrario integral del piso ecológico de Constanza-</w:t>
            </w:r>
            <w:proofErr w:type="spellStart"/>
            <w:r w:rsidRPr="00734B07">
              <w:rPr>
                <w:rFonts w:ascii="Times New Roman" w:eastAsia="Times New Roman" w:hAnsi="Times New Roman"/>
                <w:i/>
                <w:iCs/>
                <w:color w:val="4C4747"/>
                <w:sz w:val="24"/>
                <w:szCs w:val="24"/>
              </w:rPr>
              <w:t>Tireo</w:t>
            </w:r>
            <w:proofErr w:type="spellEnd"/>
            <w:r w:rsidRPr="00734B07">
              <w:rPr>
                <w:rFonts w:ascii="Times New Roman" w:eastAsia="Times New Roman" w:hAnsi="Times New Roman"/>
                <w:i/>
                <w:iCs/>
                <w:color w:val="4C4747"/>
                <w:sz w:val="24"/>
                <w:szCs w:val="24"/>
              </w:rPr>
              <w:t xml:space="preserve">. </w:t>
            </w:r>
          </w:p>
        </w:tc>
      </w:tr>
      <w:tr w:rsidR="002227CA" w:rsidRPr="00DF47C6" w14:paraId="6351199F" w14:textId="77777777" w:rsidTr="00DC6B55">
        <w:tc>
          <w:tcPr>
            <w:tcW w:w="2268" w:type="dxa"/>
          </w:tcPr>
          <w:p w14:paraId="5078B46B"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lastRenderedPageBreak/>
              <w:t>BID</w:t>
            </w:r>
          </w:p>
        </w:tc>
        <w:tc>
          <w:tcPr>
            <w:tcW w:w="2430" w:type="dxa"/>
          </w:tcPr>
          <w:p w14:paraId="41AE5326"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Banco Interamericano de Desarrollo</w:t>
            </w:r>
          </w:p>
        </w:tc>
        <w:tc>
          <w:tcPr>
            <w:tcW w:w="3375" w:type="dxa"/>
          </w:tcPr>
          <w:p w14:paraId="57B8B052"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Intercambiar con expertos contratados por el BIB sobre la propuesta de diseño del Programa de Mejoramiento del riego y adaptación al cambio climático en la Cuenca del Yuna Agropecuaria (DR-L1161). En el marco de esta reunión se busca conocer las actividades que se van a llevar a cabo en el cultivo del arroz, así como acciones que se realizarán el proceso de dispersión de otros cultivos (Café, Cacao, Ganadería Sostenible, entre otros) en la zona alta, media y baja del Rio Yuna.</w:t>
            </w:r>
          </w:p>
        </w:tc>
      </w:tr>
      <w:tr w:rsidR="002227CA" w:rsidRPr="00DF47C6" w14:paraId="434E69A9" w14:textId="77777777" w:rsidTr="00DC6B55">
        <w:tc>
          <w:tcPr>
            <w:tcW w:w="2268" w:type="dxa"/>
          </w:tcPr>
          <w:p w14:paraId="3950CED1"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Universidad de Brasil</w:t>
            </w:r>
          </w:p>
        </w:tc>
        <w:tc>
          <w:tcPr>
            <w:tcW w:w="2430" w:type="dxa"/>
          </w:tcPr>
          <w:p w14:paraId="6C1AEA89" w14:textId="77777777" w:rsidR="002227CA" w:rsidRPr="00734B07" w:rsidRDefault="002227CA" w:rsidP="00787273">
            <w:pPr>
              <w:rPr>
                <w:rFonts w:ascii="Times New Roman" w:eastAsia="Times New Roman" w:hAnsi="Times New Roman"/>
                <w:bCs/>
                <w:color w:val="4C4747"/>
                <w:sz w:val="24"/>
                <w:szCs w:val="24"/>
                <w:lang w:eastAsia="es-DO"/>
              </w:rPr>
            </w:pPr>
            <w:proofErr w:type="spellStart"/>
            <w:r w:rsidRPr="00734B07">
              <w:rPr>
                <w:rFonts w:ascii="Times New Roman" w:eastAsia="Times New Roman" w:hAnsi="Times New Roman"/>
                <w:bCs/>
                <w:color w:val="4C4747"/>
                <w:sz w:val="24"/>
                <w:szCs w:val="24"/>
                <w:lang w:eastAsia="es-DO"/>
              </w:rPr>
              <w:t>Universidade</w:t>
            </w:r>
            <w:proofErr w:type="spellEnd"/>
            <w:r w:rsidRPr="00734B07">
              <w:rPr>
                <w:rFonts w:ascii="Times New Roman" w:eastAsia="Times New Roman" w:hAnsi="Times New Roman"/>
                <w:bCs/>
                <w:color w:val="4C4747"/>
                <w:sz w:val="24"/>
                <w:szCs w:val="24"/>
                <w:lang w:eastAsia="es-DO"/>
              </w:rPr>
              <w:t xml:space="preserve"> Federal Dos Vales Do </w:t>
            </w:r>
            <w:proofErr w:type="spellStart"/>
            <w:r w:rsidRPr="00734B07">
              <w:rPr>
                <w:rFonts w:ascii="Times New Roman" w:eastAsia="Times New Roman" w:hAnsi="Times New Roman"/>
                <w:bCs/>
                <w:color w:val="4C4747"/>
                <w:sz w:val="24"/>
                <w:szCs w:val="24"/>
                <w:lang w:eastAsia="es-DO"/>
              </w:rPr>
              <w:t>Jequitinhonha</w:t>
            </w:r>
            <w:proofErr w:type="spellEnd"/>
          </w:p>
        </w:tc>
        <w:tc>
          <w:tcPr>
            <w:tcW w:w="3375" w:type="dxa"/>
          </w:tcPr>
          <w:p w14:paraId="5FA475F7"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 xml:space="preserve">Visita de experto para adiestramiento a investigadores  y asistencia técnica en </w:t>
            </w:r>
            <w:r w:rsidR="007C3BE6" w:rsidRPr="00734B07">
              <w:rPr>
                <w:rFonts w:ascii="Times New Roman" w:eastAsia="Times New Roman" w:hAnsi="Times New Roman"/>
                <w:bCs/>
                <w:color w:val="4C4747"/>
                <w:sz w:val="24"/>
                <w:szCs w:val="24"/>
                <w:lang w:eastAsia="es-DO"/>
              </w:rPr>
              <w:t>imágenes</w:t>
            </w:r>
            <w:r w:rsidRPr="00734B07">
              <w:rPr>
                <w:rFonts w:ascii="Times New Roman" w:eastAsia="Times New Roman" w:hAnsi="Times New Roman"/>
                <w:bCs/>
                <w:color w:val="4C4747"/>
                <w:sz w:val="24"/>
                <w:szCs w:val="24"/>
                <w:lang w:eastAsia="es-DO"/>
              </w:rPr>
              <w:t xml:space="preserve"> satelitales y </w:t>
            </w:r>
            <w:r w:rsidRPr="00734B07">
              <w:rPr>
                <w:rFonts w:ascii="Times New Roman" w:hAnsi="Times New Roman"/>
                <w:color w:val="4C4747"/>
                <w:sz w:val="24"/>
                <w:szCs w:val="24"/>
              </w:rPr>
              <w:t xml:space="preserve">multiespectrales, en el marco del proyecto, </w:t>
            </w:r>
            <w:r w:rsidRPr="00734B07">
              <w:rPr>
                <w:rFonts w:ascii="Times New Roman" w:eastAsia="Times New Roman" w:hAnsi="Times New Roman"/>
                <w:bCs/>
                <w:color w:val="4C4747"/>
                <w:sz w:val="24"/>
                <w:szCs w:val="24"/>
                <w:lang w:eastAsia="es-DO"/>
              </w:rPr>
              <w:t xml:space="preserve">  </w:t>
            </w:r>
            <w:r w:rsidRPr="00734B07">
              <w:rPr>
                <w:rFonts w:ascii="Times New Roman" w:hAnsi="Times New Roman"/>
                <w:color w:val="4C4747"/>
                <w:sz w:val="24"/>
                <w:szCs w:val="24"/>
              </w:rPr>
              <w:t>Utilización de RPAS (</w:t>
            </w:r>
            <w:proofErr w:type="spellStart"/>
            <w:r w:rsidRPr="00734B07">
              <w:rPr>
                <w:rFonts w:ascii="Times New Roman" w:hAnsi="Times New Roman"/>
                <w:color w:val="4C4747"/>
                <w:sz w:val="24"/>
                <w:szCs w:val="24"/>
              </w:rPr>
              <w:t>Remotely</w:t>
            </w:r>
            <w:proofErr w:type="spellEnd"/>
            <w:r w:rsidRPr="00734B07">
              <w:rPr>
                <w:rFonts w:ascii="Times New Roman" w:hAnsi="Times New Roman"/>
                <w:color w:val="4C4747"/>
                <w:sz w:val="24"/>
                <w:szCs w:val="24"/>
              </w:rPr>
              <w:t xml:space="preserve"> </w:t>
            </w:r>
            <w:proofErr w:type="spellStart"/>
            <w:r w:rsidRPr="00734B07">
              <w:rPr>
                <w:rFonts w:ascii="Times New Roman" w:hAnsi="Times New Roman"/>
                <w:color w:val="4C4747"/>
                <w:sz w:val="24"/>
                <w:szCs w:val="24"/>
              </w:rPr>
              <w:t>Piloted</w:t>
            </w:r>
            <w:proofErr w:type="spellEnd"/>
            <w:r w:rsidRPr="00734B07">
              <w:rPr>
                <w:rFonts w:ascii="Times New Roman" w:hAnsi="Times New Roman"/>
                <w:color w:val="4C4747"/>
                <w:sz w:val="24"/>
                <w:szCs w:val="24"/>
              </w:rPr>
              <w:t xml:space="preserve"> </w:t>
            </w:r>
            <w:proofErr w:type="spellStart"/>
            <w:r w:rsidRPr="00734B07">
              <w:rPr>
                <w:rFonts w:ascii="Times New Roman" w:hAnsi="Times New Roman"/>
                <w:color w:val="4C4747"/>
                <w:sz w:val="24"/>
                <w:szCs w:val="24"/>
              </w:rPr>
              <w:t>Aircraft</w:t>
            </w:r>
            <w:proofErr w:type="spellEnd"/>
            <w:r w:rsidRPr="00734B07">
              <w:rPr>
                <w:rFonts w:ascii="Times New Roman" w:hAnsi="Times New Roman"/>
                <w:color w:val="4C4747"/>
                <w:sz w:val="24"/>
                <w:szCs w:val="24"/>
              </w:rPr>
              <w:t xml:space="preserve"> </w:t>
            </w:r>
            <w:proofErr w:type="spellStart"/>
            <w:r w:rsidRPr="00734B07">
              <w:rPr>
                <w:rFonts w:ascii="Times New Roman" w:hAnsi="Times New Roman"/>
                <w:color w:val="4C4747"/>
                <w:sz w:val="24"/>
                <w:szCs w:val="24"/>
              </w:rPr>
              <w:t>Systems</w:t>
            </w:r>
            <w:proofErr w:type="spellEnd"/>
            <w:r w:rsidRPr="00734B07">
              <w:rPr>
                <w:rFonts w:ascii="Times New Roman" w:hAnsi="Times New Roman"/>
                <w:color w:val="4C4747"/>
                <w:sz w:val="24"/>
                <w:szCs w:val="24"/>
              </w:rPr>
              <w:t>) para el mapeo de nutrientes en el cultivo de arroz en República Dominicana</w:t>
            </w:r>
          </w:p>
        </w:tc>
      </w:tr>
      <w:tr w:rsidR="002227CA" w:rsidRPr="00DF47C6" w14:paraId="3B98C481" w14:textId="77777777" w:rsidTr="00DC6B55">
        <w:tc>
          <w:tcPr>
            <w:tcW w:w="2268" w:type="dxa"/>
          </w:tcPr>
          <w:p w14:paraId="32384592"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UANL</w:t>
            </w:r>
          </w:p>
        </w:tc>
        <w:tc>
          <w:tcPr>
            <w:tcW w:w="2430" w:type="dxa"/>
          </w:tcPr>
          <w:p w14:paraId="33D1CF53"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Universidad Autónoma de Nuevo León.</w:t>
            </w:r>
          </w:p>
        </w:tc>
        <w:tc>
          <w:tcPr>
            <w:tcW w:w="3375" w:type="dxa"/>
          </w:tcPr>
          <w:p w14:paraId="130B8277" w14:textId="77777777" w:rsidR="002227CA" w:rsidRPr="00734B07" w:rsidRDefault="002227C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 xml:space="preserve">Visita de experta en ciencias biológicas, para asistencia </w:t>
            </w:r>
            <w:r w:rsidRPr="00734B07">
              <w:rPr>
                <w:rFonts w:ascii="Times New Roman" w:hAnsi="Times New Roman"/>
                <w:color w:val="4C4747"/>
                <w:sz w:val="24"/>
                <w:szCs w:val="24"/>
              </w:rPr>
              <w:t xml:space="preserve">en técnicas de </w:t>
            </w:r>
            <w:r w:rsidR="007C3BE6" w:rsidRPr="00734B07">
              <w:rPr>
                <w:rFonts w:ascii="Times New Roman" w:hAnsi="Times New Roman"/>
                <w:color w:val="4C4747"/>
                <w:sz w:val="24"/>
                <w:szCs w:val="24"/>
              </w:rPr>
              <w:t>aislamiento</w:t>
            </w:r>
            <w:r w:rsidRPr="00734B07">
              <w:rPr>
                <w:rFonts w:ascii="Times New Roman" w:hAnsi="Times New Roman"/>
                <w:color w:val="4C4747"/>
                <w:sz w:val="24"/>
                <w:szCs w:val="24"/>
              </w:rPr>
              <w:t>, identificación y pruebas de antagonismo con microorganismos benéficos, en el marco del proyecto,</w:t>
            </w:r>
            <w:r w:rsidRPr="00734B07">
              <w:rPr>
                <w:rFonts w:ascii="Times New Roman" w:eastAsia="Times New Roman" w:hAnsi="Times New Roman"/>
                <w:bCs/>
                <w:color w:val="4C4747"/>
                <w:sz w:val="24"/>
                <w:szCs w:val="24"/>
                <w:lang w:eastAsia="es-DO"/>
              </w:rPr>
              <w:t xml:space="preserve"> </w:t>
            </w:r>
            <w:r w:rsidRPr="00734B07">
              <w:rPr>
                <w:rFonts w:ascii="Times New Roman" w:hAnsi="Times New Roman"/>
                <w:color w:val="4C4747"/>
                <w:sz w:val="24"/>
                <w:szCs w:val="24"/>
              </w:rPr>
              <w:t xml:space="preserve">Bioprospección de microorganismos nativos para el </w:t>
            </w:r>
            <w:r w:rsidRPr="00734B07">
              <w:rPr>
                <w:rFonts w:ascii="Times New Roman" w:hAnsi="Times New Roman"/>
                <w:color w:val="4C4747"/>
                <w:sz w:val="24"/>
                <w:szCs w:val="24"/>
              </w:rPr>
              <w:lastRenderedPageBreak/>
              <w:t>manejo sostenible de plagas y enfermedades en cultivos hortícolas en la República Dominicana</w:t>
            </w:r>
          </w:p>
        </w:tc>
      </w:tr>
      <w:tr w:rsidR="001659CF" w:rsidRPr="00DF47C6" w14:paraId="06992833" w14:textId="77777777" w:rsidTr="00DC6B55">
        <w:tc>
          <w:tcPr>
            <w:tcW w:w="2268" w:type="dxa"/>
          </w:tcPr>
          <w:p w14:paraId="6EB76852" w14:textId="77777777" w:rsidR="001659CF" w:rsidRPr="00734B07" w:rsidRDefault="001659CF"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lastRenderedPageBreak/>
              <w:t>KOPIA</w:t>
            </w:r>
          </w:p>
        </w:tc>
        <w:tc>
          <w:tcPr>
            <w:tcW w:w="2430" w:type="dxa"/>
          </w:tcPr>
          <w:p w14:paraId="0D29FB5E" w14:textId="77777777" w:rsidR="001659CF" w:rsidRPr="00734B07" w:rsidRDefault="001659CF"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Centro KOPIA R.D</w:t>
            </w:r>
          </w:p>
        </w:tc>
        <w:tc>
          <w:tcPr>
            <w:tcW w:w="3375" w:type="dxa"/>
          </w:tcPr>
          <w:p w14:paraId="1E9CF614" w14:textId="77777777" w:rsidR="001659CF" w:rsidRPr="00734B07" w:rsidRDefault="007C2C0A"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 xml:space="preserve">Experto en suelos, para asesorar sobre manejo de producción en suelos salados del país. </w:t>
            </w:r>
          </w:p>
        </w:tc>
      </w:tr>
      <w:tr w:rsidR="0016794F" w:rsidRPr="00DF47C6" w14:paraId="7A6EBE4F" w14:textId="77777777" w:rsidTr="00DC6B55">
        <w:tc>
          <w:tcPr>
            <w:tcW w:w="2268" w:type="dxa"/>
          </w:tcPr>
          <w:p w14:paraId="3CA7D238" w14:textId="77777777" w:rsidR="0016794F" w:rsidRPr="00734B07" w:rsidRDefault="0016794F"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KIPA</w:t>
            </w:r>
          </w:p>
        </w:tc>
        <w:tc>
          <w:tcPr>
            <w:tcW w:w="2430" w:type="dxa"/>
          </w:tcPr>
          <w:p w14:paraId="0D386FD6" w14:textId="77777777" w:rsidR="0016794F" w:rsidRPr="00734B07" w:rsidRDefault="00BE4DB5"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Korea Invention Promotion Association</w:t>
            </w:r>
          </w:p>
        </w:tc>
        <w:tc>
          <w:tcPr>
            <w:tcW w:w="3375" w:type="dxa"/>
          </w:tcPr>
          <w:p w14:paraId="49270EC7" w14:textId="77777777" w:rsidR="0016794F" w:rsidRPr="00734B07" w:rsidRDefault="0016794F" w:rsidP="00787273">
            <w:pPr>
              <w:rPr>
                <w:rFonts w:ascii="Times New Roman" w:eastAsia="Times New Roman" w:hAnsi="Times New Roman"/>
                <w:bCs/>
                <w:color w:val="4C4747"/>
                <w:sz w:val="24"/>
                <w:szCs w:val="24"/>
                <w:lang w:eastAsia="es-DO"/>
              </w:rPr>
            </w:pPr>
            <w:r w:rsidRPr="00734B07">
              <w:rPr>
                <w:rFonts w:ascii="Times New Roman" w:eastAsia="Times New Roman" w:hAnsi="Times New Roman"/>
                <w:bCs/>
                <w:color w:val="4C4747"/>
                <w:sz w:val="24"/>
                <w:szCs w:val="24"/>
                <w:lang w:eastAsia="es-DO"/>
              </w:rPr>
              <w:t>Entregar secadora de arroz y maquinarias pa</w:t>
            </w:r>
            <w:r w:rsidR="001659CF" w:rsidRPr="00734B07">
              <w:rPr>
                <w:rFonts w:ascii="Times New Roman" w:eastAsia="Times New Roman" w:hAnsi="Times New Roman"/>
                <w:bCs/>
                <w:color w:val="4C4747"/>
                <w:sz w:val="24"/>
                <w:szCs w:val="24"/>
                <w:lang w:eastAsia="es-DO"/>
              </w:rPr>
              <w:t xml:space="preserve">ra la siembra y cosecha de papa por el  </w:t>
            </w:r>
            <w:r w:rsidR="007C2C0A" w:rsidRPr="00734B07">
              <w:rPr>
                <w:rFonts w:ascii="Times New Roman" w:eastAsia="Times New Roman" w:hAnsi="Times New Roman"/>
                <w:bCs/>
                <w:color w:val="4C4747"/>
                <w:sz w:val="24"/>
                <w:szCs w:val="24"/>
                <w:lang w:eastAsia="es-DO"/>
              </w:rPr>
              <w:t>v</w:t>
            </w:r>
            <w:r w:rsidR="001659CF" w:rsidRPr="00734B07">
              <w:rPr>
                <w:rFonts w:ascii="Times New Roman" w:eastAsia="Times New Roman" w:hAnsi="Times New Roman"/>
                <w:bCs/>
                <w:color w:val="4C4747"/>
                <w:sz w:val="24"/>
                <w:szCs w:val="24"/>
                <w:lang w:eastAsia="es-DO"/>
              </w:rPr>
              <w:t xml:space="preserve">icepresidente de KIPA, </w:t>
            </w:r>
            <w:proofErr w:type="spellStart"/>
            <w:r w:rsidR="001659CF" w:rsidRPr="00734B07">
              <w:rPr>
                <w:bCs/>
                <w:color w:val="4C4747"/>
              </w:rPr>
              <w:t>Woon</w:t>
            </w:r>
            <w:proofErr w:type="spellEnd"/>
            <w:r w:rsidR="001659CF" w:rsidRPr="00734B07">
              <w:rPr>
                <w:bCs/>
                <w:color w:val="4C4747"/>
              </w:rPr>
              <w:t xml:space="preserve"> </w:t>
            </w:r>
            <w:proofErr w:type="spellStart"/>
            <w:r w:rsidR="001659CF" w:rsidRPr="00734B07">
              <w:rPr>
                <w:rFonts w:ascii="Times New Roman" w:eastAsia="Times New Roman" w:hAnsi="Times New Roman"/>
                <w:bCs/>
                <w:color w:val="4C4747"/>
                <w:sz w:val="24"/>
                <w:szCs w:val="24"/>
                <w:lang w:eastAsia="es-DO"/>
              </w:rPr>
              <w:t>Sun</w:t>
            </w:r>
            <w:proofErr w:type="spellEnd"/>
            <w:r w:rsidR="001659CF" w:rsidRPr="00734B07">
              <w:rPr>
                <w:rFonts w:ascii="Times New Roman" w:eastAsia="Times New Roman" w:hAnsi="Times New Roman"/>
                <w:bCs/>
                <w:color w:val="4C4747"/>
                <w:sz w:val="24"/>
                <w:szCs w:val="24"/>
                <w:lang w:eastAsia="es-DO"/>
              </w:rPr>
              <w:t xml:space="preserve"> Kim, </w:t>
            </w:r>
            <w:proofErr w:type="spellStart"/>
            <w:r w:rsidR="001659CF" w:rsidRPr="00734B07">
              <w:rPr>
                <w:rFonts w:ascii="Times New Roman" w:eastAsia="Times New Roman" w:hAnsi="Times New Roman"/>
                <w:bCs/>
                <w:color w:val="4C4747"/>
                <w:sz w:val="24"/>
                <w:szCs w:val="24"/>
                <w:lang w:eastAsia="es-DO"/>
              </w:rPr>
              <w:t>Ph.D</w:t>
            </w:r>
            <w:proofErr w:type="spellEnd"/>
            <w:r w:rsidR="001659CF" w:rsidRPr="00734B07">
              <w:rPr>
                <w:bCs/>
                <w:color w:val="4C4747"/>
              </w:rPr>
              <w:t>.</w:t>
            </w:r>
            <w:r w:rsidR="007C2C0A" w:rsidRPr="00734B07">
              <w:rPr>
                <w:bCs/>
                <w:color w:val="4C4747"/>
              </w:rPr>
              <w:t xml:space="preserve"> </w:t>
            </w:r>
          </w:p>
        </w:tc>
      </w:tr>
    </w:tbl>
    <w:p w14:paraId="0587CA9F" w14:textId="77777777" w:rsidR="005D1BD6" w:rsidRPr="00794187" w:rsidRDefault="00345A05" w:rsidP="005D1BD6">
      <w:pPr>
        <w:pStyle w:val="Ttulo2"/>
        <w:jc w:val="center"/>
        <w:rPr>
          <w:color w:val="4C4747"/>
        </w:rPr>
      </w:pPr>
      <w:bookmarkStart w:id="34" w:name="_Toc92205221"/>
      <w:bookmarkEnd w:id="32"/>
      <w:bookmarkEnd w:id="33"/>
      <w:r w:rsidRPr="00794187">
        <w:rPr>
          <w:color w:val="4C4747"/>
        </w:rPr>
        <w:t>4.</w:t>
      </w:r>
      <w:r w:rsidR="002227CA" w:rsidRPr="00794187">
        <w:rPr>
          <w:color w:val="4C4747"/>
        </w:rPr>
        <w:t>5</w:t>
      </w:r>
      <w:r w:rsidRPr="00794187">
        <w:rPr>
          <w:color w:val="4C4747"/>
        </w:rPr>
        <w:t xml:space="preserve"> </w:t>
      </w:r>
      <w:r w:rsidR="005D1BD6" w:rsidRPr="00794187">
        <w:rPr>
          <w:color w:val="4C4747"/>
        </w:rPr>
        <w:t xml:space="preserve"> </w:t>
      </w:r>
      <w:r w:rsidR="0034538B" w:rsidRPr="00794187">
        <w:rPr>
          <w:color w:val="4C4747"/>
        </w:rPr>
        <w:t>Desempeño del Área de</w:t>
      </w:r>
      <w:r w:rsidR="002227CA" w:rsidRPr="00794187">
        <w:rPr>
          <w:color w:val="4C4747"/>
        </w:rPr>
        <w:t xml:space="preserve"> </w:t>
      </w:r>
      <w:r w:rsidR="0034538B" w:rsidRPr="00794187">
        <w:rPr>
          <w:color w:val="4C4747"/>
        </w:rPr>
        <w:t>C</w:t>
      </w:r>
      <w:r w:rsidR="002227CA" w:rsidRPr="00794187">
        <w:rPr>
          <w:color w:val="4C4747"/>
        </w:rPr>
        <w:t>omunicación</w:t>
      </w:r>
      <w:r w:rsidR="003B098F" w:rsidRPr="00794187">
        <w:rPr>
          <w:color w:val="4C4747"/>
        </w:rPr>
        <w:t xml:space="preserve"> </w:t>
      </w:r>
    </w:p>
    <w:bookmarkEnd w:id="34"/>
    <w:p w14:paraId="4574FB38" w14:textId="77777777" w:rsidR="00E90A60" w:rsidRPr="00794187" w:rsidRDefault="00E90A60" w:rsidP="00E90A60">
      <w:pPr>
        <w:tabs>
          <w:tab w:val="left" w:pos="2981"/>
        </w:tabs>
        <w:spacing w:line="360" w:lineRule="auto"/>
        <w:jc w:val="both"/>
        <w:rPr>
          <w:rFonts w:ascii="Times New Roman" w:hAnsi="Times New Roman" w:cs="Times New Roman"/>
          <w:color w:val="4C4747"/>
          <w:sz w:val="24"/>
          <w:szCs w:val="24"/>
        </w:rPr>
      </w:pPr>
      <w:r w:rsidRPr="00794187">
        <w:rPr>
          <w:rFonts w:ascii="Times New Roman" w:hAnsi="Times New Roman" w:cs="Times New Roman"/>
          <w:color w:val="4C4747"/>
          <w:sz w:val="24"/>
          <w:szCs w:val="24"/>
        </w:rPr>
        <w:t>Para contribuir a cumplir con la misión institucional del Instituto Dominicano de Investigaciones Agropecuarias y Forestales (Idiaf), durante el año 2024, se desarrollaron actividades pautadas dentro del plan operativo anual en difusión y transferencia de tecnologías del Idiaf, todas orientadas a fortalecer la capacitación para la difusión de tecnologías, la operación eficiente de los centros de información y documentación agropecuarias, la producción de medios impresos y audiovisuales y, en general, facilitar la difusión de las tecnología generadas o validadas por la institución y sus  actividades institucionales a la población dominicana.</w:t>
      </w:r>
    </w:p>
    <w:p w14:paraId="33D67BCB" w14:textId="77777777" w:rsidR="00E90A60" w:rsidRPr="00794187" w:rsidRDefault="00E90A60" w:rsidP="00E90A60">
      <w:pPr>
        <w:tabs>
          <w:tab w:val="left" w:pos="2981"/>
        </w:tabs>
        <w:spacing w:line="360" w:lineRule="auto"/>
        <w:jc w:val="both"/>
        <w:rPr>
          <w:rFonts w:ascii="Times New Roman" w:hAnsi="Times New Roman" w:cs="Times New Roman"/>
          <w:color w:val="4C4747"/>
          <w:sz w:val="24"/>
          <w:szCs w:val="24"/>
        </w:rPr>
      </w:pPr>
      <w:r w:rsidRPr="00794187">
        <w:rPr>
          <w:rFonts w:ascii="Times New Roman" w:hAnsi="Times New Roman" w:cs="Times New Roman"/>
          <w:color w:val="4C4747"/>
          <w:sz w:val="24"/>
          <w:szCs w:val="24"/>
        </w:rPr>
        <w:t>A continuación, se presentan las acciones realizadas a octubre del año 2024, de acuerdo a los proyectos del Plan Operativo Anual del Departamento de Difusión y Transferencia de Tecnologías del Idiaf para el año 2024.</w:t>
      </w:r>
    </w:p>
    <w:p w14:paraId="4657FC87" w14:textId="77777777" w:rsidR="00E90A60" w:rsidRPr="00794187" w:rsidRDefault="00E90A60" w:rsidP="00E90A60">
      <w:pPr>
        <w:tabs>
          <w:tab w:val="left" w:pos="2981"/>
        </w:tabs>
        <w:spacing w:line="360" w:lineRule="auto"/>
        <w:jc w:val="both"/>
        <w:rPr>
          <w:rFonts w:ascii="Times New Roman" w:hAnsi="Times New Roman" w:cs="Times New Roman"/>
          <w:color w:val="4C4747"/>
          <w:sz w:val="24"/>
          <w:szCs w:val="24"/>
        </w:rPr>
      </w:pPr>
      <w:r w:rsidRPr="00794187">
        <w:rPr>
          <w:rFonts w:ascii="Times New Roman" w:hAnsi="Times New Roman" w:cs="Times New Roman"/>
          <w:color w:val="4C4747"/>
          <w:sz w:val="24"/>
          <w:szCs w:val="24"/>
        </w:rPr>
        <w:t xml:space="preserve">Unas de las prioridades del Idiaf es viabilizar eficaz y eficientemente la transferencia de los conocimientos y las nuevas tecnologías generadas o validadas a los extensionistas y a productores líderes, para que estos se conviertan en </w:t>
      </w:r>
      <w:r w:rsidRPr="00794187">
        <w:rPr>
          <w:rFonts w:ascii="Times New Roman" w:hAnsi="Times New Roman" w:cs="Times New Roman"/>
          <w:color w:val="4C4747"/>
          <w:sz w:val="24"/>
          <w:szCs w:val="24"/>
        </w:rPr>
        <w:lastRenderedPageBreak/>
        <w:t xml:space="preserve">agentes de cambio mediante la difusión en sus entornos o responsabilidades de las nuevas informaciones y/o conocimientos. La utilización de tecnologías apropiadas facilita la mejoría de los sistemas productivos nacionales mediante el mejoramiento de la productividad y la competitividad de las explotaciones agrícolas y la calidad de vida de los productores. </w:t>
      </w:r>
    </w:p>
    <w:p w14:paraId="387FA275" w14:textId="77777777" w:rsidR="00E90A60" w:rsidRPr="00794187" w:rsidRDefault="00E90A60" w:rsidP="00E90A60">
      <w:pPr>
        <w:tabs>
          <w:tab w:val="left" w:pos="2981"/>
        </w:tabs>
        <w:spacing w:line="360" w:lineRule="auto"/>
        <w:jc w:val="both"/>
        <w:rPr>
          <w:rFonts w:ascii="Times New Roman" w:hAnsi="Times New Roman" w:cs="Times New Roman"/>
          <w:color w:val="4C4747"/>
          <w:sz w:val="24"/>
          <w:szCs w:val="24"/>
        </w:rPr>
      </w:pPr>
      <w:r w:rsidRPr="00794187">
        <w:rPr>
          <w:rFonts w:ascii="Times New Roman" w:hAnsi="Times New Roman" w:cs="Times New Roman"/>
          <w:b/>
          <w:color w:val="4C4747"/>
          <w:sz w:val="24"/>
          <w:szCs w:val="24"/>
        </w:rPr>
        <w:t>Capacitación para la transferencia de tecnologías</w:t>
      </w:r>
    </w:p>
    <w:p w14:paraId="13882D10"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94187">
        <w:rPr>
          <w:rFonts w:ascii="Times New Roman" w:hAnsi="Times New Roman" w:cs="Times New Roman"/>
          <w:color w:val="4C4747"/>
          <w:sz w:val="24"/>
          <w:szCs w:val="24"/>
        </w:rPr>
        <w:t>Durante el año 2024, el Idiaf realizó las siguientes ac</w:t>
      </w:r>
      <w:r w:rsidRPr="00734B07">
        <w:rPr>
          <w:rFonts w:ascii="Times New Roman" w:hAnsi="Times New Roman" w:cs="Times New Roman"/>
          <w:color w:val="4C4747"/>
          <w:sz w:val="24"/>
          <w:szCs w:val="24"/>
        </w:rPr>
        <w:t>tividades de capacitación para la transferencia de tecnologías:</w:t>
      </w:r>
    </w:p>
    <w:p w14:paraId="6A356805"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Se atendió de manera directa a más de 1,507 extensionistas agropecuarios y productores líderes en actividades formales de capacitación, entre estas:</w:t>
      </w:r>
    </w:p>
    <w:p w14:paraId="1DE48446"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b/>
          <w:color w:val="4C4747"/>
          <w:sz w:val="24"/>
          <w:szCs w:val="24"/>
        </w:rPr>
        <w:t>Giras técnicas.</w:t>
      </w:r>
      <w:r w:rsidRPr="00734B07">
        <w:rPr>
          <w:rFonts w:ascii="Times New Roman" w:hAnsi="Times New Roman" w:cs="Times New Roman"/>
          <w:color w:val="4C4747"/>
          <w:sz w:val="24"/>
          <w:szCs w:val="24"/>
        </w:rPr>
        <w:t xml:space="preserve"> Se realizaron seis giras técnicas para productores líderes, extensionistas agropecuarios y estudiantes de agronomía en diferentes localidades del país. Estas fueron realizadas para mostrar tecnologías en producción de semilla de papa, batata, manejo seguro de plaguicidas, enfermedades en invernaderos y enfermedades de las musáceas (diagnósticos, epidemiología y estrategia de manejo), entre otros.</w:t>
      </w:r>
    </w:p>
    <w:p w14:paraId="62B33FF4"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b/>
          <w:color w:val="4C4747"/>
          <w:sz w:val="24"/>
          <w:szCs w:val="24"/>
        </w:rPr>
        <w:t>Cursos y talleres</w:t>
      </w:r>
      <w:r w:rsidRPr="00734B07">
        <w:rPr>
          <w:rFonts w:ascii="Times New Roman" w:hAnsi="Times New Roman" w:cs="Times New Roman"/>
          <w:color w:val="4C4747"/>
          <w:sz w:val="24"/>
          <w:szCs w:val="24"/>
        </w:rPr>
        <w:t>.  Se realizaron 18 cursos y talleres para para técnicos extensionistas con el objetivo de mejorar las competencias de los técnicos extensionistas y productores líderes, con nuevos conocimientos y tecnologías.</w:t>
      </w:r>
    </w:p>
    <w:p w14:paraId="11A95B45"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b/>
          <w:color w:val="4C4747"/>
          <w:sz w:val="24"/>
          <w:szCs w:val="24"/>
        </w:rPr>
        <w:t>Días de campo, encuentros y visitas a parcelas demostrativas</w:t>
      </w:r>
      <w:r w:rsidRPr="00734B07">
        <w:rPr>
          <w:rFonts w:ascii="Times New Roman" w:hAnsi="Times New Roman" w:cs="Times New Roman"/>
          <w:color w:val="4C4747"/>
          <w:sz w:val="24"/>
          <w:szCs w:val="24"/>
        </w:rPr>
        <w:t xml:space="preserve">. Se realizaron catorce actividades a nivel nacional, con el objetivo de mostrar y difundir nuevos conocimientos y tecnologías en ganadería sostenible, mejoramiento genético de habichuela, acuicultura, papa y manejo fitosanitario de musáceas. </w:t>
      </w:r>
    </w:p>
    <w:p w14:paraId="291F2190"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b/>
          <w:color w:val="4C4747"/>
          <w:sz w:val="24"/>
          <w:szCs w:val="24"/>
        </w:rPr>
        <w:t>Charlas y seminarios</w:t>
      </w:r>
      <w:r w:rsidRPr="00734B07">
        <w:rPr>
          <w:rFonts w:ascii="Times New Roman" w:hAnsi="Times New Roman" w:cs="Times New Roman"/>
          <w:color w:val="4C4747"/>
          <w:sz w:val="24"/>
          <w:szCs w:val="24"/>
        </w:rPr>
        <w:t xml:space="preserve">. Se organizaron 31 conferencias y charlas. Las conferencias y charlas son recursos para la difusión de conocimientos y tecnologías. Se realizaron unas cuatro conferencias presenciales y virtuales en </w:t>
      </w:r>
      <w:r w:rsidRPr="00734B07">
        <w:rPr>
          <w:rFonts w:ascii="Times New Roman" w:hAnsi="Times New Roman" w:cs="Times New Roman"/>
          <w:color w:val="4C4747"/>
          <w:sz w:val="24"/>
          <w:szCs w:val="24"/>
        </w:rPr>
        <w:lastRenderedPageBreak/>
        <w:t>agricultura de precisión, identificación de productos biológicos para manejar enfermedades en producción animal y manejo de datos.</w:t>
      </w:r>
    </w:p>
    <w:p w14:paraId="2A574D55"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b/>
          <w:color w:val="4C4747"/>
          <w:sz w:val="24"/>
          <w:szCs w:val="24"/>
        </w:rPr>
        <w:t>Centros de Información y documentación agropecuarias</w:t>
      </w:r>
      <w:r w:rsidRPr="00734B07">
        <w:rPr>
          <w:rFonts w:ascii="Times New Roman" w:hAnsi="Times New Roman" w:cs="Times New Roman"/>
          <w:color w:val="4C4747"/>
          <w:sz w:val="24"/>
          <w:szCs w:val="24"/>
        </w:rPr>
        <w:t xml:space="preserve">    </w:t>
      </w:r>
    </w:p>
    <w:p w14:paraId="723E7C4F" w14:textId="77777777" w:rsidR="00BE4DB5"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El mandato de los centros de información y documentación del Idiaf son: auspiciar y promover el acceso, difusión e intercambio de información agrícola, forestal y tecnológica del Idiaf, haciendo uso de las tecnologías de la información y poner a disposición de usuarios agrícolas las informaciones físicas y electrónicas existentes en el Idiaf, mediante la operación de una red de centros de información y documentación. </w:t>
      </w:r>
    </w:p>
    <w:p w14:paraId="6233D902"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Los Centros de Información y Documentación (CID) del Instituto Dominicano de Investigaciones Agropecuarias y Forestales (Idiaf) tienen el objetivo de brindar apoyo con información especializada y actualizada, con los temas de interés para la vida agropecuaria, la investigación y además contribuir con el desarrollo de la cultura investigativa a través de la divulgación de los trabajos que realizan las instituciones del sector agrícola. </w:t>
      </w:r>
    </w:p>
    <w:p w14:paraId="7A191ABC"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En el año 2024, los centros de información y documentación del Idiaf atendieron un total general de 403 solicitudes de información, a usuarios metas y público interesado. Teniendo en cuenta el perfil de los usuarios, el mayor número de consultas registrado este semestre, fue realizado por los investigadores de la institución, seguido de estudiantes del nivel medio y universitario. En sentido general, los temas más consultados por los usuarios fueron: manejo de cultivos, suelos, manejo integrado de plagas, agricultura orgánica y enfermedades de las plantas. </w:t>
      </w:r>
    </w:p>
    <w:p w14:paraId="3023858D"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Asimismo, los </w:t>
      </w:r>
      <w:proofErr w:type="spellStart"/>
      <w:r w:rsidRPr="00734B07">
        <w:rPr>
          <w:rFonts w:ascii="Times New Roman" w:hAnsi="Times New Roman" w:cs="Times New Roman"/>
          <w:color w:val="4C4747"/>
          <w:sz w:val="24"/>
          <w:szCs w:val="24"/>
        </w:rPr>
        <w:t>CID´s</w:t>
      </w:r>
      <w:proofErr w:type="spellEnd"/>
      <w:r w:rsidRPr="00734B07">
        <w:rPr>
          <w:rFonts w:ascii="Times New Roman" w:hAnsi="Times New Roman" w:cs="Times New Roman"/>
          <w:color w:val="4C4747"/>
          <w:sz w:val="24"/>
          <w:szCs w:val="24"/>
        </w:rPr>
        <w:t xml:space="preserve"> apoyaron las actividades institucionales, tales como: ferias, eventos, charlas, cursos, visitas de estudiantes, giras técnicas y días campos, con la logística y asistencia en salones de conferencias, rotación de información de interés, colaboración en la preparación de presentaciones orales y la redacción y envío de notas para la Web del Idiaf, contribuyendo de esta manera con la acción </w:t>
      </w:r>
      <w:r w:rsidRPr="00734B07">
        <w:rPr>
          <w:rFonts w:ascii="Times New Roman" w:hAnsi="Times New Roman" w:cs="Times New Roman"/>
          <w:color w:val="4C4747"/>
          <w:sz w:val="24"/>
          <w:szCs w:val="24"/>
        </w:rPr>
        <w:lastRenderedPageBreak/>
        <w:t xml:space="preserve">de difundir las actividades y el quehacer institucional. Se mejoró la disposición de información gracias a la instalación de servicio de internet, </w:t>
      </w:r>
      <w:r w:rsidR="004035C0" w:rsidRPr="00734B07">
        <w:rPr>
          <w:rFonts w:ascii="Times New Roman" w:hAnsi="Times New Roman" w:cs="Times New Roman"/>
          <w:color w:val="4C4747"/>
          <w:sz w:val="24"/>
          <w:szCs w:val="24"/>
        </w:rPr>
        <w:t>vía</w:t>
      </w:r>
      <w:r w:rsidRPr="00734B07">
        <w:rPr>
          <w:rFonts w:ascii="Times New Roman" w:hAnsi="Times New Roman" w:cs="Times New Roman"/>
          <w:color w:val="4C4747"/>
          <w:sz w:val="24"/>
          <w:szCs w:val="24"/>
        </w:rPr>
        <w:t xml:space="preserve"> </w:t>
      </w:r>
      <w:proofErr w:type="spellStart"/>
      <w:r w:rsidRPr="00734B07">
        <w:rPr>
          <w:rFonts w:ascii="Times New Roman" w:hAnsi="Times New Roman" w:cs="Times New Roman"/>
          <w:color w:val="4C4747"/>
          <w:sz w:val="24"/>
          <w:szCs w:val="24"/>
        </w:rPr>
        <w:t>Starlink</w:t>
      </w:r>
      <w:proofErr w:type="spellEnd"/>
      <w:r w:rsidRPr="00734B07">
        <w:rPr>
          <w:rFonts w:ascii="Times New Roman" w:hAnsi="Times New Roman" w:cs="Times New Roman"/>
          <w:color w:val="4C4747"/>
          <w:sz w:val="24"/>
          <w:szCs w:val="24"/>
        </w:rPr>
        <w:t xml:space="preserve"> en todas las estaciones experimentales del Idiaf en el Centro Sur. Esto facilita el acceso a información, apoyar la investigación agrícola y la difusión de sus resultados.</w:t>
      </w:r>
    </w:p>
    <w:p w14:paraId="5DC73163"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b/>
          <w:color w:val="4C4747"/>
          <w:sz w:val="24"/>
          <w:szCs w:val="24"/>
        </w:rPr>
        <w:t>Producción de medios impresos y audiovisuales</w:t>
      </w:r>
      <w:r w:rsidRPr="00734B07">
        <w:rPr>
          <w:rFonts w:ascii="Times New Roman" w:hAnsi="Times New Roman" w:cs="Times New Roman"/>
          <w:color w:val="4C4747"/>
          <w:sz w:val="24"/>
          <w:szCs w:val="24"/>
        </w:rPr>
        <w:t xml:space="preserve"> </w:t>
      </w:r>
    </w:p>
    <w:p w14:paraId="3DBE8186"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Difundir las técnicas e informaciones generadas en las investigaciones llevadas a cabo en el Idiaf, de manera impresa, así como también de modo audiovisual e interactivo. Producir medios impresos y audiovisuales del Idiaf, adaptados a públicos específicos.</w:t>
      </w:r>
    </w:p>
    <w:p w14:paraId="507BD45C"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i/>
          <w:iCs/>
          <w:color w:val="4C4747"/>
          <w:sz w:val="24"/>
          <w:szCs w:val="24"/>
        </w:rPr>
        <w:t>Publicaciones.</w:t>
      </w:r>
      <w:r w:rsidRPr="00734B07">
        <w:rPr>
          <w:rFonts w:ascii="Times New Roman" w:hAnsi="Times New Roman" w:cs="Times New Roman"/>
          <w:color w:val="4C4747"/>
          <w:sz w:val="24"/>
          <w:szCs w:val="24"/>
        </w:rPr>
        <w:t xml:space="preserve"> A octubre de 2024, fueron elaborados 17 documentos para el fortalecimiento institucional y documentos que contienen informaciones sobre aspectos tecnológicos e institucionales. Además, se elaboraron 5 </w:t>
      </w:r>
      <w:proofErr w:type="spellStart"/>
      <w:r w:rsidRPr="00734B07">
        <w:rPr>
          <w:rFonts w:ascii="Times New Roman" w:hAnsi="Times New Roman" w:cs="Times New Roman"/>
          <w:color w:val="4C4747"/>
          <w:sz w:val="24"/>
          <w:szCs w:val="24"/>
        </w:rPr>
        <w:t>brochures</w:t>
      </w:r>
      <w:proofErr w:type="spellEnd"/>
      <w:r w:rsidRPr="00734B07">
        <w:rPr>
          <w:rFonts w:ascii="Times New Roman" w:hAnsi="Times New Roman" w:cs="Times New Roman"/>
          <w:color w:val="4C4747"/>
          <w:sz w:val="24"/>
          <w:szCs w:val="24"/>
        </w:rPr>
        <w:t>, 6 formularios, 21 artes entre invitaciones, gafetes institucionales, mapas, entre otros. También se confeccionaros 38 certificados, 237 gafetes para la reunión CFCS 2024, 4 hojas divulgativas, 14 posters, 14 presentación en PowerPoint, trabajo con 17 videos, 496 publicaciones en la web y 3 sistemas.</w:t>
      </w:r>
    </w:p>
    <w:p w14:paraId="398EAFBA"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i/>
          <w:iCs/>
          <w:color w:val="4C4747"/>
          <w:sz w:val="24"/>
          <w:szCs w:val="24"/>
        </w:rPr>
        <w:t>Banderolas y banners.</w:t>
      </w:r>
      <w:r w:rsidRPr="00734B07">
        <w:rPr>
          <w:rFonts w:ascii="Times New Roman" w:hAnsi="Times New Roman" w:cs="Times New Roman"/>
          <w:color w:val="4C4747"/>
          <w:sz w:val="24"/>
          <w:szCs w:val="24"/>
        </w:rPr>
        <w:t xml:space="preserve"> Se elaboraron 459 entre letreros, letrer</w:t>
      </w:r>
      <w:r w:rsidR="00BE4DB5" w:rsidRPr="00734B07">
        <w:rPr>
          <w:rFonts w:ascii="Times New Roman" w:hAnsi="Times New Roman" w:cs="Times New Roman"/>
          <w:color w:val="4C4747"/>
          <w:sz w:val="24"/>
          <w:szCs w:val="24"/>
        </w:rPr>
        <w:t>os</w:t>
      </w:r>
      <w:r w:rsidRPr="00734B07">
        <w:rPr>
          <w:rFonts w:ascii="Times New Roman" w:hAnsi="Times New Roman" w:cs="Times New Roman"/>
          <w:color w:val="4C4747"/>
          <w:sz w:val="24"/>
          <w:szCs w:val="24"/>
        </w:rPr>
        <w:t xml:space="preserve"> y banderolas para diferentes actividades de difusión y promoción institucional del Idiaf. Estos impresos fueron utilizados en la identificación de actividades de investigación en estaciones experimentales, campo, en 73 actividades de difusión y promoción institucional. Se incluyen los letreros institucionales. </w:t>
      </w:r>
    </w:p>
    <w:p w14:paraId="31F85866" w14:textId="77777777" w:rsidR="00E90A60" w:rsidRPr="00734B07" w:rsidRDefault="00E90A60" w:rsidP="00E90A60">
      <w:pPr>
        <w:tabs>
          <w:tab w:val="left" w:pos="2981"/>
        </w:tabs>
        <w:spacing w:line="360" w:lineRule="auto"/>
        <w:jc w:val="both"/>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Imagen institucional del Idiaf</w:t>
      </w:r>
    </w:p>
    <w:p w14:paraId="1F641520" w14:textId="77777777" w:rsidR="00E90A60" w:rsidRPr="00734B07" w:rsidRDefault="00E90A60" w:rsidP="00E90A60">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Contribuir a proyectar la imagen corporativa de la organización para generar confianza y buena voluntad, que garantice el cumplimiento de su misión. Promover el reconocimiento de la institución ante la opinión pública como una institución estable y con unas metas y proyectos bien definidos para el desarrollo del sector agrícola de la República Dominicana</w:t>
      </w:r>
    </w:p>
    <w:p w14:paraId="5D8B3ED2" w14:textId="77777777" w:rsidR="00D148A4" w:rsidRPr="00734B07" w:rsidRDefault="00785502" w:rsidP="00D148A4">
      <w:pPr>
        <w:tabs>
          <w:tab w:val="left" w:pos="2981"/>
        </w:tabs>
        <w:spacing w:line="360" w:lineRule="auto"/>
        <w:jc w:val="center"/>
        <w:rPr>
          <w:rFonts w:ascii="Times New Roman" w:hAnsi="Times New Roman" w:cs="Times New Roman"/>
          <w:b/>
          <w:color w:val="4C4747"/>
          <w:sz w:val="24"/>
          <w:szCs w:val="24"/>
        </w:rPr>
      </w:pPr>
      <w:r w:rsidRPr="00734B07">
        <w:rPr>
          <w:rFonts w:ascii="Times New Roman" w:hAnsi="Times New Roman" w:cs="Times New Roman"/>
          <w:b/>
          <w:color w:val="4C4747"/>
          <w:sz w:val="24"/>
          <w:szCs w:val="24"/>
        </w:rPr>
        <w:lastRenderedPageBreak/>
        <w:t xml:space="preserve">4.5.1 </w:t>
      </w:r>
      <w:r w:rsidR="00D148A4" w:rsidRPr="00734B07">
        <w:rPr>
          <w:rFonts w:ascii="Times New Roman" w:hAnsi="Times New Roman" w:cs="Times New Roman"/>
          <w:b/>
          <w:color w:val="4C4747"/>
          <w:sz w:val="24"/>
          <w:szCs w:val="24"/>
        </w:rPr>
        <w:t xml:space="preserve">División </w:t>
      </w:r>
      <w:r w:rsidR="004041E7" w:rsidRPr="00734B07">
        <w:rPr>
          <w:rFonts w:ascii="Times New Roman" w:hAnsi="Times New Roman" w:cs="Times New Roman"/>
          <w:b/>
          <w:color w:val="4C4747"/>
          <w:sz w:val="24"/>
          <w:szCs w:val="24"/>
        </w:rPr>
        <w:t xml:space="preserve">de </w:t>
      </w:r>
      <w:r w:rsidR="00E81E9B" w:rsidRPr="00734B07">
        <w:rPr>
          <w:rFonts w:ascii="Times New Roman" w:hAnsi="Times New Roman" w:cs="Times New Roman"/>
          <w:b/>
          <w:color w:val="4C4747"/>
          <w:sz w:val="24"/>
          <w:szCs w:val="24"/>
        </w:rPr>
        <w:t>C</w:t>
      </w:r>
      <w:r w:rsidR="004041E7" w:rsidRPr="00734B07">
        <w:rPr>
          <w:rFonts w:ascii="Times New Roman" w:hAnsi="Times New Roman" w:cs="Times New Roman"/>
          <w:b/>
          <w:color w:val="4C4747"/>
          <w:sz w:val="24"/>
          <w:szCs w:val="24"/>
        </w:rPr>
        <w:t>omunicaciones.</w:t>
      </w:r>
    </w:p>
    <w:p w14:paraId="41F5E218" w14:textId="77777777" w:rsidR="00AD7B3F" w:rsidRPr="00734B07" w:rsidRDefault="00AD7B3F" w:rsidP="00AD7B3F">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En el caso de notas sobre actividades celebradas por el Idiaf, durante el primer semestre 2024 se elaboraron 14 notas de interés en el área de investigación, validación y transferencia de tecnología de la República Dominicana, que fueron colocadas en nuestro portal. Las notas con interés de la comunidad fueron convertidas en notas de prensa y remitidas a los medios masivos de comunicación, decenas de reseñas periodísticas aparecieron en los medios impresos. Las notas de prensa fueron remitidas, también, a los medios audiovisuales donde la mayoría fueron pasadas a través de noticiarios de radio y televisión. Esta variante, y reportajes sobre diferentes temas y actividades, preparados para la televisión pueden ser contabilizadas. </w:t>
      </w:r>
    </w:p>
    <w:p w14:paraId="10EF8A77" w14:textId="77777777" w:rsidR="00AD7B3F" w:rsidRPr="00734B07" w:rsidRDefault="00AD7B3F" w:rsidP="00AD7B3F">
      <w:pPr>
        <w:tabs>
          <w:tab w:val="left" w:pos="2981"/>
        </w:tabs>
        <w:spacing w:line="360" w:lineRule="auto"/>
        <w:jc w:val="both"/>
        <w:rPr>
          <w:rFonts w:ascii="Times New Roman" w:hAnsi="Times New Roman" w:cs="Times New Roman"/>
          <w:color w:val="4C4747"/>
          <w:sz w:val="24"/>
          <w:szCs w:val="24"/>
        </w:rPr>
      </w:pPr>
      <w:bookmarkStart w:id="35" w:name="_gjdgxs" w:colFirst="0" w:colLast="0"/>
      <w:bookmarkEnd w:id="35"/>
      <w:r w:rsidRPr="00734B07">
        <w:rPr>
          <w:rFonts w:ascii="Times New Roman" w:hAnsi="Times New Roman" w:cs="Times New Roman"/>
          <w:color w:val="4C4747"/>
          <w:sz w:val="24"/>
          <w:szCs w:val="24"/>
        </w:rPr>
        <w:t xml:space="preserve">Se aprovechó las relaciones existentes con los diferentes medios de comunicación masiva, para la asistencia y presentación de 15 investigadores en diferentes medios, tanto impresos como audiovisuales. </w:t>
      </w:r>
    </w:p>
    <w:p w14:paraId="509F9F3E" w14:textId="77777777" w:rsidR="00AD7B3F" w:rsidRPr="00734B07" w:rsidRDefault="00AD7B3F" w:rsidP="00AD7B3F">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Se continua con un sistema de monitoreo de la prensa nacional de los artículos que aparecen en los medios de circulación nacional y que hacen referencia a la institución, actividad que se lleva a cabo diariamente, en total se tiene 130 reportes de monitoreos.</w:t>
      </w:r>
    </w:p>
    <w:p w14:paraId="16ACE737" w14:textId="77777777" w:rsidR="00AD7B3F" w:rsidRPr="00734B07" w:rsidRDefault="00AD7B3F" w:rsidP="00AD7B3F">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b/>
          <w:color w:val="4C4747"/>
          <w:sz w:val="24"/>
          <w:szCs w:val="24"/>
        </w:rPr>
        <w:t xml:space="preserve">Redes sociales. </w:t>
      </w:r>
      <w:r w:rsidRPr="00734B07">
        <w:rPr>
          <w:rFonts w:ascii="Times New Roman" w:hAnsi="Times New Roman" w:cs="Times New Roman"/>
          <w:color w:val="4C4747"/>
          <w:sz w:val="24"/>
          <w:szCs w:val="24"/>
        </w:rPr>
        <w:t xml:space="preserve">Para el manejo adecuado de las redes sociales donde el Idiaf mantiene cuentas, que son: </w:t>
      </w:r>
      <w:proofErr w:type="spellStart"/>
      <w:r w:rsidRPr="00734B07">
        <w:rPr>
          <w:rFonts w:ascii="Times New Roman" w:hAnsi="Times New Roman" w:cs="Times New Roman"/>
          <w:color w:val="4C4747"/>
          <w:sz w:val="24"/>
          <w:szCs w:val="24"/>
        </w:rPr>
        <w:t>Tweeter</w:t>
      </w:r>
      <w:proofErr w:type="spellEnd"/>
      <w:r w:rsidRPr="00734B07">
        <w:rPr>
          <w:rFonts w:ascii="Times New Roman" w:hAnsi="Times New Roman" w:cs="Times New Roman"/>
          <w:color w:val="4C4747"/>
          <w:sz w:val="24"/>
          <w:szCs w:val="24"/>
        </w:rPr>
        <w:t xml:space="preserve"> (@idiaf_rd), Instagram (@idiafrd) y Facebook (@idiafrd), se produce contenido textual y audiovisual y la finalidad del equipo técnico es darle seguimiento a los </w:t>
      </w:r>
      <w:proofErr w:type="spellStart"/>
      <w:r w:rsidRPr="00734B07">
        <w:rPr>
          <w:rFonts w:ascii="Times New Roman" w:hAnsi="Times New Roman" w:cs="Times New Roman"/>
          <w:color w:val="4C4747"/>
          <w:sz w:val="24"/>
          <w:szCs w:val="24"/>
        </w:rPr>
        <w:t>engagement</w:t>
      </w:r>
      <w:proofErr w:type="spellEnd"/>
      <w:r w:rsidRPr="00734B07">
        <w:rPr>
          <w:rFonts w:ascii="Times New Roman" w:hAnsi="Times New Roman" w:cs="Times New Roman"/>
          <w:color w:val="4C4747"/>
          <w:sz w:val="24"/>
          <w:szCs w:val="24"/>
        </w:rPr>
        <w:t xml:space="preserve">, es decir determinamos el compromiso que se establece entre nuestra institución y la audiencia. Se realizaron ediciones y publicaciones de reuniones, talleres y actividades de campo, entre otras. Se manejaron 42 publicaciones en Instagram, 42 en Twitter posteamos y 42 en Facebook. </w:t>
      </w:r>
    </w:p>
    <w:p w14:paraId="022EECB8" w14:textId="77777777" w:rsidR="00AD7B3F" w:rsidRPr="00734B07" w:rsidRDefault="00AD7B3F" w:rsidP="00AD7B3F">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Las métricas en las redes sociales, se reporta un aumento hasta 3,240 seguidores en  Instagram al perfil institucional; en X (antiguo Twitter) se reportan 3,058 </w:t>
      </w:r>
      <w:r w:rsidRPr="00734B07">
        <w:rPr>
          <w:rFonts w:ascii="Times New Roman" w:hAnsi="Times New Roman" w:cs="Times New Roman"/>
          <w:color w:val="4C4747"/>
          <w:sz w:val="24"/>
          <w:szCs w:val="24"/>
        </w:rPr>
        <w:lastRenderedPageBreak/>
        <w:t>seguidores  y en Facebook, 4,797 seguidores, el número de seguidores aumentó en un 18.1%, 20 nuevos seguidores.</w:t>
      </w:r>
    </w:p>
    <w:p w14:paraId="5D3C0A1C" w14:textId="77777777" w:rsidR="00AD7B3F" w:rsidRPr="00734B07" w:rsidRDefault="00AD7B3F" w:rsidP="00AD7B3F">
      <w:pPr>
        <w:tabs>
          <w:tab w:val="left" w:pos="2981"/>
        </w:tabs>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 xml:space="preserve">El portal electrónico </w:t>
      </w:r>
      <w:hyperlink r:id="rId12">
        <w:r w:rsidRPr="00734B07">
          <w:rPr>
            <w:rStyle w:val="Hipervnculo"/>
            <w:rFonts w:ascii="Times New Roman" w:hAnsi="Times New Roman" w:cs="Times New Roman"/>
            <w:color w:val="4C4747"/>
            <w:sz w:val="24"/>
            <w:szCs w:val="24"/>
            <w:u w:val="none"/>
          </w:rPr>
          <w:t>www.idiaf.gob.do</w:t>
        </w:r>
      </w:hyperlink>
      <w:r w:rsidRPr="00734B07">
        <w:rPr>
          <w:rFonts w:ascii="Times New Roman" w:hAnsi="Times New Roman" w:cs="Times New Roman"/>
          <w:color w:val="4C4747"/>
          <w:sz w:val="24"/>
          <w:szCs w:val="24"/>
        </w:rPr>
        <w:t xml:space="preserve"> es el principal medio de promoción institucional del Idiaf, tanto entre los usuarios internos como externos. Se recibe la visita de unos 21,724 usuarios.</w:t>
      </w:r>
    </w:p>
    <w:p w14:paraId="635CC803" w14:textId="77777777" w:rsidR="00AD7B3F" w:rsidRPr="00734B07" w:rsidRDefault="00AD7B3F" w:rsidP="00AD7B3F">
      <w:pPr>
        <w:tabs>
          <w:tab w:val="left" w:pos="2981"/>
        </w:tabs>
        <w:spacing w:line="360" w:lineRule="auto"/>
        <w:jc w:val="both"/>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 xml:space="preserve">Coordinación de actividades de difusión </w:t>
      </w:r>
    </w:p>
    <w:p w14:paraId="797204E3" w14:textId="77777777" w:rsidR="00341AAA" w:rsidRPr="00734B07" w:rsidRDefault="00341AAA" w:rsidP="00341AAA">
      <w:pPr>
        <w:spacing w:line="360" w:lineRule="auto"/>
        <w:jc w:val="both"/>
        <w:rPr>
          <w:rFonts w:ascii="Times New Roman" w:hAnsi="Times New Roman" w:cs="Times New Roman"/>
          <w:color w:val="4C4747"/>
          <w:sz w:val="24"/>
          <w:szCs w:val="24"/>
        </w:rPr>
      </w:pPr>
      <w:r w:rsidRPr="00734B07">
        <w:rPr>
          <w:rFonts w:ascii="Times New Roman" w:hAnsi="Times New Roman" w:cs="Times New Roman"/>
          <w:color w:val="4C4747"/>
          <w:sz w:val="24"/>
          <w:szCs w:val="24"/>
        </w:rPr>
        <w:t>Coordinar las actividades de difusión y transferencia de tecnologías del Idiaf. Eventos importantes incluyen la participación en la feria Agropecuaria 2024 y la coordinación de la 57va Reunión Anual de la Sociedad Caribeña de Cultivos Alimenticios (CFCS, por sus siglas en inglés) organizada por el Idiaf y la Sociedad Dominicana de Investigadores Agropecuarios y Forestales (</w:t>
      </w:r>
      <w:proofErr w:type="spellStart"/>
      <w:r w:rsidRPr="00734B07">
        <w:rPr>
          <w:rFonts w:ascii="Times New Roman" w:hAnsi="Times New Roman" w:cs="Times New Roman"/>
          <w:color w:val="4C4747"/>
          <w:sz w:val="24"/>
          <w:szCs w:val="24"/>
        </w:rPr>
        <w:t>Sodiaf</w:t>
      </w:r>
      <w:proofErr w:type="spellEnd"/>
      <w:r w:rsidRPr="00734B07">
        <w:rPr>
          <w:rFonts w:ascii="Times New Roman" w:hAnsi="Times New Roman" w:cs="Times New Roman"/>
          <w:color w:val="4C4747"/>
          <w:sz w:val="24"/>
          <w:szCs w:val="24"/>
        </w:rPr>
        <w:t xml:space="preserve">), en la cual participaron 173 especialistas en biotecnología, horticultura, desarrollo tecnológico, protección de cultivos, postcosecha y valor agregado, mercadeo y exportación, seguridad alimentaria, forrajes y producción animal, economía y sociología rural y recursos naturales y medio ambiente de 19 países en las cuales se presentaron 5 conferencias magistrales, 61 ponencias orales y 64 presentaciones en forma de poster o carteles; en la gira técnica del evento, se visitaron varios proyectos de desarrollo rural en Hato Mayor y participaron 68 técnicos. Adicionalmente, la coordinación de las actividades de transferencia de tecnologías, producción de medios impresos y audiovisuales, acceso a las informaciones técnicas del Idiaf y las interacciones del Idiaf con el sector agrícola del país durante el primer semestre 2024. </w:t>
      </w:r>
    </w:p>
    <w:p w14:paraId="26326497" w14:textId="77777777" w:rsidR="002227CA" w:rsidRPr="00794187" w:rsidRDefault="002227CA" w:rsidP="002227CA">
      <w:pPr>
        <w:rPr>
          <w:color w:val="4C4747"/>
        </w:rPr>
      </w:pPr>
    </w:p>
    <w:p w14:paraId="7649AC86" w14:textId="77777777" w:rsidR="00B34D50" w:rsidRPr="00794187" w:rsidRDefault="001856BB" w:rsidP="00B34D50">
      <w:pPr>
        <w:spacing w:line="360" w:lineRule="auto"/>
        <w:jc w:val="center"/>
        <w:rPr>
          <w:rFonts w:ascii="Times New Roman" w:hAnsi="Times New Roman" w:cs="Times New Roman"/>
          <w:b/>
          <w:color w:val="4C4747"/>
          <w:sz w:val="28"/>
          <w:szCs w:val="28"/>
        </w:rPr>
      </w:pPr>
      <w:r w:rsidRPr="00794187">
        <w:rPr>
          <w:rFonts w:ascii="Times New Roman" w:hAnsi="Times New Roman" w:cs="Times New Roman"/>
          <w:b/>
          <w:color w:val="4C4747"/>
          <w:sz w:val="28"/>
          <w:szCs w:val="28"/>
        </w:rPr>
        <w:t>V</w:t>
      </w:r>
      <w:r w:rsidR="00B34D50" w:rsidRPr="00794187">
        <w:rPr>
          <w:rFonts w:ascii="Times New Roman" w:hAnsi="Times New Roman" w:cs="Times New Roman"/>
          <w:b/>
          <w:color w:val="4C4747"/>
          <w:sz w:val="28"/>
          <w:szCs w:val="28"/>
        </w:rPr>
        <w:t>.</w:t>
      </w:r>
      <w:r w:rsidR="00400C29" w:rsidRPr="00794187">
        <w:rPr>
          <w:rFonts w:ascii="Times New Roman" w:hAnsi="Times New Roman" w:cs="Times New Roman"/>
          <w:b/>
          <w:color w:val="4C4747"/>
          <w:sz w:val="28"/>
          <w:szCs w:val="28"/>
        </w:rPr>
        <w:t>-</w:t>
      </w:r>
      <w:r w:rsidR="00B34D50" w:rsidRPr="00794187">
        <w:rPr>
          <w:rFonts w:ascii="Times New Roman" w:hAnsi="Times New Roman" w:cs="Times New Roman"/>
          <w:b/>
          <w:color w:val="4C4747"/>
          <w:sz w:val="28"/>
          <w:szCs w:val="28"/>
        </w:rPr>
        <w:t xml:space="preserve"> </w:t>
      </w:r>
      <w:r w:rsidR="00C278F0" w:rsidRPr="00794187">
        <w:rPr>
          <w:rFonts w:ascii="Times New Roman" w:hAnsi="Times New Roman"/>
          <w:b/>
          <w:color w:val="4C4747"/>
          <w:sz w:val="28"/>
          <w:szCs w:val="28"/>
        </w:rPr>
        <w:t>Servicio al Ciudadano y Transparencia Institucional</w:t>
      </w:r>
      <w:r w:rsidR="00242879" w:rsidRPr="00794187">
        <w:rPr>
          <w:rFonts w:ascii="Times New Roman" w:hAnsi="Times New Roman"/>
          <w:b/>
          <w:color w:val="4C4747"/>
          <w:sz w:val="28"/>
          <w:szCs w:val="28"/>
        </w:rPr>
        <w:t xml:space="preserve"> </w:t>
      </w:r>
    </w:p>
    <w:p w14:paraId="036C8F50" w14:textId="77777777" w:rsidR="00B34D50" w:rsidRPr="00794187" w:rsidRDefault="00292E2F" w:rsidP="00B34D50">
      <w:pPr>
        <w:spacing w:line="360" w:lineRule="auto"/>
        <w:jc w:val="center"/>
        <w:rPr>
          <w:rFonts w:ascii="Times New Roman" w:hAnsi="Times New Roman" w:cs="Times New Roman"/>
          <w:b/>
          <w:color w:val="4C4747"/>
          <w:sz w:val="24"/>
          <w:szCs w:val="24"/>
        </w:rPr>
      </w:pPr>
      <w:r w:rsidRPr="00794187">
        <w:rPr>
          <w:rFonts w:ascii="Times New Roman" w:hAnsi="Times New Roman" w:cs="Times New Roman"/>
          <w:b/>
          <w:color w:val="4C4747"/>
          <w:sz w:val="24"/>
          <w:szCs w:val="24"/>
        </w:rPr>
        <w:t>5</w:t>
      </w:r>
      <w:r w:rsidR="00B34D50" w:rsidRPr="00794187">
        <w:rPr>
          <w:rFonts w:ascii="Times New Roman" w:hAnsi="Times New Roman" w:cs="Times New Roman"/>
          <w:b/>
          <w:color w:val="4C4747"/>
          <w:sz w:val="24"/>
          <w:szCs w:val="24"/>
        </w:rPr>
        <w:t xml:space="preserve">.1 Nivel de </w:t>
      </w:r>
      <w:r w:rsidR="0034538B" w:rsidRPr="00794187">
        <w:rPr>
          <w:rFonts w:ascii="Times New Roman" w:hAnsi="Times New Roman" w:cs="Times New Roman"/>
          <w:b/>
          <w:color w:val="4C4747"/>
          <w:sz w:val="24"/>
          <w:szCs w:val="24"/>
        </w:rPr>
        <w:t>s</w:t>
      </w:r>
      <w:r w:rsidR="00B34D50" w:rsidRPr="00794187">
        <w:rPr>
          <w:rFonts w:ascii="Times New Roman" w:hAnsi="Times New Roman" w:cs="Times New Roman"/>
          <w:b/>
          <w:color w:val="4C4747"/>
          <w:sz w:val="24"/>
          <w:szCs w:val="24"/>
        </w:rPr>
        <w:t>atisfacción del servicio</w:t>
      </w:r>
    </w:p>
    <w:p w14:paraId="76C2A2A3" w14:textId="77777777" w:rsidR="004541F2" w:rsidRPr="00794187" w:rsidRDefault="004541F2" w:rsidP="004541F2">
      <w:pPr>
        <w:spacing w:line="360" w:lineRule="auto"/>
        <w:jc w:val="both"/>
        <w:rPr>
          <w:rFonts w:ascii="Times New Roman" w:hAnsi="Times New Roman"/>
          <w:color w:val="4C4747"/>
          <w:sz w:val="24"/>
          <w:szCs w:val="24"/>
        </w:rPr>
      </w:pPr>
      <w:r w:rsidRPr="00794187">
        <w:rPr>
          <w:rFonts w:ascii="Times New Roman" w:hAnsi="Times New Roman"/>
          <w:color w:val="4C4747"/>
          <w:sz w:val="24"/>
          <w:szCs w:val="24"/>
        </w:rPr>
        <w:t xml:space="preserve">El Ministerio de Administración Pública, determinó que el Idiaf  “no aplica” para la carta compromiso, debido a que la institución se dedica al desarrollo de </w:t>
      </w:r>
      <w:r w:rsidRPr="00794187">
        <w:rPr>
          <w:rFonts w:ascii="Times New Roman" w:hAnsi="Times New Roman"/>
          <w:color w:val="4C4747"/>
          <w:sz w:val="24"/>
          <w:szCs w:val="24"/>
        </w:rPr>
        <w:lastRenderedPageBreak/>
        <w:t xml:space="preserve">investigaciones y proyectos, careciendo de servicios comprometidos directamente con la normativa.  </w:t>
      </w:r>
    </w:p>
    <w:p w14:paraId="23E6385C" w14:textId="77777777" w:rsidR="004541F2" w:rsidRPr="00794187" w:rsidRDefault="00292E2F" w:rsidP="004541F2">
      <w:pPr>
        <w:spacing w:line="360" w:lineRule="auto"/>
        <w:jc w:val="center"/>
        <w:rPr>
          <w:rFonts w:ascii="Times New Roman" w:hAnsi="Times New Roman"/>
          <w:b/>
          <w:color w:val="4C4747"/>
          <w:sz w:val="24"/>
          <w:szCs w:val="24"/>
        </w:rPr>
      </w:pPr>
      <w:r w:rsidRPr="00794187">
        <w:rPr>
          <w:rFonts w:ascii="Times New Roman" w:hAnsi="Times New Roman"/>
          <w:b/>
          <w:color w:val="4C4747"/>
          <w:sz w:val="24"/>
          <w:szCs w:val="24"/>
        </w:rPr>
        <w:t>5</w:t>
      </w:r>
      <w:r w:rsidR="004541F2" w:rsidRPr="00794187">
        <w:rPr>
          <w:rFonts w:ascii="Times New Roman" w:hAnsi="Times New Roman"/>
          <w:b/>
          <w:color w:val="4C4747"/>
          <w:sz w:val="24"/>
          <w:szCs w:val="24"/>
        </w:rPr>
        <w:t xml:space="preserve">.2 </w:t>
      </w:r>
      <w:r w:rsidR="0034538B" w:rsidRPr="00794187">
        <w:rPr>
          <w:rFonts w:ascii="Times New Roman" w:hAnsi="Times New Roman"/>
          <w:b/>
          <w:color w:val="4C4747"/>
          <w:sz w:val="24"/>
          <w:szCs w:val="24"/>
        </w:rPr>
        <w:t>Nivel de c</w:t>
      </w:r>
      <w:r w:rsidR="004541F2" w:rsidRPr="00794187">
        <w:rPr>
          <w:rFonts w:ascii="Times New Roman" w:hAnsi="Times New Roman"/>
          <w:b/>
          <w:color w:val="4C4747"/>
          <w:sz w:val="24"/>
          <w:szCs w:val="24"/>
        </w:rPr>
        <w:t xml:space="preserve">umplimiento </w:t>
      </w:r>
      <w:r w:rsidR="0034538B" w:rsidRPr="00794187">
        <w:rPr>
          <w:rFonts w:ascii="Times New Roman" w:hAnsi="Times New Roman"/>
          <w:b/>
          <w:color w:val="4C4747"/>
          <w:sz w:val="24"/>
          <w:szCs w:val="24"/>
        </w:rPr>
        <w:t>a</w:t>
      </w:r>
      <w:r w:rsidR="004541F2" w:rsidRPr="00794187">
        <w:rPr>
          <w:rFonts w:ascii="Times New Roman" w:hAnsi="Times New Roman"/>
          <w:b/>
          <w:color w:val="4C4747"/>
          <w:sz w:val="24"/>
          <w:szCs w:val="24"/>
        </w:rPr>
        <w:t xml:space="preserve">cceso a la </w:t>
      </w:r>
      <w:r w:rsidR="0034538B" w:rsidRPr="00794187">
        <w:rPr>
          <w:rFonts w:ascii="Times New Roman" w:hAnsi="Times New Roman"/>
          <w:b/>
          <w:color w:val="4C4747"/>
          <w:sz w:val="24"/>
          <w:szCs w:val="24"/>
        </w:rPr>
        <w:t>i</w:t>
      </w:r>
      <w:r w:rsidR="004541F2" w:rsidRPr="00794187">
        <w:rPr>
          <w:rFonts w:ascii="Times New Roman" w:hAnsi="Times New Roman"/>
          <w:b/>
          <w:color w:val="4C4747"/>
          <w:sz w:val="24"/>
          <w:szCs w:val="24"/>
        </w:rPr>
        <w:t>nformación</w:t>
      </w:r>
    </w:p>
    <w:p w14:paraId="520CDFB0" w14:textId="77777777" w:rsidR="00653195" w:rsidRPr="00794187" w:rsidRDefault="00653195" w:rsidP="00653195">
      <w:pPr>
        <w:spacing w:line="360" w:lineRule="auto"/>
        <w:jc w:val="both"/>
        <w:rPr>
          <w:rFonts w:ascii="Times New Roman" w:hAnsi="Times New Roman"/>
          <w:color w:val="4C4747"/>
          <w:sz w:val="24"/>
          <w:szCs w:val="24"/>
        </w:rPr>
      </w:pPr>
      <w:r w:rsidRPr="00794187">
        <w:rPr>
          <w:rFonts w:ascii="Times New Roman" w:hAnsi="Times New Roman"/>
          <w:color w:val="4C4747"/>
          <w:sz w:val="24"/>
          <w:szCs w:val="24"/>
        </w:rPr>
        <w:t>Durante el</w:t>
      </w:r>
      <w:r w:rsidR="008D6B31" w:rsidRPr="00794187">
        <w:rPr>
          <w:rFonts w:ascii="Times New Roman" w:hAnsi="Times New Roman"/>
          <w:color w:val="4C4747"/>
          <w:sz w:val="24"/>
          <w:szCs w:val="24"/>
        </w:rPr>
        <w:t xml:space="preserve"> año </w:t>
      </w:r>
      <w:r w:rsidRPr="00794187">
        <w:rPr>
          <w:rFonts w:ascii="Times New Roman" w:hAnsi="Times New Roman"/>
          <w:color w:val="4C4747"/>
          <w:sz w:val="24"/>
          <w:szCs w:val="24"/>
        </w:rPr>
        <w:t xml:space="preserve">2024, la Oficina de Libre Acceso a la Información no recibió solicitudes de información a través del Portal Único de Solicitudes de Acceso a la Información Pública (SAIP), Sin embargo, se recibieron 20 solicitudes vía telefónica por el 809-567-8999, ext. 109, escritas y personales. </w:t>
      </w:r>
    </w:p>
    <w:p w14:paraId="52EE3A9A" w14:textId="77777777" w:rsidR="00653195" w:rsidRPr="00794187" w:rsidRDefault="00653195" w:rsidP="00653195">
      <w:pPr>
        <w:spacing w:line="360" w:lineRule="auto"/>
        <w:jc w:val="both"/>
        <w:rPr>
          <w:rFonts w:ascii="Times New Roman" w:hAnsi="Times New Roman"/>
          <w:color w:val="4C4747"/>
          <w:sz w:val="24"/>
          <w:szCs w:val="24"/>
        </w:rPr>
      </w:pPr>
      <w:r w:rsidRPr="00794187">
        <w:rPr>
          <w:rFonts w:ascii="Times New Roman" w:hAnsi="Times New Roman"/>
          <w:color w:val="4C4747"/>
          <w:sz w:val="24"/>
          <w:szCs w:val="24"/>
        </w:rPr>
        <w:t xml:space="preserve">El 100% de las solicitudes fueron atendidas dentro del plazo establecido en la Ley de Libre Acceso a Información Pública, No. 200-04. </w:t>
      </w:r>
    </w:p>
    <w:p w14:paraId="184B13B8" w14:textId="77777777" w:rsidR="004541F2" w:rsidRPr="00734B07" w:rsidRDefault="00292E2F" w:rsidP="004541F2">
      <w:pPr>
        <w:spacing w:line="360" w:lineRule="auto"/>
        <w:jc w:val="center"/>
        <w:rPr>
          <w:rFonts w:ascii="Times New Roman" w:hAnsi="Times New Roman"/>
          <w:b/>
          <w:color w:val="4C4747"/>
          <w:sz w:val="24"/>
          <w:szCs w:val="24"/>
        </w:rPr>
      </w:pPr>
      <w:r w:rsidRPr="00734B07">
        <w:rPr>
          <w:rFonts w:ascii="Times New Roman" w:hAnsi="Times New Roman"/>
          <w:b/>
          <w:color w:val="4C4747"/>
          <w:sz w:val="24"/>
          <w:szCs w:val="24"/>
        </w:rPr>
        <w:t>5</w:t>
      </w:r>
      <w:r w:rsidR="004541F2" w:rsidRPr="00734B07">
        <w:rPr>
          <w:rFonts w:ascii="Times New Roman" w:hAnsi="Times New Roman"/>
          <w:b/>
          <w:color w:val="4C4747"/>
          <w:sz w:val="24"/>
          <w:szCs w:val="24"/>
        </w:rPr>
        <w:t xml:space="preserve">.3 </w:t>
      </w:r>
      <w:r w:rsidR="0034538B" w:rsidRPr="00734B07">
        <w:rPr>
          <w:rFonts w:ascii="Times New Roman" w:hAnsi="Times New Roman"/>
          <w:b/>
          <w:color w:val="4C4747"/>
          <w:sz w:val="24"/>
          <w:szCs w:val="24"/>
        </w:rPr>
        <w:t>Resultados s</w:t>
      </w:r>
      <w:r w:rsidR="004541F2" w:rsidRPr="00734B07">
        <w:rPr>
          <w:rFonts w:ascii="Times New Roman" w:hAnsi="Times New Roman"/>
          <w:b/>
          <w:color w:val="4C4747"/>
          <w:sz w:val="24"/>
          <w:szCs w:val="24"/>
        </w:rPr>
        <w:t xml:space="preserve">istema de </w:t>
      </w:r>
      <w:r w:rsidR="0034538B" w:rsidRPr="00734B07">
        <w:rPr>
          <w:rFonts w:ascii="Times New Roman" w:hAnsi="Times New Roman"/>
          <w:b/>
          <w:color w:val="4C4747"/>
          <w:sz w:val="24"/>
          <w:szCs w:val="24"/>
        </w:rPr>
        <w:t>q</w:t>
      </w:r>
      <w:r w:rsidR="004541F2" w:rsidRPr="00734B07">
        <w:rPr>
          <w:rFonts w:ascii="Times New Roman" w:hAnsi="Times New Roman"/>
          <w:b/>
          <w:color w:val="4C4747"/>
          <w:sz w:val="24"/>
          <w:szCs w:val="24"/>
        </w:rPr>
        <w:t xml:space="preserve">uejas, </w:t>
      </w:r>
      <w:r w:rsidR="0034538B" w:rsidRPr="00734B07">
        <w:rPr>
          <w:rFonts w:ascii="Times New Roman" w:hAnsi="Times New Roman"/>
          <w:b/>
          <w:color w:val="4C4747"/>
          <w:sz w:val="24"/>
          <w:szCs w:val="24"/>
        </w:rPr>
        <w:t>r</w:t>
      </w:r>
      <w:r w:rsidR="004541F2" w:rsidRPr="00734B07">
        <w:rPr>
          <w:rFonts w:ascii="Times New Roman" w:hAnsi="Times New Roman"/>
          <w:b/>
          <w:color w:val="4C4747"/>
          <w:sz w:val="24"/>
          <w:szCs w:val="24"/>
        </w:rPr>
        <w:t xml:space="preserve">eclamos y </w:t>
      </w:r>
      <w:r w:rsidR="0034538B" w:rsidRPr="00734B07">
        <w:rPr>
          <w:rFonts w:ascii="Times New Roman" w:hAnsi="Times New Roman"/>
          <w:b/>
          <w:color w:val="4C4747"/>
          <w:sz w:val="24"/>
          <w:szCs w:val="24"/>
        </w:rPr>
        <w:t>s</w:t>
      </w:r>
      <w:r w:rsidR="004541F2" w:rsidRPr="00734B07">
        <w:rPr>
          <w:rFonts w:ascii="Times New Roman" w:hAnsi="Times New Roman"/>
          <w:b/>
          <w:color w:val="4C4747"/>
          <w:sz w:val="24"/>
          <w:szCs w:val="24"/>
        </w:rPr>
        <w:t>ugerencias</w:t>
      </w:r>
    </w:p>
    <w:p w14:paraId="1340314B" w14:textId="77777777" w:rsidR="004541F2" w:rsidRPr="00734B07" w:rsidRDefault="004541F2" w:rsidP="004541F2">
      <w:pPr>
        <w:spacing w:line="360" w:lineRule="auto"/>
        <w:rPr>
          <w:rFonts w:ascii="Times New Roman" w:hAnsi="Times New Roman"/>
          <w:b/>
          <w:color w:val="4C4747"/>
          <w:sz w:val="24"/>
          <w:szCs w:val="24"/>
        </w:rPr>
      </w:pPr>
      <w:r w:rsidRPr="00734B07">
        <w:rPr>
          <w:rFonts w:ascii="Times New Roman" w:hAnsi="Times New Roman"/>
          <w:color w:val="4C4747"/>
          <w:sz w:val="24"/>
          <w:szCs w:val="24"/>
        </w:rPr>
        <w:t>Tabla 1</w:t>
      </w:r>
      <w:r w:rsidR="003B098F" w:rsidRPr="00734B07">
        <w:rPr>
          <w:rFonts w:ascii="Times New Roman" w:hAnsi="Times New Roman"/>
          <w:color w:val="4C4747"/>
          <w:sz w:val="24"/>
          <w:szCs w:val="24"/>
        </w:rPr>
        <w:t>1</w:t>
      </w:r>
      <w:r w:rsidRPr="00734B07">
        <w:rPr>
          <w:rFonts w:ascii="Times New Roman" w:hAnsi="Times New Roman"/>
          <w:color w:val="4C4747"/>
          <w:sz w:val="24"/>
          <w:szCs w:val="24"/>
        </w:rPr>
        <w:t>. Resultados de quejas, reclamos y sugerencias</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579"/>
        <w:gridCol w:w="2721"/>
        <w:gridCol w:w="2728"/>
      </w:tblGrid>
      <w:tr w:rsidR="004541F2" w:rsidRPr="00FE3615" w14:paraId="0C81E334" w14:textId="77777777" w:rsidTr="00095B9E">
        <w:tc>
          <w:tcPr>
            <w:tcW w:w="2579" w:type="dxa"/>
            <w:shd w:val="clear" w:color="auto" w:fill="365F91" w:themeFill="accent1" w:themeFillShade="BF"/>
            <w:vAlign w:val="center"/>
          </w:tcPr>
          <w:p w14:paraId="20AFCD9C" w14:textId="77777777" w:rsidR="004541F2" w:rsidRPr="004541F2" w:rsidRDefault="004541F2" w:rsidP="00E506F8">
            <w:pPr>
              <w:spacing w:line="360" w:lineRule="auto"/>
              <w:jc w:val="center"/>
              <w:rPr>
                <w:rFonts w:ascii="Times New Roman" w:hAnsi="Times New Roman"/>
                <w:color w:val="FFFFFF" w:themeColor="background1"/>
                <w:sz w:val="24"/>
                <w:szCs w:val="24"/>
              </w:rPr>
            </w:pPr>
            <w:r w:rsidRPr="004541F2">
              <w:rPr>
                <w:rFonts w:ascii="Times New Roman" w:hAnsi="Times New Roman"/>
                <w:color w:val="FFFFFF" w:themeColor="background1"/>
                <w:sz w:val="24"/>
                <w:szCs w:val="24"/>
              </w:rPr>
              <w:t>Tipo</w:t>
            </w:r>
          </w:p>
        </w:tc>
        <w:tc>
          <w:tcPr>
            <w:tcW w:w="2721" w:type="dxa"/>
            <w:shd w:val="clear" w:color="auto" w:fill="365F91" w:themeFill="accent1" w:themeFillShade="BF"/>
            <w:vAlign w:val="center"/>
          </w:tcPr>
          <w:p w14:paraId="136F9877" w14:textId="77777777" w:rsidR="004541F2" w:rsidRPr="004541F2" w:rsidRDefault="004541F2" w:rsidP="00E506F8">
            <w:pPr>
              <w:spacing w:line="360" w:lineRule="auto"/>
              <w:jc w:val="center"/>
              <w:rPr>
                <w:rFonts w:ascii="Times New Roman" w:hAnsi="Times New Roman"/>
                <w:color w:val="FFFFFF" w:themeColor="background1"/>
                <w:sz w:val="24"/>
                <w:szCs w:val="24"/>
              </w:rPr>
            </w:pPr>
            <w:r w:rsidRPr="004541F2">
              <w:rPr>
                <w:rFonts w:ascii="Times New Roman" w:hAnsi="Times New Roman"/>
                <w:color w:val="FFFFFF" w:themeColor="background1"/>
                <w:sz w:val="24"/>
                <w:szCs w:val="24"/>
              </w:rPr>
              <w:t>Tiempo de Respuesta</w:t>
            </w:r>
          </w:p>
        </w:tc>
        <w:tc>
          <w:tcPr>
            <w:tcW w:w="2728" w:type="dxa"/>
            <w:shd w:val="clear" w:color="auto" w:fill="365F91" w:themeFill="accent1" w:themeFillShade="BF"/>
            <w:vAlign w:val="center"/>
          </w:tcPr>
          <w:p w14:paraId="3B38C8F3" w14:textId="77777777" w:rsidR="004541F2" w:rsidRPr="004541F2" w:rsidRDefault="004541F2" w:rsidP="00E506F8">
            <w:pPr>
              <w:spacing w:line="360" w:lineRule="auto"/>
              <w:jc w:val="center"/>
              <w:rPr>
                <w:rFonts w:ascii="Times New Roman" w:hAnsi="Times New Roman"/>
                <w:color w:val="FFFFFF" w:themeColor="background1"/>
                <w:sz w:val="24"/>
                <w:szCs w:val="24"/>
              </w:rPr>
            </w:pPr>
            <w:r w:rsidRPr="004541F2">
              <w:rPr>
                <w:rFonts w:ascii="Times New Roman" w:hAnsi="Times New Roman"/>
                <w:color w:val="FFFFFF" w:themeColor="background1"/>
                <w:sz w:val="24"/>
                <w:szCs w:val="24"/>
              </w:rPr>
              <w:t>Resultados</w:t>
            </w:r>
          </w:p>
        </w:tc>
      </w:tr>
      <w:tr w:rsidR="004541F2" w:rsidRPr="00734B07" w14:paraId="6A67C805" w14:textId="77777777" w:rsidTr="00E506F8">
        <w:tc>
          <w:tcPr>
            <w:tcW w:w="2579" w:type="dxa"/>
            <w:shd w:val="clear" w:color="auto" w:fill="auto"/>
          </w:tcPr>
          <w:p w14:paraId="6DF5FBF5" w14:textId="77777777" w:rsidR="004541F2" w:rsidRPr="00734B07" w:rsidRDefault="004541F2" w:rsidP="00E506F8">
            <w:pPr>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Buzón Físico </w:t>
            </w:r>
          </w:p>
        </w:tc>
        <w:tc>
          <w:tcPr>
            <w:tcW w:w="2721" w:type="dxa"/>
            <w:shd w:val="clear" w:color="auto" w:fill="auto"/>
          </w:tcPr>
          <w:p w14:paraId="10CFDD71" w14:textId="77777777" w:rsidR="004541F2" w:rsidRPr="00734B07" w:rsidRDefault="004541F2" w:rsidP="00E506F8">
            <w:pPr>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15 días laborables </w:t>
            </w:r>
          </w:p>
        </w:tc>
        <w:tc>
          <w:tcPr>
            <w:tcW w:w="2728" w:type="dxa"/>
            <w:shd w:val="clear" w:color="auto" w:fill="auto"/>
          </w:tcPr>
          <w:p w14:paraId="116F0036" w14:textId="77777777" w:rsidR="004541F2" w:rsidRPr="00734B07" w:rsidRDefault="004541F2" w:rsidP="00E506F8">
            <w:pPr>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Cero casos recibidos </w:t>
            </w:r>
          </w:p>
        </w:tc>
      </w:tr>
      <w:tr w:rsidR="004541F2" w:rsidRPr="00734B07" w14:paraId="61054729" w14:textId="77777777" w:rsidTr="00E506F8">
        <w:tc>
          <w:tcPr>
            <w:tcW w:w="2579" w:type="dxa"/>
            <w:shd w:val="clear" w:color="auto" w:fill="auto"/>
          </w:tcPr>
          <w:p w14:paraId="2A714EB2" w14:textId="77777777" w:rsidR="004541F2" w:rsidRPr="00734B07" w:rsidRDefault="004541F2" w:rsidP="00E506F8">
            <w:pPr>
              <w:spacing w:line="360" w:lineRule="auto"/>
              <w:rPr>
                <w:rFonts w:ascii="Times New Roman" w:hAnsi="Times New Roman"/>
                <w:color w:val="4C4747"/>
                <w:sz w:val="24"/>
                <w:szCs w:val="24"/>
              </w:rPr>
            </w:pPr>
            <w:r w:rsidRPr="00734B07">
              <w:rPr>
                <w:rFonts w:ascii="Times New Roman" w:hAnsi="Times New Roman"/>
                <w:color w:val="4C4747"/>
                <w:sz w:val="24"/>
                <w:szCs w:val="24"/>
              </w:rPr>
              <w:t>Portal 311</w:t>
            </w:r>
          </w:p>
        </w:tc>
        <w:tc>
          <w:tcPr>
            <w:tcW w:w="2721" w:type="dxa"/>
            <w:shd w:val="clear" w:color="auto" w:fill="auto"/>
          </w:tcPr>
          <w:p w14:paraId="57E4C533" w14:textId="77777777" w:rsidR="004541F2" w:rsidRPr="00734B07" w:rsidRDefault="004541F2" w:rsidP="00E506F8">
            <w:pPr>
              <w:spacing w:line="360" w:lineRule="auto"/>
              <w:rPr>
                <w:rFonts w:ascii="Times New Roman" w:hAnsi="Times New Roman"/>
                <w:color w:val="4C4747"/>
                <w:sz w:val="24"/>
                <w:szCs w:val="24"/>
              </w:rPr>
            </w:pPr>
            <w:r w:rsidRPr="00734B07">
              <w:rPr>
                <w:rFonts w:ascii="Times New Roman" w:hAnsi="Times New Roman"/>
                <w:color w:val="4C4747"/>
                <w:sz w:val="24"/>
                <w:szCs w:val="24"/>
              </w:rPr>
              <w:t>15 días laborables</w:t>
            </w:r>
          </w:p>
        </w:tc>
        <w:tc>
          <w:tcPr>
            <w:tcW w:w="2728" w:type="dxa"/>
            <w:shd w:val="clear" w:color="auto" w:fill="auto"/>
          </w:tcPr>
          <w:p w14:paraId="7E6E1AC1" w14:textId="77777777" w:rsidR="004541F2" w:rsidRPr="00734B07" w:rsidRDefault="004541F2" w:rsidP="00E506F8">
            <w:pPr>
              <w:spacing w:line="360" w:lineRule="auto"/>
              <w:rPr>
                <w:rFonts w:ascii="Times New Roman" w:hAnsi="Times New Roman"/>
                <w:color w:val="4C4747"/>
                <w:sz w:val="24"/>
                <w:szCs w:val="24"/>
              </w:rPr>
            </w:pPr>
            <w:r w:rsidRPr="00734B07">
              <w:rPr>
                <w:rFonts w:ascii="Times New Roman" w:hAnsi="Times New Roman"/>
                <w:color w:val="4C4747"/>
                <w:sz w:val="24"/>
                <w:szCs w:val="24"/>
              </w:rPr>
              <w:t xml:space="preserve">Cero casos recibidos </w:t>
            </w:r>
          </w:p>
        </w:tc>
      </w:tr>
    </w:tbl>
    <w:p w14:paraId="2287E336" w14:textId="77777777" w:rsidR="00653195" w:rsidRPr="00734B07" w:rsidRDefault="00653195" w:rsidP="00653195">
      <w:pPr>
        <w:spacing w:after="0" w:line="240" w:lineRule="auto"/>
        <w:jc w:val="both"/>
        <w:rPr>
          <w:rFonts w:ascii="Times New Roman" w:hAnsi="Times New Roman"/>
          <w:color w:val="4C4747"/>
          <w:sz w:val="24"/>
          <w:szCs w:val="24"/>
        </w:rPr>
      </w:pPr>
    </w:p>
    <w:p w14:paraId="522456FF" w14:textId="77777777" w:rsidR="004541F2" w:rsidRPr="00734B07" w:rsidRDefault="008D6B31" w:rsidP="003B098F">
      <w:p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Al 30 de septiembre</w:t>
      </w:r>
      <w:r w:rsidR="004541F2" w:rsidRPr="00734B07">
        <w:rPr>
          <w:rFonts w:ascii="Times New Roman" w:hAnsi="Times New Roman"/>
          <w:color w:val="4C4747"/>
          <w:sz w:val="24"/>
          <w:szCs w:val="24"/>
        </w:rPr>
        <w:t xml:space="preserve"> no se tuvo casos de quejas, reclamaciones y sugerencias ni en el buzón físico ni a través del portal 311. </w:t>
      </w:r>
    </w:p>
    <w:p w14:paraId="572A604F" w14:textId="77777777" w:rsidR="004541F2" w:rsidRPr="00734B07" w:rsidRDefault="00292E2F" w:rsidP="004541F2">
      <w:pPr>
        <w:spacing w:line="360" w:lineRule="auto"/>
        <w:jc w:val="center"/>
        <w:rPr>
          <w:rFonts w:ascii="Times New Roman" w:hAnsi="Times New Roman"/>
          <w:b/>
          <w:color w:val="4C4747"/>
          <w:sz w:val="24"/>
          <w:szCs w:val="24"/>
        </w:rPr>
      </w:pPr>
      <w:r w:rsidRPr="00734B07">
        <w:rPr>
          <w:rFonts w:ascii="Times New Roman" w:hAnsi="Times New Roman"/>
          <w:b/>
          <w:color w:val="4C4747"/>
          <w:sz w:val="24"/>
          <w:szCs w:val="24"/>
        </w:rPr>
        <w:t>5</w:t>
      </w:r>
      <w:r w:rsidR="004541F2" w:rsidRPr="00734B07">
        <w:rPr>
          <w:rFonts w:ascii="Times New Roman" w:hAnsi="Times New Roman"/>
          <w:b/>
          <w:color w:val="4C4747"/>
          <w:sz w:val="24"/>
          <w:szCs w:val="24"/>
        </w:rPr>
        <w:t xml:space="preserve">.4 </w:t>
      </w:r>
      <w:r w:rsidR="0034538B" w:rsidRPr="00734B07">
        <w:rPr>
          <w:rFonts w:ascii="Times New Roman" w:hAnsi="Times New Roman"/>
          <w:b/>
          <w:color w:val="4C4747"/>
          <w:sz w:val="24"/>
          <w:szCs w:val="24"/>
        </w:rPr>
        <w:t>Resultados de m</w:t>
      </w:r>
      <w:r w:rsidR="004541F2" w:rsidRPr="00734B07">
        <w:rPr>
          <w:rFonts w:ascii="Times New Roman" w:hAnsi="Times New Roman"/>
          <w:b/>
          <w:color w:val="4C4747"/>
          <w:sz w:val="24"/>
          <w:szCs w:val="24"/>
        </w:rPr>
        <w:t xml:space="preserve">ediciones del </w:t>
      </w:r>
      <w:r w:rsidR="0034538B" w:rsidRPr="00734B07">
        <w:rPr>
          <w:rFonts w:ascii="Times New Roman" w:hAnsi="Times New Roman"/>
          <w:b/>
          <w:color w:val="4C4747"/>
          <w:sz w:val="24"/>
          <w:szCs w:val="24"/>
        </w:rPr>
        <w:t>p</w:t>
      </w:r>
      <w:r w:rsidR="004541F2" w:rsidRPr="00734B07">
        <w:rPr>
          <w:rFonts w:ascii="Times New Roman" w:hAnsi="Times New Roman"/>
          <w:b/>
          <w:color w:val="4C4747"/>
          <w:sz w:val="24"/>
          <w:szCs w:val="24"/>
        </w:rPr>
        <w:t xml:space="preserve">ortal de </w:t>
      </w:r>
      <w:r w:rsidR="0034538B" w:rsidRPr="00734B07">
        <w:rPr>
          <w:rFonts w:ascii="Times New Roman" w:hAnsi="Times New Roman"/>
          <w:b/>
          <w:color w:val="4C4747"/>
          <w:sz w:val="24"/>
          <w:szCs w:val="24"/>
        </w:rPr>
        <w:t>t</w:t>
      </w:r>
      <w:r w:rsidR="004541F2" w:rsidRPr="00734B07">
        <w:rPr>
          <w:rFonts w:ascii="Times New Roman" w:hAnsi="Times New Roman"/>
          <w:b/>
          <w:color w:val="4C4747"/>
          <w:sz w:val="24"/>
          <w:szCs w:val="24"/>
        </w:rPr>
        <w:t>ransparencia</w:t>
      </w:r>
      <w:r w:rsidR="001659CF" w:rsidRPr="00734B07">
        <w:rPr>
          <w:rFonts w:ascii="Times New Roman" w:hAnsi="Times New Roman"/>
          <w:b/>
          <w:color w:val="4C4747"/>
          <w:sz w:val="24"/>
          <w:szCs w:val="24"/>
        </w:rPr>
        <w:t xml:space="preserve"> </w:t>
      </w:r>
    </w:p>
    <w:p w14:paraId="0FBD9137" w14:textId="77777777" w:rsidR="004541F2" w:rsidRPr="00734B07" w:rsidRDefault="004541F2" w:rsidP="003B098F">
      <w:p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Las calificaciones obtenidas de las evaluaciones de la Dirección General de Ética e Integridad Gubernamental (DIGEIG) al portal de transparencia del IDIAF, fueron las siguientes: </w:t>
      </w:r>
    </w:p>
    <w:p w14:paraId="7678AEA3" w14:textId="77777777" w:rsidR="00C77DCB" w:rsidRPr="00734B07" w:rsidRDefault="004541F2" w:rsidP="003B098F">
      <w:p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Tabla 1</w:t>
      </w:r>
      <w:r w:rsidR="003B098F" w:rsidRPr="00734B07">
        <w:rPr>
          <w:rFonts w:ascii="Times New Roman" w:hAnsi="Times New Roman"/>
          <w:color w:val="4C4747"/>
          <w:sz w:val="24"/>
          <w:szCs w:val="24"/>
        </w:rPr>
        <w:t>2</w:t>
      </w:r>
      <w:r w:rsidRPr="00734B07">
        <w:rPr>
          <w:rFonts w:ascii="Times New Roman" w:hAnsi="Times New Roman"/>
          <w:color w:val="4C4747"/>
          <w:sz w:val="24"/>
          <w:szCs w:val="24"/>
        </w:rPr>
        <w:t xml:space="preserve">: Calificaciones por mes </w:t>
      </w:r>
      <w:r w:rsidR="001659CF" w:rsidRPr="00734B07">
        <w:rPr>
          <w:rFonts w:ascii="Times New Roman" w:hAnsi="Times New Roman"/>
          <w:color w:val="4C4747"/>
          <w:sz w:val="24"/>
          <w:szCs w:val="24"/>
        </w:rPr>
        <w:t>del año</w:t>
      </w:r>
      <w:r w:rsidRPr="00734B07">
        <w:rPr>
          <w:rFonts w:ascii="Times New Roman" w:hAnsi="Times New Roman"/>
          <w:color w:val="4C4747"/>
          <w:sz w:val="24"/>
          <w:szCs w:val="24"/>
        </w:rPr>
        <w:t xml:space="preserve"> 202</w:t>
      </w:r>
      <w:r w:rsidR="001659CF" w:rsidRPr="00734B07">
        <w:rPr>
          <w:rFonts w:ascii="Times New Roman" w:hAnsi="Times New Roman"/>
          <w:color w:val="4C4747"/>
          <w:sz w:val="24"/>
          <w:szCs w:val="24"/>
        </w:rPr>
        <w:t>4</w:t>
      </w:r>
      <w:r w:rsidRPr="00734B07">
        <w:rPr>
          <w:rFonts w:ascii="Times New Roman" w:hAnsi="Times New Roman"/>
          <w:color w:val="4C4747"/>
          <w:sz w:val="24"/>
          <w:szCs w:val="24"/>
        </w:rPr>
        <w:t xml:space="preserve"> del portal de Transparencia</w:t>
      </w:r>
    </w:p>
    <w:tbl>
      <w:tblPr>
        <w:tblW w:w="0" w:type="auto"/>
        <w:tblInd w:w="28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90"/>
        <w:gridCol w:w="3150"/>
      </w:tblGrid>
      <w:tr w:rsidR="00C77DCB" w:rsidRPr="00FE3615" w14:paraId="412C276D" w14:textId="77777777" w:rsidTr="00095B9E">
        <w:tc>
          <w:tcPr>
            <w:tcW w:w="4590" w:type="dxa"/>
            <w:shd w:val="clear" w:color="auto" w:fill="365F91" w:themeFill="accent1" w:themeFillShade="BF"/>
          </w:tcPr>
          <w:p w14:paraId="0ED0A43F" w14:textId="77777777" w:rsidR="00C77DCB" w:rsidRPr="00F06F3A" w:rsidRDefault="00C77DCB" w:rsidP="006D7210">
            <w:pPr>
              <w:spacing w:after="0"/>
              <w:rPr>
                <w:rFonts w:ascii="Times New Roman" w:hAnsi="Times New Roman"/>
                <w:color w:val="FFFFFF" w:themeColor="background1"/>
                <w:sz w:val="24"/>
                <w:szCs w:val="24"/>
              </w:rPr>
            </w:pPr>
            <w:r w:rsidRPr="00F06F3A">
              <w:rPr>
                <w:rFonts w:ascii="Times New Roman" w:hAnsi="Times New Roman"/>
                <w:color w:val="FFFFFF" w:themeColor="background1"/>
                <w:sz w:val="24"/>
                <w:szCs w:val="24"/>
              </w:rPr>
              <w:t>Mes</w:t>
            </w:r>
          </w:p>
        </w:tc>
        <w:tc>
          <w:tcPr>
            <w:tcW w:w="3150" w:type="dxa"/>
            <w:shd w:val="clear" w:color="auto" w:fill="auto"/>
          </w:tcPr>
          <w:p w14:paraId="7539B044" w14:textId="77777777" w:rsidR="00C77DCB" w:rsidRPr="00734B07" w:rsidRDefault="00C77DCB" w:rsidP="006D7210">
            <w:pPr>
              <w:spacing w:after="0"/>
              <w:jc w:val="right"/>
              <w:rPr>
                <w:rFonts w:ascii="Times New Roman" w:hAnsi="Times New Roman"/>
                <w:color w:val="4C4747"/>
                <w:sz w:val="24"/>
                <w:szCs w:val="24"/>
              </w:rPr>
            </w:pPr>
            <w:r w:rsidRPr="00734B07">
              <w:rPr>
                <w:rFonts w:ascii="Times New Roman" w:hAnsi="Times New Roman"/>
                <w:color w:val="4C4747"/>
                <w:sz w:val="24"/>
                <w:szCs w:val="24"/>
              </w:rPr>
              <w:t>Cantidad</w:t>
            </w:r>
          </w:p>
        </w:tc>
      </w:tr>
      <w:tr w:rsidR="00527CF9" w:rsidRPr="00FE3615" w14:paraId="1073358E" w14:textId="77777777" w:rsidTr="00095B9E">
        <w:tc>
          <w:tcPr>
            <w:tcW w:w="4590" w:type="dxa"/>
            <w:shd w:val="clear" w:color="auto" w:fill="365F91" w:themeFill="accent1" w:themeFillShade="BF"/>
          </w:tcPr>
          <w:p w14:paraId="55F14ADA" w14:textId="77777777" w:rsidR="00527CF9" w:rsidRPr="00F06F3A" w:rsidRDefault="00527CF9" w:rsidP="006D7210">
            <w:pPr>
              <w:spacing w:after="0"/>
              <w:rPr>
                <w:rFonts w:ascii="Times New Roman" w:hAnsi="Times New Roman"/>
                <w:color w:val="FFFFFF" w:themeColor="background1"/>
                <w:sz w:val="24"/>
                <w:szCs w:val="24"/>
              </w:rPr>
            </w:pPr>
            <w:r w:rsidRPr="00F06F3A">
              <w:rPr>
                <w:rFonts w:ascii="Times New Roman" w:hAnsi="Times New Roman"/>
                <w:color w:val="FFFFFF" w:themeColor="background1"/>
                <w:sz w:val="24"/>
                <w:szCs w:val="24"/>
              </w:rPr>
              <w:t>Enero</w:t>
            </w:r>
          </w:p>
        </w:tc>
        <w:tc>
          <w:tcPr>
            <w:tcW w:w="3150" w:type="dxa"/>
            <w:shd w:val="clear" w:color="auto" w:fill="auto"/>
          </w:tcPr>
          <w:p w14:paraId="24D16743" w14:textId="77777777" w:rsidR="00527CF9" w:rsidRPr="00734B07" w:rsidRDefault="00527CF9" w:rsidP="00DB45A8">
            <w:pPr>
              <w:spacing w:after="0"/>
              <w:jc w:val="right"/>
              <w:rPr>
                <w:rFonts w:ascii="Times New Roman" w:hAnsi="Times New Roman"/>
                <w:color w:val="4C4747"/>
                <w:sz w:val="24"/>
                <w:szCs w:val="24"/>
              </w:rPr>
            </w:pPr>
            <w:r w:rsidRPr="00734B07">
              <w:rPr>
                <w:rFonts w:ascii="Times New Roman" w:hAnsi="Times New Roman"/>
                <w:color w:val="4C4747"/>
                <w:sz w:val="24"/>
                <w:szCs w:val="24"/>
              </w:rPr>
              <w:t>88.83</w:t>
            </w:r>
          </w:p>
        </w:tc>
      </w:tr>
      <w:tr w:rsidR="00527CF9" w:rsidRPr="00FE3615" w14:paraId="41409227" w14:textId="77777777" w:rsidTr="00095B9E">
        <w:tc>
          <w:tcPr>
            <w:tcW w:w="4590" w:type="dxa"/>
            <w:shd w:val="clear" w:color="auto" w:fill="365F91" w:themeFill="accent1" w:themeFillShade="BF"/>
          </w:tcPr>
          <w:p w14:paraId="2EDA559D" w14:textId="77777777" w:rsidR="00527CF9" w:rsidRPr="00F06F3A" w:rsidRDefault="00527CF9" w:rsidP="006D7210">
            <w:pPr>
              <w:spacing w:after="0"/>
              <w:rPr>
                <w:rFonts w:ascii="Times New Roman" w:hAnsi="Times New Roman"/>
                <w:color w:val="FFFFFF" w:themeColor="background1"/>
                <w:sz w:val="24"/>
                <w:szCs w:val="24"/>
              </w:rPr>
            </w:pPr>
            <w:r w:rsidRPr="00F06F3A">
              <w:rPr>
                <w:rFonts w:ascii="Times New Roman" w:hAnsi="Times New Roman"/>
                <w:color w:val="FFFFFF" w:themeColor="background1"/>
                <w:sz w:val="24"/>
                <w:szCs w:val="24"/>
              </w:rPr>
              <w:t>Febrero</w:t>
            </w:r>
          </w:p>
        </w:tc>
        <w:tc>
          <w:tcPr>
            <w:tcW w:w="3150" w:type="dxa"/>
            <w:shd w:val="clear" w:color="auto" w:fill="auto"/>
          </w:tcPr>
          <w:p w14:paraId="09133763" w14:textId="77777777" w:rsidR="00527CF9" w:rsidRPr="00734B07" w:rsidRDefault="00527CF9" w:rsidP="00DB45A8">
            <w:pPr>
              <w:spacing w:after="0"/>
              <w:jc w:val="right"/>
              <w:rPr>
                <w:rFonts w:ascii="Times New Roman" w:hAnsi="Times New Roman"/>
                <w:color w:val="4C4747"/>
                <w:sz w:val="24"/>
                <w:szCs w:val="24"/>
              </w:rPr>
            </w:pPr>
            <w:r w:rsidRPr="00734B07">
              <w:rPr>
                <w:rFonts w:ascii="Times New Roman" w:hAnsi="Times New Roman"/>
                <w:color w:val="4C4747"/>
                <w:sz w:val="24"/>
                <w:szCs w:val="24"/>
              </w:rPr>
              <w:t>86.93</w:t>
            </w:r>
          </w:p>
        </w:tc>
      </w:tr>
      <w:tr w:rsidR="00527CF9" w:rsidRPr="00FE3615" w14:paraId="54986EEA" w14:textId="77777777" w:rsidTr="00095B9E">
        <w:tc>
          <w:tcPr>
            <w:tcW w:w="4590" w:type="dxa"/>
            <w:shd w:val="clear" w:color="auto" w:fill="365F91" w:themeFill="accent1" w:themeFillShade="BF"/>
          </w:tcPr>
          <w:p w14:paraId="6533BD0E" w14:textId="77777777" w:rsidR="00527CF9" w:rsidRPr="00F06F3A" w:rsidRDefault="00527CF9" w:rsidP="006D7210">
            <w:pPr>
              <w:spacing w:after="0"/>
              <w:rPr>
                <w:rFonts w:ascii="Times New Roman" w:hAnsi="Times New Roman"/>
                <w:color w:val="FFFFFF" w:themeColor="background1"/>
                <w:sz w:val="24"/>
                <w:szCs w:val="24"/>
              </w:rPr>
            </w:pPr>
            <w:r w:rsidRPr="00F06F3A">
              <w:rPr>
                <w:rFonts w:ascii="Times New Roman" w:hAnsi="Times New Roman"/>
                <w:color w:val="FFFFFF" w:themeColor="background1"/>
                <w:sz w:val="24"/>
                <w:szCs w:val="24"/>
              </w:rPr>
              <w:lastRenderedPageBreak/>
              <w:t>Marzo</w:t>
            </w:r>
          </w:p>
        </w:tc>
        <w:tc>
          <w:tcPr>
            <w:tcW w:w="3150" w:type="dxa"/>
            <w:shd w:val="clear" w:color="auto" w:fill="auto"/>
          </w:tcPr>
          <w:p w14:paraId="0CE8A897" w14:textId="77777777" w:rsidR="00527CF9" w:rsidRPr="00734B07" w:rsidRDefault="00527CF9" w:rsidP="00DB45A8">
            <w:pPr>
              <w:spacing w:after="0"/>
              <w:jc w:val="right"/>
              <w:rPr>
                <w:rFonts w:ascii="Times New Roman" w:hAnsi="Times New Roman"/>
                <w:color w:val="4C4747"/>
                <w:sz w:val="24"/>
                <w:szCs w:val="24"/>
              </w:rPr>
            </w:pPr>
            <w:r w:rsidRPr="00734B07">
              <w:rPr>
                <w:rFonts w:ascii="Times New Roman" w:hAnsi="Times New Roman"/>
                <w:color w:val="4C4747"/>
                <w:sz w:val="24"/>
                <w:szCs w:val="24"/>
              </w:rPr>
              <w:t>87.47</w:t>
            </w:r>
          </w:p>
        </w:tc>
      </w:tr>
      <w:tr w:rsidR="00527CF9" w:rsidRPr="00FE3615" w14:paraId="4D46239F" w14:textId="77777777" w:rsidTr="00095B9E">
        <w:tc>
          <w:tcPr>
            <w:tcW w:w="4590" w:type="dxa"/>
            <w:shd w:val="clear" w:color="auto" w:fill="365F91" w:themeFill="accent1" w:themeFillShade="BF"/>
          </w:tcPr>
          <w:p w14:paraId="76E3DA7A" w14:textId="77777777" w:rsidR="00527CF9" w:rsidRPr="00F06F3A" w:rsidRDefault="00527CF9" w:rsidP="006D7210">
            <w:pPr>
              <w:spacing w:after="0"/>
              <w:rPr>
                <w:rFonts w:ascii="Times New Roman" w:hAnsi="Times New Roman"/>
                <w:color w:val="FFFFFF" w:themeColor="background1"/>
                <w:sz w:val="24"/>
                <w:szCs w:val="24"/>
              </w:rPr>
            </w:pPr>
            <w:r w:rsidRPr="00F06F3A">
              <w:rPr>
                <w:rFonts w:ascii="Times New Roman" w:hAnsi="Times New Roman"/>
                <w:color w:val="FFFFFF" w:themeColor="background1"/>
                <w:sz w:val="24"/>
                <w:szCs w:val="24"/>
              </w:rPr>
              <w:t>Abril</w:t>
            </w:r>
          </w:p>
        </w:tc>
        <w:tc>
          <w:tcPr>
            <w:tcW w:w="3150" w:type="dxa"/>
            <w:shd w:val="clear" w:color="auto" w:fill="auto"/>
          </w:tcPr>
          <w:p w14:paraId="1E416180" w14:textId="23EA4F9A" w:rsidR="00527CF9" w:rsidRPr="00734B07" w:rsidRDefault="001C41C5" w:rsidP="00DB45A8">
            <w:pPr>
              <w:spacing w:after="0"/>
              <w:jc w:val="right"/>
              <w:rPr>
                <w:rFonts w:ascii="Times New Roman" w:hAnsi="Times New Roman"/>
                <w:color w:val="4C4747"/>
                <w:sz w:val="24"/>
                <w:szCs w:val="24"/>
              </w:rPr>
            </w:pPr>
            <w:r>
              <w:rPr>
                <w:rFonts w:ascii="Times New Roman" w:hAnsi="Times New Roman"/>
                <w:color w:val="4C4747"/>
                <w:sz w:val="24"/>
                <w:szCs w:val="24"/>
              </w:rPr>
              <w:t>88.33</w:t>
            </w:r>
          </w:p>
        </w:tc>
      </w:tr>
      <w:tr w:rsidR="00527CF9" w:rsidRPr="00FE3615" w14:paraId="2D48930E" w14:textId="77777777" w:rsidTr="00095B9E">
        <w:tc>
          <w:tcPr>
            <w:tcW w:w="4590" w:type="dxa"/>
            <w:shd w:val="clear" w:color="auto" w:fill="365F91" w:themeFill="accent1" w:themeFillShade="BF"/>
          </w:tcPr>
          <w:p w14:paraId="16D1667A" w14:textId="77777777" w:rsidR="00527CF9" w:rsidRPr="00F06F3A" w:rsidRDefault="00527CF9" w:rsidP="006D7210">
            <w:pPr>
              <w:spacing w:after="0"/>
              <w:rPr>
                <w:rFonts w:ascii="Times New Roman" w:hAnsi="Times New Roman"/>
                <w:color w:val="FFFFFF" w:themeColor="background1"/>
                <w:sz w:val="24"/>
                <w:szCs w:val="24"/>
              </w:rPr>
            </w:pPr>
            <w:r w:rsidRPr="00F06F3A">
              <w:rPr>
                <w:rFonts w:ascii="Times New Roman" w:hAnsi="Times New Roman"/>
                <w:color w:val="FFFFFF" w:themeColor="background1"/>
                <w:sz w:val="24"/>
                <w:szCs w:val="24"/>
              </w:rPr>
              <w:t>Mayo</w:t>
            </w:r>
          </w:p>
        </w:tc>
        <w:tc>
          <w:tcPr>
            <w:tcW w:w="3150" w:type="dxa"/>
            <w:shd w:val="clear" w:color="auto" w:fill="auto"/>
          </w:tcPr>
          <w:p w14:paraId="7A551661" w14:textId="77777777" w:rsidR="00527CF9" w:rsidRPr="00734B07" w:rsidRDefault="00527CF9" w:rsidP="00DB45A8">
            <w:pPr>
              <w:spacing w:after="0"/>
              <w:jc w:val="right"/>
              <w:rPr>
                <w:rFonts w:ascii="Times New Roman" w:hAnsi="Times New Roman"/>
                <w:color w:val="4C4747"/>
                <w:sz w:val="24"/>
                <w:szCs w:val="24"/>
              </w:rPr>
            </w:pPr>
            <w:r w:rsidRPr="00734B07">
              <w:rPr>
                <w:rFonts w:ascii="Times New Roman" w:hAnsi="Times New Roman"/>
                <w:color w:val="4C4747"/>
                <w:sz w:val="24"/>
                <w:szCs w:val="24"/>
              </w:rPr>
              <w:t>82.23</w:t>
            </w:r>
          </w:p>
        </w:tc>
      </w:tr>
      <w:tr w:rsidR="00527CF9" w:rsidRPr="00FE3615" w14:paraId="2C4C8C05" w14:textId="77777777" w:rsidTr="00095B9E">
        <w:tc>
          <w:tcPr>
            <w:tcW w:w="4590" w:type="dxa"/>
            <w:shd w:val="clear" w:color="auto" w:fill="365F91" w:themeFill="accent1" w:themeFillShade="BF"/>
          </w:tcPr>
          <w:p w14:paraId="543E57D3" w14:textId="77777777" w:rsidR="00527CF9" w:rsidRPr="00F06F3A" w:rsidRDefault="00527CF9" w:rsidP="006D7210">
            <w:pPr>
              <w:spacing w:after="0"/>
              <w:rPr>
                <w:rFonts w:ascii="Times New Roman" w:hAnsi="Times New Roman"/>
                <w:color w:val="FFFFFF" w:themeColor="background1"/>
                <w:sz w:val="24"/>
                <w:szCs w:val="24"/>
              </w:rPr>
            </w:pPr>
            <w:r w:rsidRPr="00F06F3A">
              <w:rPr>
                <w:rFonts w:ascii="Times New Roman" w:hAnsi="Times New Roman"/>
                <w:color w:val="FFFFFF" w:themeColor="background1"/>
                <w:sz w:val="24"/>
                <w:szCs w:val="24"/>
              </w:rPr>
              <w:t>Junio</w:t>
            </w:r>
          </w:p>
        </w:tc>
        <w:tc>
          <w:tcPr>
            <w:tcW w:w="3150" w:type="dxa"/>
            <w:shd w:val="clear" w:color="auto" w:fill="auto"/>
          </w:tcPr>
          <w:p w14:paraId="76BC2E63" w14:textId="77777777" w:rsidR="00527CF9" w:rsidRPr="00734B07" w:rsidRDefault="00527CF9" w:rsidP="00DB45A8">
            <w:pPr>
              <w:spacing w:after="0"/>
              <w:jc w:val="right"/>
              <w:rPr>
                <w:rFonts w:ascii="Times New Roman" w:hAnsi="Times New Roman"/>
                <w:color w:val="4C4747"/>
                <w:sz w:val="24"/>
                <w:szCs w:val="24"/>
              </w:rPr>
            </w:pPr>
            <w:r w:rsidRPr="00734B07">
              <w:rPr>
                <w:rFonts w:ascii="Times New Roman" w:hAnsi="Times New Roman"/>
                <w:color w:val="4C4747"/>
                <w:sz w:val="24"/>
                <w:szCs w:val="24"/>
              </w:rPr>
              <w:t>80.90</w:t>
            </w:r>
          </w:p>
        </w:tc>
      </w:tr>
      <w:tr w:rsidR="00527CF9" w:rsidRPr="00FE3615" w14:paraId="744C59EC" w14:textId="77777777" w:rsidTr="00095B9E">
        <w:tc>
          <w:tcPr>
            <w:tcW w:w="4590" w:type="dxa"/>
            <w:shd w:val="clear" w:color="auto" w:fill="365F91" w:themeFill="accent1" w:themeFillShade="BF"/>
          </w:tcPr>
          <w:p w14:paraId="0FA45FA1" w14:textId="77777777" w:rsidR="00527CF9" w:rsidRPr="00F06F3A" w:rsidRDefault="00527CF9" w:rsidP="006D7210">
            <w:pPr>
              <w:spacing w:after="0"/>
              <w:rPr>
                <w:rFonts w:ascii="Times New Roman" w:hAnsi="Times New Roman"/>
                <w:color w:val="FFFFFF" w:themeColor="background1"/>
                <w:sz w:val="24"/>
                <w:szCs w:val="24"/>
              </w:rPr>
            </w:pPr>
            <w:r w:rsidRPr="00F06F3A">
              <w:rPr>
                <w:rFonts w:ascii="Times New Roman" w:hAnsi="Times New Roman"/>
                <w:color w:val="FFFFFF" w:themeColor="background1"/>
                <w:sz w:val="24"/>
                <w:szCs w:val="24"/>
              </w:rPr>
              <w:t>Julio</w:t>
            </w:r>
          </w:p>
        </w:tc>
        <w:tc>
          <w:tcPr>
            <w:tcW w:w="3150" w:type="dxa"/>
            <w:shd w:val="clear" w:color="auto" w:fill="auto"/>
          </w:tcPr>
          <w:p w14:paraId="2FF565BA" w14:textId="77777777" w:rsidR="00527CF9" w:rsidRPr="00734B07" w:rsidRDefault="00527CF9" w:rsidP="00DB45A8">
            <w:pPr>
              <w:spacing w:after="0"/>
              <w:jc w:val="right"/>
              <w:rPr>
                <w:rFonts w:ascii="Times New Roman" w:hAnsi="Times New Roman"/>
                <w:color w:val="4C4747"/>
                <w:sz w:val="24"/>
                <w:szCs w:val="24"/>
              </w:rPr>
            </w:pPr>
            <w:r w:rsidRPr="00734B07">
              <w:rPr>
                <w:rFonts w:ascii="Times New Roman" w:hAnsi="Times New Roman"/>
                <w:color w:val="4C4747"/>
                <w:sz w:val="24"/>
                <w:szCs w:val="24"/>
              </w:rPr>
              <w:t>75.55</w:t>
            </w:r>
          </w:p>
        </w:tc>
      </w:tr>
      <w:tr w:rsidR="00527CF9" w:rsidRPr="00FE3615" w14:paraId="19C92AC9" w14:textId="77777777" w:rsidTr="00095B9E">
        <w:tc>
          <w:tcPr>
            <w:tcW w:w="4590" w:type="dxa"/>
            <w:shd w:val="clear" w:color="auto" w:fill="365F91" w:themeFill="accent1" w:themeFillShade="BF"/>
          </w:tcPr>
          <w:p w14:paraId="3022AC45" w14:textId="77777777" w:rsidR="00527CF9" w:rsidRPr="00F06F3A" w:rsidRDefault="00527CF9" w:rsidP="006D7210">
            <w:pPr>
              <w:spacing w:after="0"/>
              <w:rPr>
                <w:rFonts w:ascii="Times New Roman" w:hAnsi="Times New Roman"/>
                <w:color w:val="FFFFFF" w:themeColor="background1"/>
                <w:sz w:val="24"/>
                <w:szCs w:val="24"/>
              </w:rPr>
            </w:pPr>
            <w:r w:rsidRPr="00F06F3A">
              <w:rPr>
                <w:rFonts w:ascii="Times New Roman" w:hAnsi="Times New Roman"/>
                <w:color w:val="FFFFFF" w:themeColor="background1"/>
                <w:sz w:val="24"/>
                <w:szCs w:val="24"/>
              </w:rPr>
              <w:t>Agosto</w:t>
            </w:r>
          </w:p>
        </w:tc>
        <w:tc>
          <w:tcPr>
            <w:tcW w:w="3150" w:type="dxa"/>
            <w:shd w:val="clear" w:color="auto" w:fill="auto"/>
          </w:tcPr>
          <w:p w14:paraId="3D379E85" w14:textId="77777777" w:rsidR="00527CF9" w:rsidRPr="00734B07" w:rsidRDefault="00527CF9" w:rsidP="00DB45A8">
            <w:pPr>
              <w:spacing w:after="0"/>
              <w:jc w:val="right"/>
              <w:rPr>
                <w:rFonts w:ascii="Times New Roman" w:hAnsi="Times New Roman"/>
                <w:color w:val="4C4747"/>
                <w:sz w:val="24"/>
                <w:szCs w:val="24"/>
              </w:rPr>
            </w:pPr>
            <w:r w:rsidRPr="00734B07">
              <w:rPr>
                <w:rFonts w:ascii="Times New Roman" w:hAnsi="Times New Roman"/>
                <w:color w:val="4C4747"/>
                <w:sz w:val="24"/>
                <w:szCs w:val="24"/>
              </w:rPr>
              <w:t>90.97</w:t>
            </w:r>
          </w:p>
        </w:tc>
      </w:tr>
      <w:tr w:rsidR="00527CF9" w:rsidRPr="00FE3615" w14:paraId="59B84941" w14:textId="77777777" w:rsidTr="00095B9E">
        <w:tc>
          <w:tcPr>
            <w:tcW w:w="4590" w:type="dxa"/>
            <w:shd w:val="clear" w:color="auto" w:fill="365F91" w:themeFill="accent1" w:themeFillShade="BF"/>
          </w:tcPr>
          <w:p w14:paraId="557B2C06" w14:textId="77777777" w:rsidR="00527CF9" w:rsidRPr="00F06F3A" w:rsidRDefault="00527CF9" w:rsidP="006D7210">
            <w:pPr>
              <w:spacing w:after="0"/>
              <w:rPr>
                <w:rFonts w:ascii="Times New Roman" w:hAnsi="Times New Roman"/>
                <w:color w:val="FFFFFF" w:themeColor="background1"/>
                <w:sz w:val="24"/>
                <w:szCs w:val="24"/>
              </w:rPr>
            </w:pPr>
            <w:r w:rsidRPr="00F06F3A">
              <w:rPr>
                <w:rFonts w:ascii="Times New Roman" w:hAnsi="Times New Roman"/>
                <w:color w:val="FFFFFF" w:themeColor="background1"/>
                <w:sz w:val="24"/>
                <w:szCs w:val="24"/>
              </w:rPr>
              <w:t>Septiembre</w:t>
            </w:r>
          </w:p>
        </w:tc>
        <w:tc>
          <w:tcPr>
            <w:tcW w:w="3150" w:type="dxa"/>
            <w:shd w:val="clear" w:color="auto" w:fill="auto"/>
          </w:tcPr>
          <w:p w14:paraId="7154B533" w14:textId="77777777" w:rsidR="00527CF9" w:rsidRPr="00734B07" w:rsidRDefault="00527CF9" w:rsidP="00DB45A8">
            <w:pPr>
              <w:spacing w:after="0"/>
              <w:jc w:val="right"/>
              <w:rPr>
                <w:rFonts w:ascii="Times New Roman" w:hAnsi="Times New Roman"/>
                <w:color w:val="4C4747"/>
                <w:sz w:val="24"/>
                <w:szCs w:val="24"/>
              </w:rPr>
            </w:pPr>
            <w:r w:rsidRPr="00734B07">
              <w:rPr>
                <w:rFonts w:ascii="Times New Roman" w:hAnsi="Times New Roman"/>
                <w:color w:val="4C4747"/>
                <w:sz w:val="24"/>
                <w:szCs w:val="24"/>
              </w:rPr>
              <w:t>94.36</w:t>
            </w:r>
          </w:p>
        </w:tc>
      </w:tr>
    </w:tbl>
    <w:p w14:paraId="0DDF39D4" w14:textId="6EFC801D" w:rsidR="00C77DCB" w:rsidRDefault="00C77DCB" w:rsidP="003B098F">
      <w:pPr>
        <w:tabs>
          <w:tab w:val="left" w:pos="2981"/>
        </w:tabs>
        <w:jc w:val="both"/>
        <w:rPr>
          <w:rFonts w:ascii="Times New Roman" w:hAnsi="Times New Roman"/>
          <w:i/>
          <w:color w:val="4C4747"/>
          <w:sz w:val="20"/>
          <w:szCs w:val="20"/>
          <w:lang w:val="es-US"/>
        </w:rPr>
      </w:pPr>
      <w:r>
        <w:rPr>
          <w:rFonts w:ascii="Times New Roman" w:hAnsi="Times New Roman"/>
          <w:i/>
          <w:color w:val="4C4747"/>
          <w:sz w:val="20"/>
          <w:szCs w:val="20"/>
          <w:lang w:val="es-US"/>
        </w:rPr>
        <w:t xml:space="preserve">  </w:t>
      </w:r>
    </w:p>
    <w:p w14:paraId="06B6FE0D" w14:textId="77777777" w:rsidR="001856BB" w:rsidRPr="00734B07" w:rsidRDefault="00C74F03" w:rsidP="001856BB">
      <w:pPr>
        <w:pStyle w:val="Ttulo1"/>
        <w:rPr>
          <w:color w:val="4C4747"/>
        </w:rPr>
      </w:pPr>
      <w:r w:rsidRPr="00734B07">
        <w:rPr>
          <w:color w:val="4C4747"/>
          <w:sz w:val="24"/>
          <w:szCs w:val="24"/>
        </w:rPr>
        <w:t xml:space="preserve"> </w:t>
      </w:r>
      <w:r w:rsidR="001856BB" w:rsidRPr="00734B07">
        <w:rPr>
          <w:color w:val="4C4747"/>
        </w:rPr>
        <w:t xml:space="preserve">VI.- PROYECCIONES </w:t>
      </w:r>
      <w:r w:rsidR="00826DDF" w:rsidRPr="00734B07">
        <w:rPr>
          <w:color w:val="4C4747"/>
        </w:rPr>
        <w:t>AL PROXIMO AÑO</w:t>
      </w:r>
      <w:r w:rsidR="00242879" w:rsidRPr="00734B07">
        <w:rPr>
          <w:color w:val="4C4747"/>
        </w:rPr>
        <w:t xml:space="preserve"> </w:t>
      </w:r>
    </w:p>
    <w:p w14:paraId="353CEFB9" w14:textId="77777777" w:rsidR="001856BB" w:rsidRPr="00734B07" w:rsidRDefault="001856BB" w:rsidP="001856BB">
      <w:pPr>
        <w:spacing w:after="0"/>
        <w:rPr>
          <w:color w:val="4C4747"/>
          <w:lang w:val="es-ES"/>
        </w:rPr>
      </w:pPr>
      <w:r w:rsidRPr="00734B07">
        <w:rPr>
          <w:rFonts w:ascii="Times New Roman" w:eastAsia="Calibri" w:hAnsi="Times New Roman" w:cs="Times New Roman"/>
          <w:noProof/>
          <w:color w:val="4C4747"/>
          <w:sz w:val="18"/>
          <w:lang w:val="es-US" w:eastAsia="es-US"/>
        </w:rPr>
        <mc:AlternateContent>
          <mc:Choice Requires="wps">
            <w:drawing>
              <wp:anchor distT="0" distB="0" distL="114300" distR="114300" simplePos="0" relativeHeight="251682816" behindDoc="0" locked="0" layoutInCell="1" allowOverlap="1" wp14:anchorId="6E29997C" wp14:editId="4CF20ED3">
                <wp:simplePos x="0" y="0"/>
                <wp:positionH relativeFrom="margin">
                  <wp:posOffset>2277440</wp:posOffset>
                </wp:positionH>
                <wp:positionV relativeFrom="paragraph">
                  <wp:posOffset>100965</wp:posOffset>
                </wp:positionV>
                <wp:extent cx="463550" cy="0"/>
                <wp:effectExtent l="0" t="19050" r="12700" b="19050"/>
                <wp:wrapNone/>
                <wp:docPr id="1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10C9F" id="Straight Connector 21"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35pt,7.95pt" to="215.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" strokecolor="#ee2a24" strokeweight="2.25pt">
                <v:stroke joinstyle="miter"/>
                <w10:wrap anchorx="margin"/>
              </v:line>
            </w:pict>
          </mc:Fallback>
        </mc:AlternateContent>
      </w:r>
    </w:p>
    <w:p w14:paraId="7DC54C1E" w14:textId="77777777" w:rsidR="001856BB" w:rsidRPr="00734B07" w:rsidRDefault="001856BB" w:rsidP="001856BB">
      <w:pPr>
        <w:spacing w:after="0" w:line="360" w:lineRule="auto"/>
        <w:jc w:val="center"/>
        <w:rPr>
          <w:rFonts w:ascii="Times New Roman" w:hAnsi="Times New Roman" w:cs="Times New Roman"/>
          <w:bCs/>
          <w:color w:val="4C4747"/>
          <w:sz w:val="24"/>
          <w:szCs w:val="24"/>
          <w:shd w:val="clear" w:color="auto" w:fill="FFFFFF"/>
        </w:rPr>
      </w:pPr>
      <w:r w:rsidRPr="00734B07">
        <w:rPr>
          <w:rFonts w:ascii="Times New Roman" w:hAnsi="Times New Roman" w:cs="Times New Roman"/>
          <w:bCs/>
          <w:color w:val="4C4747"/>
          <w:sz w:val="24"/>
          <w:szCs w:val="24"/>
          <w:shd w:val="clear" w:color="auto" w:fill="FFFFFF"/>
        </w:rPr>
        <w:t>Memoria institucional 202</w:t>
      </w:r>
      <w:r w:rsidR="00BC7A62" w:rsidRPr="00734B07">
        <w:rPr>
          <w:rFonts w:ascii="Times New Roman" w:hAnsi="Times New Roman" w:cs="Times New Roman"/>
          <w:bCs/>
          <w:color w:val="4C4747"/>
          <w:sz w:val="24"/>
          <w:szCs w:val="24"/>
          <w:shd w:val="clear" w:color="auto" w:fill="FFFFFF"/>
        </w:rPr>
        <w:t>4</w:t>
      </w:r>
    </w:p>
    <w:p w14:paraId="150618C8" w14:textId="77777777" w:rsidR="001856BB" w:rsidRPr="00734B07" w:rsidRDefault="001856BB" w:rsidP="001856BB">
      <w:pPr>
        <w:spacing w:after="0"/>
        <w:rPr>
          <w:color w:val="4C4747"/>
          <w:lang w:val="es-ES"/>
        </w:rPr>
      </w:pPr>
    </w:p>
    <w:p w14:paraId="25F16A21" w14:textId="77777777" w:rsidR="001856BB" w:rsidRPr="00734B07" w:rsidRDefault="001856BB" w:rsidP="00E81E9B">
      <w:pPr>
        <w:spacing w:line="360" w:lineRule="auto"/>
        <w:jc w:val="center"/>
        <w:rPr>
          <w:rFonts w:ascii="Times New Roman" w:hAnsi="Times New Roman" w:cs="Times New Roman"/>
          <w:b/>
          <w:color w:val="4C4747"/>
          <w:sz w:val="24"/>
          <w:szCs w:val="24"/>
        </w:rPr>
      </w:pPr>
      <w:r w:rsidRPr="00734B07">
        <w:rPr>
          <w:rFonts w:ascii="Times New Roman" w:hAnsi="Times New Roman" w:cs="Times New Roman"/>
          <w:b/>
          <w:color w:val="4C4747"/>
          <w:sz w:val="24"/>
          <w:szCs w:val="24"/>
        </w:rPr>
        <w:t>Desarrollo</w:t>
      </w:r>
      <w:r w:rsidR="00E81E9B" w:rsidRPr="00734B07">
        <w:rPr>
          <w:rFonts w:ascii="Times New Roman" w:hAnsi="Times New Roman" w:cs="Times New Roman"/>
          <w:b/>
          <w:color w:val="4C4747"/>
          <w:sz w:val="24"/>
          <w:szCs w:val="24"/>
        </w:rPr>
        <w:t xml:space="preserve"> de la gestión del conocimiento</w:t>
      </w:r>
    </w:p>
    <w:p w14:paraId="398133AE" w14:textId="77777777" w:rsidR="001856BB" w:rsidRPr="00734B07" w:rsidRDefault="001856BB" w:rsidP="00C5240C">
      <w:pPr>
        <w:numPr>
          <w:ilvl w:val="0"/>
          <w:numId w:val="13"/>
        </w:numPr>
        <w:spacing w:after="0" w:line="360" w:lineRule="auto"/>
        <w:jc w:val="both"/>
        <w:rPr>
          <w:rFonts w:ascii="Times New Roman" w:eastAsia="Calibri" w:hAnsi="Times New Roman" w:cs="Times New Roman"/>
          <w:color w:val="4C4747"/>
          <w:sz w:val="24"/>
          <w:szCs w:val="24"/>
        </w:rPr>
      </w:pPr>
      <w:r w:rsidRPr="00734B07">
        <w:rPr>
          <w:rFonts w:ascii="Times New Roman" w:eastAsia="Calibri" w:hAnsi="Times New Roman" w:cs="Times New Roman"/>
          <w:color w:val="4C4747"/>
          <w:sz w:val="24"/>
          <w:szCs w:val="24"/>
        </w:rPr>
        <w:t xml:space="preserve">Ejecutar proyectos de investigación agrícola que den respuestas </w:t>
      </w:r>
      <w:r w:rsidRPr="00734B07">
        <w:rPr>
          <w:rFonts w:ascii="Times New Roman" w:hAnsi="Times New Roman" w:cs="Times New Roman"/>
          <w:color w:val="4C4747"/>
          <w:sz w:val="24"/>
          <w:szCs w:val="24"/>
        </w:rPr>
        <w:t>al cumplimiento de las metas presidenciales</w:t>
      </w:r>
      <w:r w:rsidRPr="00734B07">
        <w:rPr>
          <w:rFonts w:ascii="Times New Roman" w:eastAsia="Calibri" w:hAnsi="Times New Roman" w:cs="Times New Roman"/>
          <w:color w:val="4C4747"/>
          <w:sz w:val="24"/>
          <w:szCs w:val="24"/>
        </w:rPr>
        <w:t xml:space="preserve"> y a las necesidades del país para alcanzar la soberanía y seguridad alimentaria.</w:t>
      </w:r>
    </w:p>
    <w:p w14:paraId="2CA85CD3" w14:textId="77777777" w:rsidR="001856BB" w:rsidRPr="00734B07" w:rsidRDefault="001856BB" w:rsidP="00C5240C">
      <w:pPr>
        <w:pStyle w:val="Prrafodelista"/>
        <w:numPr>
          <w:ilvl w:val="0"/>
          <w:numId w:val="13"/>
        </w:num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La generación del conocimiento para desarrollo de la agricultura familiar y regenerativa con tecnologías aplicadas y aplicación de las buenas prácticas agrícolas </w:t>
      </w:r>
    </w:p>
    <w:p w14:paraId="51FDD07C" w14:textId="77777777" w:rsidR="00890FF7" w:rsidRPr="00734B07" w:rsidRDefault="00890FF7" w:rsidP="00C5240C">
      <w:pPr>
        <w:pStyle w:val="Prrafodelista"/>
        <w:numPr>
          <w:ilvl w:val="0"/>
          <w:numId w:val="13"/>
        </w:num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 xml:space="preserve">Validar el desarrollo de la mecanización agrícola para eficientizar la producción agrícola e incrementar su competitividad </w:t>
      </w:r>
    </w:p>
    <w:p w14:paraId="113409FA" w14:textId="77777777" w:rsidR="001856BB" w:rsidRPr="00734B07" w:rsidRDefault="001856BB" w:rsidP="00C5240C">
      <w:pPr>
        <w:numPr>
          <w:ilvl w:val="0"/>
          <w:numId w:val="13"/>
        </w:numPr>
        <w:spacing w:after="0" w:line="360" w:lineRule="auto"/>
        <w:jc w:val="both"/>
        <w:rPr>
          <w:rFonts w:ascii="Times New Roman" w:eastAsia="Calibri" w:hAnsi="Times New Roman" w:cs="Times New Roman"/>
          <w:color w:val="4C4747"/>
          <w:sz w:val="24"/>
          <w:szCs w:val="24"/>
        </w:rPr>
      </w:pPr>
      <w:r w:rsidRPr="00734B07">
        <w:rPr>
          <w:rFonts w:ascii="Times New Roman" w:eastAsia="Calibri" w:hAnsi="Times New Roman" w:cs="Times New Roman"/>
          <w:color w:val="4C4747"/>
          <w:sz w:val="24"/>
          <w:szCs w:val="24"/>
        </w:rPr>
        <w:t>Contribuir con respuesta a los desafíos derivados del cambio climático en los sistemas productivos, con prácticas de manejo de los cultivos amigables con el medio ambiente.</w:t>
      </w:r>
    </w:p>
    <w:p w14:paraId="146F8900" w14:textId="77777777" w:rsidR="001856BB" w:rsidRPr="00734B07" w:rsidRDefault="001856BB" w:rsidP="00C5240C">
      <w:pPr>
        <w:pStyle w:val="Prrafodelista"/>
        <w:numPr>
          <w:ilvl w:val="0"/>
          <w:numId w:val="13"/>
        </w:num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Continuar con el fomento del uso de las herramientas que definen la agricultura 4.0 y la mecanización agrícola, para la eficientización de los sistemas agropecuarios.</w:t>
      </w:r>
    </w:p>
    <w:p w14:paraId="15E77BED" w14:textId="77777777" w:rsidR="001856BB" w:rsidRPr="00734B07" w:rsidRDefault="001856BB" w:rsidP="00C5240C">
      <w:pPr>
        <w:pStyle w:val="Prrafodelista"/>
        <w:numPr>
          <w:ilvl w:val="0"/>
          <w:numId w:val="13"/>
        </w:num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t>Contribución con la producción de material genético de calidad, resistente a plagas y enfermedades a través del mejoramiento genético de cultivos, como habichuela, guandul, arroz, batata, papa, café, mango entre otros.</w:t>
      </w:r>
    </w:p>
    <w:p w14:paraId="6C89EC0A" w14:textId="77777777" w:rsidR="001856BB" w:rsidRPr="00734B07" w:rsidRDefault="001856BB" w:rsidP="00C5240C">
      <w:pPr>
        <w:pStyle w:val="Prrafodelista"/>
        <w:numPr>
          <w:ilvl w:val="0"/>
          <w:numId w:val="13"/>
        </w:numPr>
        <w:spacing w:line="360" w:lineRule="auto"/>
        <w:jc w:val="both"/>
        <w:rPr>
          <w:rFonts w:ascii="Times New Roman" w:hAnsi="Times New Roman"/>
          <w:color w:val="4C4747"/>
          <w:sz w:val="24"/>
          <w:szCs w:val="24"/>
        </w:rPr>
      </w:pPr>
      <w:r w:rsidRPr="00734B07">
        <w:rPr>
          <w:rFonts w:ascii="Times New Roman" w:hAnsi="Times New Roman"/>
          <w:color w:val="4C4747"/>
          <w:sz w:val="24"/>
          <w:szCs w:val="24"/>
        </w:rPr>
        <w:lastRenderedPageBreak/>
        <w:t>Transferencia de tecnologías a través de la demostración de métodos con establecimiento de parcelas demostrativas a nivel comercial, en las estaciones experimentales que sirvan de enseñanza al manejo de la producción de los principales rubros agrícolas.</w:t>
      </w:r>
    </w:p>
    <w:p w14:paraId="36164F63" w14:textId="77777777" w:rsidR="008D6B31" w:rsidRPr="00734B07" w:rsidRDefault="008D6B31" w:rsidP="008D6B31">
      <w:pPr>
        <w:spacing w:line="360" w:lineRule="auto"/>
        <w:jc w:val="both"/>
        <w:rPr>
          <w:rFonts w:ascii="Times New Roman" w:hAnsi="Times New Roman"/>
          <w:color w:val="4C4747"/>
          <w:sz w:val="24"/>
          <w:szCs w:val="24"/>
        </w:rPr>
      </w:pPr>
    </w:p>
    <w:p w14:paraId="10F05326" w14:textId="77777777" w:rsidR="001856BB" w:rsidRPr="00734B07" w:rsidRDefault="001856BB" w:rsidP="001856BB">
      <w:pPr>
        <w:spacing w:line="360" w:lineRule="auto"/>
        <w:jc w:val="center"/>
        <w:rPr>
          <w:rFonts w:ascii="Times New Roman" w:hAnsi="Times New Roman"/>
          <w:b/>
          <w:color w:val="4C4747"/>
          <w:sz w:val="24"/>
          <w:szCs w:val="24"/>
        </w:rPr>
      </w:pPr>
      <w:r w:rsidRPr="00734B07">
        <w:rPr>
          <w:rFonts w:ascii="Times New Roman" w:hAnsi="Times New Roman" w:cs="Times New Roman"/>
          <w:b/>
          <w:color w:val="4C4747"/>
          <w:sz w:val="24"/>
          <w:szCs w:val="24"/>
        </w:rPr>
        <w:t>Desarrollo</w:t>
      </w:r>
      <w:r w:rsidRPr="00734B07">
        <w:rPr>
          <w:rFonts w:ascii="Times New Roman" w:hAnsi="Times New Roman"/>
          <w:b/>
          <w:color w:val="4C4747"/>
          <w:sz w:val="24"/>
          <w:szCs w:val="24"/>
        </w:rPr>
        <w:t xml:space="preserve"> Institucional</w:t>
      </w:r>
    </w:p>
    <w:p w14:paraId="6EB29C8A" w14:textId="77777777" w:rsidR="00890FF7" w:rsidRPr="00734B07" w:rsidRDefault="00890FF7" w:rsidP="00C5240C">
      <w:pPr>
        <w:numPr>
          <w:ilvl w:val="0"/>
          <w:numId w:val="13"/>
        </w:numPr>
        <w:spacing w:after="0" w:line="360" w:lineRule="auto"/>
        <w:jc w:val="both"/>
        <w:rPr>
          <w:rFonts w:ascii="Times New Roman" w:eastAsia="Calibri" w:hAnsi="Times New Roman" w:cs="Times New Roman"/>
          <w:color w:val="4C4747"/>
          <w:sz w:val="24"/>
          <w:szCs w:val="24"/>
        </w:rPr>
      </w:pPr>
      <w:r w:rsidRPr="00734B07">
        <w:rPr>
          <w:rFonts w:ascii="Times New Roman" w:eastAsia="Calibri" w:hAnsi="Times New Roman" w:cs="Times New Roman"/>
          <w:color w:val="4C4747"/>
          <w:sz w:val="24"/>
          <w:szCs w:val="24"/>
        </w:rPr>
        <w:t>Cumplir con mandato presidencial sobre la fusión del Consejo Nacional de Investigaciones Agropecuarias y Forestales (CONIAF) con el IDIAF.</w:t>
      </w:r>
    </w:p>
    <w:p w14:paraId="552C3BC3" w14:textId="77777777" w:rsidR="00890FF7" w:rsidRPr="00734B07" w:rsidRDefault="00890FF7" w:rsidP="00C5240C">
      <w:pPr>
        <w:numPr>
          <w:ilvl w:val="0"/>
          <w:numId w:val="13"/>
        </w:numPr>
        <w:spacing w:after="0" w:line="360" w:lineRule="auto"/>
        <w:jc w:val="both"/>
        <w:rPr>
          <w:rFonts w:ascii="Times New Roman" w:eastAsia="Calibri" w:hAnsi="Times New Roman" w:cs="Times New Roman"/>
          <w:color w:val="4C4747"/>
          <w:sz w:val="24"/>
          <w:szCs w:val="24"/>
        </w:rPr>
      </w:pPr>
      <w:r w:rsidRPr="00734B07">
        <w:rPr>
          <w:rFonts w:ascii="Times New Roman" w:eastAsia="Calibri" w:hAnsi="Times New Roman" w:cs="Times New Roman"/>
          <w:color w:val="4C4747"/>
          <w:sz w:val="24"/>
          <w:szCs w:val="24"/>
        </w:rPr>
        <w:t>Revisar y reestructurar el Plan Estratégico Institucional 2020 – 2030, acorde a las oportunidades y amenazas actuales para el desarrollo del sector agrícola.</w:t>
      </w:r>
    </w:p>
    <w:p w14:paraId="1CFD9BC2" w14:textId="77777777" w:rsidR="001856BB" w:rsidRPr="00734B07" w:rsidRDefault="00890FF7" w:rsidP="00C5240C">
      <w:pPr>
        <w:numPr>
          <w:ilvl w:val="0"/>
          <w:numId w:val="13"/>
        </w:numPr>
        <w:spacing w:after="0" w:line="360" w:lineRule="auto"/>
        <w:jc w:val="both"/>
        <w:rPr>
          <w:rFonts w:ascii="Times New Roman" w:eastAsia="Calibri" w:hAnsi="Times New Roman" w:cs="Times New Roman"/>
          <w:color w:val="4C4747"/>
          <w:sz w:val="24"/>
          <w:szCs w:val="24"/>
        </w:rPr>
      </w:pPr>
      <w:r w:rsidRPr="00734B07">
        <w:rPr>
          <w:rFonts w:ascii="Times New Roman" w:eastAsia="Calibri" w:hAnsi="Times New Roman" w:cs="Times New Roman"/>
          <w:color w:val="4C4747"/>
          <w:sz w:val="24"/>
          <w:szCs w:val="24"/>
        </w:rPr>
        <w:t>Continuar la i</w:t>
      </w:r>
      <w:r w:rsidR="001856BB" w:rsidRPr="00734B07">
        <w:rPr>
          <w:rFonts w:ascii="Times New Roman" w:eastAsia="Calibri" w:hAnsi="Times New Roman" w:cs="Times New Roman"/>
          <w:color w:val="4C4747"/>
          <w:sz w:val="24"/>
          <w:szCs w:val="24"/>
        </w:rPr>
        <w:t>dentificación de alianzas estratégicas factibles para el desarrollo científico y la innovación tecnológica, con organismos afines y de apoyo para la mejora del sector agrícola, nacionales como internacionales.</w:t>
      </w:r>
    </w:p>
    <w:p w14:paraId="484D14E1" w14:textId="77777777" w:rsidR="001856BB" w:rsidRPr="00734B07" w:rsidRDefault="001856BB" w:rsidP="00C5240C">
      <w:pPr>
        <w:numPr>
          <w:ilvl w:val="0"/>
          <w:numId w:val="13"/>
        </w:numPr>
        <w:spacing w:after="0" w:line="360" w:lineRule="auto"/>
        <w:jc w:val="both"/>
        <w:rPr>
          <w:rFonts w:ascii="Times New Roman" w:eastAsia="Calibri" w:hAnsi="Times New Roman" w:cs="Times New Roman"/>
          <w:color w:val="4C4747"/>
          <w:sz w:val="24"/>
          <w:szCs w:val="24"/>
        </w:rPr>
      </w:pPr>
      <w:r w:rsidRPr="00734B07">
        <w:rPr>
          <w:rFonts w:ascii="Times New Roman" w:eastAsia="Calibri" w:hAnsi="Times New Roman" w:cs="Times New Roman"/>
          <w:color w:val="4C4747"/>
          <w:sz w:val="24"/>
          <w:szCs w:val="24"/>
        </w:rPr>
        <w:t>Fortalecer las competencias del personal técnico y administrativos para cumplir con los estándares de las innovaciones operacionales, de simplificación y de eficientización de procesos</w:t>
      </w:r>
    </w:p>
    <w:p w14:paraId="5026C671" w14:textId="77777777" w:rsidR="001856BB" w:rsidRPr="00734B07" w:rsidRDefault="001856BB" w:rsidP="00785502">
      <w:pPr>
        <w:numPr>
          <w:ilvl w:val="0"/>
          <w:numId w:val="13"/>
        </w:numPr>
        <w:spacing w:after="0" w:line="360" w:lineRule="auto"/>
        <w:jc w:val="both"/>
        <w:rPr>
          <w:rFonts w:ascii="Times New Roman" w:eastAsia="Calibri" w:hAnsi="Times New Roman" w:cs="Times New Roman"/>
          <w:color w:val="4C4747"/>
          <w:sz w:val="24"/>
          <w:szCs w:val="24"/>
        </w:rPr>
      </w:pPr>
      <w:r w:rsidRPr="00734B07">
        <w:rPr>
          <w:rFonts w:ascii="Times New Roman" w:eastAsia="Calibri" w:hAnsi="Times New Roman" w:cs="Times New Roman"/>
          <w:color w:val="4C4747"/>
          <w:sz w:val="24"/>
          <w:szCs w:val="24"/>
        </w:rPr>
        <w:t>Continuar con el desarrollo de una gestión innovadora del talento humano, con la implementación de políticas adecuadas de incentivos al personal, elevar las competencias cognitivas para establecer una fuerza laboral de elevada calificación destinada al cumplimiento con la misión institucional</w:t>
      </w:r>
    </w:p>
    <w:p w14:paraId="7A97BA8F" w14:textId="77777777" w:rsidR="001856BB" w:rsidRPr="00734B07" w:rsidRDefault="001856BB" w:rsidP="00C5240C">
      <w:pPr>
        <w:numPr>
          <w:ilvl w:val="0"/>
          <w:numId w:val="13"/>
        </w:numPr>
        <w:spacing w:after="0" w:line="360" w:lineRule="auto"/>
        <w:jc w:val="both"/>
        <w:rPr>
          <w:rFonts w:ascii="Times New Roman" w:eastAsia="Calibri" w:hAnsi="Times New Roman" w:cs="Times New Roman"/>
          <w:color w:val="4C4747"/>
          <w:sz w:val="24"/>
          <w:szCs w:val="24"/>
        </w:rPr>
      </w:pPr>
      <w:r w:rsidRPr="00734B07">
        <w:rPr>
          <w:rFonts w:ascii="Times New Roman" w:eastAsia="Calibri" w:hAnsi="Times New Roman" w:cs="Times New Roman"/>
          <w:color w:val="4C4747"/>
          <w:sz w:val="24"/>
          <w:szCs w:val="24"/>
        </w:rPr>
        <w:t>Cumplimiento de las leyes, normativas, reglamentos y procedimientos establecidos por los organismos rectores del Estado y generar innovaciones para eficientizar el manejo administrativo.</w:t>
      </w:r>
    </w:p>
    <w:p w14:paraId="29DCF42A" w14:textId="77777777" w:rsidR="00785502" w:rsidRPr="00734B07" w:rsidRDefault="00785502" w:rsidP="00785502">
      <w:pPr>
        <w:rPr>
          <w:color w:val="4C4747"/>
          <w:lang w:val="es-ES"/>
        </w:rPr>
      </w:pPr>
      <w:bookmarkStart w:id="36" w:name="_Toc92203549"/>
      <w:bookmarkStart w:id="37" w:name="_Toc92205230"/>
    </w:p>
    <w:p w14:paraId="1C8FBE9C" w14:textId="77777777" w:rsidR="00785502" w:rsidRPr="00734B07" w:rsidRDefault="00785502" w:rsidP="00785502">
      <w:pPr>
        <w:rPr>
          <w:color w:val="4C4747"/>
          <w:lang w:val="es-ES"/>
        </w:rPr>
      </w:pPr>
    </w:p>
    <w:p w14:paraId="519027DC" w14:textId="77777777" w:rsidR="00785502" w:rsidRPr="00734B07" w:rsidRDefault="00785502" w:rsidP="00785502">
      <w:pPr>
        <w:rPr>
          <w:color w:val="4C4747"/>
          <w:lang w:val="es-ES"/>
        </w:rPr>
      </w:pPr>
    </w:p>
    <w:p w14:paraId="2255FDD0" w14:textId="77777777" w:rsidR="00785502" w:rsidRPr="00734B07" w:rsidRDefault="00785502" w:rsidP="00785502">
      <w:pPr>
        <w:rPr>
          <w:color w:val="4C4747"/>
          <w:lang w:val="es-ES"/>
        </w:rPr>
      </w:pPr>
    </w:p>
    <w:p w14:paraId="57F6D4B3" w14:textId="77777777" w:rsidR="00785502" w:rsidRPr="00734B07" w:rsidRDefault="00785502" w:rsidP="00785502">
      <w:pPr>
        <w:rPr>
          <w:color w:val="4C4747"/>
          <w:lang w:val="es-ES"/>
        </w:rPr>
      </w:pPr>
    </w:p>
    <w:p w14:paraId="334AC373" w14:textId="77777777" w:rsidR="00785502" w:rsidRPr="00734B07" w:rsidRDefault="00785502" w:rsidP="00785502">
      <w:pPr>
        <w:rPr>
          <w:color w:val="4C4747"/>
          <w:lang w:val="es-ES"/>
        </w:rPr>
      </w:pPr>
    </w:p>
    <w:p w14:paraId="5638E63F" w14:textId="77777777" w:rsidR="00785502" w:rsidRPr="00734B07" w:rsidRDefault="00785502" w:rsidP="00785502">
      <w:pPr>
        <w:rPr>
          <w:color w:val="4C4747"/>
          <w:lang w:val="es-ES"/>
        </w:rPr>
      </w:pPr>
    </w:p>
    <w:p w14:paraId="5FE5E610" w14:textId="77777777" w:rsidR="00762CBD" w:rsidRPr="00734B07" w:rsidRDefault="00762CBD" w:rsidP="00785502">
      <w:pPr>
        <w:rPr>
          <w:color w:val="4C4747"/>
          <w:lang w:val="es-ES"/>
        </w:rPr>
      </w:pPr>
    </w:p>
    <w:p w14:paraId="11B7D23A" w14:textId="77777777" w:rsidR="00762CBD" w:rsidRPr="00734B07" w:rsidRDefault="00762CBD" w:rsidP="00785502">
      <w:pPr>
        <w:rPr>
          <w:color w:val="4C4747"/>
          <w:lang w:val="es-ES"/>
        </w:rPr>
      </w:pPr>
    </w:p>
    <w:p w14:paraId="5408A973" w14:textId="77777777" w:rsidR="00762CBD" w:rsidRPr="00734B07" w:rsidRDefault="00762CBD" w:rsidP="00785502">
      <w:pPr>
        <w:rPr>
          <w:color w:val="4C4747"/>
          <w:lang w:val="es-ES"/>
        </w:rPr>
      </w:pPr>
    </w:p>
    <w:p w14:paraId="6B598B53" w14:textId="77777777" w:rsidR="00762CBD" w:rsidRPr="00734B07" w:rsidRDefault="00762CBD" w:rsidP="00785502">
      <w:pPr>
        <w:rPr>
          <w:color w:val="4C4747"/>
          <w:lang w:val="es-ES"/>
        </w:rPr>
      </w:pPr>
    </w:p>
    <w:p w14:paraId="6542D43B" w14:textId="77777777" w:rsidR="00762CBD" w:rsidRPr="00734B07" w:rsidRDefault="00762CBD" w:rsidP="00785502">
      <w:pPr>
        <w:rPr>
          <w:color w:val="4C4747"/>
          <w:lang w:val="es-ES"/>
        </w:rPr>
      </w:pPr>
    </w:p>
    <w:p w14:paraId="7F03199D" w14:textId="77777777" w:rsidR="00762CBD" w:rsidRPr="00734B07" w:rsidRDefault="00762CBD" w:rsidP="006522EC">
      <w:pPr>
        <w:pStyle w:val="Ttulo1"/>
        <w:rPr>
          <w:color w:val="4C4747"/>
          <w:szCs w:val="28"/>
        </w:rPr>
      </w:pPr>
    </w:p>
    <w:p w14:paraId="34FA9BA4" w14:textId="77777777" w:rsidR="00762CBD" w:rsidRPr="00734B07" w:rsidRDefault="00762CBD" w:rsidP="006522EC">
      <w:pPr>
        <w:pStyle w:val="Ttulo1"/>
        <w:rPr>
          <w:color w:val="4C4747"/>
          <w:szCs w:val="28"/>
        </w:rPr>
      </w:pPr>
    </w:p>
    <w:p w14:paraId="0D31A2F2" w14:textId="77777777" w:rsidR="00512227" w:rsidRPr="00734B07" w:rsidRDefault="00524D33" w:rsidP="006522EC">
      <w:pPr>
        <w:pStyle w:val="Ttulo1"/>
        <w:rPr>
          <w:color w:val="4C4747"/>
          <w:szCs w:val="28"/>
        </w:rPr>
      </w:pPr>
      <w:r w:rsidRPr="00734B07">
        <w:rPr>
          <w:color w:val="4C4747"/>
          <w:szCs w:val="28"/>
        </w:rPr>
        <w:t xml:space="preserve">VII.- </w:t>
      </w:r>
      <w:r w:rsidR="004D2671" w:rsidRPr="00734B07">
        <w:rPr>
          <w:color w:val="4C4747"/>
          <w:szCs w:val="28"/>
        </w:rPr>
        <w:t>ANEXOS</w:t>
      </w:r>
      <w:bookmarkEnd w:id="36"/>
      <w:bookmarkEnd w:id="37"/>
    </w:p>
    <w:p w14:paraId="4444D284" w14:textId="77777777" w:rsidR="001E2E0B" w:rsidRPr="00734B07" w:rsidRDefault="001E2E0B" w:rsidP="001E2E0B">
      <w:pPr>
        <w:rPr>
          <w:color w:val="4C4747"/>
          <w:lang w:val="es-ES"/>
        </w:rPr>
      </w:pPr>
      <w:r w:rsidRPr="00734B07">
        <w:rPr>
          <w:rFonts w:ascii="Times New Roman" w:eastAsia="Calibri" w:hAnsi="Times New Roman" w:cs="Times New Roman"/>
          <w:noProof/>
          <w:color w:val="4C4747"/>
          <w:sz w:val="18"/>
          <w:lang w:val="es-US" w:eastAsia="es-US"/>
        </w:rPr>
        <mc:AlternateContent>
          <mc:Choice Requires="wps">
            <w:drawing>
              <wp:anchor distT="0" distB="0" distL="114300" distR="114300" simplePos="0" relativeHeight="251676672" behindDoc="0" locked="0" layoutInCell="1" allowOverlap="1" wp14:anchorId="7D2F9A54" wp14:editId="26407504">
                <wp:simplePos x="0" y="0"/>
                <wp:positionH relativeFrom="margin">
                  <wp:posOffset>2277440</wp:posOffset>
                </wp:positionH>
                <wp:positionV relativeFrom="paragraph">
                  <wp:posOffset>100965</wp:posOffset>
                </wp:positionV>
                <wp:extent cx="463550" cy="0"/>
                <wp:effectExtent l="0" t="19050" r="12700" b="19050"/>
                <wp:wrapNone/>
                <wp:docPr id="1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34F1C" id="Straight Connector 21"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35pt,7.95pt" to="215.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" strokecolor="#ee2a24" strokeweight="2.25pt">
                <v:stroke joinstyle="miter"/>
                <w10:wrap anchorx="margin"/>
              </v:line>
            </w:pict>
          </mc:Fallback>
        </mc:AlternateContent>
      </w:r>
    </w:p>
    <w:p w14:paraId="1F4CD910" w14:textId="77777777" w:rsidR="001E2E0B" w:rsidRPr="00734B07" w:rsidRDefault="001E2E0B" w:rsidP="001E2E0B">
      <w:pPr>
        <w:spacing w:after="0" w:line="360" w:lineRule="auto"/>
        <w:jc w:val="center"/>
        <w:rPr>
          <w:rFonts w:ascii="Times New Roman" w:hAnsi="Times New Roman" w:cs="Times New Roman"/>
          <w:bCs/>
          <w:color w:val="4C4747"/>
          <w:sz w:val="24"/>
          <w:szCs w:val="24"/>
          <w:shd w:val="clear" w:color="auto" w:fill="FFFFFF"/>
        </w:rPr>
      </w:pPr>
      <w:r w:rsidRPr="00734B07">
        <w:rPr>
          <w:rFonts w:ascii="Times New Roman" w:hAnsi="Times New Roman" w:cs="Times New Roman"/>
          <w:bCs/>
          <w:color w:val="4C4747"/>
          <w:sz w:val="24"/>
          <w:szCs w:val="24"/>
          <w:shd w:val="clear" w:color="auto" w:fill="FFFFFF"/>
        </w:rPr>
        <w:t>Memoria institucional 202</w:t>
      </w:r>
      <w:r w:rsidR="00BC7A62" w:rsidRPr="00734B07">
        <w:rPr>
          <w:rFonts w:ascii="Times New Roman" w:hAnsi="Times New Roman" w:cs="Times New Roman"/>
          <w:bCs/>
          <w:color w:val="4C4747"/>
          <w:sz w:val="24"/>
          <w:szCs w:val="24"/>
          <w:shd w:val="clear" w:color="auto" w:fill="FFFFFF"/>
        </w:rPr>
        <w:t>4</w:t>
      </w:r>
    </w:p>
    <w:p w14:paraId="622FFCBF" w14:textId="77777777" w:rsidR="00512227" w:rsidRPr="00734B07" w:rsidRDefault="00512227" w:rsidP="00CA70BB">
      <w:pPr>
        <w:tabs>
          <w:tab w:val="left" w:pos="2981"/>
        </w:tabs>
        <w:jc w:val="center"/>
        <w:rPr>
          <w:rFonts w:ascii="Times New Roman" w:hAnsi="Times New Roman"/>
          <w:color w:val="4C4747"/>
          <w:sz w:val="44"/>
          <w:szCs w:val="24"/>
        </w:rPr>
      </w:pPr>
    </w:p>
    <w:p w14:paraId="2EAF1BE0" w14:textId="77777777" w:rsidR="00512227" w:rsidRPr="00734B07" w:rsidRDefault="00512227" w:rsidP="00CA70BB">
      <w:pPr>
        <w:tabs>
          <w:tab w:val="left" w:pos="2981"/>
        </w:tabs>
        <w:jc w:val="center"/>
        <w:rPr>
          <w:rFonts w:ascii="Times New Roman" w:hAnsi="Times New Roman"/>
          <w:color w:val="4C4747"/>
          <w:sz w:val="44"/>
          <w:szCs w:val="24"/>
        </w:rPr>
      </w:pPr>
    </w:p>
    <w:p w14:paraId="0ECD2A2F" w14:textId="77777777" w:rsidR="00512227" w:rsidRPr="00734B07" w:rsidRDefault="00512227" w:rsidP="00CA70BB">
      <w:pPr>
        <w:tabs>
          <w:tab w:val="left" w:pos="2981"/>
        </w:tabs>
        <w:jc w:val="center"/>
        <w:rPr>
          <w:rFonts w:ascii="Times New Roman" w:hAnsi="Times New Roman"/>
          <w:color w:val="4C4747"/>
          <w:sz w:val="44"/>
          <w:szCs w:val="24"/>
        </w:rPr>
      </w:pPr>
    </w:p>
    <w:p w14:paraId="6FD7FD53" w14:textId="77777777" w:rsidR="00512227" w:rsidRPr="00734B07" w:rsidRDefault="00512227" w:rsidP="00CA70BB">
      <w:pPr>
        <w:tabs>
          <w:tab w:val="left" w:pos="2981"/>
        </w:tabs>
        <w:jc w:val="center"/>
        <w:rPr>
          <w:rFonts w:ascii="Times New Roman" w:hAnsi="Times New Roman"/>
          <w:color w:val="4C4747"/>
          <w:sz w:val="44"/>
          <w:szCs w:val="24"/>
        </w:rPr>
      </w:pPr>
    </w:p>
    <w:p w14:paraId="4C1E5875" w14:textId="77777777" w:rsidR="00512227" w:rsidRPr="00734B07" w:rsidRDefault="00512227" w:rsidP="00CA70BB">
      <w:pPr>
        <w:tabs>
          <w:tab w:val="left" w:pos="2981"/>
        </w:tabs>
        <w:jc w:val="center"/>
        <w:rPr>
          <w:rFonts w:ascii="Times New Roman" w:hAnsi="Times New Roman"/>
          <w:color w:val="4C4747"/>
          <w:sz w:val="44"/>
          <w:szCs w:val="24"/>
        </w:rPr>
      </w:pPr>
    </w:p>
    <w:p w14:paraId="43344B5B" w14:textId="77777777" w:rsidR="00512227" w:rsidRPr="00734B07" w:rsidRDefault="00512227" w:rsidP="00CA70BB">
      <w:pPr>
        <w:tabs>
          <w:tab w:val="left" w:pos="2981"/>
        </w:tabs>
        <w:jc w:val="center"/>
        <w:rPr>
          <w:rFonts w:ascii="Times New Roman" w:hAnsi="Times New Roman"/>
          <w:color w:val="4C4747"/>
          <w:sz w:val="44"/>
          <w:szCs w:val="24"/>
        </w:rPr>
      </w:pPr>
    </w:p>
    <w:p w14:paraId="483BCD81" w14:textId="77777777" w:rsidR="006522EC" w:rsidRPr="00734B07" w:rsidRDefault="006522EC" w:rsidP="006522EC">
      <w:pPr>
        <w:pStyle w:val="Ttulo2"/>
        <w:jc w:val="center"/>
        <w:rPr>
          <w:color w:val="4C4747"/>
          <w:sz w:val="28"/>
          <w:szCs w:val="28"/>
        </w:rPr>
        <w:sectPr w:rsidR="006522EC" w:rsidRPr="00734B07" w:rsidSect="00DA5E68">
          <w:pgSz w:w="12240" w:h="15840" w:code="1"/>
          <w:pgMar w:top="1440" w:right="2160" w:bottom="1440" w:left="2160" w:header="706" w:footer="706" w:gutter="0"/>
          <w:cols w:space="708"/>
          <w:titlePg/>
          <w:docGrid w:linePitch="360"/>
        </w:sectPr>
      </w:pPr>
      <w:r w:rsidRPr="00734B07">
        <w:rPr>
          <w:color w:val="4C4747"/>
          <w:sz w:val="28"/>
          <w:szCs w:val="28"/>
        </w:rPr>
        <w:br w:type="page"/>
      </w:r>
    </w:p>
    <w:p w14:paraId="3947B9D6" w14:textId="77777777" w:rsidR="00EA0F58" w:rsidRPr="00794187" w:rsidRDefault="00117E0E" w:rsidP="00527CF9">
      <w:pPr>
        <w:pStyle w:val="Ttulo2"/>
        <w:keepLines w:val="0"/>
        <w:numPr>
          <w:ilvl w:val="0"/>
          <w:numId w:val="25"/>
        </w:numPr>
        <w:spacing w:before="0" w:after="0" w:line="259" w:lineRule="auto"/>
        <w:jc w:val="center"/>
        <w:rPr>
          <w:color w:val="4C4747"/>
          <w:lang w:val="es-US"/>
        </w:rPr>
      </w:pPr>
      <w:bookmarkStart w:id="38" w:name="_Toc92205231"/>
      <w:r w:rsidRPr="00794187">
        <w:rPr>
          <w:color w:val="4C4747"/>
          <w:lang w:val="uz-Cyrl-UZ"/>
        </w:rPr>
        <w:lastRenderedPageBreak/>
        <w:t>Matriz logros relevantes</w:t>
      </w:r>
    </w:p>
    <w:p w14:paraId="0FB116C5" w14:textId="77777777" w:rsidR="00527CF9" w:rsidRPr="00794187" w:rsidRDefault="00527CF9" w:rsidP="00527CF9">
      <w:pPr>
        <w:rPr>
          <w:color w:val="4C4747"/>
          <w:lang w:val="es-US"/>
        </w:rPr>
      </w:pPr>
    </w:p>
    <w:p w14:paraId="17C336BF" w14:textId="77777777" w:rsidR="00EA0F58" w:rsidRPr="00794187" w:rsidRDefault="00EA0F58" w:rsidP="00527CF9">
      <w:pPr>
        <w:pStyle w:val="Ttulo2"/>
        <w:spacing w:before="0" w:after="0"/>
        <w:jc w:val="center"/>
        <w:rPr>
          <w:color w:val="4C4747"/>
          <w:lang w:val="es-US"/>
        </w:rPr>
      </w:pPr>
      <w:r w:rsidRPr="00794187">
        <w:rPr>
          <w:color w:val="4C4747"/>
          <w:lang w:val="uz-Cyrl-UZ"/>
        </w:rPr>
        <w:t>Enero – Septiembre 202</w:t>
      </w:r>
      <w:r w:rsidR="00BC7A62" w:rsidRPr="00794187">
        <w:rPr>
          <w:color w:val="4C4747"/>
          <w:lang w:val="es-US"/>
        </w:rPr>
        <w:t>4</w:t>
      </w:r>
    </w:p>
    <w:tbl>
      <w:tblPr>
        <w:tblpPr w:leftFromText="141" w:rightFromText="141" w:vertAnchor="text" w:horzAnchor="margin" w:tblpX="179" w:tblpY="270"/>
        <w:tblW w:w="4344"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916"/>
        <w:gridCol w:w="1076"/>
        <w:gridCol w:w="1511"/>
        <w:gridCol w:w="1044"/>
        <w:gridCol w:w="1619"/>
        <w:gridCol w:w="950"/>
        <w:gridCol w:w="1536"/>
        <w:gridCol w:w="1765"/>
        <w:gridCol w:w="30"/>
      </w:tblGrid>
      <w:tr w:rsidR="00F51B63" w:rsidRPr="00DF47C6" w14:paraId="0B0057B5" w14:textId="77777777" w:rsidTr="008D6B31">
        <w:trPr>
          <w:trHeight w:val="585"/>
        </w:trPr>
        <w:tc>
          <w:tcPr>
            <w:tcW w:w="837" w:type="pct"/>
            <w:tcBorders>
              <w:top w:val="single" w:sz="4" w:space="0" w:color="FFFFFF"/>
              <w:left w:val="single" w:sz="4" w:space="0" w:color="FFFFFF"/>
              <w:bottom w:val="single" w:sz="4" w:space="0" w:color="FFFFFF"/>
              <w:right w:val="single" w:sz="4" w:space="0" w:color="FFFFFF"/>
            </w:tcBorders>
            <w:shd w:val="clear" w:color="auto" w:fill="365F91"/>
            <w:noWrap/>
            <w:vAlign w:val="center"/>
            <w:hideMark/>
          </w:tcPr>
          <w:p w14:paraId="3717F330" w14:textId="77777777" w:rsidR="00F51B63" w:rsidRPr="009E3369" w:rsidRDefault="00F51B63" w:rsidP="008D6B31">
            <w:pPr>
              <w:spacing w:after="0"/>
              <w:jc w:val="center"/>
              <w:rPr>
                <w:rFonts w:ascii="Times New Roman" w:eastAsia="Times New Roman" w:hAnsi="Times New Roman"/>
                <w:b/>
                <w:bCs/>
                <w:color w:val="FFFFFF"/>
                <w:sz w:val="20"/>
                <w:szCs w:val="20"/>
                <w:lang w:eastAsia="es-419"/>
              </w:rPr>
            </w:pPr>
            <w:r w:rsidRPr="009E3369">
              <w:rPr>
                <w:rFonts w:ascii="Times New Roman" w:eastAsia="Times New Roman" w:hAnsi="Times New Roman"/>
                <w:b/>
                <w:bCs/>
                <w:color w:val="FFFFFF"/>
                <w:sz w:val="20"/>
                <w:szCs w:val="20"/>
                <w:lang w:eastAsia="es-419"/>
              </w:rPr>
              <w:t xml:space="preserve">Producto </w:t>
            </w:r>
            <w:r w:rsidRPr="009E3369">
              <w:rPr>
                <w:rFonts w:ascii="Times New Roman" w:eastAsia="Times New Roman" w:hAnsi="Times New Roman"/>
                <w:b/>
                <w:color w:val="FFFFFF"/>
                <w:sz w:val="20"/>
                <w:szCs w:val="20"/>
                <w:lang w:eastAsia="es-419"/>
              </w:rPr>
              <w:t>/ servicio</w:t>
            </w:r>
          </w:p>
        </w:tc>
        <w:tc>
          <w:tcPr>
            <w:tcW w:w="1130" w:type="pct"/>
            <w:gridSpan w:val="2"/>
            <w:tcBorders>
              <w:top w:val="single" w:sz="4" w:space="0" w:color="FFFFFF"/>
              <w:left w:val="single" w:sz="4" w:space="0" w:color="FFFFFF"/>
              <w:bottom w:val="single" w:sz="4" w:space="0" w:color="FFFFFF"/>
              <w:right w:val="single" w:sz="4" w:space="0" w:color="FFFFFF"/>
            </w:tcBorders>
            <w:shd w:val="clear" w:color="auto" w:fill="365F91"/>
            <w:noWrap/>
            <w:vAlign w:val="center"/>
            <w:hideMark/>
          </w:tcPr>
          <w:p w14:paraId="2CD93BF3" w14:textId="77777777" w:rsidR="00F51B63" w:rsidRPr="009E3369" w:rsidRDefault="00F51B63" w:rsidP="008D6B31">
            <w:pPr>
              <w:spacing w:after="0"/>
              <w:jc w:val="center"/>
              <w:rPr>
                <w:rFonts w:ascii="Times New Roman" w:eastAsia="Times New Roman" w:hAnsi="Times New Roman"/>
                <w:color w:val="FFFFFF"/>
                <w:sz w:val="20"/>
                <w:szCs w:val="20"/>
                <w:lang w:eastAsia="es-419"/>
              </w:rPr>
            </w:pPr>
            <w:r w:rsidRPr="009E3369">
              <w:rPr>
                <w:rFonts w:ascii="Times New Roman" w:eastAsia="Times New Roman" w:hAnsi="Times New Roman"/>
                <w:color w:val="FFFFFF"/>
                <w:sz w:val="20"/>
                <w:szCs w:val="20"/>
                <w:lang w:eastAsia="es-419"/>
              </w:rPr>
              <w:t>Enero-Febrero-Marzo</w:t>
            </w:r>
          </w:p>
        </w:tc>
        <w:tc>
          <w:tcPr>
            <w:tcW w:w="1163" w:type="pct"/>
            <w:gridSpan w:val="2"/>
            <w:tcBorders>
              <w:top w:val="single" w:sz="4" w:space="0" w:color="FFFFFF"/>
              <w:left w:val="single" w:sz="4" w:space="0" w:color="FFFFFF"/>
              <w:bottom w:val="single" w:sz="4" w:space="0" w:color="FFFFFF"/>
              <w:right w:val="single" w:sz="4" w:space="0" w:color="FFFFFF"/>
            </w:tcBorders>
            <w:shd w:val="clear" w:color="auto" w:fill="365F91"/>
            <w:noWrap/>
            <w:vAlign w:val="center"/>
            <w:hideMark/>
          </w:tcPr>
          <w:p w14:paraId="24DDA602" w14:textId="77777777" w:rsidR="00F51B63" w:rsidRPr="009E3369" w:rsidRDefault="00F51B63" w:rsidP="008D6B31">
            <w:pPr>
              <w:spacing w:after="0"/>
              <w:jc w:val="center"/>
              <w:rPr>
                <w:rFonts w:ascii="Times New Roman" w:eastAsia="Times New Roman" w:hAnsi="Times New Roman"/>
                <w:color w:val="FFFFFF"/>
                <w:sz w:val="20"/>
                <w:szCs w:val="20"/>
                <w:lang w:eastAsia="es-419"/>
              </w:rPr>
            </w:pPr>
            <w:r w:rsidRPr="009E3369">
              <w:rPr>
                <w:rFonts w:ascii="Times New Roman" w:eastAsia="Times New Roman" w:hAnsi="Times New Roman"/>
                <w:color w:val="FFFFFF"/>
                <w:sz w:val="20"/>
                <w:szCs w:val="20"/>
                <w:lang w:eastAsia="es-419"/>
              </w:rPr>
              <w:t>Abril-Mayo-Junio</w:t>
            </w:r>
          </w:p>
        </w:tc>
        <w:tc>
          <w:tcPr>
            <w:tcW w:w="1086" w:type="pct"/>
            <w:gridSpan w:val="2"/>
            <w:tcBorders>
              <w:top w:val="single" w:sz="4" w:space="0" w:color="FFFFFF"/>
              <w:left w:val="single" w:sz="4" w:space="0" w:color="FFFFFF"/>
              <w:bottom w:val="single" w:sz="4" w:space="0" w:color="FFFFFF"/>
              <w:right w:val="single" w:sz="4" w:space="0" w:color="FFFFFF"/>
            </w:tcBorders>
            <w:shd w:val="clear" w:color="auto" w:fill="365F91"/>
            <w:vAlign w:val="center"/>
          </w:tcPr>
          <w:p w14:paraId="66364E33" w14:textId="77777777" w:rsidR="00F51B63" w:rsidRPr="009E3369" w:rsidRDefault="00F51B63" w:rsidP="008D6B31">
            <w:pPr>
              <w:spacing w:after="0"/>
              <w:jc w:val="center"/>
              <w:rPr>
                <w:rFonts w:ascii="Times New Roman" w:eastAsia="Times New Roman" w:hAnsi="Times New Roman"/>
                <w:b/>
                <w:bCs/>
                <w:color w:val="FFFFFF"/>
                <w:sz w:val="20"/>
                <w:szCs w:val="20"/>
                <w:lang w:eastAsia="es-419"/>
              </w:rPr>
            </w:pPr>
            <w:r w:rsidRPr="009E3369">
              <w:rPr>
                <w:rFonts w:ascii="Times New Roman" w:eastAsia="Times New Roman" w:hAnsi="Times New Roman"/>
                <w:color w:val="FFFFFF"/>
                <w:sz w:val="20"/>
                <w:szCs w:val="20"/>
                <w:lang w:eastAsia="es-419"/>
              </w:rPr>
              <w:t>Julio-Agosto-Septiembre</w:t>
            </w:r>
          </w:p>
        </w:tc>
        <w:tc>
          <w:tcPr>
            <w:tcW w:w="784" w:type="pct"/>
            <w:gridSpan w:val="2"/>
            <w:tcBorders>
              <w:top w:val="single" w:sz="4" w:space="0" w:color="FFFFFF"/>
              <w:left w:val="single" w:sz="4" w:space="0" w:color="FFFFFF"/>
              <w:bottom w:val="single" w:sz="4" w:space="0" w:color="FFFFFF"/>
              <w:right w:val="single" w:sz="4" w:space="0" w:color="FFFFFF"/>
            </w:tcBorders>
            <w:shd w:val="clear" w:color="auto" w:fill="365F91"/>
            <w:vAlign w:val="center"/>
          </w:tcPr>
          <w:p w14:paraId="4C62F290" w14:textId="77777777" w:rsidR="00F51B63" w:rsidRPr="009E3369" w:rsidRDefault="00F51B63" w:rsidP="008D6B31">
            <w:pPr>
              <w:spacing w:after="0"/>
              <w:jc w:val="center"/>
              <w:rPr>
                <w:rFonts w:ascii="Times New Roman" w:eastAsia="Times New Roman" w:hAnsi="Times New Roman"/>
                <w:color w:val="FFFFFF"/>
                <w:sz w:val="20"/>
                <w:szCs w:val="20"/>
                <w:lang w:eastAsia="es-419"/>
              </w:rPr>
            </w:pPr>
            <w:r w:rsidRPr="009E3369">
              <w:rPr>
                <w:rFonts w:ascii="Times New Roman" w:eastAsia="Times New Roman" w:hAnsi="Times New Roman"/>
                <w:b/>
                <w:bCs/>
                <w:color w:val="FFFFFF"/>
                <w:sz w:val="20"/>
                <w:szCs w:val="20"/>
                <w:lang w:eastAsia="es-419"/>
              </w:rPr>
              <w:t xml:space="preserve">Total </w:t>
            </w:r>
            <w:r>
              <w:rPr>
                <w:rFonts w:ascii="Times New Roman" w:eastAsia="Times New Roman" w:hAnsi="Times New Roman"/>
                <w:b/>
                <w:bCs/>
                <w:color w:val="FFFFFF"/>
                <w:sz w:val="20"/>
                <w:szCs w:val="20"/>
                <w:lang w:eastAsia="es-419"/>
              </w:rPr>
              <w:t>año</w:t>
            </w:r>
            <w:r w:rsidRPr="009E3369">
              <w:rPr>
                <w:rFonts w:ascii="Times New Roman" w:eastAsia="Times New Roman" w:hAnsi="Times New Roman"/>
                <w:b/>
                <w:bCs/>
                <w:color w:val="FFFFFF"/>
                <w:sz w:val="20"/>
                <w:szCs w:val="20"/>
                <w:lang w:eastAsia="es-419"/>
              </w:rPr>
              <w:t xml:space="preserve"> 2024</w:t>
            </w:r>
          </w:p>
        </w:tc>
      </w:tr>
      <w:tr w:rsidR="00F51B63" w:rsidRPr="00DF47C6" w14:paraId="6EAD26E8" w14:textId="77777777" w:rsidTr="005A0A51">
        <w:trPr>
          <w:gridAfter w:val="1"/>
          <w:wAfter w:w="13" w:type="pct"/>
          <w:trHeight w:val="643"/>
        </w:trPr>
        <w:tc>
          <w:tcPr>
            <w:tcW w:w="837" w:type="pct"/>
            <w:tcBorders>
              <w:top w:val="single" w:sz="4" w:space="0" w:color="FFFFFF"/>
            </w:tcBorders>
            <w:shd w:val="clear" w:color="auto" w:fill="DEEAF6"/>
            <w:noWrap/>
            <w:vAlign w:val="center"/>
          </w:tcPr>
          <w:p w14:paraId="2731629E" w14:textId="77777777" w:rsidR="00F51B63" w:rsidRPr="00734B07" w:rsidRDefault="00F51B63" w:rsidP="008D6B31">
            <w:pPr>
              <w:jc w:val="center"/>
              <w:rPr>
                <w:rFonts w:ascii="Times New Roman" w:eastAsia="Times New Roman" w:hAnsi="Times New Roman"/>
                <w:b/>
                <w:bCs/>
                <w:color w:val="4C4747"/>
                <w:sz w:val="20"/>
                <w:szCs w:val="20"/>
                <w:lang w:eastAsia="es-419"/>
              </w:rPr>
            </w:pPr>
          </w:p>
        </w:tc>
        <w:tc>
          <w:tcPr>
            <w:tcW w:w="470" w:type="pct"/>
            <w:tcBorders>
              <w:top w:val="single" w:sz="4" w:space="0" w:color="FFFFFF"/>
            </w:tcBorders>
            <w:shd w:val="clear" w:color="auto" w:fill="DEEAF6"/>
            <w:noWrap/>
            <w:vAlign w:val="center"/>
          </w:tcPr>
          <w:p w14:paraId="2CA11327" w14:textId="77777777" w:rsidR="00F51B63" w:rsidRPr="00734B07" w:rsidRDefault="00F51B63" w:rsidP="008D6B31">
            <w:pPr>
              <w:jc w:val="center"/>
              <w:rPr>
                <w:rFonts w:ascii="Times New Roman" w:eastAsia="Times New Roman" w:hAnsi="Times New Roman"/>
                <w:b/>
                <w:bCs/>
                <w:color w:val="4C4747"/>
                <w:sz w:val="20"/>
                <w:szCs w:val="20"/>
                <w:lang w:eastAsia="es-419"/>
              </w:rPr>
            </w:pPr>
            <w:r w:rsidRPr="00734B07">
              <w:rPr>
                <w:rFonts w:ascii="Times New Roman" w:eastAsia="Times New Roman" w:hAnsi="Times New Roman"/>
                <w:b/>
                <w:bCs/>
                <w:color w:val="4C4747"/>
                <w:sz w:val="20"/>
                <w:szCs w:val="20"/>
                <w:lang w:eastAsia="es-419"/>
              </w:rPr>
              <w:t>Metas física</w:t>
            </w:r>
          </w:p>
        </w:tc>
        <w:tc>
          <w:tcPr>
            <w:tcW w:w="659" w:type="pct"/>
            <w:tcBorders>
              <w:top w:val="single" w:sz="4" w:space="0" w:color="FFFFFF"/>
            </w:tcBorders>
            <w:shd w:val="clear" w:color="auto" w:fill="DEEAF6"/>
            <w:vAlign w:val="center"/>
          </w:tcPr>
          <w:p w14:paraId="3A688B25" w14:textId="77777777" w:rsidR="00F51B63" w:rsidRPr="00734B07" w:rsidRDefault="00F51B63" w:rsidP="008D6B31">
            <w:pPr>
              <w:jc w:val="center"/>
              <w:rPr>
                <w:rFonts w:ascii="Times New Roman" w:eastAsia="Times New Roman" w:hAnsi="Times New Roman"/>
                <w:b/>
                <w:bCs/>
                <w:color w:val="4C4747"/>
                <w:sz w:val="20"/>
                <w:szCs w:val="20"/>
                <w:lang w:eastAsia="es-419"/>
              </w:rPr>
            </w:pPr>
            <w:r w:rsidRPr="00734B07">
              <w:rPr>
                <w:rFonts w:ascii="Times New Roman" w:eastAsia="Times New Roman" w:hAnsi="Times New Roman"/>
                <w:b/>
                <w:bCs/>
                <w:color w:val="4C4747"/>
                <w:sz w:val="20"/>
                <w:szCs w:val="20"/>
                <w:lang w:eastAsia="es-419"/>
              </w:rPr>
              <w:t>Financiera</w:t>
            </w:r>
          </w:p>
        </w:tc>
        <w:tc>
          <w:tcPr>
            <w:tcW w:w="456" w:type="pct"/>
            <w:tcBorders>
              <w:top w:val="single" w:sz="4" w:space="0" w:color="FFFFFF"/>
            </w:tcBorders>
            <w:shd w:val="clear" w:color="auto" w:fill="DEEAF6"/>
            <w:noWrap/>
            <w:vAlign w:val="center"/>
          </w:tcPr>
          <w:p w14:paraId="57AEEB53" w14:textId="77777777" w:rsidR="00F51B63" w:rsidRPr="00734B07" w:rsidRDefault="00F51B63" w:rsidP="008D6B31">
            <w:pPr>
              <w:jc w:val="center"/>
              <w:rPr>
                <w:rFonts w:ascii="Times New Roman" w:eastAsia="Times New Roman" w:hAnsi="Times New Roman"/>
                <w:b/>
                <w:bCs/>
                <w:color w:val="4C4747"/>
                <w:sz w:val="20"/>
                <w:szCs w:val="20"/>
                <w:lang w:eastAsia="es-419"/>
              </w:rPr>
            </w:pPr>
            <w:r w:rsidRPr="00734B07">
              <w:rPr>
                <w:rFonts w:ascii="Times New Roman" w:eastAsia="Times New Roman" w:hAnsi="Times New Roman"/>
                <w:b/>
                <w:bCs/>
                <w:color w:val="4C4747"/>
                <w:sz w:val="20"/>
                <w:szCs w:val="20"/>
                <w:lang w:eastAsia="es-419"/>
              </w:rPr>
              <w:t>Metas física</w:t>
            </w:r>
          </w:p>
        </w:tc>
        <w:tc>
          <w:tcPr>
            <w:tcW w:w="707" w:type="pct"/>
            <w:tcBorders>
              <w:top w:val="single" w:sz="4" w:space="0" w:color="FFFFFF"/>
            </w:tcBorders>
            <w:shd w:val="clear" w:color="auto" w:fill="DEEAF6"/>
            <w:vAlign w:val="center"/>
          </w:tcPr>
          <w:p w14:paraId="6C86A3AB" w14:textId="77777777" w:rsidR="00F51B63" w:rsidRPr="00734B07" w:rsidRDefault="00F51B63" w:rsidP="008D6B31">
            <w:pPr>
              <w:jc w:val="center"/>
              <w:rPr>
                <w:rFonts w:ascii="Times New Roman" w:eastAsia="Times New Roman" w:hAnsi="Times New Roman"/>
                <w:b/>
                <w:bCs/>
                <w:color w:val="4C4747"/>
                <w:sz w:val="20"/>
                <w:szCs w:val="20"/>
                <w:lang w:eastAsia="es-419"/>
              </w:rPr>
            </w:pPr>
            <w:r w:rsidRPr="00734B07">
              <w:rPr>
                <w:rFonts w:ascii="Times New Roman" w:eastAsia="Times New Roman" w:hAnsi="Times New Roman"/>
                <w:b/>
                <w:bCs/>
                <w:color w:val="4C4747"/>
                <w:sz w:val="20"/>
                <w:szCs w:val="20"/>
                <w:lang w:eastAsia="es-419"/>
              </w:rPr>
              <w:t>Financiera</w:t>
            </w:r>
          </w:p>
        </w:tc>
        <w:tc>
          <w:tcPr>
            <w:tcW w:w="415" w:type="pct"/>
            <w:tcBorders>
              <w:top w:val="single" w:sz="4" w:space="0" w:color="FFFFFF"/>
            </w:tcBorders>
            <w:shd w:val="clear" w:color="auto" w:fill="DEEAF6"/>
            <w:vAlign w:val="center"/>
          </w:tcPr>
          <w:p w14:paraId="0441D322" w14:textId="77777777" w:rsidR="00F51B63" w:rsidRPr="00734B07" w:rsidRDefault="00F51B63" w:rsidP="008D6B31">
            <w:pPr>
              <w:jc w:val="center"/>
              <w:rPr>
                <w:rFonts w:ascii="Times New Roman" w:eastAsia="Times New Roman" w:hAnsi="Times New Roman"/>
                <w:b/>
                <w:bCs/>
                <w:color w:val="4C4747"/>
                <w:sz w:val="20"/>
                <w:szCs w:val="20"/>
                <w:lang w:eastAsia="es-419"/>
              </w:rPr>
            </w:pPr>
            <w:r w:rsidRPr="00734B07">
              <w:rPr>
                <w:rFonts w:ascii="Times New Roman" w:eastAsia="Times New Roman" w:hAnsi="Times New Roman"/>
                <w:b/>
                <w:bCs/>
                <w:color w:val="4C4747"/>
                <w:sz w:val="20"/>
                <w:szCs w:val="20"/>
                <w:lang w:eastAsia="es-419"/>
              </w:rPr>
              <w:t>Metas física</w:t>
            </w:r>
          </w:p>
        </w:tc>
        <w:tc>
          <w:tcPr>
            <w:tcW w:w="671" w:type="pct"/>
            <w:tcBorders>
              <w:top w:val="single" w:sz="4" w:space="0" w:color="FFFFFF"/>
            </w:tcBorders>
            <w:shd w:val="clear" w:color="auto" w:fill="DEEAF6"/>
            <w:vAlign w:val="center"/>
          </w:tcPr>
          <w:p w14:paraId="6C4D6424" w14:textId="77777777" w:rsidR="00F51B63" w:rsidRPr="00734B07" w:rsidRDefault="00F51B63" w:rsidP="008D6B31">
            <w:pPr>
              <w:jc w:val="center"/>
              <w:rPr>
                <w:rFonts w:ascii="Times New Roman" w:eastAsia="Times New Roman" w:hAnsi="Times New Roman"/>
                <w:b/>
                <w:bCs/>
                <w:color w:val="4C4747"/>
                <w:sz w:val="20"/>
                <w:szCs w:val="20"/>
                <w:lang w:eastAsia="es-419"/>
              </w:rPr>
            </w:pPr>
            <w:r w:rsidRPr="00734B07">
              <w:rPr>
                <w:rFonts w:ascii="Times New Roman" w:eastAsia="Times New Roman" w:hAnsi="Times New Roman"/>
                <w:b/>
                <w:bCs/>
                <w:color w:val="4C4747"/>
                <w:sz w:val="20"/>
                <w:szCs w:val="20"/>
                <w:lang w:eastAsia="es-419"/>
              </w:rPr>
              <w:t>Financiera</w:t>
            </w:r>
          </w:p>
        </w:tc>
        <w:tc>
          <w:tcPr>
            <w:tcW w:w="771" w:type="pct"/>
            <w:tcBorders>
              <w:top w:val="single" w:sz="4" w:space="0" w:color="FFFFFF"/>
            </w:tcBorders>
            <w:shd w:val="clear" w:color="auto" w:fill="DEEAF6"/>
            <w:vAlign w:val="center"/>
          </w:tcPr>
          <w:p w14:paraId="70079A08" w14:textId="77777777" w:rsidR="00F51B63" w:rsidRPr="00734B07" w:rsidRDefault="00F51B63" w:rsidP="008D6B31">
            <w:pPr>
              <w:jc w:val="center"/>
              <w:rPr>
                <w:rFonts w:ascii="Times New Roman" w:eastAsia="Times New Roman" w:hAnsi="Times New Roman"/>
                <w:b/>
                <w:bCs/>
                <w:color w:val="4C4747"/>
                <w:sz w:val="20"/>
                <w:szCs w:val="20"/>
                <w:lang w:eastAsia="es-419"/>
              </w:rPr>
            </w:pPr>
          </w:p>
        </w:tc>
      </w:tr>
      <w:tr w:rsidR="00F51B63" w:rsidRPr="00DF47C6" w14:paraId="6FEDD17A" w14:textId="77777777" w:rsidTr="008D6B31">
        <w:trPr>
          <w:gridAfter w:val="1"/>
          <w:wAfter w:w="13" w:type="pct"/>
          <w:trHeight w:val="465"/>
        </w:trPr>
        <w:tc>
          <w:tcPr>
            <w:tcW w:w="837" w:type="pct"/>
            <w:shd w:val="clear" w:color="auto" w:fill="auto"/>
            <w:vAlign w:val="center"/>
            <w:hideMark/>
          </w:tcPr>
          <w:p w14:paraId="03BA71D2" w14:textId="77777777" w:rsidR="00F51B63" w:rsidRPr="00734B07" w:rsidRDefault="00F51B63" w:rsidP="008D6B31">
            <w:pPr>
              <w:spacing w:after="0"/>
              <w:rPr>
                <w:rFonts w:ascii="Times New Roman" w:eastAsia="Times New Roman" w:hAnsi="Times New Roman"/>
                <w:bCs/>
                <w:color w:val="4C4747"/>
                <w:sz w:val="20"/>
                <w:szCs w:val="20"/>
                <w:lang w:eastAsia="es-419"/>
              </w:rPr>
            </w:pPr>
            <w:r w:rsidRPr="00734B07">
              <w:rPr>
                <w:rFonts w:ascii="Times New Roman" w:eastAsia="Times New Roman" w:hAnsi="Times New Roman"/>
                <w:bCs/>
                <w:color w:val="4C4747"/>
                <w:sz w:val="20"/>
                <w:szCs w:val="20"/>
                <w:lang w:eastAsia="es-419"/>
              </w:rPr>
              <w:t>5958-Tecnologías generadas para el manejo agropecuario</w:t>
            </w:r>
          </w:p>
        </w:tc>
        <w:tc>
          <w:tcPr>
            <w:tcW w:w="470" w:type="pct"/>
            <w:shd w:val="clear" w:color="auto" w:fill="auto"/>
            <w:noWrap/>
            <w:vAlign w:val="center"/>
            <w:hideMark/>
          </w:tcPr>
          <w:p w14:paraId="22AD292F" w14:textId="77777777" w:rsidR="00F51B63" w:rsidRPr="00734B07" w:rsidRDefault="00F51B63" w:rsidP="008D6B31">
            <w:pPr>
              <w:spacing w:after="0"/>
              <w:jc w:val="center"/>
              <w:rPr>
                <w:rFonts w:ascii="Times New Roman" w:eastAsia="Times New Roman" w:hAnsi="Times New Roman"/>
                <w:color w:val="4C4747"/>
                <w:sz w:val="20"/>
                <w:szCs w:val="20"/>
                <w:lang w:eastAsia="es-419"/>
              </w:rPr>
            </w:pPr>
            <w:r w:rsidRPr="00734B07">
              <w:rPr>
                <w:rFonts w:ascii="Times New Roman" w:eastAsia="Times New Roman" w:hAnsi="Times New Roman"/>
                <w:color w:val="4C4747"/>
                <w:sz w:val="20"/>
                <w:szCs w:val="20"/>
                <w:lang w:eastAsia="es-419"/>
              </w:rPr>
              <w:t>3</w:t>
            </w:r>
          </w:p>
        </w:tc>
        <w:tc>
          <w:tcPr>
            <w:tcW w:w="659" w:type="pct"/>
            <w:shd w:val="clear" w:color="auto" w:fill="auto"/>
            <w:vAlign w:val="center"/>
          </w:tcPr>
          <w:p w14:paraId="6811A3C6" w14:textId="77777777" w:rsidR="00F51B63" w:rsidRPr="00734B07" w:rsidRDefault="00F51B63" w:rsidP="008D6B31">
            <w:pPr>
              <w:spacing w:after="0"/>
              <w:jc w:val="center"/>
              <w:rPr>
                <w:rFonts w:ascii="Times New Roman" w:eastAsia="Times New Roman" w:hAnsi="Times New Roman"/>
                <w:color w:val="4C4747"/>
                <w:sz w:val="20"/>
                <w:szCs w:val="20"/>
                <w:lang w:eastAsia="es-419"/>
              </w:rPr>
            </w:pPr>
            <w:r w:rsidRPr="00734B07">
              <w:rPr>
                <w:rFonts w:ascii="Times New Roman" w:eastAsia="Times New Roman" w:hAnsi="Times New Roman"/>
                <w:color w:val="4C4747"/>
                <w:sz w:val="20"/>
                <w:szCs w:val="20"/>
                <w:lang w:eastAsia="es-419"/>
              </w:rPr>
              <w:t>27,136,013.71</w:t>
            </w:r>
          </w:p>
        </w:tc>
        <w:tc>
          <w:tcPr>
            <w:tcW w:w="456" w:type="pct"/>
            <w:shd w:val="clear" w:color="auto" w:fill="auto"/>
            <w:noWrap/>
            <w:vAlign w:val="center"/>
            <w:hideMark/>
          </w:tcPr>
          <w:p w14:paraId="07C4C983" w14:textId="77777777" w:rsidR="00F51B63" w:rsidRPr="00734B07" w:rsidRDefault="00F51B63" w:rsidP="008D6B31">
            <w:pPr>
              <w:spacing w:after="0"/>
              <w:jc w:val="center"/>
              <w:rPr>
                <w:rFonts w:ascii="Times New Roman" w:eastAsia="Times New Roman" w:hAnsi="Times New Roman"/>
                <w:color w:val="4C4747"/>
                <w:sz w:val="20"/>
                <w:szCs w:val="20"/>
                <w:lang w:eastAsia="es-419"/>
              </w:rPr>
            </w:pPr>
            <w:r w:rsidRPr="00734B07">
              <w:rPr>
                <w:rFonts w:ascii="Times New Roman" w:eastAsia="Times New Roman" w:hAnsi="Times New Roman"/>
                <w:color w:val="4C4747"/>
                <w:sz w:val="20"/>
                <w:szCs w:val="20"/>
                <w:lang w:eastAsia="es-419"/>
              </w:rPr>
              <w:t>7</w:t>
            </w:r>
          </w:p>
        </w:tc>
        <w:tc>
          <w:tcPr>
            <w:tcW w:w="707" w:type="pct"/>
            <w:shd w:val="clear" w:color="auto" w:fill="auto"/>
            <w:vAlign w:val="center"/>
          </w:tcPr>
          <w:p w14:paraId="23734D41" w14:textId="77777777" w:rsidR="00F51B63" w:rsidRPr="00734B07" w:rsidRDefault="00F51B63" w:rsidP="008D6B31">
            <w:pPr>
              <w:spacing w:after="0"/>
              <w:jc w:val="center"/>
              <w:rPr>
                <w:rFonts w:ascii="Times New Roman" w:eastAsia="Times New Roman" w:hAnsi="Times New Roman"/>
                <w:color w:val="4C4747"/>
                <w:sz w:val="20"/>
                <w:szCs w:val="20"/>
                <w:lang w:eastAsia="es-419"/>
              </w:rPr>
            </w:pPr>
            <w:r w:rsidRPr="00734B07">
              <w:rPr>
                <w:rFonts w:ascii="Times New Roman" w:eastAsia="Times New Roman" w:hAnsi="Times New Roman"/>
                <w:color w:val="4C4747"/>
                <w:sz w:val="20"/>
                <w:szCs w:val="20"/>
                <w:lang w:eastAsia="es-419"/>
              </w:rPr>
              <w:t>27,603,568.47</w:t>
            </w:r>
          </w:p>
        </w:tc>
        <w:tc>
          <w:tcPr>
            <w:tcW w:w="415" w:type="pct"/>
            <w:vAlign w:val="center"/>
          </w:tcPr>
          <w:p w14:paraId="196785F7" w14:textId="77777777" w:rsidR="00F51B63" w:rsidRPr="00734B07" w:rsidRDefault="00F51B63" w:rsidP="008D6B31">
            <w:pPr>
              <w:spacing w:after="0"/>
              <w:jc w:val="center"/>
              <w:rPr>
                <w:rFonts w:ascii="Times New Roman" w:eastAsia="Times New Roman" w:hAnsi="Times New Roman"/>
                <w:color w:val="4C4747"/>
                <w:sz w:val="20"/>
                <w:szCs w:val="20"/>
                <w:lang w:eastAsia="es-419"/>
              </w:rPr>
            </w:pPr>
            <w:r w:rsidRPr="00734B07">
              <w:rPr>
                <w:rFonts w:ascii="Times New Roman" w:eastAsia="Times New Roman" w:hAnsi="Times New Roman"/>
                <w:color w:val="4C4747"/>
                <w:sz w:val="20"/>
                <w:szCs w:val="20"/>
                <w:lang w:eastAsia="es-419"/>
              </w:rPr>
              <w:t>6</w:t>
            </w:r>
          </w:p>
        </w:tc>
        <w:tc>
          <w:tcPr>
            <w:tcW w:w="671" w:type="pct"/>
            <w:vAlign w:val="center"/>
          </w:tcPr>
          <w:p w14:paraId="338B15EB" w14:textId="77777777" w:rsidR="00F51B63" w:rsidRPr="00734B07" w:rsidRDefault="00F51B63" w:rsidP="008D6B31">
            <w:pPr>
              <w:spacing w:after="0"/>
              <w:jc w:val="center"/>
              <w:rPr>
                <w:rFonts w:ascii="Times New Roman" w:eastAsia="Times New Roman" w:hAnsi="Times New Roman"/>
                <w:color w:val="4C4747"/>
                <w:sz w:val="20"/>
                <w:szCs w:val="20"/>
                <w:lang w:eastAsia="es-419"/>
              </w:rPr>
            </w:pPr>
            <w:r w:rsidRPr="00734B07">
              <w:rPr>
                <w:rFonts w:ascii="Times New Roman" w:eastAsia="Times New Roman" w:hAnsi="Times New Roman"/>
                <w:color w:val="4C4747"/>
                <w:sz w:val="20"/>
                <w:szCs w:val="20"/>
                <w:lang w:eastAsia="es-419"/>
              </w:rPr>
              <w:t>26,112,021.8</w:t>
            </w:r>
          </w:p>
        </w:tc>
        <w:tc>
          <w:tcPr>
            <w:tcW w:w="771" w:type="pct"/>
            <w:shd w:val="clear" w:color="auto" w:fill="auto"/>
            <w:noWrap/>
            <w:vAlign w:val="center"/>
            <w:hideMark/>
          </w:tcPr>
          <w:p w14:paraId="79D4B342" w14:textId="77777777" w:rsidR="00F51B63" w:rsidRPr="00734B07" w:rsidRDefault="00F51B63" w:rsidP="008D6B31">
            <w:pPr>
              <w:jc w:val="center"/>
              <w:rPr>
                <w:rFonts w:ascii="Times New Roman" w:hAnsi="Times New Roman"/>
                <w:color w:val="4C4747"/>
                <w:sz w:val="24"/>
                <w:szCs w:val="24"/>
              </w:rPr>
            </w:pPr>
            <w:r w:rsidRPr="00734B07">
              <w:rPr>
                <w:rFonts w:ascii="Times New Roman" w:hAnsi="Times New Roman"/>
                <w:color w:val="4C4747"/>
                <w:sz w:val="24"/>
                <w:szCs w:val="24"/>
              </w:rPr>
              <w:t>89,700,502.23</w:t>
            </w:r>
          </w:p>
        </w:tc>
      </w:tr>
      <w:tr w:rsidR="00F51B63" w:rsidRPr="00DF47C6" w14:paraId="2B658D2D" w14:textId="77777777" w:rsidTr="008D6B31">
        <w:trPr>
          <w:gridAfter w:val="1"/>
          <w:wAfter w:w="13" w:type="pct"/>
          <w:trHeight w:val="856"/>
        </w:trPr>
        <w:tc>
          <w:tcPr>
            <w:tcW w:w="837" w:type="pct"/>
            <w:shd w:val="clear" w:color="auto" w:fill="DEEAF6"/>
            <w:vAlign w:val="center"/>
          </w:tcPr>
          <w:p w14:paraId="118A21BF" w14:textId="77777777" w:rsidR="00F51B63" w:rsidRPr="00734B07" w:rsidRDefault="00F51B63" w:rsidP="008D6B31">
            <w:pPr>
              <w:spacing w:after="0"/>
              <w:rPr>
                <w:rFonts w:ascii="Times New Roman" w:eastAsia="Times New Roman" w:hAnsi="Times New Roman"/>
                <w:color w:val="4C4747"/>
                <w:sz w:val="20"/>
                <w:szCs w:val="20"/>
                <w:lang w:eastAsia="es-419"/>
              </w:rPr>
            </w:pPr>
            <w:r w:rsidRPr="00734B07">
              <w:rPr>
                <w:rFonts w:ascii="Times New Roman" w:eastAsia="Times New Roman" w:hAnsi="Times New Roman"/>
                <w:bCs/>
                <w:color w:val="4C4747"/>
                <w:sz w:val="20"/>
                <w:szCs w:val="20"/>
                <w:lang w:eastAsia="es-419"/>
              </w:rPr>
              <w:t>6036-Tecnologías validadas a escala comercial</w:t>
            </w:r>
          </w:p>
        </w:tc>
        <w:tc>
          <w:tcPr>
            <w:tcW w:w="470" w:type="pct"/>
            <w:shd w:val="clear" w:color="auto" w:fill="DEEAF6"/>
            <w:noWrap/>
            <w:vAlign w:val="center"/>
          </w:tcPr>
          <w:p w14:paraId="7B3D4991" w14:textId="77777777" w:rsidR="00F51B63" w:rsidRPr="00734B07" w:rsidRDefault="00F51B63" w:rsidP="008D6B31">
            <w:pPr>
              <w:spacing w:after="0"/>
              <w:jc w:val="center"/>
              <w:rPr>
                <w:rFonts w:ascii="Times New Roman" w:eastAsia="Times New Roman" w:hAnsi="Times New Roman"/>
                <w:color w:val="4C4747"/>
                <w:sz w:val="20"/>
                <w:szCs w:val="20"/>
                <w:lang w:eastAsia="es-419"/>
              </w:rPr>
            </w:pPr>
            <w:r w:rsidRPr="00734B07">
              <w:rPr>
                <w:rFonts w:ascii="Times New Roman" w:eastAsia="Times New Roman" w:hAnsi="Times New Roman"/>
                <w:color w:val="4C4747"/>
                <w:sz w:val="20"/>
                <w:szCs w:val="20"/>
                <w:lang w:eastAsia="es-419"/>
              </w:rPr>
              <w:t>5</w:t>
            </w:r>
          </w:p>
        </w:tc>
        <w:tc>
          <w:tcPr>
            <w:tcW w:w="659" w:type="pct"/>
            <w:shd w:val="clear" w:color="auto" w:fill="DEEAF6"/>
            <w:vAlign w:val="center"/>
          </w:tcPr>
          <w:p w14:paraId="793C2DD1" w14:textId="77777777" w:rsidR="00F51B63" w:rsidRPr="00734B07" w:rsidRDefault="00F51B63" w:rsidP="008D6B31">
            <w:pPr>
              <w:spacing w:after="0"/>
              <w:jc w:val="center"/>
              <w:rPr>
                <w:rFonts w:ascii="Times New Roman" w:eastAsia="Times New Roman" w:hAnsi="Times New Roman"/>
                <w:color w:val="4C4747"/>
                <w:sz w:val="20"/>
                <w:szCs w:val="20"/>
                <w:lang w:eastAsia="es-419"/>
              </w:rPr>
            </w:pPr>
            <w:r w:rsidRPr="00734B07">
              <w:rPr>
                <w:rFonts w:ascii="Times New Roman" w:eastAsia="Times New Roman" w:hAnsi="Times New Roman"/>
                <w:color w:val="4C4747"/>
                <w:sz w:val="20"/>
                <w:szCs w:val="20"/>
                <w:lang w:eastAsia="es-419"/>
              </w:rPr>
              <w:t>11,675,918.11</w:t>
            </w:r>
          </w:p>
        </w:tc>
        <w:tc>
          <w:tcPr>
            <w:tcW w:w="456" w:type="pct"/>
            <w:shd w:val="clear" w:color="auto" w:fill="DEEAF6"/>
            <w:noWrap/>
            <w:vAlign w:val="center"/>
          </w:tcPr>
          <w:p w14:paraId="14B6ABBB" w14:textId="77777777" w:rsidR="00F51B63" w:rsidRPr="00734B07" w:rsidRDefault="00F51B63" w:rsidP="008D6B31">
            <w:pPr>
              <w:spacing w:after="0"/>
              <w:jc w:val="center"/>
              <w:rPr>
                <w:rFonts w:ascii="Times New Roman" w:hAnsi="Times New Roman"/>
                <w:color w:val="4C4747"/>
                <w:sz w:val="20"/>
                <w:szCs w:val="20"/>
              </w:rPr>
            </w:pPr>
            <w:r w:rsidRPr="00734B07">
              <w:rPr>
                <w:rFonts w:ascii="Times New Roman" w:eastAsia="Times New Roman" w:hAnsi="Times New Roman"/>
                <w:color w:val="4C4747"/>
                <w:sz w:val="20"/>
                <w:szCs w:val="20"/>
                <w:lang w:eastAsia="es-419"/>
              </w:rPr>
              <w:t>7</w:t>
            </w:r>
          </w:p>
        </w:tc>
        <w:tc>
          <w:tcPr>
            <w:tcW w:w="707" w:type="pct"/>
            <w:shd w:val="clear" w:color="auto" w:fill="DEEAF6"/>
            <w:vAlign w:val="center"/>
          </w:tcPr>
          <w:p w14:paraId="3EE6E1B3" w14:textId="77777777" w:rsidR="00F51B63" w:rsidRPr="00734B07" w:rsidRDefault="00F51B63" w:rsidP="008D6B31">
            <w:pPr>
              <w:spacing w:after="0"/>
              <w:jc w:val="center"/>
              <w:rPr>
                <w:rFonts w:ascii="Times New Roman" w:eastAsia="Times New Roman" w:hAnsi="Times New Roman"/>
                <w:color w:val="4C4747"/>
                <w:sz w:val="20"/>
                <w:szCs w:val="20"/>
                <w:lang w:eastAsia="es-419"/>
              </w:rPr>
            </w:pPr>
            <w:r w:rsidRPr="00734B07">
              <w:rPr>
                <w:rFonts w:ascii="Times New Roman" w:eastAsia="Times New Roman" w:hAnsi="Times New Roman"/>
                <w:color w:val="4C4747"/>
                <w:sz w:val="20"/>
                <w:szCs w:val="20"/>
                <w:lang w:eastAsia="es-419"/>
              </w:rPr>
              <w:t>12,627,262.59</w:t>
            </w:r>
          </w:p>
        </w:tc>
        <w:tc>
          <w:tcPr>
            <w:tcW w:w="415" w:type="pct"/>
            <w:shd w:val="clear" w:color="auto" w:fill="DEEAF6"/>
            <w:vAlign w:val="center"/>
          </w:tcPr>
          <w:p w14:paraId="3A6D75C8" w14:textId="77777777" w:rsidR="00F51B63" w:rsidRPr="00734B07" w:rsidRDefault="00F51B63" w:rsidP="008D6B31">
            <w:pPr>
              <w:spacing w:after="0"/>
              <w:jc w:val="center"/>
              <w:rPr>
                <w:rFonts w:ascii="Times New Roman" w:eastAsia="Times New Roman" w:hAnsi="Times New Roman"/>
                <w:color w:val="4C4747"/>
                <w:sz w:val="20"/>
                <w:szCs w:val="20"/>
                <w:lang w:eastAsia="es-419"/>
              </w:rPr>
            </w:pPr>
            <w:r w:rsidRPr="00734B07">
              <w:rPr>
                <w:rFonts w:ascii="Times New Roman" w:eastAsia="Times New Roman" w:hAnsi="Times New Roman"/>
                <w:color w:val="4C4747"/>
                <w:sz w:val="20"/>
                <w:szCs w:val="20"/>
                <w:lang w:eastAsia="es-419"/>
              </w:rPr>
              <w:t>4</w:t>
            </w:r>
          </w:p>
        </w:tc>
        <w:tc>
          <w:tcPr>
            <w:tcW w:w="671" w:type="pct"/>
            <w:shd w:val="clear" w:color="auto" w:fill="DEEAF6"/>
            <w:vAlign w:val="center"/>
          </w:tcPr>
          <w:p w14:paraId="144C46C3" w14:textId="77777777" w:rsidR="00F51B63" w:rsidRPr="00734B07" w:rsidRDefault="00F51B63" w:rsidP="008D6B31">
            <w:pPr>
              <w:spacing w:after="0"/>
              <w:jc w:val="center"/>
              <w:rPr>
                <w:rFonts w:ascii="Times New Roman" w:eastAsia="Times New Roman" w:hAnsi="Times New Roman"/>
                <w:color w:val="4C4747"/>
                <w:sz w:val="20"/>
                <w:szCs w:val="20"/>
                <w:lang w:eastAsia="es-419"/>
              </w:rPr>
            </w:pPr>
            <w:r w:rsidRPr="00734B07">
              <w:rPr>
                <w:rFonts w:ascii="Times New Roman" w:eastAsia="Times New Roman" w:hAnsi="Times New Roman"/>
                <w:color w:val="4C4747"/>
                <w:sz w:val="20"/>
                <w:szCs w:val="20"/>
                <w:lang w:eastAsia="es-419"/>
              </w:rPr>
              <w:t>12,708,603.69</w:t>
            </w:r>
          </w:p>
        </w:tc>
        <w:tc>
          <w:tcPr>
            <w:tcW w:w="771" w:type="pct"/>
            <w:shd w:val="clear" w:color="auto" w:fill="DEEAF6"/>
            <w:noWrap/>
            <w:vAlign w:val="center"/>
          </w:tcPr>
          <w:p w14:paraId="4D4356CB" w14:textId="77777777" w:rsidR="00F51B63" w:rsidRPr="00734B07" w:rsidRDefault="00F51B63" w:rsidP="008D6B31">
            <w:pPr>
              <w:jc w:val="center"/>
              <w:rPr>
                <w:rFonts w:ascii="Times New Roman" w:hAnsi="Times New Roman"/>
                <w:color w:val="4C4747"/>
                <w:sz w:val="24"/>
                <w:szCs w:val="24"/>
              </w:rPr>
            </w:pPr>
            <w:r w:rsidRPr="00734B07">
              <w:rPr>
                <w:rFonts w:ascii="Times New Roman" w:hAnsi="Times New Roman"/>
                <w:color w:val="4C4747"/>
                <w:sz w:val="24"/>
                <w:szCs w:val="24"/>
              </w:rPr>
              <w:t>41,255,852.10</w:t>
            </w:r>
          </w:p>
        </w:tc>
      </w:tr>
      <w:tr w:rsidR="00F51B63" w:rsidRPr="00DF47C6" w14:paraId="4BBDA1ED" w14:textId="77777777" w:rsidTr="008D6B31">
        <w:trPr>
          <w:gridAfter w:val="1"/>
          <w:wAfter w:w="13" w:type="pct"/>
          <w:trHeight w:val="849"/>
        </w:trPr>
        <w:tc>
          <w:tcPr>
            <w:tcW w:w="837" w:type="pct"/>
            <w:shd w:val="clear" w:color="auto" w:fill="auto"/>
            <w:vAlign w:val="center"/>
            <w:hideMark/>
          </w:tcPr>
          <w:p w14:paraId="71E5D29C" w14:textId="77777777" w:rsidR="00F51B63" w:rsidRPr="00734B07" w:rsidRDefault="00F51B63" w:rsidP="008D6B31">
            <w:pPr>
              <w:spacing w:after="0"/>
              <w:rPr>
                <w:rFonts w:ascii="Times New Roman" w:eastAsia="Times New Roman" w:hAnsi="Times New Roman"/>
                <w:bCs/>
                <w:color w:val="4C4747"/>
                <w:lang w:eastAsia="es-419"/>
              </w:rPr>
            </w:pPr>
            <w:r w:rsidRPr="00734B07">
              <w:rPr>
                <w:rFonts w:ascii="Times New Roman" w:eastAsia="Times New Roman" w:hAnsi="Times New Roman"/>
                <w:bCs/>
                <w:color w:val="4C4747"/>
                <w:lang w:eastAsia="es-419"/>
              </w:rPr>
              <w:t>6045-Técnicos y productores agropecuarios acceden a servicios y a tecnologías generadas o validadas por el IDIAF</w:t>
            </w:r>
          </w:p>
        </w:tc>
        <w:tc>
          <w:tcPr>
            <w:tcW w:w="470" w:type="pct"/>
            <w:shd w:val="clear" w:color="auto" w:fill="auto"/>
            <w:noWrap/>
            <w:vAlign w:val="center"/>
            <w:hideMark/>
          </w:tcPr>
          <w:p w14:paraId="18CD8DA8" w14:textId="77777777" w:rsidR="00F51B63" w:rsidRPr="00734B07" w:rsidRDefault="00F51B63" w:rsidP="008D6B31">
            <w:pPr>
              <w:spacing w:after="0"/>
              <w:jc w:val="center"/>
              <w:rPr>
                <w:rFonts w:ascii="Times New Roman" w:eastAsia="Times New Roman" w:hAnsi="Times New Roman"/>
                <w:color w:val="4C4747"/>
                <w:lang w:eastAsia="es-419"/>
              </w:rPr>
            </w:pPr>
            <w:r w:rsidRPr="00734B07">
              <w:rPr>
                <w:rFonts w:ascii="Times New Roman" w:eastAsia="Times New Roman" w:hAnsi="Times New Roman"/>
                <w:color w:val="4C4747"/>
                <w:lang w:eastAsia="es-419"/>
              </w:rPr>
              <w:t>499</w:t>
            </w:r>
          </w:p>
        </w:tc>
        <w:tc>
          <w:tcPr>
            <w:tcW w:w="659" w:type="pct"/>
            <w:shd w:val="clear" w:color="auto" w:fill="auto"/>
            <w:vAlign w:val="center"/>
          </w:tcPr>
          <w:p w14:paraId="20C01790" w14:textId="77777777" w:rsidR="00F51B63" w:rsidRPr="00734B07" w:rsidRDefault="00F51B63" w:rsidP="008D6B31">
            <w:pPr>
              <w:spacing w:after="0"/>
              <w:jc w:val="center"/>
              <w:rPr>
                <w:rFonts w:ascii="Times New Roman" w:eastAsia="Times New Roman" w:hAnsi="Times New Roman"/>
                <w:color w:val="4C4747"/>
                <w:lang w:eastAsia="es-419"/>
              </w:rPr>
            </w:pPr>
            <w:r w:rsidRPr="00734B07">
              <w:rPr>
                <w:rFonts w:ascii="Times New Roman" w:eastAsia="Times New Roman" w:hAnsi="Times New Roman"/>
                <w:color w:val="4C4747"/>
                <w:lang w:eastAsia="es-419"/>
              </w:rPr>
              <w:t>1,169,671.48</w:t>
            </w:r>
          </w:p>
        </w:tc>
        <w:tc>
          <w:tcPr>
            <w:tcW w:w="456" w:type="pct"/>
            <w:shd w:val="clear" w:color="auto" w:fill="auto"/>
            <w:noWrap/>
            <w:vAlign w:val="center"/>
            <w:hideMark/>
          </w:tcPr>
          <w:p w14:paraId="0454A544" w14:textId="77777777" w:rsidR="00F51B63" w:rsidRPr="00734B07" w:rsidRDefault="00F51B63" w:rsidP="008D6B31">
            <w:pPr>
              <w:spacing w:after="0"/>
              <w:jc w:val="center"/>
              <w:rPr>
                <w:rFonts w:ascii="Times New Roman" w:eastAsia="Times New Roman" w:hAnsi="Times New Roman"/>
                <w:color w:val="4C4747"/>
                <w:lang w:eastAsia="es-419"/>
              </w:rPr>
            </w:pPr>
            <w:r w:rsidRPr="00734B07">
              <w:rPr>
                <w:rFonts w:ascii="Times New Roman" w:eastAsia="Times New Roman" w:hAnsi="Times New Roman"/>
                <w:color w:val="4C4747"/>
                <w:lang w:eastAsia="es-419"/>
              </w:rPr>
              <w:t>827</w:t>
            </w:r>
          </w:p>
        </w:tc>
        <w:tc>
          <w:tcPr>
            <w:tcW w:w="707" w:type="pct"/>
            <w:shd w:val="clear" w:color="auto" w:fill="auto"/>
            <w:vAlign w:val="center"/>
          </w:tcPr>
          <w:p w14:paraId="3E54CCCA" w14:textId="77777777" w:rsidR="00F51B63" w:rsidRPr="00734B07" w:rsidRDefault="00F51B63" w:rsidP="008D6B31">
            <w:pPr>
              <w:spacing w:after="0"/>
              <w:jc w:val="center"/>
              <w:rPr>
                <w:rFonts w:ascii="Times New Roman" w:eastAsia="Times New Roman" w:hAnsi="Times New Roman"/>
                <w:color w:val="4C4747"/>
                <w:lang w:eastAsia="es-419"/>
              </w:rPr>
            </w:pPr>
            <w:r w:rsidRPr="00734B07">
              <w:rPr>
                <w:rFonts w:ascii="Times New Roman" w:eastAsia="Times New Roman" w:hAnsi="Times New Roman"/>
                <w:color w:val="4C4747"/>
                <w:lang w:eastAsia="es-419"/>
              </w:rPr>
              <w:t>1,873,333.78</w:t>
            </w:r>
          </w:p>
        </w:tc>
        <w:tc>
          <w:tcPr>
            <w:tcW w:w="415" w:type="pct"/>
            <w:vAlign w:val="center"/>
          </w:tcPr>
          <w:p w14:paraId="564125DE" w14:textId="77777777" w:rsidR="00F51B63" w:rsidRPr="00734B07" w:rsidRDefault="00F51B63" w:rsidP="008D6B31">
            <w:pPr>
              <w:spacing w:after="0"/>
              <w:jc w:val="center"/>
              <w:rPr>
                <w:rFonts w:ascii="Times New Roman" w:eastAsia="Times New Roman" w:hAnsi="Times New Roman"/>
                <w:color w:val="4C4747"/>
                <w:lang w:eastAsia="es-419"/>
              </w:rPr>
            </w:pPr>
            <w:r w:rsidRPr="00734B07">
              <w:rPr>
                <w:rFonts w:ascii="Times New Roman" w:eastAsia="Times New Roman" w:hAnsi="Times New Roman"/>
                <w:color w:val="4C4747"/>
                <w:lang w:eastAsia="es-419"/>
              </w:rPr>
              <w:t>548</w:t>
            </w:r>
          </w:p>
        </w:tc>
        <w:tc>
          <w:tcPr>
            <w:tcW w:w="671" w:type="pct"/>
            <w:vAlign w:val="center"/>
          </w:tcPr>
          <w:p w14:paraId="1C56903D" w14:textId="77777777" w:rsidR="00F51B63" w:rsidRPr="00734B07" w:rsidRDefault="00F51B63" w:rsidP="008D6B31">
            <w:pPr>
              <w:spacing w:after="0"/>
              <w:jc w:val="center"/>
              <w:rPr>
                <w:rFonts w:ascii="Times New Roman" w:eastAsia="Times New Roman" w:hAnsi="Times New Roman"/>
                <w:color w:val="4C4747"/>
                <w:lang w:eastAsia="es-419"/>
              </w:rPr>
            </w:pPr>
            <w:r w:rsidRPr="00734B07">
              <w:rPr>
                <w:rFonts w:ascii="Times New Roman" w:eastAsia="Times New Roman" w:hAnsi="Times New Roman"/>
                <w:color w:val="4C4747"/>
                <w:lang w:eastAsia="es-419"/>
              </w:rPr>
              <w:t>1,267,818.68</w:t>
            </w:r>
          </w:p>
        </w:tc>
        <w:tc>
          <w:tcPr>
            <w:tcW w:w="771" w:type="pct"/>
            <w:shd w:val="clear" w:color="auto" w:fill="auto"/>
            <w:noWrap/>
            <w:vAlign w:val="center"/>
            <w:hideMark/>
          </w:tcPr>
          <w:p w14:paraId="3FE83ECA" w14:textId="77777777" w:rsidR="00F51B63" w:rsidRPr="00734B07" w:rsidRDefault="00F51B63" w:rsidP="008D6B31">
            <w:pPr>
              <w:jc w:val="center"/>
              <w:rPr>
                <w:rFonts w:ascii="Times New Roman" w:hAnsi="Times New Roman"/>
                <w:color w:val="4C4747"/>
                <w:sz w:val="24"/>
                <w:szCs w:val="24"/>
              </w:rPr>
            </w:pPr>
            <w:r w:rsidRPr="00734B07">
              <w:rPr>
                <w:rFonts w:ascii="Times New Roman" w:hAnsi="Times New Roman"/>
                <w:color w:val="4C4747"/>
                <w:sz w:val="24"/>
                <w:szCs w:val="24"/>
              </w:rPr>
              <w:t>3,992,309.23</w:t>
            </w:r>
          </w:p>
        </w:tc>
      </w:tr>
    </w:tbl>
    <w:p w14:paraId="44F9D312" w14:textId="77777777" w:rsidR="00DD5CD1" w:rsidRDefault="00DD5CD1" w:rsidP="00684841">
      <w:pPr>
        <w:rPr>
          <w:rFonts w:ascii="Times New Roman" w:hAnsi="Times New Roman" w:cs="Times New Roman"/>
          <w:color w:val="4C4747"/>
          <w:sz w:val="20"/>
          <w:szCs w:val="20"/>
        </w:rPr>
      </w:pPr>
    </w:p>
    <w:p w14:paraId="3F232870" w14:textId="77777777" w:rsidR="00DD5CD1" w:rsidRDefault="00DD5CD1" w:rsidP="00684841">
      <w:pPr>
        <w:rPr>
          <w:rFonts w:ascii="Times New Roman" w:hAnsi="Times New Roman" w:cs="Times New Roman"/>
          <w:color w:val="4C4747"/>
          <w:sz w:val="20"/>
          <w:szCs w:val="20"/>
        </w:rPr>
      </w:pPr>
    </w:p>
    <w:p w14:paraId="42D334CB" w14:textId="77777777" w:rsidR="00DD5CD1" w:rsidRDefault="00DD5CD1" w:rsidP="00684841">
      <w:pPr>
        <w:rPr>
          <w:rFonts w:ascii="Times New Roman" w:hAnsi="Times New Roman" w:cs="Times New Roman"/>
          <w:color w:val="4C4747"/>
          <w:sz w:val="20"/>
          <w:szCs w:val="20"/>
        </w:rPr>
      </w:pPr>
    </w:p>
    <w:p w14:paraId="3B9D1CFF" w14:textId="77777777" w:rsidR="00DD5CD1" w:rsidRDefault="00DD5CD1" w:rsidP="00684841">
      <w:pPr>
        <w:rPr>
          <w:rFonts w:ascii="Times New Roman" w:hAnsi="Times New Roman" w:cs="Times New Roman"/>
          <w:color w:val="4C4747"/>
          <w:sz w:val="20"/>
          <w:szCs w:val="20"/>
        </w:rPr>
      </w:pPr>
    </w:p>
    <w:p w14:paraId="156E46E5" w14:textId="77777777" w:rsidR="00DD5CD1" w:rsidRDefault="00DD5CD1" w:rsidP="00684841">
      <w:pPr>
        <w:rPr>
          <w:rFonts w:ascii="Times New Roman" w:hAnsi="Times New Roman" w:cs="Times New Roman"/>
          <w:color w:val="4C4747"/>
          <w:sz w:val="20"/>
          <w:szCs w:val="20"/>
        </w:rPr>
      </w:pPr>
    </w:p>
    <w:p w14:paraId="42A27404" w14:textId="77777777" w:rsidR="00DD5CD1" w:rsidRDefault="00DD5CD1" w:rsidP="00684841">
      <w:pPr>
        <w:rPr>
          <w:rFonts w:ascii="Times New Roman" w:hAnsi="Times New Roman" w:cs="Times New Roman"/>
          <w:color w:val="4C4747"/>
          <w:sz w:val="20"/>
          <w:szCs w:val="20"/>
        </w:rPr>
      </w:pPr>
    </w:p>
    <w:p w14:paraId="6D499976" w14:textId="77777777" w:rsidR="00DD5CD1" w:rsidRDefault="00DD5CD1" w:rsidP="00684841">
      <w:pPr>
        <w:rPr>
          <w:rFonts w:ascii="Times New Roman" w:hAnsi="Times New Roman" w:cs="Times New Roman"/>
          <w:color w:val="4C4747"/>
          <w:sz w:val="20"/>
          <w:szCs w:val="20"/>
        </w:rPr>
      </w:pPr>
    </w:p>
    <w:p w14:paraId="3B91462B" w14:textId="77777777" w:rsidR="00DD5CD1" w:rsidRDefault="00DD5CD1" w:rsidP="00684841">
      <w:pPr>
        <w:rPr>
          <w:rFonts w:ascii="Times New Roman" w:hAnsi="Times New Roman" w:cs="Times New Roman"/>
          <w:color w:val="4C4747"/>
          <w:sz w:val="20"/>
          <w:szCs w:val="20"/>
        </w:rPr>
      </w:pPr>
    </w:p>
    <w:p w14:paraId="4F3DB4AA" w14:textId="77777777" w:rsidR="00DD5CD1" w:rsidRDefault="00DD5CD1" w:rsidP="00684841">
      <w:pPr>
        <w:rPr>
          <w:rFonts w:ascii="Times New Roman" w:hAnsi="Times New Roman" w:cs="Times New Roman"/>
          <w:color w:val="4C4747"/>
          <w:sz w:val="20"/>
          <w:szCs w:val="20"/>
        </w:rPr>
      </w:pPr>
    </w:p>
    <w:p w14:paraId="0D48BDD2" w14:textId="77777777" w:rsidR="00DD5CD1" w:rsidRDefault="00DD5CD1" w:rsidP="00684841">
      <w:pPr>
        <w:rPr>
          <w:rFonts w:ascii="Times New Roman" w:hAnsi="Times New Roman" w:cs="Times New Roman"/>
          <w:color w:val="4C4747"/>
          <w:sz w:val="20"/>
          <w:szCs w:val="20"/>
        </w:rPr>
      </w:pPr>
    </w:p>
    <w:p w14:paraId="3AA6CF85" w14:textId="77777777" w:rsidR="00DD5CD1" w:rsidRDefault="00DD5CD1" w:rsidP="00684841">
      <w:pPr>
        <w:rPr>
          <w:rFonts w:ascii="Times New Roman" w:hAnsi="Times New Roman" w:cs="Times New Roman"/>
          <w:color w:val="4C4747"/>
          <w:sz w:val="20"/>
          <w:szCs w:val="20"/>
        </w:rPr>
      </w:pPr>
    </w:p>
    <w:p w14:paraId="2C73FDEE" w14:textId="77777777" w:rsidR="00DD5CD1" w:rsidRDefault="00DD5CD1" w:rsidP="00684841">
      <w:pPr>
        <w:rPr>
          <w:rFonts w:ascii="Times New Roman" w:hAnsi="Times New Roman" w:cs="Times New Roman"/>
          <w:color w:val="4C4747"/>
          <w:sz w:val="20"/>
          <w:szCs w:val="20"/>
        </w:rPr>
      </w:pPr>
    </w:p>
    <w:p w14:paraId="78E15A6A" w14:textId="77777777" w:rsidR="00DD5CD1" w:rsidRDefault="00DD5CD1" w:rsidP="00684841">
      <w:pPr>
        <w:rPr>
          <w:rFonts w:ascii="Times New Roman" w:hAnsi="Times New Roman" w:cs="Times New Roman"/>
          <w:color w:val="4C4747"/>
          <w:sz w:val="20"/>
          <w:szCs w:val="20"/>
        </w:rPr>
      </w:pPr>
    </w:p>
    <w:p w14:paraId="7856953B" w14:textId="7235640C" w:rsidR="00684841" w:rsidRPr="00684841" w:rsidRDefault="00684841" w:rsidP="008D6B31">
      <w:pPr>
        <w:ind w:left="360"/>
        <w:rPr>
          <w:rFonts w:ascii="Times New Roman" w:hAnsi="Times New Roman" w:cs="Times New Roman"/>
          <w:color w:val="4C4747"/>
          <w:sz w:val="20"/>
          <w:szCs w:val="20"/>
        </w:rPr>
      </w:pPr>
      <w:r w:rsidRPr="00684841">
        <w:rPr>
          <w:rFonts w:ascii="Times New Roman" w:hAnsi="Times New Roman" w:cs="Times New Roman"/>
          <w:color w:val="4C4747"/>
          <w:sz w:val="20"/>
          <w:szCs w:val="20"/>
        </w:rPr>
        <w:t>**Los productos 5958 y 6036 son tecnologías generadas y validadas por la institución para su posterior trasferencia a productores.</w:t>
      </w:r>
    </w:p>
    <w:p w14:paraId="2CA7FB09" w14:textId="054C1A7F" w:rsidR="00684841" w:rsidRDefault="00425FAF" w:rsidP="00684841">
      <w:r>
        <w:rPr>
          <w:noProof/>
        </w:rPr>
        <mc:AlternateContent>
          <mc:Choice Requires="wps">
            <w:drawing>
              <wp:anchor distT="45720" distB="45720" distL="114300" distR="114300" simplePos="0" relativeHeight="251689984" behindDoc="0" locked="0" layoutInCell="1" allowOverlap="1" wp14:anchorId="56897221" wp14:editId="7DE27DE3">
                <wp:simplePos x="0" y="0"/>
                <wp:positionH relativeFrom="column">
                  <wp:posOffset>2697480</wp:posOffset>
                </wp:positionH>
                <wp:positionV relativeFrom="paragraph">
                  <wp:posOffset>624205</wp:posOffset>
                </wp:positionV>
                <wp:extent cx="2360930" cy="1404620"/>
                <wp:effectExtent l="0" t="0" r="3810" b="952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sdt>
                            <w:sdtPr>
                              <w:id w:val="-1963029882"/>
                              <w:docPartObj>
                                <w:docPartGallery w:val="Page Numbers (Bottom of Page)"/>
                                <w:docPartUnique/>
                              </w:docPartObj>
                            </w:sdtPr>
                            <w:sdtEndPr>
                              <w:rPr>
                                <w:color w:val="4C4747"/>
                              </w:rPr>
                            </w:sdtEndPr>
                            <w:sdtContent>
                              <w:p w14:paraId="4FBD459D" w14:textId="7A012CD8" w:rsidR="00425FAF" w:rsidRDefault="00425FAF" w:rsidP="00425FAF">
                                <w:pPr>
                                  <w:pStyle w:val="Piedepgina"/>
                                  <w:jc w:val="center"/>
                                </w:pPr>
                                <w:r>
                                  <w:rPr>
                                    <w:noProof/>
                                    <w:lang w:val="es-US" w:eastAsia="es-US"/>
                                  </w:rPr>
                                  <w:drawing>
                                    <wp:inline distT="0" distB="0" distL="0" distR="0" wp14:anchorId="2EDB5F70" wp14:editId="30E91CC3">
                                      <wp:extent cx="2593074" cy="353751"/>
                                      <wp:effectExtent l="0" t="0" r="0" b="8255"/>
                                      <wp:docPr id="16" name="Imagen 16"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4057" cy="362070"/>
                                              </a:xfrm>
                                              <a:prstGeom prst="rect">
                                                <a:avLst/>
                                              </a:prstGeom>
                                              <a:noFill/>
                                              <a:ln>
                                                <a:noFill/>
                                              </a:ln>
                                            </pic:spPr>
                                          </pic:pic>
                                        </a:graphicData>
                                      </a:graphic>
                                    </wp:inline>
                                  </w:drawing>
                                </w:r>
                              </w:p>
                            </w:sdtContent>
                          </w:sdt>
                          <w:p w14:paraId="6637F11C" w14:textId="3DA50F27" w:rsidR="00425FAF" w:rsidRPr="00425FAF" w:rsidRDefault="002D2F94" w:rsidP="00425FAF">
                            <w:pPr>
                              <w:jc w:val="center"/>
                              <w:rPr>
                                <w:rFonts w:ascii="Times New Roman" w:hAnsi="Times New Roman" w:cs="Times New Roman"/>
                                <w:color w:val="4C4747"/>
                                <w:sz w:val="24"/>
                                <w:szCs w:val="24"/>
                              </w:rPr>
                            </w:pPr>
                            <w:r>
                              <w:rPr>
                                <w:rFonts w:ascii="Times New Roman" w:hAnsi="Times New Roman" w:cs="Times New Roman"/>
                                <w:color w:val="4C4747"/>
                                <w:sz w:val="24"/>
                                <w:szCs w:val="24"/>
                              </w:rPr>
                              <w:t>8</w:t>
                            </w:r>
                            <w:r w:rsidR="00425FAF" w:rsidRPr="00425FAF">
                              <w:rPr>
                                <w:rFonts w:ascii="Times New Roman" w:hAnsi="Times New Roman" w:cs="Times New Roman"/>
                                <w:color w:val="4C4747"/>
                                <w:sz w:val="24"/>
                                <w:szCs w:val="24"/>
                              </w:rPr>
                              <w:t>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6897221" id="_x0000_s1079" type="#_x0000_t202" style="position:absolute;margin-left:212.4pt;margin-top:49.15pt;width:185.9pt;height:110.6pt;z-index:251689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" stroked="f">
                <v:textbox style="mso-fit-shape-to-text:t">
                  <w:txbxContent>
                    <w:sdt>
                      <w:sdtPr>
                        <w:id w:val="-1963029882"/>
                        <w:docPartObj>
                          <w:docPartGallery w:val="Page Numbers (Bottom of Page)"/>
                          <w:docPartUnique/>
                        </w:docPartObj>
                      </w:sdtPr>
                      <w:sdtEndPr>
                        <w:rPr>
                          <w:color w:val="4C4747"/>
                        </w:rPr>
                      </w:sdtEndPr>
                      <w:sdtContent>
                        <w:p w14:paraId="4FBD459D" w14:textId="7A012CD8" w:rsidR="00425FAF" w:rsidRDefault="00425FAF" w:rsidP="00425FAF">
                          <w:pPr>
                            <w:pStyle w:val="Piedepgina"/>
                            <w:jc w:val="center"/>
                          </w:pPr>
                          <w:r>
                            <w:rPr>
                              <w:noProof/>
                              <w:lang w:val="es-US" w:eastAsia="es-US"/>
                            </w:rPr>
                            <w:drawing>
                              <wp:inline distT="0" distB="0" distL="0" distR="0" wp14:anchorId="2EDB5F70" wp14:editId="30E91CC3">
                                <wp:extent cx="2593074" cy="353751"/>
                                <wp:effectExtent l="0" t="0" r="0" b="8255"/>
                                <wp:docPr id="16" name="Imagen 16"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4057" cy="362070"/>
                                        </a:xfrm>
                                        <a:prstGeom prst="rect">
                                          <a:avLst/>
                                        </a:prstGeom>
                                        <a:noFill/>
                                        <a:ln>
                                          <a:noFill/>
                                        </a:ln>
                                      </pic:spPr>
                                    </pic:pic>
                                  </a:graphicData>
                                </a:graphic>
                              </wp:inline>
                            </w:drawing>
                          </w:r>
                        </w:p>
                      </w:sdtContent>
                    </w:sdt>
                    <w:p w14:paraId="6637F11C" w14:textId="3DA50F27" w:rsidR="00425FAF" w:rsidRPr="00425FAF" w:rsidRDefault="002D2F94" w:rsidP="00425FAF">
                      <w:pPr>
                        <w:jc w:val="center"/>
                        <w:rPr>
                          <w:rFonts w:ascii="Times New Roman" w:hAnsi="Times New Roman" w:cs="Times New Roman"/>
                          <w:color w:val="4C4747"/>
                          <w:sz w:val="24"/>
                          <w:szCs w:val="24"/>
                        </w:rPr>
                      </w:pPr>
                      <w:r>
                        <w:rPr>
                          <w:rFonts w:ascii="Times New Roman" w:hAnsi="Times New Roman" w:cs="Times New Roman"/>
                          <w:color w:val="4C4747"/>
                          <w:sz w:val="24"/>
                          <w:szCs w:val="24"/>
                        </w:rPr>
                        <w:t>8</w:t>
                      </w:r>
                      <w:r w:rsidR="00425FAF" w:rsidRPr="00425FAF">
                        <w:rPr>
                          <w:rFonts w:ascii="Times New Roman" w:hAnsi="Times New Roman" w:cs="Times New Roman"/>
                          <w:color w:val="4C4747"/>
                          <w:sz w:val="24"/>
                          <w:szCs w:val="24"/>
                        </w:rPr>
                        <w:t>1</w:t>
                      </w:r>
                    </w:p>
                  </w:txbxContent>
                </v:textbox>
                <w10:wrap type="square"/>
              </v:shape>
            </w:pict>
          </mc:Fallback>
        </mc:AlternateContent>
      </w:r>
    </w:p>
    <w:p w14:paraId="435652D3" w14:textId="77777777" w:rsidR="00524D33" w:rsidRPr="00734B07" w:rsidRDefault="00524D33" w:rsidP="00524D33">
      <w:pPr>
        <w:pStyle w:val="Ttulo2"/>
        <w:jc w:val="center"/>
        <w:rPr>
          <w:color w:val="4C4747"/>
        </w:rPr>
      </w:pPr>
      <w:r w:rsidRPr="00734B07">
        <w:rPr>
          <w:color w:val="4C4747"/>
        </w:rPr>
        <w:lastRenderedPageBreak/>
        <w:t xml:space="preserve">b. Matriz </w:t>
      </w:r>
      <w:r w:rsidR="00117E0E" w:rsidRPr="00734B07">
        <w:rPr>
          <w:color w:val="4C4747"/>
        </w:rPr>
        <w:t xml:space="preserve">de </w:t>
      </w:r>
      <w:r w:rsidR="00906D31" w:rsidRPr="00734B07">
        <w:rPr>
          <w:color w:val="4C4747"/>
        </w:rPr>
        <w:t>G</w:t>
      </w:r>
      <w:r w:rsidRPr="00734B07">
        <w:rPr>
          <w:color w:val="4C4747"/>
        </w:rPr>
        <w:t xml:space="preserve">estión </w:t>
      </w:r>
      <w:r w:rsidR="00906D31" w:rsidRPr="00734B07">
        <w:rPr>
          <w:color w:val="4C4747"/>
        </w:rPr>
        <w:t>P</w:t>
      </w:r>
      <w:r w:rsidRPr="00734B07">
        <w:rPr>
          <w:color w:val="4C4747"/>
        </w:rPr>
        <w:t xml:space="preserve">resupuestaria </w:t>
      </w:r>
      <w:r w:rsidR="00906D31" w:rsidRPr="00734B07">
        <w:rPr>
          <w:color w:val="4C4747"/>
        </w:rPr>
        <w:t>A</w:t>
      </w:r>
      <w:r w:rsidR="00117E0E" w:rsidRPr="00734B07">
        <w:rPr>
          <w:color w:val="4C4747"/>
        </w:rPr>
        <w:t xml:space="preserve">nual </w:t>
      </w:r>
    </w:p>
    <w:tbl>
      <w:tblPr>
        <w:tblW w:w="13667" w:type="dxa"/>
        <w:tblInd w:w="55" w:type="dxa"/>
        <w:tblCellMar>
          <w:left w:w="70" w:type="dxa"/>
          <w:right w:w="70" w:type="dxa"/>
        </w:tblCellMar>
        <w:tblLook w:val="04A0" w:firstRow="1" w:lastRow="0" w:firstColumn="1" w:lastColumn="0" w:noHBand="0" w:noVBand="1"/>
      </w:tblPr>
      <w:tblGrid>
        <w:gridCol w:w="1152"/>
        <w:gridCol w:w="1113"/>
        <w:gridCol w:w="2790"/>
        <w:gridCol w:w="1640"/>
        <w:gridCol w:w="1906"/>
        <w:gridCol w:w="1640"/>
        <w:gridCol w:w="1640"/>
        <w:gridCol w:w="1640"/>
        <w:gridCol w:w="146"/>
      </w:tblGrid>
      <w:tr w:rsidR="00490D0F" w:rsidRPr="00BA3D93" w14:paraId="59DDDF29" w14:textId="77777777" w:rsidTr="006B00E0">
        <w:trPr>
          <w:gridAfter w:val="1"/>
          <w:wAfter w:w="146" w:type="dxa"/>
          <w:trHeight w:val="315"/>
          <w:tblHeader/>
        </w:trPr>
        <w:tc>
          <w:tcPr>
            <w:tcW w:w="13521" w:type="dxa"/>
            <w:gridSpan w:val="8"/>
            <w:tcBorders>
              <w:top w:val="nil"/>
              <w:left w:val="nil"/>
              <w:bottom w:val="nil"/>
              <w:right w:val="nil"/>
            </w:tcBorders>
            <w:shd w:val="clear" w:color="auto" w:fill="365F91" w:themeFill="accent1" w:themeFillShade="BF"/>
            <w:noWrap/>
            <w:vAlign w:val="bottom"/>
            <w:hideMark/>
          </w:tcPr>
          <w:p w14:paraId="61B43839" w14:textId="77777777" w:rsidR="00490D0F" w:rsidRPr="00BA3D93" w:rsidRDefault="00490D0F" w:rsidP="007D0816">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 xml:space="preserve">INDICE DE GESTION PRESUPUESTARIA </w:t>
            </w:r>
          </w:p>
        </w:tc>
      </w:tr>
      <w:tr w:rsidR="00490D0F" w:rsidRPr="00BA3D93" w14:paraId="1D0588AD" w14:textId="77777777" w:rsidTr="006B00E0">
        <w:trPr>
          <w:gridAfter w:val="1"/>
          <w:wAfter w:w="146" w:type="dxa"/>
          <w:trHeight w:val="945"/>
          <w:tblHeader/>
        </w:trPr>
        <w:tc>
          <w:tcPr>
            <w:tcW w:w="1152"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noWrap/>
            <w:vAlign w:val="center"/>
            <w:hideMark/>
          </w:tcPr>
          <w:p w14:paraId="2FC71CC9" w14:textId="77777777" w:rsidR="00490D0F" w:rsidRPr="00BA3D93" w:rsidRDefault="00490D0F" w:rsidP="007D0816">
            <w:pPr>
              <w:spacing w:after="0" w:line="240" w:lineRule="auto"/>
              <w:jc w:val="center"/>
              <w:rPr>
                <w:rFonts w:ascii="Times New Roman" w:eastAsia="Times New Roman" w:hAnsi="Times New Roman" w:cs="Times New Roman"/>
                <w:color w:val="FFFFFF"/>
                <w:sz w:val="24"/>
                <w:szCs w:val="24"/>
                <w:lang w:val="es-US" w:eastAsia="es-US"/>
              </w:rPr>
            </w:pPr>
            <w:proofErr w:type="spellStart"/>
            <w:r w:rsidRPr="00BA3D93">
              <w:rPr>
                <w:rFonts w:ascii="Times New Roman" w:eastAsia="Times New Roman" w:hAnsi="Times New Roman" w:cs="Times New Roman"/>
                <w:color w:val="FFFFFF"/>
                <w:sz w:val="24"/>
                <w:szCs w:val="24"/>
                <w:lang w:val="es-US" w:eastAsia="es-US"/>
              </w:rPr>
              <w:t>Cód-Act</w:t>
            </w:r>
            <w:proofErr w:type="spellEnd"/>
            <w:r w:rsidRPr="00BA3D93">
              <w:rPr>
                <w:rFonts w:ascii="Times New Roman" w:eastAsia="Times New Roman" w:hAnsi="Times New Roman" w:cs="Times New Roman"/>
                <w:color w:val="FFFFFF"/>
                <w:sz w:val="24"/>
                <w:szCs w:val="24"/>
                <w:lang w:val="es-US" w:eastAsia="es-US"/>
              </w:rPr>
              <w:t>.</w:t>
            </w:r>
          </w:p>
        </w:tc>
        <w:tc>
          <w:tcPr>
            <w:tcW w:w="1113" w:type="dxa"/>
            <w:tcBorders>
              <w:top w:val="single" w:sz="4" w:space="0" w:color="808080"/>
              <w:left w:val="nil"/>
              <w:bottom w:val="single" w:sz="4" w:space="0" w:color="808080"/>
              <w:right w:val="single" w:sz="4" w:space="0" w:color="808080"/>
            </w:tcBorders>
            <w:shd w:val="clear" w:color="auto" w:fill="365F91" w:themeFill="accent1" w:themeFillShade="BF"/>
            <w:vAlign w:val="center"/>
            <w:hideMark/>
          </w:tcPr>
          <w:p w14:paraId="04A80C49" w14:textId="77777777" w:rsidR="00490D0F" w:rsidRPr="00BA3D93" w:rsidRDefault="00490D0F" w:rsidP="007D0816">
            <w:pPr>
              <w:spacing w:after="0" w:line="240" w:lineRule="auto"/>
              <w:jc w:val="center"/>
              <w:rPr>
                <w:rFonts w:ascii="Times New Roman" w:eastAsia="Times New Roman" w:hAnsi="Times New Roman" w:cs="Times New Roman"/>
                <w:color w:val="FFFFFF"/>
                <w:sz w:val="24"/>
                <w:szCs w:val="24"/>
                <w:lang w:val="es-US" w:eastAsia="es-US"/>
              </w:rPr>
            </w:pPr>
            <w:proofErr w:type="spellStart"/>
            <w:r w:rsidRPr="00BA3D93">
              <w:rPr>
                <w:rFonts w:ascii="Times New Roman" w:eastAsia="Times New Roman" w:hAnsi="Times New Roman" w:cs="Times New Roman"/>
                <w:color w:val="FFFFFF"/>
                <w:sz w:val="24"/>
                <w:szCs w:val="24"/>
                <w:lang w:val="es-US" w:eastAsia="es-US"/>
              </w:rPr>
              <w:t>Cód</w:t>
            </w:r>
            <w:proofErr w:type="spellEnd"/>
            <w:r w:rsidRPr="00BA3D93">
              <w:rPr>
                <w:rFonts w:ascii="Times New Roman" w:eastAsia="Times New Roman" w:hAnsi="Times New Roman" w:cs="Times New Roman"/>
                <w:color w:val="FFFFFF"/>
                <w:sz w:val="24"/>
                <w:szCs w:val="24"/>
                <w:lang w:val="es-US" w:eastAsia="es-US"/>
              </w:rPr>
              <w:t>-Producto</w:t>
            </w:r>
          </w:p>
        </w:tc>
        <w:tc>
          <w:tcPr>
            <w:tcW w:w="2790" w:type="dxa"/>
            <w:tcBorders>
              <w:top w:val="single" w:sz="4" w:space="0" w:color="808080"/>
              <w:left w:val="nil"/>
              <w:bottom w:val="single" w:sz="4" w:space="0" w:color="808080"/>
              <w:right w:val="single" w:sz="4" w:space="0" w:color="808080"/>
            </w:tcBorders>
            <w:shd w:val="clear" w:color="auto" w:fill="365F91" w:themeFill="accent1" w:themeFillShade="BF"/>
            <w:noWrap/>
            <w:vAlign w:val="center"/>
            <w:hideMark/>
          </w:tcPr>
          <w:p w14:paraId="3DEC0803" w14:textId="77777777" w:rsidR="00490D0F" w:rsidRPr="00BA3D93" w:rsidRDefault="00490D0F" w:rsidP="007D0816">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Nombre del Programa</w:t>
            </w:r>
          </w:p>
        </w:tc>
        <w:tc>
          <w:tcPr>
            <w:tcW w:w="1640" w:type="dxa"/>
            <w:tcBorders>
              <w:top w:val="single" w:sz="4" w:space="0" w:color="808080"/>
              <w:left w:val="nil"/>
              <w:bottom w:val="single" w:sz="4" w:space="0" w:color="808080"/>
              <w:right w:val="single" w:sz="4" w:space="0" w:color="808080"/>
            </w:tcBorders>
            <w:shd w:val="clear" w:color="auto" w:fill="365F91" w:themeFill="accent1" w:themeFillShade="BF"/>
            <w:vAlign w:val="center"/>
            <w:hideMark/>
          </w:tcPr>
          <w:p w14:paraId="22FC3D79" w14:textId="77777777" w:rsidR="00490D0F" w:rsidRPr="00BA3D93" w:rsidRDefault="00490D0F" w:rsidP="007D0816">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Asignación Presupuestaria (RD$)</w:t>
            </w:r>
          </w:p>
        </w:tc>
        <w:tc>
          <w:tcPr>
            <w:tcW w:w="1906" w:type="dxa"/>
            <w:tcBorders>
              <w:top w:val="single" w:sz="4" w:space="0" w:color="808080"/>
              <w:left w:val="nil"/>
              <w:bottom w:val="single" w:sz="4" w:space="0" w:color="808080"/>
              <w:right w:val="single" w:sz="4" w:space="0" w:color="808080"/>
            </w:tcBorders>
            <w:shd w:val="clear" w:color="auto" w:fill="365F91" w:themeFill="accent1" w:themeFillShade="BF"/>
            <w:vAlign w:val="center"/>
            <w:hideMark/>
          </w:tcPr>
          <w:p w14:paraId="41CF1164" w14:textId="77777777" w:rsidR="00490D0F" w:rsidRPr="00BA3D93" w:rsidRDefault="00490D0F" w:rsidP="007D0816">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Ejecución 202</w:t>
            </w:r>
            <w:r>
              <w:rPr>
                <w:rFonts w:ascii="Times New Roman" w:eastAsia="Times New Roman" w:hAnsi="Times New Roman" w:cs="Times New Roman"/>
                <w:color w:val="FFFFFF"/>
                <w:sz w:val="24"/>
                <w:szCs w:val="24"/>
                <w:lang w:val="es-US" w:eastAsia="es-US"/>
              </w:rPr>
              <w:t>4</w:t>
            </w:r>
            <w:r w:rsidRPr="00BA3D93">
              <w:rPr>
                <w:rFonts w:ascii="Times New Roman" w:eastAsia="Times New Roman" w:hAnsi="Times New Roman" w:cs="Times New Roman"/>
                <w:color w:val="FFFFFF"/>
                <w:sz w:val="24"/>
                <w:szCs w:val="24"/>
                <w:lang w:val="es-US" w:eastAsia="es-US"/>
              </w:rPr>
              <w:t xml:space="preserve"> (RD$)</w:t>
            </w:r>
          </w:p>
        </w:tc>
        <w:tc>
          <w:tcPr>
            <w:tcW w:w="1640" w:type="dxa"/>
            <w:tcBorders>
              <w:top w:val="single" w:sz="4" w:space="0" w:color="808080"/>
              <w:left w:val="nil"/>
              <w:bottom w:val="single" w:sz="4" w:space="0" w:color="808080"/>
              <w:right w:val="single" w:sz="4" w:space="0" w:color="808080"/>
            </w:tcBorders>
            <w:shd w:val="clear" w:color="auto" w:fill="365F91" w:themeFill="accent1" w:themeFillShade="BF"/>
            <w:vAlign w:val="center"/>
            <w:hideMark/>
          </w:tcPr>
          <w:p w14:paraId="3FDAF947" w14:textId="77777777" w:rsidR="00490D0F" w:rsidRPr="00BA3D93" w:rsidRDefault="00490D0F" w:rsidP="007D0816">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Cantidad de productos generados</w:t>
            </w:r>
          </w:p>
        </w:tc>
        <w:tc>
          <w:tcPr>
            <w:tcW w:w="1640" w:type="dxa"/>
            <w:tcBorders>
              <w:top w:val="single" w:sz="4" w:space="0" w:color="808080"/>
              <w:left w:val="nil"/>
              <w:bottom w:val="single" w:sz="4" w:space="0" w:color="808080"/>
              <w:right w:val="single" w:sz="4" w:space="0" w:color="808080"/>
            </w:tcBorders>
            <w:shd w:val="clear" w:color="auto" w:fill="365F91" w:themeFill="accent1" w:themeFillShade="BF"/>
            <w:vAlign w:val="center"/>
            <w:hideMark/>
          </w:tcPr>
          <w:p w14:paraId="4E99EB5D" w14:textId="77777777" w:rsidR="00490D0F" w:rsidRPr="00BA3D93" w:rsidRDefault="00490D0F" w:rsidP="007D0816">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 xml:space="preserve">Índice de Ejecución % </w:t>
            </w:r>
          </w:p>
        </w:tc>
        <w:tc>
          <w:tcPr>
            <w:tcW w:w="1640" w:type="dxa"/>
            <w:tcBorders>
              <w:top w:val="single" w:sz="4" w:space="0" w:color="808080"/>
              <w:left w:val="nil"/>
              <w:bottom w:val="single" w:sz="4" w:space="0" w:color="808080"/>
              <w:right w:val="single" w:sz="4" w:space="0" w:color="808080"/>
            </w:tcBorders>
            <w:shd w:val="clear" w:color="auto" w:fill="365F91" w:themeFill="accent1" w:themeFillShade="BF"/>
            <w:vAlign w:val="bottom"/>
            <w:hideMark/>
          </w:tcPr>
          <w:p w14:paraId="01E72F12" w14:textId="77777777" w:rsidR="00490D0F" w:rsidRPr="00BA3D93" w:rsidRDefault="00490D0F" w:rsidP="007D0816">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Participación ejecución por programa</w:t>
            </w:r>
          </w:p>
        </w:tc>
      </w:tr>
      <w:tr w:rsidR="006B00E0" w:rsidRPr="00BA3D93" w14:paraId="3C9652D6" w14:textId="77777777" w:rsidTr="006B00E0">
        <w:trPr>
          <w:gridAfter w:val="1"/>
          <w:wAfter w:w="146" w:type="dxa"/>
          <w:trHeight w:val="630"/>
        </w:trPr>
        <w:tc>
          <w:tcPr>
            <w:tcW w:w="1152" w:type="dxa"/>
            <w:tcBorders>
              <w:top w:val="nil"/>
              <w:left w:val="single" w:sz="4" w:space="0" w:color="808080"/>
              <w:bottom w:val="single" w:sz="4" w:space="0" w:color="808080"/>
              <w:right w:val="single" w:sz="4" w:space="0" w:color="808080"/>
            </w:tcBorders>
            <w:shd w:val="clear" w:color="auto" w:fill="auto"/>
            <w:noWrap/>
            <w:vAlign w:val="center"/>
            <w:hideMark/>
          </w:tcPr>
          <w:p w14:paraId="78592518"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0001</w:t>
            </w:r>
          </w:p>
        </w:tc>
        <w:tc>
          <w:tcPr>
            <w:tcW w:w="1113" w:type="dxa"/>
            <w:tcBorders>
              <w:top w:val="nil"/>
              <w:left w:val="nil"/>
              <w:bottom w:val="single" w:sz="4" w:space="0" w:color="808080"/>
              <w:right w:val="single" w:sz="4" w:space="0" w:color="808080"/>
            </w:tcBorders>
            <w:shd w:val="clear" w:color="auto" w:fill="auto"/>
            <w:noWrap/>
            <w:vAlign w:val="center"/>
            <w:hideMark/>
          </w:tcPr>
          <w:p w14:paraId="0EF10F2B"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01</w:t>
            </w:r>
          </w:p>
        </w:tc>
        <w:tc>
          <w:tcPr>
            <w:tcW w:w="2790" w:type="dxa"/>
            <w:tcBorders>
              <w:top w:val="nil"/>
              <w:left w:val="nil"/>
              <w:bottom w:val="single" w:sz="4" w:space="0" w:color="808080"/>
              <w:right w:val="single" w:sz="4" w:space="0" w:color="808080"/>
            </w:tcBorders>
            <w:shd w:val="clear" w:color="auto" w:fill="auto"/>
            <w:noWrap/>
            <w:vAlign w:val="center"/>
            <w:hideMark/>
          </w:tcPr>
          <w:p w14:paraId="50DFAB6D"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Acciones Comunes</w:t>
            </w:r>
          </w:p>
        </w:tc>
        <w:tc>
          <w:tcPr>
            <w:tcW w:w="1640" w:type="dxa"/>
            <w:tcBorders>
              <w:top w:val="nil"/>
              <w:left w:val="nil"/>
              <w:bottom w:val="single" w:sz="4" w:space="0" w:color="808080"/>
              <w:right w:val="single" w:sz="4" w:space="0" w:color="808080"/>
            </w:tcBorders>
            <w:shd w:val="clear" w:color="auto" w:fill="auto"/>
            <w:noWrap/>
            <w:vAlign w:val="bottom"/>
            <w:hideMark/>
          </w:tcPr>
          <w:p w14:paraId="2FC06764" w14:textId="77777777" w:rsidR="006B00E0" w:rsidRPr="00734B07" w:rsidRDefault="006B00E0" w:rsidP="008A0BF3">
            <w:pPr>
              <w:jc w:val="right"/>
              <w:rPr>
                <w:rFonts w:ascii="Times New Roman" w:hAnsi="Times New Roman"/>
                <w:color w:val="4C4747"/>
                <w:sz w:val="24"/>
                <w:szCs w:val="24"/>
              </w:rPr>
            </w:pPr>
            <w:r w:rsidRPr="00734B07">
              <w:rPr>
                <w:rFonts w:ascii="Times New Roman" w:hAnsi="Times New Roman"/>
                <w:color w:val="4C4747"/>
                <w:sz w:val="24"/>
                <w:szCs w:val="24"/>
              </w:rPr>
              <w:t>107,605,718.58</w:t>
            </w:r>
          </w:p>
        </w:tc>
        <w:tc>
          <w:tcPr>
            <w:tcW w:w="1906" w:type="dxa"/>
            <w:tcBorders>
              <w:top w:val="nil"/>
              <w:left w:val="nil"/>
              <w:bottom w:val="single" w:sz="4" w:space="0" w:color="808080"/>
              <w:right w:val="single" w:sz="4" w:space="0" w:color="808080"/>
            </w:tcBorders>
            <w:shd w:val="clear" w:color="auto" w:fill="auto"/>
            <w:noWrap/>
            <w:vAlign w:val="bottom"/>
            <w:hideMark/>
          </w:tcPr>
          <w:p w14:paraId="034B254C" w14:textId="77777777" w:rsidR="006B00E0" w:rsidRPr="00734B07" w:rsidRDefault="006B00E0" w:rsidP="008A0BF3">
            <w:pPr>
              <w:jc w:val="right"/>
              <w:rPr>
                <w:rFonts w:ascii="Times New Roman" w:hAnsi="Times New Roman"/>
                <w:color w:val="4C4747"/>
                <w:sz w:val="24"/>
                <w:szCs w:val="24"/>
              </w:rPr>
            </w:pPr>
            <w:r w:rsidRPr="00734B07">
              <w:rPr>
                <w:rFonts w:ascii="Times New Roman" w:hAnsi="Times New Roman"/>
                <w:color w:val="4C4747"/>
                <w:sz w:val="24"/>
                <w:szCs w:val="24"/>
              </w:rPr>
              <w:t>76,766,294.88</w:t>
            </w:r>
          </w:p>
        </w:tc>
        <w:tc>
          <w:tcPr>
            <w:tcW w:w="1640" w:type="dxa"/>
            <w:tcBorders>
              <w:top w:val="nil"/>
              <w:left w:val="nil"/>
              <w:bottom w:val="single" w:sz="4" w:space="0" w:color="808080"/>
              <w:right w:val="single" w:sz="4" w:space="0" w:color="808080"/>
            </w:tcBorders>
            <w:shd w:val="clear" w:color="auto" w:fill="auto"/>
            <w:noWrap/>
            <w:vAlign w:val="center"/>
            <w:hideMark/>
          </w:tcPr>
          <w:p w14:paraId="74E29066" w14:textId="77777777" w:rsidR="006B00E0" w:rsidRPr="00734B07" w:rsidRDefault="00DA3164"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N/A</w:t>
            </w:r>
          </w:p>
        </w:tc>
        <w:tc>
          <w:tcPr>
            <w:tcW w:w="1640" w:type="dxa"/>
            <w:tcBorders>
              <w:top w:val="nil"/>
              <w:left w:val="nil"/>
              <w:bottom w:val="single" w:sz="4" w:space="0" w:color="808080"/>
              <w:right w:val="single" w:sz="4" w:space="0" w:color="808080"/>
            </w:tcBorders>
            <w:shd w:val="clear" w:color="auto" w:fill="auto"/>
            <w:noWrap/>
            <w:vAlign w:val="center"/>
            <w:hideMark/>
          </w:tcPr>
          <w:p w14:paraId="32CA9750" w14:textId="77777777" w:rsidR="006B00E0" w:rsidRPr="00734B07" w:rsidRDefault="006B00E0" w:rsidP="008A0BF3">
            <w:pPr>
              <w:spacing w:after="0" w:line="240" w:lineRule="auto"/>
              <w:jc w:val="right"/>
              <w:rPr>
                <w:rFonts w:ascii="Times New Roman" w:eastAsia="Times New Roman" w:hAnsi="Times New Roman"/>
                <w:color w:val="4C4747"/>
                <w:sz w:val="24"/>
                <w:szCs w:val="24"/>
                <w:lang w:val="es-US" w:eastAsia="es-US"/>
              </w:rPr>
            </w:pPr>
            <w:r w:rsidRPr="00734B07">
              <w:rPr>
                <w:rFonts w:ascii="Times New Roman" w:eastAsia="Times New Roman" w:hAnsi="Times New Roman"/>
                <w:color w:val="4C4747"/>
                <w:sz w:val="24"/>
                <w:szCs w:val="24"/>
                <w:lang w:val="es-US" w:eastAsia="es-US"/>
              </w:rPr>
              <w:t>71.34%</w:t>
            </w:r>
          </w:p>
        </w:tc>
        <w:tc>
          <w:tcPr>
            <w:tcW w:w="1640" w:type="dxa"/>
            <w:tcBorders>
              <w:top w:val="nil"/>
              <w:left w:val="nil"/>
              <w:bottom w:val="single" w:sz="4" w:space="0" w:color="808080"/>
              <w:right w:val="single" w:sz="4" w:space="0" w:color="808080"/>
            </w:tcBorders>
            <w:shd w:val="clear" w:color="auto" w:fill="auto"/>
            <w:noWrap/>
            <w:vAlign w:val="center"/>
            <w:hideMark/>
          </w:tcPr>
          <w:p w14:paraId="211BA504" w14:textId="77777777" w:rsidR="006B00E0" w:rsidRPr="00734B07" w:rsidRDefault="006B00E0" w:rsidP="007D0816">
            <w:pPr>
              <w:spacing w:after="0" w:line="240" w:lineRule="auto"/>
              <w:jc w:val="right"/>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0%</w:t>
            </w:r>
          </w:p>
        </w:tc>
      </w:tr>
      <w:tr w:rsidR="006B00E0" w:rsidRPr="00BA3D93" w14:paraId="2685BA87" w14:textId="77777777" w:rsidTr="006B00E0">
        <w:trPr>
          <w:gridAfter w:val="1"/>
          <w:wAfter w:w="146" w:type="dxa"/>
          <w:trHeight w:val="630"/>
        </w:trPr>
        <w:tc>
          <w:tcPr>
            <w:tcW w:w="1152" w:type="dxa"/>
            <w:tcBorders>
              <w:top w:val="nil"/>
              <w:left w:val="single" w:sz="4" w:space="0" w:color="808080"/>
              <w:bottom w:val="single" w:sz="4" w:space="0" w:color="808080"/>
              <w:right w:val="single" w:sz="4" w:space="0" w:color="808080"/>
            </w:tcBorders>
            <w:shd w:val="clear" w:color="auto" w:fill="auto"/>
            <w:noWrap/>
            <w:vAlign w:val="center"/>
            <w:hideMark/>
          </w:tcPr>
          <w:p w14:paraId="6DF4A10C"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0002</w:t>
            </w:r>
          </w:p>
        </w:tc>
        <w:tc>
          <w:tcPr>
            <w:tcW w:w="1113" w:type="dxa"/>
            <w:tcBorders>
              <w:top w:val="nil"/>
              <w:left w:val="nil"/>
              <w:bottom w:val="single" w:sz="4" w:space="0" w:color="808080"/>
              <w:right w:val="single" w:sz="4" w:space="0" w:color="808080"/>
            </w:tcBorders>
            <w:shd w:val="clear" w:color="auto" w:fill="auto"/>
            <w:noWrap/>
            <w:vAlign w:val="center"/>
            <w:hideMark/>
          </w:tcPr>
          <w:p w14:paraId="5CD34A3C"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01</w:t>
            </w:r>
          </w:p>
        </w:tc>
        <w:tc>
          <w:tcPr>
            <w:tcW w:w="2790" w:type="dxa"/>
            <w:tcBorders>
              <w:top w:val="nil"/>
              <w:left w:val="nil"/>
              <w:bottom w:val="single" w:sz="4" w:space="0" w:color="808080"/>
              <w:right w:val="single" w:sz="4" w:space="0" w:color="808080"/>
            </w:tcBorders>
            <w:shd w:val="clear" w:color="auto" w:fill="auto"/>
            <w:noWrap/>
            <w:vAlign w:val="center"/>
            <w:hideMark/>
          </w:tcPr>
          <w:p w14:paraId="30D3C9D2"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Acciones Comunes</w:t>
            </w:r>
          </w:p>
        </w:tc>
        <w:tc>
          <w:tcPr>
            <w:tcW w:w="1640" w:type="dxa"/>
            <w:tcBorders>
              <w:top w:val="nil"/>
              <w:left w:val="nil"/>
              <w:bottom w:val="single" w:sz="4" w:space="0" w:color="808080"/>
              <w:right w:val="single" w:sz="4" w:space="0" w:color="808080"/>
            </w:tcBorders>
            <w:shd w:val="clear" w:color="auto" w:fill="auto"/>
            <w:noWrap/>
            <w:vAlign w:val="bottom"/>
            <w:hideMark/>
          </w:tcPr>
          <w:p w14:paraId="47F257F4" w14:textId="77777777" w:rsidR="006B00E0" w:rsidRPr="00734B07" w:rsidRDefault="006B00E0" w:rsidP="008A0BF3">
            <w:pPr>
              <w:jc w:val="right"/>
              <w:rPr>
                <w:rFonts w:ascii="Times New Roman" w:hAnsi="Times New Roman"/>
                <w:color w:val="4C4747"/>
                <w:sz w:val="24"/>
                <w:szCs w:val="24"/>
              </w:rPr>
            </w:pPr>
            <w:r w:rsidRPr="00734B07">
              <w:rPr>
                <w:rFonts w:ascii="Times New Roman" w:hAnsi="Times New Roman"/>
                <w:color w:val="4C4747"/>
                <w:sz w:val="24"/>
                <w:szCs w:val="24"/>
              </w:rPr>
              <w:t>63,811,519.00</w:t>
            </w:r>
          </w:p>
        </w:tc>
        <w:tc>
          <w:tcPr>
            <w:tcW w:w="1906" w:type="dxa"/>
            <w:tcBorders>
              <w:top w:val="nil"/>
              <w:left w:val="nil"/>
              <w:bottom w:val="single" w:sz="4" w:space="0" w:color="808080"/>
              <w:right w:val="single" w:sz="4" w:space="0" w:color="808080"/>
            </w:tcBorders>
            <w:shd w:val="clear" w:color="auto" w:fill="auto"/>
            <w:noWrap/>
            <w:vAlign w:val="bottom"/>
            <w:hideMark/>
          </w:tcPr>
          <w:p w14:paraId="3724FD3D" w14:textId="77777777" w:rsidR="006B00E0" w:rsidRPr="00734B07" w:rsidRDefault="006B00E0" w:rsidP="008A0BF3">
            <w:pPr>
              <w:jc w:val="right"/>
              <w:rPr>
                <w:rFonts w:ascii="Times New Roman" w:hAnsi="Times New Roman"/>
                <w:color w:val="4C4747"/>
                <w:sz w:val="24"/>
                <w:szCs w:val="24"/>
              </w:rPr>
            </w:pPr>
            <w:r w:rsidRPr="00734B07">
              <w:rPr>
                <w:rFonts w:ascii="Times New Roman" w:hAnsi="Times New Roman"/>
                <w:color w:val="4C4747"/>
                <w:sz w:val="24"/>
                <w:szCs w:val="24"/>
              </w:rPr>
              <w:t>43,679,933.55</w:t>
            </w:r>
          </w:p>
        </w:tc>
        <w:tc>
          <w:tcPr>
            <w:tcW w:w="1640" w:type="dxa"/>
            <w:tcBorders>
              <w:top w:val="nil"/>
              <w:left w:val="nil"/>
              <w:bottom w:val="single" w:sz="4" w:space="0" w:color="808080"/>
              <w:right w:val="single" w:sz="4" w:space="0" w:color="808080"/>
            </w:tcBorders>
            <w:shd w:val="clear" w:color="auto" w:fill="auto"/>
            <w:noWrap/>
            <w:vAlign w:val="center"/>
            <w:hideMark/>
          </w:tcPr>
          <w:p w14:paraId="2113DF95" w14:textId="77777777" w:rsidR="006B00E0" w:rsidRPr="00734B07" w:rsidRDefault="00DA3164"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N/A</w:t>
            </w:r>
          </w:p>
        </w:tc>
        <w:tc>
          <w:tcPr>
            <w:tcW w:w="1640" w:type="dxa"/>
            <w:tcBorders>
              <w:top w:val="nil"/>
              <w:left w:val="nil"/>
              <w:bottom w:val="single" w:sz="4" w:space="0" w:color="808080"/>
              <w:right w:val="single" w:sz="4" w:space="0" w:color="808080"/>
            </w:tcBorders>
            <w:shd w:val="clear" w:color="auto" w:fill="auto"/>
            <w:noWrap/>
            <w:vAlign w:val="center"/>
            <w:hideMark/>
          </w:tcPr>
          <w:p w14:paraId="1275297A" w14:textId="77777777" w:rsidR="006B00E0" w:rsidRPr="00734B07" w:rsidRDefault="006B00E0" w:rsidP="008A0BF3">
            <w:pPr>
              <w:spacing w:after="0" w:line="240" w:lineRule="auto"/>
              <w:jc w:val="right"/>
              <w:rPr>
                <w:rFonts w:ascii="Times New Roman" w:eastAsia="Times New Roman" w:hAnsi="Times New Roman"/>
                <w:color w:val="4C4747"/>
                <w:sz w:val="24"/>
                <w:szCs w:val="24"/>
                <w:lang w:val="es-US" w:eastAsia="es-US"/>
              </w:rPr>
            </w:pPr>
            <w:r w:rsidRPr="00734B07">
              <w:rPr>
                <w:rFonts w:ascii="Times New Roman" w:eastAsia="Times New Roman" w:hAnsi="Times New Roman"/>
                <w:color w:val="4C4747"/>
                <w:sz w:val="24"/>
                <w:szCs w:val="24"/>
                <w:lang w:val="es-US" w:eastAsia="es-US"/>
              </w:rPr>
              <w:t>68.45%</w:t>
            </w:r>
          </w:p>
        </w:tc>
        <w:tc>
          <w:tcPr>
            <w:tcW w:w="1640" w:type="dxa"/>
            <w:tcBorders>
              <w:top w:val="nil"/>
              <w:left w:val="nil"/>
              <w:bottom w:val="single" w:sz="4" w:space="0" w:color="808080"/>
              <w:right w:val="single" w:sz="4" w:space="0" w:color="808080"/>
            </w:tcBorders>
            <w:shd w:val="clear" w:color="auto" w:fill="auto"/>
            <w:noWrap/>
            <w:vAlign w:val="center"/>
            <w:hideMark/>
          </w:tcPr>
          <w:p w14:paraId="33C4F8B3" w14:textId="77777777" w:rsidR="006B00E0" w:rsidRPr="00734B07" w:rsidRDefault="006B00E0" w:rsidP="007D0816">
            <w:pPr>
              <w:spacing w:after="0" w:line="240" w:lineRule="auto"/>
              <w:jc w:val="right"/>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0%</w:t>
            </w:r>
          </w:p>
        </w:tc>
      </w:tr>
      <w:tr w:rsidR="006B00E0" w:rsidRPr="00BA3D93" w14:paraId="283A5A3C" w14:textId="77777777" w:rsidTr="006B00E0">
        <w:trPr>
          <w:gridAfter w:val="1"/>
          <w:wAfter w:w="146" w:type="dxa"/>
          <w:trHeight w:val="1260"/>
        </w:trPr>
        <w:tc>
          <w:tcPr>
            <w:tcW w:w="1152" w:type="dxa"/>
            <w:tcBorders>
              <w:top w:val="nil"/>
              <w:left w:val="single" w:sz="4" w:space="0" w:color="808080"/>
              <w:bottom w:val="single" w:sz="4" w:space="0" w:color="808080"/>
              <w:right w:val="single" w:sz="4" w:space="0" w:color="808080"/>
            </w:tcBorders>
            <w:shd w:val="clear" w:color="auto" w:fill="auto"/>
            <w:noWrap/>
            <w:vAlign w:val="center"/>
            <w:hideMark/>
          </w:tcPr>
          <w:p w14:paraId="73519C2A"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0001</w:t>
            </w:r>
          </w:p>
        </w:tc>
        <w:tc>
          <w:tcPr>
            <w:tcW w:w="1113" w:type="dxa"/>
            <w:tcBorders>
              <w:top w:val="nil"/>
              <w:left w:val="nil"/>
              <w:bottom w:val="single" w:sz="4" w:space="0" w:color="808080"/>
              <w:right w:val="single" w:sz="4" w:space="0" w:color="808080"/>
            </w:tcBorders>
            <w:shd w:val="clear" w:color="auto" w:fill="auto"/>
            <w:noWrap/>
            <w:vAlign w:val="center"/>
            <w:hideMark/>
          </w:tcPr>
          <w:p w14:paraId="1CE0F045"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02</w:t>
            </w:r>
          </w:p>
        </w:tc>
        <w:tc>
          <w:tcPr>
            <w:tcW w:w="2790" w:type="dxa"/>
            <w:tcBorders>
              <w:top w:val="nil"/>
              <w:left w:val="nil"/>
              <w:bottom w:val="single" w:sz="4" w:space="0" w:color="808080"/>
              <w:right w:val="single" w:sz="4" w:space="0" w:color="808080"/>
            </w:tcBorders>
            <w:shd w:val="clear" w:color="auto" w:fill="auto"/>
            <w:vAlign w:val="center"/>
            <w:hideMark/>
          </w:tcPr>
          <w:p w14:paraId="7C6E4807"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Tecnologías Generadas para el Manejo Agropecuario</w:t>
            </w:r>
          </w:p>
        </w:tc>
        <w:tc>
          <w:tcPr>
            <w:tcW w:w="1640" w:type="dxa"/>
            <w:tcBorders>
              <w:top w:val="nil"/>
              <w:left w:val="nil"/>
              <w:bottom w:val="single" w:sz="4" w:space="0" w:color="808080"/>
              <w:right w:val="single" w:sz="4" w:space="0" w:color="808080"/>
            </w:tcBorders>
            <w:shd w:val="clear" w:color="auto" w:fill="auto"/>
            <w:noWrap/>
            <w:vAlign w:val="center"/>
            <w:hideMark/>
          </w:tcPr>
          <w:p w14:paraId="2DCE20E4" w14:textId="77777777" w:rsidR="006B00E0" w:rsidRPr="00734B07" w:rsidRDefault="006B00E0" w:rsidP="008A0BF3">
            <w:pPr>
              <w:jc w:val="center"/>
              <w:rPr>
                <w:rFonts w:ascii="Times New Roman" w:hAnsi="Times New Roman"/>
                <w:color w:val="4C4747"/>
                <w:sz w:val="24"/>
                <w:szCs w:val="24"/>
              </w:rPr>
            </w:pPr>
            <w:r w:rsidRPr="00734B07">
              <w:rPr>
                <w:rFonts w:ascii="Times New Roman" w:hAnsi="Times New Roman"/>
                <w:color w:val="4C4747"/>
                <w:sz w:val="24"/>
                <w:szCs w:val="24"/>
              </w:rPr>
              <w:t>120,174,379.10</w:t>
            </w:r>
          </w:p>
        </w:tc>
        <w:tc>
          <w:tcPr>
            <w:tcW w:w="1906" w:type="dxa"/>
            <w:tcBorders>
              <w:top w:val="nil"/>
              <w:left w:val="nil"/>
              <w:bottom w:val="single" w:sz="4" w:space="0" w:color="808080"/>
              <w:right w:val="single" w:sz="4" w:space="0" w:color="808080"/>
            </w:tcBorders>
            <w:shd w:val="clear" w:color="auto" w:fill="auto"/>
            <w:noWrap/>
            <w:vAlign w:val="center"/>
            <w:hideMark/>
          </w:tcPr>
          <w:p w14:paraId="57D0977B" w14:textId="77777777" w:rsidR="006B00E0" w:rsidRPr="00734B07" w:rsidRDefault="006B00E0" w:rsidP="008A0BF3">
            <w:pPr>
              <w:jc w:val="center"/>
              <w:rPr>
                <w:rFonts w:ascii="Times New Roman" w:hAnsi="Times New Roman"/>
                <w:color w:val="4C4747"/>
                <w:sz w:val="24"/>
                <w:szCs w:val="24"/>
              </w:rPr>
            </w:pPr>
            <w:r w:rsidRPr="00734B07">
              <w:rPr>
                <w:rFonts w:ascii="Times New Roman" w:hAnsi="Times New Roman"/>
                <w:color w:val="4C4747"/>
                <w:sz w:val="24"/>
                <w:szCs w:val="24"/>
              </w:rPr>
              <w:t>89,700,502.23</w:t>
            </w:r>
          </w:p>
        </w:tc>
        <w:tc>
          <w:tcPr>
            <w:tcW w:w="1640" w:type="dxa"/>
            <w:tcBorders>
              <w:top w:val="nil"/>
              <w:left w:val="nil"/>
              <w:bottom w:val="single" w:sz="4" w:space="0" w:color="808080"/>
              <w:right w:val="single" w:sz="4" w:space="0" w:color="808080"/>
            </w:tcBorders>
            <w:shd w:val="clear" w:color="auto" w:fill="auto"/>
            <w:noWrap/>
            <w:vAlign w:val="center"/>
            <w:hideMark/>
          </w:tcPr>
          <w:p w14:paraId="78501C8D" w14:textId="77777777" w:rsidR="006B00E0" w:rsidRPr="00734B07" w:rsidRDefault="006B00E0" w:rsidP="00C36877">
            <w:pPr>
              <w:tabs>
                <w:tab w:val="left" w:pos="2981"/>
              </w:tabs>
              <w:spacing w:line="360" w:lineRule="auto"/>
              <w:jc w:val="center"/>
              <w:rPr>
                <w:rFonts w:ascii="Times New Roman" w:hAnsi="Times New Roman" w:cs="Times New Roman"/>
                <w:color w:val="4C4747"/>
                <w:sz w:val="24"/>
                <w:szCs w:val="24"/>
              </w:rPr>
            </w:pPr>
            <w:r w:rsidRPr="00734B07">
              <w:rPr>
                <w:rFonts w:ascii="Times New Roman" w:hAnsi="Times New Roman" w:cs="Times New Roman"/>
                <w:color w:val="4C4747"/>
                <w:sz w:val="24"/>
                <w:szCs w:val="24"/>
              </w:rPr>
              <w:t>1</w:t>
            </w:r>
            <w:r w:rsidR="00C36877" w:rsidRPr="00734B07">
              <w:rPr>
                <w:rFonts w:ascii="Times New Roman" w:hAnsi="Times New Roman" w:cs="Times New Roman"/>
                <w:color w:val="4C4747"/>
                <w:sz w:val="24"/>
                <w:szCs w:val="24"/>
              </w:rPr>
              <w:t>6</w:t>
            </w:r>
          </w:p>
        </w:tc>
        <w:tc>
          <w:tcPr>
            <w:tcW w:w="1640" w:type="dxa"/>
            <w:tcBorders>
              <w:top w:val="nil"/>
              <w:left w:val="nil"/>
              <w:bottom w:val="single" w:sz="4" w:space="0" w:color="808080"/>
              <w:right w:val="single" w:sz="4" w:space="0" w:color="808080"/>
            </w:tcBorders>
            <w:shd w:val="clear" w:color="auto" w:fill="auto"/>
            <w:noWrap/>
            <w:vAlign w:val="center"/>
            <w:hideMark/>
          </w:tcPr>
          <w:p w14:paraId="34644961" w14:textId="77777777" w:rsidR="006B00E0" w:rsidRPr="00734B07" w:rsidRDefault="006B00E0" w:rsidP="008A0BF3">
            <w:pPr>
              <w:tabs>
                <w:tab w:val="left" w:pos="2981"/>
              </w:tabs>
              <w:spacing w:line="360" w:lineRule="auto"/>
              <w:jc w:val="right"/>
              <w:rPr>
                <w:rFonts w:ascii="Times New Roman" w:hAnsi="Times New Roman"/>
                <w:color w:val="4C4747"/>
                <w:sz w:val="24"/>
                <w:szCs w:val="24"/>
              </w:rPr>
            </w:pPr>
            <w:r w:rsidRPr="00734B07">
              <w:rPr>
                <w:rFonts w:ascii="Times New Roman" w:hAnsi="Times New Roman"/>
                <w:color w:val="4C4747"/>
                <w:sz w:val="24"/>
                <w:szCs w:val="24"/>
              </w:rPr>
              <w:t>74.64%</w:t>
            </w:r>
          </w:p>
        </w:tc>
        <w:tc>
          <w:tcPr>
            <w:tcW w:w="1640" w:type="dxa"/>
            <w:tcBorders>
              <w:top w:val="nil"/>
              <w:left w:val="nil"/>
              <w:bottom w:val="single" w:sz="4" w:space="0" w:color="808080"/>
              <w:right w:val="single" w:sz="4" w:space="0" w:color="808080"/>
            </w:tcBorders>
            <w:shd w:val="clear" w:color="auto" w:fill="auto"/>
            <w:noWrap/>
            <w:vAlign w:val="center"/>
            <w:hideMark/>
          </w:tcPr>
          <w:p w14:paraId="065FE755" w14:textId="77777777" w:rsidR="006B00E0" w:rsidRPr="00734B07" w:rsidRDefault="006B00E0" w:rsidP="007D0816">
            <w:pPr>
              <w:tabs>
                <w:tab w:val="left" w:pos="2981"/>
              </w:tabs>
              <w:spacing w:line="360" w:lineRule="auto"/>
              <w:jc w:val="right"/>
              <w:rPr>
                <w:rFonts w:ascii="Times New Roman" w:hAnsi="Times New Roman" w:cs="Times New Roman"/>
                <w:color w:val="4C4747"/>
                <w:sz w:val="24"/>
                <w:szCs w:val="24"/>
              </w:rPr>
            </w:pPr>
            <w:r w:rsidRPr="00734B07">
              <w:rPr>
                <w:rFonts w:ascii="Times New Roman" w:hAnsi="Times New Roman"/>
                <w:color w:val="4C4747"/>
                <w:sz w:val="24"/>
                <w:szCs w:val="24"/>
              </w:rPr>
              <w:t>73.33%</w:t>
            </w:r>
          </w:p>
        </w:tc>
      </w:tr>
      <w:tr w:rsidR="006B00E0" w:rsidRPr="00BA3D93" w14:paraId="49CFA9C6" w14:textId="77777777" w:rsidTr="006B00E0">
        <w:trPr>
          <w:gridAfter w:val="1"/>
          <w:wAfter w:w="146" w:type="dxa"/>
          <w:trHeight w:val="800"/>
        </w:trPr>
        <w:tc>
          <w:tcPr>
            <w:tcW w:w="1152" w:type="dxa"/>
            <w:tcBorders>
              <w:top w:val="nil"/>
              <w:left w:val="single" w:sz="4" w:space="0" w:color="808080"/>
              <w:bottom w:val="single" w:sz="4" w:space="0" w:color="808080"/>
              <w:right w:val="single" w:sz="4" w:space="0" w:color="808080"/>
            </w:tcBorders>
            <w:shd w:val="clear" w:color="auto" w:fill="auto"/>
            <w:noWrap/>
            <w:vAlign w:val="center"/>
            <w:hideMark/>
          </w:tcPr>
          <w:p w14:paraId="61A465AB"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0001</w:t>
            </w:r>
          </w:p>
        </w:tc>
        <w:tc>
          <w:tcPr>
            <w:tcW w:w="1113" w:type="dxa"/>
            <w:tcBorders>
              <w:top w:val="nil"/>
              <w:left w:val="nil"/>
              <w:bottom w:val="single" w:sz="4" w:space="0" w:color="808080"/>
              <w:right w:val="single" w:sz="4" w:space="0" w:color="808080"/>
            </w:tcBorders>
            <w:shd w:val="clear" w:color="auto" w:fill="auto"/>
            <w:noWrap/>
            <w:vAlign w:val="center"/>
            <w:hideMark/>
          </w:tcPr>
          <w:p w14:paraId="7ADD41F6"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03</w:t>
            </w:r>
          </w:p>
        </w:tc>
        <w:tc>
          <w:tcPr>
            <w:tcW w:w="2790" w:type="dxa"/>
            <w:tcBorders>
              <w:top w:val="nil"/>
              <w:left w:val="nil"/>
              <w:bottom w:val="single" w:sz="4" w:space="0" w:color="808080"/>
              <w:right w:val="single" w:sz="4" w:space="0" w:color="808080"/>
            </w:tcBorders>
            <w:shd w:val="clear" w:color="auto" w:fill="auto"/>
            <w:vAlign w:val="center"/>
            <w:hideMark/>
          </w:tcPr>
          <w:p w14:paraId="15386957"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Tecnologías Validadas a Escala Comercial</w:t>
            </w:r>
          </w:p>
        </w:tc>
        <w:tc>
          <w:tcPr>
            <w:tcW w:w="1640" w:type="dxa"/>
            <w:tcBorders>
              <w:top w:val="nil"/>
              <w:left w:val="nil"/>
              <w:bottom w:val="single" w:sz="4" w:space="0" w:color="808080"/>
              <w:right w:val="single" w:sz="4" w:space="0" w:color="808080"/>
            </w:tcBorders>
            <w:shd w:val="clear" w:color="auto" w:fill="auto"/>
            <w:noWrap/>
            <w:vAlign w:val="center"/>
            <w:hideMark/>
          </w:tcPr>
          <w:p w14:paraId="302DE288" w14:textId="77777777" w:rsidR="006B00E0" w:rsidRPr="00734B07" w:rsidRDefault="006B00E0" w:rsidP="008A0BF3">
            <w:pPr>
              <w:jc w:val="center"/>
              <w:rPr>
                <w:rFonts w:ascii="Times New Roman" w:hAnsi="Times New Roman"/>
                <w:color w:val="4C4747"/>
                <w:sz w:val="24"/>
                <w:szCs w:val="24"/>
              </w:rPr>
            </w:pPr>
            <w:r w:rsidRPr="00734B07">
              <w:rPr>
                <w:rFonts w:ascii="Times New Roman" w:hAnsi="Times New Roman"/>
                <w:color w:val="4C4747"/>
                <w:sz w:val="24"/>
                <w:szCs w:val="24"/>
              </w:rPr>
              <w:t>55,906,135.09</w:t>
            </w:r>
          </w:p>
        </w:tc>
        <w:tc>
          <w:tcPr>
            <w:tcW w:w="1906" w:type="dxa"/>
            <w:tcBorders>
              <w:top w:val="nil"/>
              <w:left w:val="nil"/>
              <w:bottom w:val="single" w:sz="4" w:space="0" w:color="808080"/>
              <w:right w:val="single" w:sz="4" w:space="0" w:color="808080"/>
            </w:tcBorders>
            <w:shd w:val="clear" w:color="auto" w:fill="auto"/>
            <w:noWrap/>
            <w:vAlign w:val="center"/>
            <w:hideMark/>
          </w:tcPr>
          <w:p w14:paraId="6B585086" w14:textId="77777777" w:rsidR="006B00E0" w:rsidRPr="00734B07" w:rsidRDefault="006B00E0" w:rsidP="008A0BF3">
            <w:pPr>
              <w:jc w:val="center"/>
              <w:rPr>
                <w:rFonts w:ascii="Times New Roman" w:hAnsi="Times New Roman"/>
                <w:color w:val="4C4747"/>
                <w:sz w:val="24"/>
                <w:szCs w:val="24"/>
              </w:rPr>
            </w:pPr>
            <w:r w:rsidRPr="00734B07">
              <w:rPr>
                <w:rFonts w:ascii="Times New Roman" w:hAnsi="Times New Roman"/>
                <w:color w:val="4C4747"/>
                <w:sz w:val="24"/>
                <w:szCs w:val="24"/>
              </w:rPr>
              <w:t>41,255,852.10</w:t>
            </w:r>
          </w:p>
        </w:tc>
        <w:tc>
          <w:tcPr>
            <w:tcW w:w="1640" w:type="dxa"/>
            <w:tcBorders>
              <w:top w:val="nil"/>
              <w:left w:val="nil"/>
              <w:bottom w:val="single" w:sz="4" w:space="0" w:color="808080"/>
              <w:right w:val="single" w:sz="4" w:space="0" w:color="808080"/>
            </w:tcBorders>
            <w:shd w:val="clear" w:color="auto" w:fill="auto"/>
            <w:noWrap/>
            <w:vAlign w:val="center"/>
            <w:hideMark/>
          </w:tcPr>
          <w:p w14:paraId="36160BB5" w14:textId="77777777" w:rsidR="006B00E0" w:rsidRPr="00734B07" w:rsidRDefault="006B00E0" w:rsidP="00C36877">
            <w:pPr>
              <w:tabs>
                <w:tab w:val="left" w:pos="2981"/>
              </w:tabs>
              <w:spacing w:line="360" w:lineRule="auto"/>
              <w:jc w:val="center"/>
              <w:rPr>
                <w:rFonts w:ascii="Times New Roman" w:hAnsi="Times New Roman" w:cs="Times New Roman"/>
                <w:color w:val="4C4747"/>
                <w:sz w:val="24"/>
                <w:szCs w:val="24"/>
              </w:rPr>
            </w:pPr>
            <w:r w:rsidRPr="00734B07">
              <w:rPr>
                <w:rFonts w:ascii="Times New Roman" w:hAnsi="Times New Roman" w:cs="Times New Roman"/>
                <w:color w:val="4C4747"/>
                <w:sz w:val="24"/>
                <w:szCs w:val="24"/>
              </w:rPr>
              <w:t>1</w:t>
            </w:r>
            <w:r w:rsidR="00C36877" w:rsidRPr="00734B07">
              <w:rPr>
                <w:rFonts w:ascii="Times New Roman" w:hAnsi="Times New Roman" w:cs="Times New Roman"/>
                <w:color w:val="4C4747"/>
                <w:sz w:val="24"/>
                <w:szCs w:val="24"/>
              </w:rPr>
              <w:t>6</w:t>
            </w:r>
          </w:p>
        </w:tc>
        <w:tc>
          <w:tcPr>
            <w:tcW w:w="1640" w:type="dxa"/>
            <w:tcBorders>
              <w:top w:val="nil"/>
              <w:left w:val="nil"/>
              <w:bottom w:val="single" w:sz="4" w:space="0" w:color="808080"/>
              <w:right w:val="single" w:sz="4" w:space="0" w:color="808080"/>
            </w:tcBorders>
            <w:shd w:val="clear" w:color="auto" w:fill="auto"/>
            <w:noWrap/>
            <w:vAlign w:val="center"/>
            <w:hideMark/>
          </w:tcPr>
          <w:p w14:paraId="06CBEF4E" w14:textId="77777777" w:rsidR="006B00E0" w:rsidRPr="00734B07" w:rsidRDefault="006B00E0" w:rsidP="008A0BF3">
            <w:pPr>
              <w:tabs>
                <w:tab w:val="left" w:pos="2981"/>
              </w:tabs>
              <w:spacing w:line="360" w:lineRule="auto"/>
              <w:jc w:val="right"/>
              <w:rPr>
                <w:rFonts w:ascii="Times New Roman" w:hAnsi="Times New Roman"/>
                <w:color w:val="4C4747"/>
                <w:sz w:val="24"/>
                <w:szCs w:val="24"/>
              </w:rPr>
            </w:pPr>
            <w:r w:rsidRPr="00734B07">
              <w:rPr>
                <w:rFonts w:ascii="Times New Roman" w:hAnsi="Times New Roman"/>
                <w:color w:val="4C4747"/>
                <w:sz w:val="24"/>
                <w:szCs w:val="24"/>
              </w:rPr>
              <w:t>73.79%</w:t>
            </w:r>
          </w:p>
        </w:tc>
        <w:tc>
          <w:tcPr>
            <w:tcW w:w="1640" w:type="dxa"/>
            <w:tcBorders>
              <w:top w:val="nil"/>
              <w:left w:val="nil"/>
              <w:bottom w:val="single" w:sz="4" w:space="0" w:color="808080"/>
              <w:right w:val="single" w:sz="4" w:space="0" w:color="808080"/>
            </w:tcBorders>
            <w:shd w:val="clear" w:color="auto" w:fill="auto"/>
            <w:noWrap/>
            <w:vAlign w:val="center"/>
            <w:hideMark/>
          </w:tcPr>
          <w:p w14:paraId="58A840ED" w14:textId="77777777" w:rsidR="006B00E0" w:rsidRPr="00734B07" w:rsidRDefault="006B00E0" w:rsidP="007D0816">
            <w:pPr>
              <w:tabs>
                <w:tab w:val="left" w:pos="2981"/>
              </w:tabs>
              <w:spacing w:line="360" w:lineRule="auto"/>
              <w:jc w:val="right"/>
              <w:rPr>
                <w:rFonts w:ascii="Times New Roman" w:hAnsi="Times New Roman"/>
                <w:color w:val="4C4747"/>
                <w:sz w:val="24"/>
                <w:szCs w:val="24"/>
              </w:rPr>
            </w:pPr>
            <w:r w:rsidRPr="00734B07">
              <w:rPr>
                <w:rFonts w:ascii="Times New Roman" w:hAnsi="Times New Roman"/>
                <w:color w:val="4C4747"/>
                <w:sz w:val="24"/>
                <w:szCs w:val="24"/>
              </w:rPr>
              <w:t>44.12%</w:t>
            </w:r>
          </w:p>
        </w:tc>
      </w:tr>
      <w:tr w:rsidR="006B00E0" w:rsidRPr="00BA3D93" w14:paraId="53DDFD59" w14:textId="77777777" w:rsidTr="006B00E0">
        <w:trPr>
          <w:gridAfter w:val="1"/>
          <w:wAfter w:w="146" w:type="dxa"/>
          <w:trHeight w:val="1421"/>
        </w:trPr>
        <w:tc>
          <w:tcPr>
            <w:tcW w:w="1152" w:type="dxa"/>
            <w:tcBorders>
              <w:top w:val="nil"/>
              <w:left w:val="single" w:sz="4" w:space="0" w:color="808080"/>
              <w:bottom w:val="single" w:sz="4" w:space="0" w:color="808080"/>
              <w:right w:val="single" w:sz="4" w:space="0" w:color="808080"/>
            </w:tcBorders>
            <w:shd w:val="clear" w:color="auto" w:fill="auto"/>
            <w:noWrap/>
            <w:vAlign w:val="center"/>
            <w:hideMark/>
          </w:tcPr>
          <w:p w14:paraId="3EB0FD6D"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0001</w:t>
            </w:r>
          </w:p>
        </w:tc>
        <w:tc>
          <w:tcPr>
            <w:tcW w:w="1113" w:type="dxa"/>
            <w:tcBorders>
              <w:top w:val="nil"/>
              <w:left w:val="nil"/>
              <w:bottom w:val="single" w:sz="4" w:space="0" w:color="808080"/>
              <w:right w:val="single" w:sz="4" w:space="0" w:color="808080"/>
            </w:tcBorders>
            <w:shd w:val="clear" w:color="auto" w:fill="auto"/>
            <w:noWrap/>
            <w:vAlign w:val="center"/>
            <w:hideMark/>
          </w:tcPr>
          <w:p w14:paraId="26F7190A"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04</w:t>
            </w:r>
          </w:p>
        </w:tc>
        <w:tc>
          <w:tcPr>
            <w:tcW w:w="2790" w:type="dxa"/>
            <w:tcBorders>
              <w:top w:val="nil"/>
              <w:left w:val="nil"/>
              <w:bottom w:val="single" w:sz="4" w:space="0" w:color="808080"/>
              <w:right w:val="single" w:sz="4" w:space="0" w:color="808080"/>
            </w:tcBorders>
            <w:shd w:val="clear" w:color="auto" w:fill="auto"/>
            <w:vAlign w:val="center"/>
            <w:hideMark/>
          </w:tcPr>
          <w:p w14:paraId="70885152"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Técnicos y Productores Agropecuarios Acceden a Servicios y a Tecnologías Generadas o Validadas</w:t>
            </w:r>
          </w:p>
        </w:tc>
        <w:tc>
          <w:tcPr>
            <w:tcW w:w="1640" w:type="dxa"/>
            <w:tcBorders>
              <w:top w:val="nil"/>
              <w:left w:val="nil"/>
              <w:bottom w:val="single" w:sz="4" w:space="0" w:color="808080"/>
              <w:right w:val="single" w:sz="4" w:space="0" w:color="808080"/>
            </w:tcBorders>
            <w:shd w:val="clear" w:color="auto" w:fill="auto"/>
            <w:noWrap/>
            <w:vAlign w:val="center"/>
            <w:hideMark/>
          </w:tcPr>
          <w:p w14:paraId="38A4BBF0" w14:textId="77777777" w:rsidR="006B00E0" w:rsidRPr="00734B07" w:rsidRDefault="006B00E0" w:rsidP="008A0BF3">
            <w:pPr>
              <w:jc w:val="center"/>
              <w:rPr>
                <w:rFonts w:ascii="Times New Roman" w:hAnsi="Times New Roman"/>
                <w:color w:val="4C4747"/>
                <w:sz w:val="24"/>
                <w:szCs w:val="24"/>
              </w:rPr>
            </w:pPr>
            <w:r w:rsidRPr="00734B07">
              <w:rPr>
                <w:rFonts w:ascii="Times New Roman" w:hAnsi="Times New Roman"/>
                <w:color w:val="4C4747"/>
                <w:sz w:val="24"/>
                <w:szCs w:val="24"/>
              </w:rPr>
              <w:t>6,619,715.00</w:t>
            </w:r>
          </w:p>
        </w:tc>
        <w:tc>
          <w:tcPr>
            <w:tcW w:w="1906" w:type="dxa"/>
            <w:tcBorders>
              <w:top w:val="nil"/>
              <w:left w:val="nil"/>
              <w:bottom w:val="single" w:sz="4" w:space="0" w:color="808080"/>
              <w:right w:val="single" w:sz="4" w:space="0" w:color="808080"/>
            </w:tcBorders>
            <w:shd w:val="clear" w:color="auto" w:fill="auto"/>
            <w:noWrap/>
            <w:vAlign w:val="center"/>
            <w:hideMark/>
          </w:tcPr>
          <w:p w14:paraId="22CAB77D" w14:textId="77777777" w:rsidR="006B00E0" w:rsidRPr="00734B07" w:rsidRDefault="006B00E0" w:rsidP="008A0BF3">
            <w:pPr>
              <w:jc w:val="center"/>
              <w:rPr>
                <w:rFonts w:ascii="Times New Roman" w:hAnsi="Times New Roman"/>
                <w:color w:val="4C4747"/>
                <w:sz w:val="24"/>
                <w:szCs w:val="24"/>
              </w:rPr>
            </w:pPr>
            <w:r w:rsidRPr="00734B07">
              <w:rPr>
                <w:rFonts w:ascii="Times New Roman" w:hAnsi="Times New Roman"/>
                <w:color w:val="4C4747"/>
                <w:sz w:val="24"/>
                <w:szCs w:val="24"/>
              </w:rPr>
              <w:t>3,992,309.23</w:t>
            </w:r>
          </w:p>
        </w:tc>
        <w:tc>
          <w:tcPr>
            <w:tcW w:w="1640" w:type="dxa"/>
            <w:tcBorders>
              <w:top w:val="nil"/>
              <w:left w:val="nil"/>
              <w:bottom w:val="single" w:sz="4" w:space="0" w:color="808080"/>
              <w:right w:val="single" w:sz="4" w:space="0" w:color="808080"/>
            </w:tcBorders>
            <w:shd w:val="clear" w:color="auto" w:fill="auto"/>
            <w:noWrap/>
            <w:vAlign w:val="center"/>
            <w:hideMark/>
          </w:tcPr>
          <w:p w14:paraId="55EDECF5" w14:textId="77777777" w:rsidR="006B00E0" w:rsidRPr="00734B07" w:rsidRDefault="00C36877" w:rsidP="00DA3164">
            <w:pPr>
              <w:tabs>
                <w:tab w:val="left" w:pos="2981"/>
              </w:tabs>
              <w:spacing w:line="360" w:lineRule="auto"/>
              <w:jc w:val="center"/>
              <w:rPr>
                <w:rFonts w:ascii="Times New Roman" w:hAnsi="Times New Roman" w:cs="Times New Roman"/>
                <w:color w:val="4C4747"/>
                <w:sz w:val="24"/>
                <w:szCs w:val="24"/>
              </w:rPr>
            </w:pPr>
            <w:r w:rsidRPr="00734B07">
              <w:rPr>
                <w:rFonts w:ascii="Times New Roman" w:hAnsi="Times New Roman" w:cs="Times New Roman"/>
                <w:color w:val="4C4747"/>
                <w:sz w:val="24"/>
                <w:szCs w:val="24"/>
              </w:rPr>
              <w:t>18</w:t>
            </w:r>
            <w:r w:rsidR="00DA3164" w:rsidRPr="00734B07">
              <w:rPr>
                <w:rFonts w:ascii="Times New Roman" w:hAnsi="Times New Roman" w:cs="Times New Roman"/>
                <w:color w:val="4C4747"/>
                <w:sz w:val="24"/>
                <w:szCs w:val="24"/>
              </w:rPr>
              <w:t>74</w:t>
            </w:r>
          </w:p>
        </w:tc>
        <w:tc>
          <w:tcPr>
            <w:tcW w:w="1640" w:type="dxa"/>
            <w:tcBorders>
              <w:top w:val="nil"/>
              <w:left w:val="nil"/>
              <w:bottom w:val="single" w:sz="4" w:space="0" w:color="808080"/>
              <w:right w:val="single" w:sz="4" w:space="0" w:color="808080"/>
            </w:tcBorders>
            <w:shd w:val="clear" w:color="auto" w:fill="auto"/>
            <w:noWrap/>
            <w:vAlign w:val="center"/>
            <w:hideMark/>
          </w:tcPr>
          <w:p w14:paraId="23A855D6" w14:textId="77777777" w:rsidR="006B00E0" w:rsidRPr="00734B07" w:rsidRDefault="006B00E0" w:rsidP="008A0BF3">
            <w:pPr>
              <w:tabs>
                <w:tab w:val="left" w:pos="2981"/>
              </w:tabs>
              <w:spacing w:line="360" w:lineRule="auto"/>
              <w:jc w:val="right"/>
              <w:rPr>
                <w:rFonts w:ascii="Times New Roman" w:hAnsi="Times New Roman"/>
                <w:color w:val="4C4747"/>
                <w:sz w:val="24"/>
                <w:szCs w:val="24"/>
              </w:rPr>
            </w:pPr>
            <w:r w:rsidRPr="00734B07">
              <w:rPr>
                <w:rFonts w:ascii="Times New Roman" w:hAnsi="Times New Roman"/>
                <w:color w:val="4C4747"/>
                <w:sz w:val="24"/>
                <w:szCs w:val="24"/>
              </w:rPr>
              <w:t>60.31%</w:t>
            </w:r>
          </w:p>
        </w:tc>
        <w:tc>
          <w:tcPr>
            <w:tcW w:w="1640" w:type="dxa"/>
            <w:tcBorders>
              <w:top w:val="nil"/>
              <w:left w:val="nil"/>
              <w:bottom w:val="single" w:sz="4" w:space="0" w:color="808080"/>
              <w:right w:val="single" w:sz="4" w:space="0" w:color="808080"/>
            </w:tcBorders>
            <w:shd w:val="clear" w:color="auto" w:fill="auto"/>
            <w:noWrap/>
            <w:vAlign w:val="center"/>
            <w:hideMark/>
          </w:tcPr>
          <w:p w14:paraId="0BF1BCA0" w14:textId="77777777" w:rsidR="006B00E0" w:rsidRPr="00734B07" w:rsidRDefault="006B00E0" w:rsidP="007D0816">
            <w:pPr>
              <w:tabs>
                <w:tab w:val="left" w:pos="2981"/>
              </w:tabs>
              <w:spacing w:line="360" w:lineRule="auto"/>
              <w:jc w:val="right"/>
              <w:rPr>
                <w:rFonts w:ascii="Times New Roman" w:hAnsi="Times New Roman"/>
                <w:color w:val="4C4747"/>
                <w:sz w:val="24"/>
                <w:szCs w:val="24"/>
              </w:rPr>
            </w:pPr>
            <w:r w:rsidRPr="00734B07">
              <w:rPr>
                <w:rFonts w:ascii="Times New Roman" w:hAnsi="Times New Roman"/>
                <w:color w:val="4C4747"/>
                <w:sz w:val="24"/>
                <w:szCs w:val="24"/>
              </w:rPr>
              <w:t>118.82%</w:t>
            </w:r>
          </w:p>
        </w:tc>
      </w:tr>
      <w:tr w:rsidR="006B00E0" w:rsidRPr="00BA3D93" w14:paraId="49825D16" w14:textId="77777777" w:rsidTr="006B00E0">
        <w:trPr>
          <w:gridAfter w:val="1"/>
          <w:wAfter w:w="146" w:type="dxa"/>
          <w:trHeight w:val="458"/>
        </w:trPr>
        <w:tc>
          <w:tcPr>
            <w:tcW w:w="5055"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064D1428" w14:textId="77777777" w:rsidR="006B00E0" w:rsidRPr="00734B07" w:rsidRDefault="006B00E0" w:rsidP="007D0816">
            <w:pPr>
              <w:spacing w:after="0" w:line="240" w:lineRule="auto"/>
              <w:jc w:val="center"/>
              <w:rPr>
                <w:rFonts w:ascii="Times New Roman" w:eastAsia="Times New Roman" w:hAnsi="Times New Roman" w:cs="Times New Roman"/>
                <w:color w:val="4C4747"/>
                <w:sz w:val="24"/>
                <w:szCs w:val="24"/>
                <w:lang w:val="es-US" w:eastAsia="es-US"/>
              </w:rPr>
            </w:pPr>
            <w:r w:rsidRPr="00734B07">
              <w:rPr>
                <w:rFonts w:ascii="Times New Roman" w:eastAsia="Times New Roman" w:hAnsi="Times New Roman" w:cs="Times New Roman"/>
                <w:color w:val="4C4747"/>
                <w:sz w:val="24"/>
                <w:szCs w:val="24"/>
                <w:lang w:val="es-US" w:eastAsia="es-US"/>
              </w:rPr>
              <w:t>TOTAL</w:t>
            </w:r>
          </w:p>
        </w:tc>
        <w:tc>
          <w:tcPr>
            <w:tcW w:w="1640" w:type="dxa"/>
            <w:tcBorders>
              <w:top w:val="nil"/>
              <w:left w:val="nil"/>
              <w:bottom w:val="single" w:sz="4" w:space="0" w:color="808080"/>
              <w:right w:val="single" w:sz="4" w:space="0" w:color="808080"/>
            </w:tcBorders>
            <w:shd w:val="clear" w:color="auto" w:fill="auto"/>
            <w:noWrap/>
            <w:hideMark/>
          </w:tcPr>
          <w:p w14:paraId="560AE752" w14:textId="77777777" w:rsidR="006B00E0" w:rsidRPr="00734B07" w:rsidRDefault="006B00E0" w:rsidP="007D0816">
            <w:pPr>
              <w:spacing w:after="0" w:line="240" w:lineRule="auto"/>
              <w:rPr>
                <w:rFonts w:ascii="Times New Roman" w:eastAsia="Times New Roman" w:hAnsi="Times New Roman"/>
                <w:color w:val="4C4747"/>
                <w:sz w:val="24"/>
                <w:szCs w:val="24"/>
                <w:lang w:val="es-US" w:eastAsia="es-US"/>
              </w:rPr>
            </w:pPr>
            <w:r w:rsidRPr="00734B07">
              <w:rPr>
                <w:rFonts w:ascii="Times New Roman" w:eastAsia="Times New Roman" w:hAnsi="Times New Roman"/>
                <w:color w:val="4C4747"/>
                <w:sz w:val="24"/>
                <w:szCs w:val="24"/>
                <w:lang w:val="es-US" w:eastAsia="es-US"/>
              </w:rPr>
              <w:t>354,117,466.77</w:t>
            </w:r>
          </w:p>
        </w:tc>
        <w:tc>
          <w:tcPr>
            <w:tcW w:w="1906" w:type="dxa"/>
            <w:tcBorders>
              <w:top w:val="nil"/>
              <w:left w:val="nil"/>
              <w:bottom w:val="single" w:sz="4" w:space="0" w:color="808080"/>
              <w:right w:val="single" w:sz="4" w:space="0" w:color="808080"/>
            </w:tcBorders>
            <w:shd w:val="clear" w:color="auto" w:fill="auto"/>
            <w:noWrap/>
            <w:hideMark/>
          </w:tcPr>
          <w:p w14:paraId="7B5915BE" w14:textId="77777777" w:rsidR="006B00E0" w:rsidRPr="00734B07" w:rsidRDefault="006B00E0" w:rsidP="007D0816">
            <w:pPr>
              <w:jc w:val="center"/>
              <w:rPr>
                <w:rFonts w:ascii="Times New Roman" w:hAnsi="Times New Roman"/>
                <w:color w:val="4C4747"/>
                <w:sz w:val="24"/>
                <w:szCs w:val="24"/>
              </w:rPr>
            </w:pPr>
            <w:r w:rsidRPr="00734B07">
              <w:rPr>
                <w:rFonts w:ascii="Times New Roman" w:hAnsi="Times New Roman"/>
                <w:color w:val="4C4747"/>
                <w:sz w:val="24"/>
                <w:szCs w:val="24"/>
              </w:rPr>
              <w:t>255,394,891.99</w:t>
            </w:r>
          </w:p>
        </w:tc>
        <w:tc>
          <w:tcPr>
            <w:tcW w:w="1640" w:type="dxa"/>
            <w:tcBorders>
              <w:top w:val="nil"/>
              <w:left w:val="nil"/>
              <w:bottom w:val="single" w:sz="4" w:space="0" w:color="808080"/>
              <w:right w:val="single" w:sz="4" w:space="0" w:color="808080"/>
            </w:tcBorders>
            <w:shd w:val="clear" w:color="auto" w:fill="auto"/>
            <w:noWrap/>
            <w:hideMark/>
          </w:tcPr>
          <w:p w14:paraId="23A41BE0" w14:textId="77777777" w:rsidR="006B00E0" w:rsidRPr="00734B07" w:rsidRDefault="006B00E0" w:rsidP="008A0BF3">
            <w:pPr>
              <w:spacing w:after="0" w:line="240" w:lineRule="auto"/>
              <w:rPr>
                <w:rFonts w:ascii="Times New Roman" w:eastAsia="Times New Roman" w:hAnsi="Times New Roman"/>
                <w:color w:val="4C4747"/>
                <w:sz w:val="24"/>
                <w:szCs w:val="24"/>
                <w:lang w:val="es-US" w:eastAsia="es-US"/>
              </w:rPr>
            </w:pPr>
          </w:p>
        </w:tc>
        <w:tc>
          <w:tcPr>
            <w:tcW w:w="1640" w:type="dxa"/>
            <w:tcBorders>
              <w:top w:val="nil"/>
              <w:left w:val="nil"/>
              <w:bottom w:val="single" w:sz="4" w:space="0" w:color="808080"/>
              <w:right w:val="single" w:sz="4" w:space="0" w:color="808080"/>
            </w:tcBorders>
            <w:shd w:val="clear" w:color="auto" w:fill="auto"/>
            <w:noWrap/>
            <w:hideMark/>
          </w:tcPr>
          <w:p w14:paraId="69CE31F8" w14:textId="77777777" w:rsidR="006B00E0" w:rsidRPr="00734B07" w:rsidRDefault="006B00E0" w:rsidP="001F1040">
            <w:pPr>
              <w:jc w:val="right"/>
              <w:rPr>
                <w:rFonts w:ascii="Times New Roman" w:hAnsi="Times New Roman"/>
                <w:color w:val="4C4747"/>
                <w:sz w:val="24"/>
                <w:szCs w:val="24"/>
              </w:rPr>
            </w:pPr>
            <w:r w:rsidRPr="00734B07">
              <w:rPr>
                <w:rFonts w:ascii="Times New Roman" w:hAnsi="Times New Roman"/>
                <w:color w:val="4C4747"/>
                <w:sz w:val="24"/>
                <w:szCs w:val="24"/>
              </w:rPr>
              <w:t>41.72%</w:t>
            </w:r>
          </w:p>
        </w:tc>
        <w:tc>
          <w:tcPr>
            <w:tcW w:w="1640" w:type="dxa"/>
            <w:tcBorders>
              <w:top w:val="nil"/>
              <w:left w:val="nil"/>
              <w:bottom w:val="single" w:sz="4" w:space="0" w:color="808080"/>
              <w:right w:val="single" w:sz="4" w:space="0" w:color="808080"/>
            </w:tcBorders>
            <w:shd w:val="clear" w:color="auto" w:fill="auto"/>
            <w:noWrap/>
            <w:vAlign w:val="bottom"/>
            <w:hideMark/>
          </w:tcPr>
          <w:p w14:paraId="265FEFE1" w14:textId="77777777" w:rsidR="006B00E0" w:rsidRPr="00734B07" w:rsidRDefault="006B00E0" w:rsidP="007D0816">
            <w:pPr>
              <w:spacing w:after="0" w:line="240" w:lineRule="auto"/>
              <w:jc w:val="right"/>
              <w:rPr>
                <w:rFonts w:ascii="Times New Roman" w:eastAsia="Times New Roman" w:hAnsi="Times New Roman" w:cs="Times New Roman"/>
                <w:color w:val="4C4747"/>
                <w:sz w:val="24"/>
                <w:szCs w:val="24"/>
                <w:lang w:val="es-US" w:eastAsia="es-US"/>
              </w:rPr>
            </w:pPr>
          </w:p>
        </w:tc>
      </w:tr>
      <w:tr w:rsidR="00490D0F" w:rsidRPr="00BA3D93" w14:paraId="55959F60" w14:textId="77777777" w:rsidTr="006B00E0">
        <w:trPr>
          <w:trHeight w:val="315"/>
        </w:trPr>
        <w:tc>
          <w:tcPr>
            <w:tcW w:w="11881" w:type="dxa"/>
            <w:gridSpan w:val="7"/>
            <w:tcBorders>
              <w:top w:val="nil"/>
              <w:left w:val="nil"/>
              <w:bottom w:val="nil"/>
              <w:right w:val="nil"/>
            </w:tcBorders>
            <w:shd w:val="clear" w:color="auto" w:fill="auto"/>
            <w:noWrap/>
            <w:vAlign w:val="bottom"/>
            <w:hideMark/>
          </w:tcPr>
          <w:p w14:paraId="2939E05F" w14:textId="77777777" w:rsidR="00490D0F" w:rsidRPr="00734B07" w:rsidRDefault="00490D0F" w:rsidP="007D0816">
            <w:pPr>
              <w:spacing w:after="0" w:line="240" w:lineRule="auto"/>
              <w:rPr>
                <w:rFonts w:ascii="Times New Roman" w:eastAsia="Times New Roman" w:hAnsi="Times New Roman" w:cs="Times New Roman"/>
                <w:color w:val="4C4747"/>
                <w:lang w:val="es-US" w:eastAsia="es-US"/>
              </w:rPr>
            </w:pPr>
            <w:r w:rsidRPr="00734B07">
              <w:rPr>
                <w:rFonts w:ascii="Times New Roman" w:eastAsia="Times New Roman" w:hAnsi="Times New Roman" w:cs="Times New Roman"/>
                <w:color w:val="4C4747"/>
                <w:lang w:val="es-US" w:eastAsia="es-US"/>
              </w:rPr>
              <w:t xml:space="preserve">Nota: </w:t>
            </w:r>
            <w:r w:rsidR="005D24C9" w:rsidRPr="00734B07">
              <w:rPr>
                <w:rFonts w:ascii="Times New Roman" w:eastAsia="Times New Roman" w:hAnsi="Times New Roman" w:cs="Times New Roman"/>
                <w:color w:val="4C4747"/>
                <w:lang w:val="es-US" w:eastAsia="es-US"/>
              </w:rPr>
              <w:t>Los</w:t>
            </w:r>
            <w:r w:rsidRPr="00734B07">
              <w:rPr>
                <w:rFonts w:ascii="Times New Roman" w:eastAsia="Times New Roman" w:hAnsi="Times New Roman" w:cs="Times New Roman"/>
                <w:color w:val="4C4747"/>
                <w:lang w:val="es-US" w:eastAsia="es-US"/>
              </w:rPr>
              <w:t xml:space="preserve"> datos </w:t>
            </w:r>
            <w:r w:rsidR="005D24C9" w:rsidRPr="00734B07">
              <w:rPr>
                <w:rFonts w:ascii="Times New Roman" w:eastAsia="Times New Roman" w:hAnsi="Times New Roman" w:cs="Times New Roman"/>
                <w:color w:val="4C4747"/>
                <w:lang w:val="es-US" w:eastAsia="es-US"/>
              </w:rPr>
              <w:t xml:space="preserve">financieros </w:t>
            </w:r>
            <w:r w:rsidRPr="00734B07">
              <w:rPr>
                <w:rFonts w:ascii="Times New Roman" w:eastAsia="Times New Roman" w:hAnsi="Times New Roman" w:cs="Times New Roman"/>
                <w:color w:val="4C4747"/>
                <w:lang w:val="es-US" w:eastAsia="es-US"/>
              </w:rPr>
              <w:t>han sido suministrados a través del SIGEF del periodo 01 enero – 11 noviembre 2024.</w:t>
            </w:r>
          </w:p>
          <w:p w14:paraId="2C616C03" w14:textId="77777777" w:rsidR="00490D0F" w:rsidRPr="00734B07" w:rsidRDefault="00490D0F" w:rsidP="007D0816">
            <w:pPr>
              <w:spacing w:after="0" w:line="240" w:lineRule="auto"/>
              <w:rPr>
                <w:rFonts w:ascii="Times New Roman" w:eastAsia="Times New Roman" w:hAnsi="Times New Roman" w:cs="Times New Roman"/>
                <w:color w:val="4C4747"/>
                <w:lang w:val="es-US" w:eastAsia="es-US"/>
              </w:rPr>
            </w:pPr>
            <w:r w:rsidRPr="00734B07">
              <w:rPr>
                <w:rFonts w:ascii="Times New Roman" w:eastAsia="Times New Roman" w:hAnsi="Times New Roman" w:cs="Times New Roman"/>
                <w:color w:val="4C4747"/>
                <w:lang w:val="es-US" w:eastAsia="es-US"/>
              </w:rPr>
              <w:t>No se consideran los recursos asignados para los proyectos del Sistema de Inversión Pública. Los productos generados son presentados a noviembre 2024.</w:t>
            </w:r>
          </w:p>
        </w:tc>
        <w:tc>
          <w:tcPr>
            <w:tcW w:w="1640" w:type="dxa"/>
            <w:tcBorders>
              <w:top w:val="nil"/>
              <w:left w:val="nil"/>
              <w:bottom w:val="nil"/>
              <w:right w:val="nil"/>
            </w:tcBorders>
            <w:shd w:val="clear" w:color="auto" w:fill="auto"/>
            <w:noWrap/>
            <w:vAlign w:val="bottom"/>
            <w:hideMark/>
          </w:tcPr>
          <w:p w14:paraId="30797E37" w14:textId="77777777" w:rsidR="00490D0F" w:rsidRPr="00734B07" w:rsidRDefault="00490D0F" w:rsidP="007D0816">
            <w:pPr>
              <w:spacing w:after="0" w:line="240" w:lineRule="auto"/>
              <w:rPr>
                <w:rFonts w:ascii="Times New Roman" w:eastAsia="Times New Roman" w:hAnsi="Times New Roman" w:cs="Times New Roman"/>
                <w:color w:val="4C4747"/>
                <w:lang w:val="es-US" w:eastAsia="es-US"/>
              </w:rPr>
            </w:pPr>
          </w:p>
        </w:tc>
        <w:tc>
          <w:tcPr>
            <w:tcW w:w="146" w:type="dxa"/>
            <w:tcBorders>
              <w:top w:val="nil"/>
              <w:left w:val="nil"/>
              <w:bottom w:val="nil"/>
              <w:right w:val="nil"/>
            </w:tcBorders>
            <w:shd w:val="clear" w:color="auto" w:fill="auto"/>
            <w:noWrap/>
            <w:vAlign w:val="bottom"/>
            <w:hideMark/>
          </w:tcPr>
          <w:p w14:paraId="3FEBD6A0" w14:textId="77777777" w:rsidR="00490D0F" w:rsidRPr="00BA3D93" w:rsidRDefault="00490D0F" w:rsidP="007D0816">
            <w:pPr>
              <w:spacing w:after="0" w:line="240" w:lineRule="auto"/>
              <w:rPr>
                <w:rFonts w:ascii="Calibri" w:eastAsia="Times New Roman" w:hAnsi="Calibri" w:cs="Calibri"/>
                <w:color w:val="4C4747"/>
                <w:sz w:val="24"/>
                <w:szCs w:val="24"/>
                <w:lang w:val="es-US" w:eastAsia="es-US"/>
              </w:rPr>
            </w:pPr>
          </w:p>
        </w:tc>
      </w:tr>
    </w:tbl>
    <w:p w14:paraId="68100B40" w14:textId="77777777" w:rsidR="006522EC" w:rsidRPr="005A0A51" w:rsidRDefault="006522EC" w:rsidP="00C5240C">
      <w:pPr>
        <w:pStyle w:val="Ttulo2"/>
        <w:numPr>
          <w:ilvl w:val="0"/>
          <w:numId w:val="26"/>
        </w:numPr>
        <w:jc w:val="center"/>
        <w:rPr>
          <w:color w:val="4C4747"/>
        </w:rPr>
      </w:pPr>
      <w:r w:rsidRPr="005A0A51">
        <w:rPr>
          <w:color w:val="4C4747"/>
        </w:rPr>
        <w:lastRenderedPageBreak/>
        <w:t xml:space="preserve">Matriz de </w:t>
      </w:r>
      <w:r w:rsidR="00906D31" w:rsidRPr="005A0A51">
        <w:rPr>
          <w:color w:val="4C4747"/>
        </w:rPr>
        <w:t>p</w:t>
      </w:r>
      <w:r w:rsidRPr="005A0A51">
        <w:rPr>
          <w:color w:val="4C4747"/>
        </w:rPr>
        <w:t xml:space="preserve">rincipales </w:t>
      </w:r>
      <w:r w:rsidR="00906D31" w:rsidRPr="005A0A51">
        <w:rPr>
          <w:color w:val="4C4747"/>
        </w:rPr>
        <w:t>i</w:t>
      </w:r>
      <w:r w:rsidRPr="005A0A51">
        <w:rPr>
          <w:color w:val="4C4747"/>
        </w:rPr>
        <w:t xml:space="preserve">ndicadores </w:t>
      </w:r>
      <w:bookmarkEnd w:id="38"/>
      <w:r w:rsidR="00906D31" w:rsidRPr="005A0A51">
        <w:rPr>
          <w:color w:val="4C4747"/>
        </w:rPr>
        <w:t>del POA</w:t>
      </w:r>
      <w:r w:rsidR="00242879" w:rsidRPr="005A0A51">
        <w:rPr>
          <w:color w:val="4C4747"/>
        </w:rPr>
        <w:t xml:space="preserve"> </w:t>
      </w:r>
    </w:p>
    <w:tbl>
      <w:tblPr>
        <w:tblW w:w="459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650"/>
        <w:gridCol w:w="1130"/>
        <w:gridCol w:w="1299"/>
        <w:gridCol w:w="1530"/>
        <w:gridCol w:w="899"/>
        <w:gridCol w:w="1089"/>
        <w:gridCol w:w="872"/>
        <w:gridCol w:w="1089"/>
        <w:gridCol w:w="3489"/>
      </w:tblGrid>
      <w:tr w:rsidR="00103084" w:rsidRPr="00FE3615" w14:paraId="75796CD7" w14:textId="77777777" w:rsidTr="00095B9E">
        <w:trPr>
          <w:trHeight w:val="20"/>
          <w:tblHeader/>
        </w:trPr>
        <w:tc>
          <w:tcPr>
            <w:tcW w:w="270" w:type="pct"/>
            <w:shd w:val="clear" w:color="auto" w:fill="365F91" w:themeFill="accent1" w:themeFillShade="BF"/>
            <w:vAlign w:val="center"/>
            <w:hideMark/>
          </w:tcPr>
          <w:p w14:paraId="4A8C8D3C" w14:textId="77777777" w:rsidR="00CB1999" w:rsidRPr="001927B2" w:rsidRDefault="00CB1999" w:rsidP="00211895">
            <w:pPr>
              <w:spacing w:after="0" w:line="240" w:lineRule="auto"/>
              <w:jc w:val="center"/>
              <w:rPr>
                <w:rFonts w:ascii="Times New Roman" w:eastAsia="Times New Roman" w:hAnsi="Times New Roman" w:cs="Times New Roman"/>
                <w:bCs/>
                <w:color w:val="FFFFFF" w:themeColor="background1"/>
                <w:sz w:val="24"/>
                <w:szCs w:val="24"/>
                <w:lang w:eastAsia="es-DO"/>
              </w:rPr>
            </w:pPr>
            <w:r w:rsidRPr="001927B2">
              <w:rPr>
                <w:rFonts w:ascii="Times New Roman" w:eastAsia="Times New Roman" w:hAnsi="Times New Roman" w:cs="Times New Roman"/>
                <w:bCs/>
                <w:color w:val="FFFFFF" w:themeColor="background1"/>
                <w:sz w:val="24"/>
                <w:szCs w:val="24"/>
                <w:lang w:eastAsia="es-DO"/>
              </w:rPr>
              <w:t>NO.</w:t>
            </w:r>
          </w:p>
        </w:tc>
        <w:tc>
          <w:tcPr>
            <w:tcW w:w="469" w:type="pct"/>
            <w:shd w:val="clear" w:color="auto" w:fill="365F91" w:themeFill="accent1" w:themeFillShade="BF"/>
            <w:vAlign w:val="center"/>
            <w:hideMark/>
          </w:tcPr>
          <w:p w14:paraId="0D1321B9" w14:textId="77777777" w:rsidR="00CB1999" w:rsidRPr="001927B2" w:rsidRDefault="00CB1999" w:rsidP="00211895">
            <w:pPr>
              <w:spacing w:after="0" w:line="240" w:lineRule="auto"/>
              <w:jc w:val="center"/>
              <w:rPr>
                <w:rFonts w:ascii="Times New Roman" w:eastAsia="Times New Roman" w:hAnsi="Times New Roman" w:cs="Times New Roman"/>
                <w:bCs/>
                <w:color w:val="FFFFFF" w:themeColor="background1"/>
                <w:sz w:val="24"/>
                <w:szCs w:val="24"/>
                <w:lang w:eastAsia="es-DO"/>
              </w:rPr>
            </w:pPr>
            <w:r w:rsidRPr="001927B2">
              <w:rPr>
                <w:rFonts w:ascii="Times New Roman" w:eastAsia="Times New Roman" w:hAnsi="Times New Roman" w:cs="Times New Roman"/>
                <w:bCs/>
                <w:color w:val="FFFFFF" w:themeColor="background1"/>
                <w:sz w:val="24"/>
                <w:szCs w:val="24"/>
                <w:lang w:eastAsia="es-DO"/>
              </w:rPr>
              <w:t>ÁREA</w:t>
            </w:r>
          </w:p>
        </w:tc>
        <w:tc>
          <w:tcPr>
            <w:tcW w:w="539" w:type="pct"/>
            <w:shd w:val="clear" w:color="auto" w:fill="365F91" w:themeFill="accent1" w:themeFillShade="BF"/>
            <w:vAlign w:val="center"/>
            <w:hideMark/>
          </w:tcPr>
          <w:p w14:paraId="32017167" w14:textId="77777777" w:rsidR="00CB1999" w:rsidRPr="001927B2" w:rsidRDefault="00CB1999" w:rsidP="00211895">
            <w:pPr>
              <w:spacing w:after="0" w:line="240" w:lineRule="auto"/>
              <w:jc w:val="center"/>
              <w:rPr>
                <w:rFonts w:ascii="Times New Roman" w:eastAsia="Times New Roman" w:hAnsi="Times New Roman" w:cs="Times New Roman"/>
                <w:bCs/>
                <w:color w:val="FFFFFF" w:themeColor="background1"/>
                <w:sz w:val="24"/>
                <w:szCs w:val="24"/>
                <w:lang w:eastAsia="es-DO"/>
              </w:rPr>
            </w:pPr>
            <w:r w:rsidRPr="001927B2">
              <w:rPr>
                <w:rFonts w:ascii="Times New Roman" w:eastAsia="Times New Roman" w:hAnsi="Times New Roman" w:cs="Times New Roman"/>
                <w:bCs/>
                <w:color w:val="FFFFFF" w:themeColor="background1"/>
                <w:sz w:val="24"/>
                <w:szCs w:val="24"/>
                <w:lang w:eastAsia="es-DO"/>
              </w:rPr>
              <w:t>PROCESO</w:t>
            </w:r>
          </w:p>
        </w:tc>
        <w:tc>
          <w:tcPr>
            <w:tcW w:w="635" w:type="pct"/>
            <w:shd w:val="clear" w:color="auto" w:fill="365F91" w:themeFill="accent1" w:themeFillShade="BF"/>
            <w:vAlign w:val="center"/>
            <w:hideMark/>
          </w:tcPr>
          <w:p w14:paraId="7C6842EC" w14:textId="77777777" w:rsidR="00CB1999" w:rsidRPr="001927B2" w:rsidRDefault="00CB1999" w:rsidP="00211895">
            <w:pPr>
              <w:spacing w:after="0" w:line="240" w:lineRule="auto"/>
              <w:jc w:val="center"/>
              <w:rPr>
                <w:rFonts w:ascii="Times New Roman" w:eastAsia="Times New Roman" w:hAnsi="Times New Roman" w:cs="Times New Roman"/>
                <w:bCs/>
                <w:color w:val="FFFFFF" w:themeColor="background1"/>
                <w:sz w:val="24"/>
                <w:szCs w:val="24"/>
                <w:lang w:eastAsia="es-DO"/>
              </w:rPr>
            </w:pPr>
            <w:r w:rsidRPr="001927B2">
              <w:rPr>
                <w:rFonts w:ascii="Times New Roman" w:eastAsia="Times New Roman" w:hAnsi="Times New Roman" w:cs="Times New Roman"/>
                <w:bCs/>
                <w:color w:val="FFFFFF" w:themeColor="background1"/>
                <w:sz w:val="24"/>
                <w:szCs w:val="24"/>
                <w:lang w:eastAsia="es-DO"/>
              </w:rPr>
              <w:t>NOMBRE DEL INDICADOR</w:t>
            </w:r>
          </w:p>
        </w:tc>
        <w:tc>
          <w:tcPr>
            <w:tcW w:w="373" w:type="pct"/>
            <w:shd w:val="clear" w:color="auto" w:fill="365F91" w:themeFill="accent1" w:themeFillShade="BF"/>
            <w:vAlign w:val="center"/>
            <w:hideMark/>
          </w:tcPr>
          <w:p w14:paraId="46DC5504" w14:textId="77777777" w:rsidR="00CB1999" w:rsidRPr="001927B2" w:rsidRDefault="00CB1999" w:rsidP="00211895">
            <w:pPr>
              <w:spacing w:after="0" w:line="240" w:lineRule="auto"/>
              <w:jc w:val="center"/>
              <w:rPr>
                <w:rFonts w:ascii="Times New Roman" w:eastAsia="Times New Roman" w:hAnsi="Times New Roman" w:cs="Times New Roman"/>
                <w:bCs/>
                <w:color w:val="FFFFFF" w:themeColor="background1"/>
                <w:sz w:val="24"/>
                <w:szCs w:val="24"/>
                <w:lang w:eastAsia="es-DO"/>
              </w:rPr>
            </w:pPr>
            <w:r w:rsidRPr="001927B2">
              <w:rPr>
                <w:rFonts w:ascii="Times New Roman" w:eastAsia="Times New Roman" w:hAnsi="Times New Roman" w:cs="Times New Roman"/>
                <w:bCs/>
                <w:color w:val="FFFFFF" w:themeColor="background1"/>
                <w:sz w:val="24"/>
                <w:szCs w:val="24"/>
                <w:lang w:eastAsia="es-DO"/>
              </w:rPr>
              <w:t>FRECUENCIA</w:t>
            </w:r>
          </w:p>
        </w:tc>
        <w:tc>
          <w:tcPr>
            <w:tcW w:w="452" w:type="pct"/>
            <w:shd w:val="clear" w:color="auto" w:fill="365F91" w:themeFill="accent1" w:themeFillShade="BF"/>
            <w:vAlign w:val="center"/>
            <w:hideMark/>
          </w:tcPr>
          <w:p w14:paraId="0DB648E8" w14:textId="77777777" w:rsidR="00CB1999" w:rsidRPr="001927B2" w:rsidRDefault="00CB1999" w:rsidP="00211895">
            <w:pPr>
              <w:spacing w:after="0" w:line="240" w:lineRule="auto"/>
              <w:jc w:val="center"/>
              <w:rPr>
                <w:rFonts w:ascii="Times New Roman" w:eastAsia="Times New Roman" w:hAnsi="Times New Roman" w:cs="Times New Roman"/>
                <w:bCs/>
                <w:color w:val="FFFFFF" w:themeColor="background1"/>
                <w:sz w:val="24"/>
                <w:szCs w:val="24"/>
                <w:lang w:eastAsia="es-DO"/>
              </w:rPr>
            </w:pPr>
            <w:r w:rsidRPr="001927B2">
              <w:rPr>
                <w:rFonts w:ascii="Times New Roman" w:eastAsia="Times New Roman" w:hAnsi="Times New Roman" w:cs="Times New Roman"/>
                <w:bCs/>
                <w:color w:val="FFFFFF" w:themeColor="background1"/>
                <w:sz w:val="24"/>
                <w:szCs w:val="24"/>
                <w:lang w:eastAsia="es-DO"/>
              </w:rPr>
              <w:t>LÍNEA BASE 2020</w:t>
            </w:r>
          </w:p>
        </w:tc>
        <w:tc>
          <w:tcPr>
            <w:tcW w:w="362" w:type="pct"/>
            <w:shd w:val="clear" w:color="auto" w:fill="365F91" w:themeFill="accent1" w:themeFillShade="BF"/>
            <w:vAlign w:val="center"/>
            <w:hideMark/>
          </w:tcPr>
          <w:p w14:paraId="2517A694" w14:textId="77777777" w:rsidR="00CB1999" w:rsidRPr="001927B2" w:rsidRDefault="00CB1999" w:rsidP="005958AF">
            <w:pPr>
              <w:spacing w:after="0" w:line="240" w:lineRule="auto"/>
              <w:jc w:val="center"/>
              <w:rPr>
                <w:rFonts w:ascii="Times New Roman" w:eastAsia="Times New Roman" w:hAnsi="Times New Roman" w:cs="Times New Roman"/>
                <w:bCs/>
                <w:color w:val="FFFFFF" w:themeColor="background1"/>
                <w:sz w:val="24"/>
                <w:szCs w:val="24"/>
                <w:lang w:eastAsia="es-DO"/>
              </w:rPr>
            </w:pPr>
            <w:r w:rsidRPr="001927B2">
              <w:rPr>
                <w:rFonts w:ascii="Times New Roman" w:eastAsia="Times New Roman" w:hAnsi="Times New Roman" w:cs="Times New Roman"/>
                <w:bCs/>
                <w:color w:val="FFFFFF" w:themeColor="background1"/>
                <w:sz w:val="24"/>
                <w:szCs w:val="24"/>
                <w:lang w:eastAsia="es-DO"/>
              </w:rPr>
              <w:t>META         202</w:t>
            </w:r>
            <w:r w:rsidR="005958AF">
              <w:rPr>
                <w:rFonts w:ascii="Times New Roman" w:eastAsia="Times New Roman" w:hAnsi="Times New Roman" w:cs="Times New Roman"/>
                <w:bCs/>
                <w:color w:val="FFFFFF" w:themeColor="background1"/>
                <w:sz w:val="24"/>
                <w:szCs w:val="24"/>
                <w:lang w:eastAsia="es-DO"/>
              </w:rPr>
              <w:t>4</w:t>
            </w:r>
          </w:p>
        </w:tc>
        <w:tc>
          <w:tcPr>
            <w:tcW w:w="452" w:type="pct"/>
            <w:shd w:val="clear" w:color="auto" w:fill="365F91" w:themeFill="accent1" w:themeFillShade="BF"/>
            <w:vAlign w:val="center"/>
            <w:hideMark/>
          </w:tcPr>
          <w:p w14:paraId="175E3B62" w14:textId="77777777" w:rsidR="00CB1999" w:rsidRPr="001927B2" w:rsidRDefault="00CB1999" w:rsidP="005540CD">
            <w:pPr>
              <w:spacing w:after="0" w:line="240" w:lineRule="auto"/>
              <w:jc w:val="center"/>
              <w:rPr>
                <w:rFonts w:ascii="Times New Roman" w:eastAsia="Times New Roman" w:hAnsi="Times New Roman" w:cs="Times New Roman"/>
                <w:bCs/>
                <w:color w:val="FFFFFF" w:themeColor="background1"/>
                <w:sz w:val="24"/>
                <w:szCs w:val="24"/>
                <w:lang w:eastAsia="es-DO"/>
              </w:rPr>
            </w:pPr>
            <w:r w:rsidRPr="001927B2">
              <w:rPr>
                <w:rFonts w:ascii="Times New Roman" w:eastAsia="Times New Roman" w:hAnsi="Times New Roman" w:cs="Times New Roman"/>
                <w:bCs/>
                <w:color w:val="FFFFFF" w:themeColor="background1"/>
                <w:sz w:val="24"/>
                <w:szCs w:val="24"/>
                <w:lang w:eastAsia="es-DO"/>
              </w:rPr>
              <w:t xml:space="preserve">ÚLTIMA MEDICIÓN 30 de </w:t>
            </w:r>
            <w:r w:rsidR="006212CF" w:rsidRPr="001927B2">
              <w:rPr>
                <w:rFonts w:ascii="Times New Roman" w:eastAsia="Times New Roman" w:hAnsi="Times New Roman" w:cs="Times New Roman"/>
                <w:bCs/>
                <w:color w:val="FFFFFF" w:themeColor="background1"/>
                <w:sz w:val="24"/>
                <w:szCs w:val="24"/>
                <w:lang w:eastAsia="es-DO"/>
              </w:rPr>
              <w:t>dic</w:t>
            </w:r>
            <w:r w:rsidRPr="001927B2">
              <w:rPr>
                <w:rFonts w:ascii="Times New Roman" w:eastAsia="Times New Roman" w:hAnsi="Times New Roman" w:cs="Times New Roman"/>
                <w:bCs/>
                <w:color w:val="FFFFFF" w:themeColor="background1"/>
                <w:sz w:val="24"/>
                <w:szCs w:val="24"/>
                <w:lang w:eastAsia="es-DO"/>
              </w:rPr>
              <w:t xml:space="preserve"> 202</w:t>
            </w:r>
            <w:r w:rsidR="005540CD">
              <w:rPr>
                <w:rFonts w:ascii="Times New Roman" w:eastAsia="Times New Roman" w:hAnsi="Times New Roman" w:cs="Times New Roman"/>
                <w:bCs/>
                <w:color w:val="FFFFFF" w:themeColor="background1"/>
                <w:sz w:val="24"/>
                <w:szCs w:val="24"/>
                <w:lang w:eastAsia="es-DO"/>
              </w:rPr>
              <w:t>4</w:t>
            </w:r>
          </w:p>
        </w:tc>
        <w:tc>
          <w:tcPr>
            <w:tcW w:w="1448" w:type="pct"/>
            <w:shd w:val="clear" w:color="auto" w:fill="365F91" w:themeFill="accent1" w:themeFillShade="BF"/>
            <w:vAlign w:val="center"/>
            <w:hideMark/>
          </w:tcPr>
          <w:p w14:paraId="1518DA3F" w14:textId="77777777" w:rsidR="00CB1999" w:rsidRPr="001927B2" w:rsidRDefault="00CB1999" w:rsidP="00211895">
            <w:pPr>
              <w:spacing w:after="0" w:line="240" w:lineRule="auto"/>
              <w:jc w:val="center"/>
              <w:rPr>
                <w:rFonts w:ascii="Times New Roman" w:eastAsia="Times New Roman" w:hAnsi="Times New Roman" w:cs="Times New Roman"/>
                <w:bCs/>
                <w:color w:val="FFFFFF" w:themeColor="background1"/>
                <w:sz w:val="24"/>
                <w:szCs w:val="24"/>
                <w:lang w:eastAsia="es-DO"/>
              </w:rPr>
            </w:pPr>
            <w:r w:rsidRPr="001927B2">
              <w:rPr>
                <w:rFonts w:ascii="Times New Roman" w:eastAsia="Times New Roman" w:hAnsi="Times New Roman" w:cs="Times New Roman"/>
                <w:bCs/>
                <w:color w:val="FFFFFF" w:themeColor="background1"/>
                <w:sz w:val="24"/>
                <w:szCs w:val="24"/>
                <w:lang w:eastAsia="es-DO"/>
              </w:rPr>
              <w:t>RESULTADO</w:t>
            </w:r>
          </w:p>
        </w:tc>
      </w:tr>
      <w:tr w:rsidR="003D3B9D" w:rsidRPr="00734B07" w14:paraId="68C4E352" w14:textId="77777777" w:rsidTr="006212A2">
        <w:trPr>
          <w:trHeight w:val="764"/>
        </w:trPr>
        <w:tc>
          <w:tcPr>
            <w:tcW w:w="270" w:type="pct"/>
            <w:shd w:val="clear" w:color="auto" w:fill="auto"/>
            <w:noWrap/>
            <w:vAlign w:val="center"/>
            <w:hideMark/>
          </w:tcPr>
          <w:p w14:paraId="4E5158A9" w14:textId="77777777" w:rsidR="003D3B9D" w:rsidRPr="00734B07" w:rsidRDefault="003D3B9D" w:rsidP="003D3B9D">
            <w:pPr>
              <w:spacing w:after="0" w:line="240" w:lineRule="auto"/>
              <w:jc w:val="center"/>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1</w:t>
            </w:r>
          </w:p>
        </w:tc>
        <w:tc>
          <w:tcPr>
            <w:tcW w:w="469" w:type="pct"/>
            <w:shd w:val="clear" w:color="auto" w:fill="auto"/>
            <w:vAlign w:val="center"/>
            <w:hideMark/>
          </w:tcPr>
          <w:p w14:paraId="21C31C3F" w14:textId="77777777" w:rsidR="003D3B9D" w:rsidRPr="00734B07" w:rsidRDefault="003D3B9D" w:rsidP="003D3B9D">
            <w:pPr>
              <w:spacing w:after="0" w:line="240" w:lineRule="auto"/>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Investigación agropecuaria</w:t>
            </w:r>
          </w:p>
        </w:tc>
        <w:tc>
          <w:tcPr>
            <w:tcW w:w="539" w:type="pct"/>
            <w:shd w:val="clear" w:color="auto" w:fill="auto"/>
            <w:vAlign w:val="center"/>
            <w:hideMark/>
          </w:tcPr>
          <w:p w14:paraId="551F4FFD" w14:textId="77777777" w:rsidR="003D3B9D" w:rsidRPr="00734B07" w:rsidRDefault="003D3B9D" w:rsidP="003D3B9D">
            <w:pPr>
              <w:spacing w:after="0" w:line="240" w:lineRule="auto"/>
              <w:ind w:right="10"/>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Tecnologías generadas para el manejo agropecuario</w:t>
            </w:r>
          </w:p>
        </w:tc>
        <w:tc>
          <w:tcPr>
            <w:tcW w:w="635" w:type="pct"/>
            <w:shd w:val="clear" w:color="auto" w:fill="auto"/>
            <w:vAlign w:val="center"/>
            <w:hideMark/>
          </w:tcPr>
          <w:p w14:paraId="2D4C721B" w14:textId="77777777" w:rsidR="003D3B9D" w:rsidRPr="00734B07" w:rsidRDefault="003D3B9D" w:rsidP="003D3B9D">
            <w:pPr>
              <w:spacing w:after="0" w:line="240" w:lineRule="auto"/>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No. de tecnologías generadas</w:t>
            </w:r>
          </w:p>
        </w:tc>
        <w:tc>
          <w:tcPr>
            <w:tcW w:w="373" w:type="pct"/>
            <w:shd w:val="clear" w:color="auto" w:fill="auto"/>
            <w:noWrap/>
            <w:vAlign w:val="center"/>
            <w:hideMark/>
          </w:tcPr>
          <w:p w14:paraId="68C23D70" w14:textId="77777777" w:rsidR="003D3B9D" w:rsidRPr="00734B07" w:rsidRDefault="003D3B9D" w:rsidP="003D3B9D">
            <w:pPr>
              <w:spacing w:after="0" w:line="240" w:lineRule="auto"/>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Anual</w:t>
            </w:r>
          </w:p>
        </w:tc>
        <w:tc>
          <w:tcPr>
            <w:tcW w:w="452" w:type="pct"/>
            <w:shd w:val="clear" w:color="auto" w:fill="auto"/>
            <w:noWrap/>
            <w:vAlign w:val="center"/>
            <w:hideMark/>
          </w:tcPr>
          <w:p w14:paraId="7EBBE466" w14:textId="77777777" w:rsidR="003D3B9D" w:rsidRPr="00734B07" w:rsidRDefault="003D3B9D" w:rsidP="003D3B9D">
            <w:pPr>
              <w:spacing w:after="0" w:line="240" w:lineRule="auto"/>
              <w:jc w:val="center"/>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9</w:t>
            </w:r>
          </w:p>
        </w:tc>
        <w:tc>
          <w:tcPr>
            <w:tcW w:w="362" w:type="pct"/>
            <w:shd w:val="clear" w:color="auto" w:fill="auto"/>
            <w:noWrap/>
            <w:vAlign w:val="center"/>
            <w:hideMark/>
          </w:tcPr>
          <w:p w14:paraId="093620C8" w14:textId="77777777" w:rsidR="003D3B9D" w:rsidRPr="00734B07" w:rsidRDefault="003D3B9D" w:rsidP="003D3B9D">
            <w:pPr>
              <w:spacing w:after="0" w:line="240" w:lineRule="auto"/>
              <w:jc w:val="center"/>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22</w:t>
            </w:r>
          </w:p>
        </w:tc>
        <w:tc>
          <w:tcPr>
            <w:tcW w:w="452" w:type="pct"/>
            <w:shd w:val="clear" w:color="auto" w:fill="auto"/>
            <w:noWrap/>
            <w:vAlign w:val="center"/>
            <w:hideMark/>
          </w:tcPr>
          <w:p w14:paraId="7C9458B7" w14:textId="77777777" w:rsidR="003D3B9D" w:rsidRPr="00734B07" w:rsidRDefault="003D3B9D" w:rsidP="003D3B9D">
            <w:pPr>
              <w:spacing w:after="0" w:line="240" w:lineRule="auto"/>
              <w:jc w:val="center"/>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16</w:t>
            </w:r>
          </w:p>
        </w:tc>
        <w:tc>
          <w:tcPr>
            <w:tcW w:w="1448" w:type="pct"/>
            <w:shd w:val="clear" w:color="auto" w:fill="auto"/>
            <w:vAlign w:val="center"/>
          </w:tcPr>
          <w:p w14:paraId="621C704B"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 1) En estudio para determinar el rendimiento en polvo de la cáscara del cacao con la finalidad de ser usada en la fabricación de briquetas para combustible y en formulación de alimentos para animales, se determinó un rendimiento promedio de 15.4 %. Es decir, por cada 100 kilogramos de cáscara de cacao fresca se obtienen 15.4 kilogramos de polvo o ‘harina’ de cáscara de cacao. El color de la cáscara (amarillo o anaranjado) no afectó significativamente el rendimiento</w:t>
            </w:r>
          </w:p>
          <w:p w14:paraId="780CEB59"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2) En estudio para evaluar la efectividad de 16 cepas de </w:t>
            </w:r>
            <w:proofErr w:type="spellStart"/>
            <w:r w:rsidRPr="00734B07">
              <w:rPr>
                <w:rFonts w:ascii="Times New Roman" w:eastAsia="Times New Roman" w:hAnsi="Times New Roman" w:cs="Times New Roman"/>
                <w:i/>
                <w:color w:val="4C4747"/>
                <w:sz w:val="24"/>
                <w:szCs w:val="24"/>
                <w:lang w:eastAsia="es-DO"/>
              </w:rPr>
              <w:t>Trichoderma</w:t>
            </w:r>
            <w:proofErr w:type="spellEnd"/>
            <w:r w:rsidRPr="00734B07">
              <w:rPr>
                <w:rFonts w:ascii="Times New Roman" w:eastAsia="Times New Roman" w:hAnsi="Times New Roman" w:cs="Times New Roman"/>
                <w:color w:val="4C4747"/>
                <w:sz w:val="24"/>
                <w:szCs w:val="24"/>
                <w:lang w:eastAsia="es-DO"/>
              </w:rPr>
              <w:t xml:space="preserve"> en el control de hongo fitoparásito </w:t>
            </w:r>
            <w:proofErr w:type="spellStart"/>
            <w:r w:rsidRPr="00734B07">
              <w:rPr>
                <w:rFonts w:ascii="Times New Roman" w:eastAsia="Times New Roman" w:hAnsi="Times New Roman" w:cs="Times New Roman"/>
                <w:i/>
                <w:color w:val="4C4747"/>
                <w:sz w:val="24"/>
                <w:szCs w:val="24"/>
                <w:lang w:eastAsia="es-DO"/>
              </w:rPr>
              <w:t>Pithyum</w:t>
            </w:r>
            <w:proofErr w:type="spellEnd"/>
            <w:r w:rsidRPr="00734B07">
              <w:rPr>
                <w:rFonts w:ascii="Times New Roman" w:eastAsia="Times New Roman" w:hAnsi="Times New Roman" w:cs="Times New Roman"/>
                <w:color w:val="4C4747"/>
                <w:sz w:val="24"/>
                <w:szCs w:val="24"/>
                <w:lang w:eastAsia="es-DO"/>
              </w:rPr>
              <w:t xml:space="preserve"> </w:t>
            </w:r>
            <w:proofErr w:type="spellStart"/>
            <w:r w:rsidRPr="00734B07">
              <w:rPr>
                <w:rFonts w:ascii="Times New Roman" w:eastAsia="Times New Roman" w:hAnsi="Times New Roman" w:cs="Times New Roman"/>
                <w:color w:val="4C4747"/>
                <w:sz w:val="24"/>
                <w:szCs w:val="24"/>
                <w:lang w:eastAsia="es-DO"/>
              </w:rPr>
              <w:t>sp</w:t>
            </w:r>
            <w:proofErr w:type="spellEnd"/>
            <w:r w:rsidRPr="00734B07">
              <w:rPr>
                <w:rFonts w:ascii="Times New Roman" w:eastAsia="Times New Roman" w:hAnsi="Times New Roman" w:cs="Times New Roman"/>
                <w:color w:val="4C4747"/>
                <w:sz w:val="24"/>
                <w:szCs w:val="24"/>
                <w:lang w:eastAsia="es-DO"/>
              </w:rPr>
              <w:t xml:space="preserve">. se encontró que todas fueron efectivas, presentando niveles de antagonismo desde moderado a </w:t>
            </w:r>
            <w:r w:rsidRPr="00734B07">
              <w:rPr>
                <w:rFonts w:ascii="Times New Roman" w:eastAsia="Times New Roman" w:hAnsi="Times New Roman" w:cs="Times New Roman"/>
                <w:color w:val="4C4747"/>
                <w:sz w:val="24"/>
                <w:szCs w:val="24"/>
                <w:lang w:eastAsia="es-DO"/>
              </w:rPr>
              <w:lastRenderedPageBreak/>
              <w:t xml:space="preserve">muy alto. Las mismas, por su alto poder antagónico, pueden ser utilizadas en futuras investigaciones a nivel de invernadero y campo        </w:t>
            </w:r>
          </w:p>
          <w:p w14:paraId="22ADAA13"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3) Avance en la instalación de la actividad de Uso de un implante hormonal (B- 17), sobre los parámetros productivos en ganado bovino mestizos de ceba.</w:t>
            </w:r>
          </w:p>
          <w:p w14:paraId="7B624E60"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4) Se determinó la capacidad supresora de cepas nativas de </w:t>
            </w:r>
            <w:proofErr w:type="spellStart"/>
            <w:r w:rsidRPr="00734B07">
              <w:rPr>
                <w:rFonts w:ascii="Times New Roman" w:eastAsia="Times New Roman" w:hAnsi="Times New Roman" w:cs="Times New Roman"/>
                <w:i/>
                <w:color w:val="4C4747"/>
                <w:sz w:val="24"/>
                <w:szCs w:val="24"/>
                <w:lang w:eastAsia="es-DO"/>
              </w:rPr>
              <w:t>Trichoderma</w:t>
            </w:r>
            <w:proofErr w:type="spellEnd"/>
            <w:r w:rsidRPr="00734B07">
              <w:rPr>
                <w:rFonts w:ascii="Times New Roman" w:eastAsia="Times New Roman" w:hAnsi="Times New Roman" w:cs="Times New Roman"/>
                <w:color w:val="4C4747"/>
                <w:sz w:val="24"/>
                <w:szCs w:val="24"/>
                <w:lang w:eastAsia="es-DO"/>
              </w:rPr>
              <w:t xml:space="preserve"> </w:t>
            </w:r>
            <w:proofErr w:type="spellStart"/>
            <w:r w:rsidRPr="00734B07">
              <w:rPr>
                <w:rFonts w:ascii="Times New Roman" w:eastAsia="Times New Roman" w:hAnsi="Times New Roman" w:cs="Times New Roman"/>
                <w:color w:val="4C4747"/>
                <w:sz w:val="24"/>
                <w:szCs w:val="24"/>
                <w:lang w:eastAsia="es-DO"/>
              </w:rPr>
              <w:t>spp</w:t>
            </w:r>
            <w:proofErr w:type="spellEnd"/>
            <w:r w:rsidRPr="00734B07">
              <w:rPr>
                <w:rFonts w:ascii="Times New Roman" w:eastAsia="Times New Roman" w:hAnsi="Times New Roman" w:cs="Times New Roman"/>
                <w:color w:val="4C4747"/>
                <w:sz w:val="24"/>
                <w:szCs w:val="24"/>
                <w:lang w:eastAsia="es-DO"/>
              </w:rPr>
              <w:t xml:space="preserve">., contra </w:t>
            </w:r>
            <w:r w:rsidRPr="00734B07">
              <w:rPr>
                <w:rFonts w:ascii="Times New Roman" w:eastAsia="Times New Roman" w:hAnsi="Times New Roman" w:cs="Times New Roman"/>
                <w:i/>
                <w:color w:val="4C4747"/>
                <w:sz w:val="24"/>
                <w:szCs w:val="24"/>
                <w:lang w:eastAsia="es-DO"/>
              </w:rPr>
              <w:t xml:space="preserve">Fusarium </w:t>
            </w:r>
            <w:proofErr w:type="spellStart"/>
            <w:r w:rsidRPr="00734B07">
              <w:rPr>
                <w:rFonts w:ascii="Times New Roman" w:eastAsia="Times New Roman" w:hAnsi="Times New Roman" w:cs="Times New Roman"/>
                <w:i/>
                <w:color w:val="4C4747"/>
                <w:sz w:val="24"/>
                <w:szCs w:val="24"/>
                <w:lang w:eastAsia="es-DO"/>
              </w:rPr>
              <w:t>oxysporum</w:t>
            </w:r>
            <w:proofErr w:type="spellEnd"/>
            <w:r w:rsidRPr="00734B07">
              <w:rPr>
                <w:rFonts w:ascii="Times New Roman" w:eastAsia="Times New Roman" w:hAnsi="Times New Roman" w:cs="Times New Roman"/>
                <w:color w:val="4C4747"/>
                <w:sz w:val="24"/>
                <w:szCs w:val="24"/>
                <w:lang w:eastAsia="es-DO"/>
              </w:rPr>
              <w:t xml:space="preserve"> f. </w:t>
            </w:r>
            <w:proofErr w:type="spellStart"/>
            <w:r w:rsidRPr="00734B07">
              <w:rPr>
                <w:rFonts w:ascii="Times New Roman" w:eastAsia="Times New Roman" w:hAnsi="Times New Roman" w:cs="Times New Roman"/>
                <w:color w:val="4C4747"/>
                <w:sz w:val="24"/>
                <w:szCs w:val="24"/>
                <w:lang w:eastAsia="es-DO"/>
              </w:rPr>
              <w:t>sp</w:t>
            </w:r>
            <w:proofErr w:type="spellEnd"/>
            <w:r w:rsidRPr="00734B07">
              <w:rPr>
                <w:rFonts w:ascii="Times New Roman" w:eastAsia="Times New Roman" w:hAnsi="Times New Roman" w:cs="Times New Roman"/>
                <w:color w:val="4C4747"/>
                <w:sz w:val="24"/>
                <w:szCs w:val="24"/>
                <w:lang w:eastAsia="es-DO"/>
              </w:rPr>
              <w:t xml:space="preserve">. </w:t>
            </w:r>
            <w:proofErr w:type="spellStart"/>
            <w:r w:rsidRPr="00734B07">
              <w:rPr>
                <w:rFonts w:ascii="Times New Roman" w:eastAsia="Times New Roman" w:hAnsi="Times New Roman" w:cs="Times New Roman"/>
                <w:i/>
                <w:color w:val="4C4747"/>
                <w:sz w:val="24"/>
                <w:szCs w:val="24"/>
                <w:lang w:eastAsia="es-DO"/>
              </w:rPr>
              <w:t>cubense</w:t>
            </w:r>
            <w:proofErr w:type="spellEnd"/>
            <w:r w:rsidRPr="00734B07">
              <w:rPr>
                <w:rFonts w:ascii="Times New Roman" w:eastAsia="Times New Roman" w:hAnsi="Times New Roman" w:cs="Times New Roman"/>
                <w:color w:val="4C4747"/>
                <w:sz w:val="24"/>
                <w:szCs w:val="24"/>
                <w:lang w:eastAsia="es-DO"/>
              </w:rPr>
              <w:t xml:space="preserve"> (FOC R1), en pruebas de laboratorio. Fueron probadas 19 cepas de </w:t>
            </w:r>
            <w:proofErr w:type="spellStart"/>
            <w:r w:rsidRPr="00734B07">
              <w:rPr>
                <w:rFonts w:ascii="Times New Roman" w:eastAsia="Times New Roman" w:hAnsi="Times New Roman" w:cs="Times New Roman"/>
                <w:i/>
                <w:color w:val="4C4747"/>
                <w:sz w:val="24"/>
                <w:szCs w:val="24"/>
                <w:lang w:eastAsia="es-DO"/>
              </w:rPr>
              <w:t>Trichoderma</w:t>
            </w:r>
            <w:proofErr w:type="spellEnd"/>
            <w:r w:rsidRPr="00734B07">
              <w:rPr>
                <w:rFonts w:ascii="Times New Roman" w:eastAsia="Times New Roman" w:hAnsi="Times New Roman" w:cs="Times New Roman"/>
                <w:color w:val="4C4747"/>
                <w:sz w:val="24"/>
                <w:szCs w:val="24"/>
                <w:lang w:eastAsia="es-DO"/>
              </w:rPr>
              <w:t xml:space="preserve"> inoculadas mediante pequeños discos y por el método de microgota de suspensión con una concentración 1x106 </w:t>
            </w:r>
            <w:proofErr w:type="spellStart"/>
            <w:r w:rsidRPr="00734B07">
              <w:rPr>
                <w:rFonts w:ascii="Times New Roman" w:eastAsia="Times New Roman" w:hAnsi="Times New Roman" w:cs="Times New Roman"/>
                <w:color w:val="4C4747"/>
                <w:sz w:val="24"/>
                <w:szCs w:val="24"/>
                <w:lang w:eastAsia="es-DO"/>
              </w:rPr>
              <w:t>conidias</w:t>
            </w:r>
            <w:proofErr w:type="spellEnd"/>
            <w:r w:rsidRPr="00734B07">
              <w:rPr>
                <w:rFonts w:ascii="Times New Roman" w:eastAsia="Times New Roman" w:hAnsi="Times New Roman" w:cs="Times New Roman"/>
                <w:color w:val="4C4747"/>
                <w:sz w:val="24"/>
                <w:szCs w:val="24"/>
                <w:lang w:eastAsia="es-DO"/>
              </w:rPr>
              <w:t xml:space="preserve">/ml. En general, todas las cepas mostraron tener capacidad supresora de Foc-R1, alcanzando niveles de inhibición </w:t>
            </w:r>
            <w:r w:rsidRPr="00734B07">
              <w:rPr>
                <w:rFonts w:ascii="Times New Roman" w:eastAsia="Times New Roman" w:hAnsi="Times New Roman" w:cs="Times New Roman"/>
                <w:color w:val="4C4747"/>
                <w:sz w:val="24"/>
                <w:szCs w:val="24"/>
                <w:lang w:eastAsia="es-DO"/>
              </w:rPr>
              <w:lastRenderedPageBreak/>
              <w:t xml:space="preserve">de Foc-R1 superior al 70 %, excepto dos (PJ-6-D-3 y el DB-5-D-3), solo cuando se usaron discos. Estos resultados a nivel de laboratorio son una indicación clara de que </w:t>
            </w:r>
            <w:proofErr w:type="spellStart"/>
            <w:r w:rsidRPr="00734B07">
              <w:rPr>
                <w:rFonts w:ascii="Times New Roman" w:eastAsia="Times New Roman" w:hAnsi="Times New Roman" w:cs="Times New Roman"/>
                <w:i/>
                <w:color w:val="4C4747"/>
                <w:sz w:val="24"/>
                <w:szCs w:val="24"/>
                <w:lang w:eastAsia="es-DO"/>
              </w:rPr>
              <w:t>Trichoderma</w:t>
            </w:r>
            <w:proofErr w:type="spellEnd"/>
            <w:r w:rsidRPr="00734B07">
              <w:rPr>
                <w:rFonts w:ascii="Times New Roman" w:eastAsia="Times New Roman" w:hAnsi="Times New Roman" w:cs="Times New Roman"/>
                <w:color w:val="4C4747"/>
                <w:sz w:val="24"/>
                <w:szCs w:val="24"/>
                <w:lang w:eastAsia="es-DO"/>
              </w:rPr>
              <w:t xml:space="preserve"> </w:t>
            </w:r>
            <w:proofErr w:type="spellStart"/>
            <w:r w:rsidRPr="00734B07">
              <w:rPr>
                <w:rFonts w:ascii="Times New Roman" w:eastAsia="Times New Roman" w:hAnsi="Times New Roman" w:cs="Times New Roman"/>
                <w:color w:val="4C4747"/>
                <w:sz w:val="24"/>
                <w:szCs w:val="24"/>
                <w:lang w:eastAsia="es-DO"/>
              </w:rPr>
              <w:t>spp</w:t>
            </w:r>
            <w:proofErr w:type="spellEnd"/>
            <w:r w:rsidRPr="00734B07">
              <w:rPr>
                <w:rFonts w:ascii="Times New Roman" w:eastAsia="Times New Roman" w:hAnsi="Times New Roman" w:cs="Times New Roman"/>
                <w:color w:val="4C4747"/>
                <w:sz w:val="24"/>
                <w:szCs w:val="24"/>
                <w:lang w:eastAsia="es-DO"/>
              </w:rPr>
              <w:t xml:space="preserve">., puede ser una alternativa para el manejo de Foc-R1. Sin embargo, las pruebas a nivel de invernadero y de campo son esenciales para tener un mejor conocimiento de su desempeño en diferentes condiciones de temperatura, humedad y competencia con otros microorganismos que componen la microbiota de los suelos bananeros.  </w:t>
            </w:r>
          </w:p>
          <w:p w14:paraId="0565B0EA"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5) Uso de un implante hormonal (B- 17), sobre los parámetros productivos en ganado bovino mestizos de ceba. </w:t>
            </w:r>
          </w:p>
          <w:p w14:paraId="2940B430"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6) Mantenimiento colonia de </w:t>
            </w:r>
            <w:proofErr w:type="spellStart"/>
            <w:r w:rsidRPr="00734B07">
              <w:rPr>
                <w:rFonts w:ascii="Times New Roman" w:eastAsia="Times New Roman" w:hAnsi="Times New Roman" w:cs="Times New Roman"/>
                <w:color w:val="4C4747"/>
                <w:sz w:val="24"/>
                <w:szCs w:val="24"/>
                <w:lang w:eastAsia="es-DO"/>
              </w:rPr>
              <w:t>trips</w:t>
            </w:r>
            <w:proofErr w:type="spellEnd"/>
            <w:r w:rsidRPr="00734B07">
              <w:rPr>
                <w:rFonts w:ascii="Times New Roman" w:eastAsia="Times New Roman" w:hAnsi="Times New Roman" w:cs="Times New Roman"/>
                <w:color w:val="4C4747"/>
                <w:sz w:val="24"/>
                <w:szCs w:val="24"/>
                <w:lang w:eastAsia="es-DO"/>
              </w:rPr>
              <w:t xml:space="preserve"> sobrevivien</w:t>
            </w:r>
            <w:r w:rsidR="005A0A51">
              <w:rPr>
                <w:rFonts w:ascii="Times New Roman" w:eastAsia="Times New Roman" w:hAnsi="Times New Roman" w:cs="Times New Roman"/>
                <w:color w:val="4C4747"/>
                <w:sz w:val="24"/>
                <w:szCs w:val="24"/>
                <w:lang w:eastAsia="es-DO"/>
              </w:rPr>
              <w:t>tes a aplicación de químicos (</w:t>
            </w:r>
            <w:r w:rsidRPr="00734B07">
              <w:rPr>
                <w:rFonts w:ascii="Times New Roman" w:eastAsia="Times New Roman" w:hAnsi="Times New Roman" w:cs="Times New Roman"/>
                <w:color w:val="4C4747"/>
                <w:sz w:val="24"/>
                <w:szCs w:val="24"/>
                <w:lang w:eastAsia="es-DO"/>
              </w:rPr>
              <w:t xml:space="preserve">Avances). </w:t>
            </w:r>
          </w:p>
          <w:p w14:paraId="324D4B3D"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lastRenderedPageBreak/>
              <w:t xml:space="preserve">7) Aislados de nematodos entomopatógenos que controlan </w:t>
            </w:r>
            <w:proofErr w:type="spellStart"/>
            <w:r w:rsidRPr="00734B07">
              <w:rPr>
                <w:rFonts w:ascii="Times New Roman" w:eastAsia="Times New Roman" w:hAnsi="Times New Roman" w:cs="Times New Roman"/>
                <w:color w:val="4C4747"/>
                <w:sz w:val="24"/>
                <w:szCs w:val="24"/>
                <w:lang w:eastAsia="es-DO"/>
              </w:rPr>
              <w:t>trips</w:t>
            </w:r>
            <w:proofErr w:type="spellEnd"/>
            <w:r w:rsidRPr="00734B07">
              <w:rPr>
                <w:rFonts w:ascii="Times New Roman" w:eastAsia="Times New Roman" w:hAnsi="Times New Roman" w:cs="Times New Roman"/>
                <w:color w:val="4C4747"/>
                <w:sz w:val="24"/>
                <w:szCs w:val="24"/>
                <w:lang w:eastAsia="es-DO"/>
              </w:rPr>
              <w:t xml:space="preserve"> hasta el 42 % de </w:t>
            </w:r>
            <w:proofErr w:type="spellStart"/>
            <w:r w:rsidRPr="00734B07">
              <w:rPr>
                <w:rFonts w:ascii="Times New Roman" w:eastAsia="Times New Roman" w:hAnsi="Times New Roman" w:cs="Times New Roman"/>
                <w:color w:val="4C4747"/>
                <w:sz w:val="24"/>
                <w:szCs w:val="24"/>
                <w:lang w:eastAsia="es-DO"/>
              </w:rPr>
              <w:t>trips</w:t>
            </w:r>
            <w:proofErr w:type="spellEnd"/>
            <w:r w:rsidRPr="00734B07">
              <w:rPr>
                <w:rFonts w:ascii="Times New Roman" w:eastAsia="Times New Roman" w:hAnsi="Times New Roman" w:cs="Times New Roman"/>
                <w:color w:val="4C4747"/>
                <w:sz w:val="24"/>
                <w:szCs w:val="24"/>
                <w:lang w:eastAsia="es-DO"/>
              </w:rPr>
              <w:t xml:space="preserve"> a nivel de laboratorio. </w:t>
            </w:r>
          </w:p>
          <w:p w14:paraId="5A4C26AB"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8) Aislamiento de una cepa de actinomiceto productor de un compuesto bioactivo degradador de proteínas e inhibidor de hongos. </w:t>
            </w:r>
          </w:p>
          <w:p w14:paraId="36746136"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9) Evaluada el potencial inhibidor de la cepa NgM3 contra el hongo Fusarium </w:t>
            </w:r>
            <w:proofErr w:type="spellStart"/>
            <w:r w:rsidRPr="00734B07">
              <w:rPr>
                <w:rFonts w:ascii="Times New Roman" w:eastAsia="Times New Roman" w:hAnsi="Times New Roman" w:cs="Times New Roman"/>
                <w:color w:val="4C4747"/>
                <w:sz w:val="24"/>
                <w:szCs w:val="24"/>
                <w:lang w:eastAsia="es-DO"/>
              </w:rPr>
              <w:t>sp</w:t>
            </w:r>
            <w:proofErr w:type="spellEnd"/>
            <w:r w:rsidRPr="00734B07">
              <w:rPr>
                <w:rFonts w:ascii="Times New Roman" w:eastAsia="Times New Roman" w:hAnsi="Times New Roman" w:cs="Times New Roman"/>
                <w:color w:val="4C4747"/>
                <w:sz w:val="24"/>
                <w:szCs w:val="24"/>
                <w:lang w:eastAsia="es-DO"/>
              </w:rPr>
              <w:t xml:space="preserve">., y demostró ser efectiva en controlar el crecimiento del patógeno in </w:t>
            </w:r>
            <w:proofErr w:type="gramStart"/>
            <w:r w:rsidRPr="00734B07">
              <w:rPr>
                <w:rFonts w:ascii="Times New Roman" w:eastAsia="Times New Roman" w:hAnsi="Times New Roman" w:cs="Times New Roman"/>
                <w:color w:val="4C4747"/>
                <w:sz w:val="24"/>
                <w:szCs w:val="24"/>
                <w:lang w:eastAsia="es-DO"/>
              </w:rPr>
              <w:t>vitro ,</w:t>
            </w:r>
            <w:proofErr w:type="gramEnd"/>
            <w:r w:rsidRPr="00734B07">
              <w:rPr>
                <w:rFonts w:ascii="Times New Roman" w:eastAsia="Times New Roman" w:hAnsi="Times New Roman" w:cs="Times New Roman"/>
                <w:color w:val="4C4747"/>
                <w:sz w:val="24"/>
                <w:szCs w:val="24"/>
                <w:lang w:eastAsia="es-DO"/>
              </w:rPr>
              <w:t xml:space="preserve"> se ha logrado un   25 % de avance. 10) Se habrán mantenido al menos tres bancos de germoplasma de yuca.  Fueron establecidos tres bancos con 35, 29 y 17 materiales introducidos y locales. El de 35 materiales se encuentra en la Estación Experimental Sabaneta, el de 29 en Jamo, La Vega y el de 17 materiales tuvo que ser </w:t>
            </w:r>
            <w:r w:rsidRPr="00734B07">
              <w:rPr>
                <w:rFonts w:ascii="Times New Roman" w:eastAsia="Times New Roman" w:hAnsi="Times New Roman" w:cs="Times New Roman"/>
                <w:color w:val="4C4747"/>
                <w:sz w:val="24"/>
                <w:szCs w:val="24"/>
                <w:lang w:eastAsia="es-DO"/>
              </w:rPr>
              <w:lastRenderedPageBreak/>
              <w:t>eliminado por fallas en la germinación por problemas de lluvia, pero se está en proceso de ser establecido nuevamente en Barranca, Villa Tapia.</w:t>
            </w:r>
          </w:p>
          <w:p w14:paraId="29C22E75"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11) En estudio para determinar la dinámica y diversidad de las comunidades de nematodos asociados al coco (Cocos </w:t>
            </w:r>
            <w:proofErr w:type="spellStart"/>
            <w:r w:rsidRPr="00734B07">
              <w:rPr>
                <w:rFonts w:ascii="Times New Roman" w:eastAsia="Times New Roman" w:hAnsi="Times New Roman" w:cs="Times New Roman"/>
                <w:color w:val="4C4747"/>
                <w:sz w:val="24"/>
                <w:szCs w:val="24"/>
                <w:lang w:eastAsia="es-DO"/>
              </w:rPr>
              <w:t>nucífera</w:t>
            </w:r>
            <w:proofErr w:type="spellEnd"/>
            <w:r w:rsidRPr="00734B07">
              <w:rPr>
                <w:rFonts w:ascii="Times New Roman" w:eastAsia="Times New Roman" w:hAnsi="Times New Roman" w:cs="Times New Roman"/>
                <w:color w:val="4C4747"/>
                <w:sz w:val="24"/>
                <w:szCs w:val="24"/>
                <w:lang w:eastAsia="es-DO"/>
              </w:rPr>
              <w:t xml:space="preserve"> L.) en 11 provincias del país, se encontró que: las provincias con mayor diversidad de nematodos asociados al coco fueron San Cristóbal, Montecristi, Bahoruco, El Seibo, María Trinidad Sánchez y Hato Mayor. Los nematodos fitoparásitos más prevalentes en la rizosfera del coco fueron </w:t>
            </w:r>
            <w:proofErr w:type="spellStart"/>
            <w:r w:rsidRPr="00734B07">
              <w:rPr>
                <w:rFonts w:ascii="Times New Roman" w:eastAsia="Times New Roman" w:hAnsi="Times New Roman" w:cs="Times New Roman"/>
                <w:i/>
                <w:color w:val="4C4747"/>
                <w:sz w:val="24"/>
                <w:szCs w:val="24"/>
                <w:lang w:eastAsia="es-DO"/>
              </w:rPr>
              <w:t>Helicotylenchus</w:t>
            </w:r>
            <w:proofErr w:type="spellEnd"/>
            <w:r w:rsidRPr="00734B07">
              <w:rPr>
                <w:rFonts w:ascii="Times New Roman" w:eastAsia="Times New Roman" w:hAnsi="Times New Roman" w:cs="Times New Roman"/>
                <w:color w:val="4C4747"/>
                <w:sz w:val="24"/>
                <w:szCs w:val="24"/>
                <w:lang w:eastAsia="es-DO"/>
              </w:rPr>
              <w:t xml:space="preserve">, </w:t>
            </w:r>
            <w:proofErr w:type="spellStart"/>
            <w:r w:rsidRPr="00734B07">
              <w:rPr>
                <w:rFonts w:ascii="Times New Roman" w:eastAsia="Times New Roman" w:hAnsi="Times New Roman" w:cs="Times New Roman"/>
                <w:i/>
                <w:color w:val="4C4747"/>
                <w:sz w:val="24"/>
                <w:szCs w:val="24"/>
                <w:lang w:eastAsia="es-DO"/>
              </w:rPr>
              <w:t>Rotylenchulus</w:t>
            </w:r>
            <w:proofErr w:type="spellEnd"/>
            <w:r w:rsidRPr="00734B07">
              <w:rPr>
                <w:rFonts w:ascii="Times New Roman" w:eastAsia="Times New Roman" w:hAnsi="Times New Roman" w:cs="Times New Roman"/>
                <w:color w:val="4C4747"/>
                <w:sz w:val="24"/>
                <w:szCs w:val="24"/>
                <w:lang w:eastAsia="es-DO"/>
              </w:rPr>
              <w:t xml:space="preserve">, </w:t>
            </w:r>
            <w:proofErr w:type="spellStart"/>
            <w:r w:rsidRPr="00734B07">
              <w:rPr>
                <w:rFonts w:ascii="Times New Roman" w:eastAsia="Times New Roman" w:hAnsi="Times New Roman" w:cs="Times New Roman"/>
                <w:i/>
                <w:color w:val="4C4747"/>
                <w:sz w:val="24"/>
                <w:szCs w:val="24"/>
                <w:lang w:eastAsia="es-DO"/>
              </w:rPr>
              <w:t>Meloidogyne</w:t>
            </w:r>
            <w:proofErr w:type="spellEnd"/>
            <w:r w:rsidRPr="00734B07">
              <w:rPr>
                <w:rFonts w:ascii="Times New Roman" w:eastAsia="Times New Roman" w:hAnsi="Times New Roman" w:cs="Times New Roman"/>
                <w:color w:val="4C4747"/>
                <w:sz w:val="24"/>
                <w:szCs w:val="24"/>
                <w:lang w:eastAsia="es-DO"/>
              </w:rPr>
              <w:t xml:space="preserve">, </w:t>
            </w:r>
            <w:proofErr w:type="spellStart"/>
            <w:r w:rsidRPr="00734B07">
              <w:rPr>
                <w:rFonts w:ascii="Times New Roman" w:eastAsia="Times New Roman" w:hAnsi="Times New Roman" w:cs="Times New Roman"/>
                <w:i/>
                <w:color w:val="4C4747"/>
                <w:sz w:val="24"/>
                <w:szCs w:val="24"/>
                <w:lang w:eastAsia="es-DO"/>
              </w:rPr>
              <w:t>Pratylenchus</w:t>
            </w:r>
            <w:proofErr w:type="spellEnd"/>
            <w:r w:rsidRPr="00734B07">
              <w:rPr>
                <w:rFonts w:ascii="Times New Roman" w:eastAsia="Times New Roman" w:hAnsi="Times New Roman" w:cs="Times New Roman"/>
                <w:color w:val="4C4747"/>
                <w:sz w:val="24"/>
                <w:szCs w:val="24"/>
                <w:lang w:eastAsia="es-DO"/>
              </w:rPr>
              <w:t xml:space="preserve"> y </w:t>
            </w:r>
            <w:proofErr w:type="spellStart"/>
            <w:r w:rsidRPr="00734B07">
              <w:rPr>
                <w:rFonts w:ascii="Times New Roman" w:eastAsia="Times New Roman" w:hAnsi="Times New Roman" w:cs="Times New Roman"/>
                <w:i/>
                <w:color w:val="4C4747"/>
                <w:sz w:val="24"/>
                <w:szCs w:val="24"/>
                <w:lang w:eastAsia="es-DO"/>
              </w:rPr>
              <w:t>Tylenchus</w:t>
            </w:r>
            <w:proofErr w:type="spellEnd"/>
            <w:r w:rsidRPr="00734B07">
              <w:rPr>
                <w:rFonts w:ascii="Times New Roman" w:eastAsia="Times New Roman" w:hAnsi="Times New Roman" w:cs="Times New Roman"/>
                <w:color w:val="4C4747"/>
                <w:sz w:val="24"/>
                <w:szCs w:val="24"/>
                <w:lang w:eastAsia="es-DO"/>
              </w:rPr>
              <w:t xml:space="preserve">. Entre los nematodos de vida libre (NVL) </w:t>
            </w:r>
            <w:proofErr w:type="spellStart"/>
            <w:r w:rsidRPr="00734B07">
              <w:rPr>
                <w:rFonts w:ascii="Times New Roman" w:eastAsia="Times New Roman" w:hAnsi="Times New Roman" w:cs="Times New Roman"/>
                <w:i/>
                <w:color w:val="4C4747"/>
                <w:sz w:val="24"/>
                <w:szCs w:val="24"/>
                <w:lang w:eastAsia="es-DO"/>
              </w:rPr>
              <w:t>Rhabditis</w:t>
            </w:r>
            <w:proofErr w:type="spellEnd"/>
            <w:r w:rsidRPr="00734B07">
              <w:rPr>
                <w:rFonts w:ascii="Times New Roman" w:eastAsia="Times New Roman" w:hAnsi="Times New Roman" w:cs="Times New Roman"/>
                <w:i/>
                <w:color w:val="4C4747"/>
                <w:sz w:val="24"/>
                <w:szCs w:val="24"/>
                <w:lang w:eastAsia="es-DO"/>
              </w:rPr>
              <w:t>,</w:t>
            </w:r>
            <w:r w:rsidRPr="00734B07">
              <w:rPr>
                <w:rFonts w:ascii="Times New Roman" w:eastAsia="Times New Roman" w:hAnsi="Times New Roman" w:cs="Times New Roman"/>
                <w:color w:val="4C4747"/>
                <w:sz w:val="24"/>
                <w:szCs w:val="24"/>
                <w:lang w:eastAsia="es-DO"/>
              </w:rPr>
              <w:t xml:space="preserve"> </w:t>
            </w:r>
            <w:proofErr w:type="spellStart"/>
            <w:r w:rsidRPr="00734B07">
              <w:rPr>
                <w:rFonts w:ascii="Times New Roman" w:eastAsia="Times New Roman" w:hAnsi="Times New Roman" w:cs="Times New Roman"/>
                <w:i/>
                <w:color w:val="4C4747"/>
                <w:sz w:val="24"/>
                <w:szCs w:val="24"/>
                <w:lang w:eastAsia="es-DO"/>
              </w:rPr>
              <w:t>Aphelenchus</w:t>
            </w:r>
            <w:proofErr w:type="spellEnd"/>
            <w:r w:rsidRPr="00734B07">
              <w:rPr>
                <w:rFonts w:ascii="Times New Roman" w:eastAsia="Times New Roman" w:hAnsi="Times New Roman" w:cs="Times New Roman"/>
                <w:color w:val="4C4747"/>
                <w:sz w:val="24"/>
                <w:szCs w:val="24"/>
                <w:lang w:eastAsia="es-DO"/>
              </w:rPr>
              <w:t xml:space="preserve"> y </w:t>
            </w:r>
            <w:proofErr w:type="spellStart"/>
            <w:r w:rsidRPr="00734B07">
              <w:rPr>
                <w:rFonts w:ascii="Times New Roman" w:eastAsia="Times New Roman" w:hAnsi="Times New Roman" w:cs="Times New Roman"/>
                <w:i/>
                <w:color w:val="4C4747"/>
                <w:sz w:val="24"/>
                <w:szCs w:val="24"/>
                <w:lang w:eastAsia="es-DO"/>
              </w:rPr>
              <w:t>Dorylaimus</w:t>
            </w:r>
            <w:proofErr w:type="spellEnd"/>
            <w:r w:rsidRPr="00734B07">
              <w:rPr>
                <w:rFonts w:ascii="Times New Roman" w:eastAsia="Times New Roman" w:hAnsi="Times New Roman" w:cs="Times New Roman"/>
                <w:i/>
                <w:color w:val="4C4747"/>
                <w:sz w:val="24"/>
                <w:szCs w:val="24"/>
                <w:lang w:eastAsia="es-DO"/>
              </w:rPr>
              <w:t xml:space="preserve"> </w:t>
            </w:r>
            <w:r w:rsidRPr="00734B07">
              <w:rPr>
                <w:rFonts w:ascii="Times New Roman" w:eastAsia="Times New Roman" w:hAnsi="Times New Roman" w:cs="Times New Roman"/>
                <w:color w:val="4C4747"/>
                <w:sz w:val="24"/>
                <w:szCs w:val="24"/>
                <w:lang w:eastAsia="es-DO"/>
              </w:rPr>
              <w:t xml:space="preserve">mostraron mayor densidad y </w:t>
            </w:r>
            <w:r w:rsidRPr="00734B07">
              <w:rPr>
                <w:rFonts w:ascii="Times New Roman" w:eastAsia="Times New Roman" w:hAnsi="Times New Roman" w:cs="Times New Roman"/>
                <w:color w:val="4C4747"/>
                <w:sz w:val="24"/>
                <w:szCs w:val="24"/>
                <w:lang w:eastAsia="es-DO"/>
              </w:rPr>
              <w:lastRenderedPageBreak/>
              <w:t xml:space="preserve">prevalencia. El nematodo </w:t>
            </w:r>
            <w:proofErr w:type="spellStart"/>
            <w:r w:rsidRPr="00734B07">
              <w:rPr>
                <w:rFonts w:ascii="Times New Roman" w:eastAsia="Times New Roman" w:hAnsi="Times New Roman" w:cs="Times New Roman"/>
                <w:i/>
                <w:color w:val="4C4747"/>
                <w:sz w:val="24"/>
                <w:szCs w:val="24"/>
                <w:lang w:eastAsia="es-DO"/>
              </w:rPr>
              <w:t>Axonolaimus</w:t>
            </w:r>
            <w:proofErr w:type="spellEnd"/>
            <w:r w:rsidRPr="00734B07">
              <w:rPr>
                <w:rFonts w:ascii="Times New Roman" w:eastAsia="Times New Roman" w:hAnsi="Times New Roman" w:cs="Times New Roman"/>
                <w:color w:val="4C4747"/>
                <w:sz w:val="24"/>
                <w:szCs w:val="24"/>
                <w:lang w:eastAsia="es-DO"/>
              </w:rPr>
              <w:t xml:space="preserve"> fue identificado por primera vez en República Dominicana. Los nematodos parásitos de plantas que se alimentan de la epidermis y de los pelos de la raíz fueron los más abundantes en todas las provincias. Y los NVL más comunes fueron los </w:t>
            </w:r>
            <w:proofErr w:type="spellStart"/>
            <w:r w:rsidRPr="00734B07">
              <w:rPr>
                <w:rFonts w:ascii="Times New Roman" w:eastAsia="Times New Roman" w:hAnsi="Times New Roman" w:cs="Times New Roman"/>
                <w:color w:val="4C4747"/>
                <w:sz w:val="24"/>
                <w:szCs w:val="24"/>
                <w:lang w:eastAsia="es-DO"/>
              </w:rPr>
              <w:t>bacterívoros</w:t>
            </w:r>
            <w:proofErr w:type="spellEnd"/>
            <w:r w:rsidRPr="00734B07">
              <w:rPr>
                <w:rFonts w:ascii="Times New Roman" w:eastAsia="Times New Roman" w:hAnsi="Times New Roman" w:cs="Times New Roman"/>
                <w:color w:val="4C4747"/>
                <w:sz w:val="24"/>
                <w:szCs w:val="24"/>
                <w:lang w:eastAsia="es-DO"/>
              </w:rPr>
              <w:t xml:space="preserve"> y </w:t>
            </w:r>
            <w:proofErr w:type="spellStart"/>
            <w:r w:rsidRPr="00734B07">
              <w:rPr>
                <w:rFonts w:ascii="Times New Roman" w:eastAsia="Times New Roman" w:hAnsi="Times New Roman" w:cs="Times New Roman"/>
                <w:color w:val="4C4747"/>
                <w:sz w:val="24"/>
                <w:szCs w:val="24"/>
                <w:lang w:eastAsia="es-DO"/>
              </w:rPr>
              <w:t>fungívoros</w:t>
            </w:r>
            <w:proofErr w:type="spellEnd"/>
            <w:r w:rsidRPr="00734B07">
              <w:rPr>
                <w:rFonts w:ascii="Times New Roman" w:eastAsia="Times New Roman" w:hAnsi="Times New Roman" w:cs="Times New Roman"/>
                <w:color w:val="4C4747"/>
                <w:sz w:val="24"/>
                <w:szCs w:val="24"/>
                <w:lang w:eastAsia="es-DO"/>
              </w:rPr>
              <w:t>.</w:t>
            </w:r>
          </w:p>
          <w:p w14:paraId="197D102E"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12) Se avanzó en la elaboración de briquetas a partir de polvo o harina de la cáscara de cacao. Fueron enviadas muestras a la Universidad Católica del Maule en Chile para determinar las características y su posible uso como combustible renovable.   13)Uso de un implante hormonal (B- 17), sobre los parámetros productivos en ganado bovino mestizos de ceba. </w:t>
            </w:r>
          </w:p>
          <w:p w14:paraId="6DE267BC"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14) Seleccionadas 15 líneas </w:t>
            </w:r>
            <w:r w:rsidRPr="00734B07">
              <w:rPr>
                <w:rFonts w:ascii="Times New Roman" w:eastAsia="Times New Roman" w:hAnsi="Times New Roman" w:cs="Times New Roman"/>
                <w:color w:val="4C4747"/>
                <w:sz w:val="24"/>
                <w:szCs w:val="24"/>
                <w:lang w:eastAsia="es-DO"/>
              </w:rPr>
              <w:lastRenderedPageBreak/>
              <w:t xml:space="preserve">promisorias de maíz tolerantes a sequía.  Este material genético servirá para la instalación de ensayos de rendimiento de maíz para la producción de grano.  </w:t>
            </w:r>
          </w:p>
          <w:p w14:paraId="21B28BE3"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15) Seleccionadas 12 líneas promisorias de maíz de alta producción de forraje.  Este material genético servirá para la instalación de ensayos de rendimiento de maíz para la producción de forraje. </w:t>
            </w:r>
          </w:p>
          <w:p w14:paraId="59AD4F37"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16) Manejo del banco de germoplasma de yuca compuesto por 29 materiales, establecido en finca de productor de Jamo, La Vega.</w:t>
            </w:r>
          </w:p>
        </w:tc>
      </w:tr>
      <w:tr w:rsidR="003D3B9D" w:rsidRPr="00734B07" w14:paraId="59008FDA" w14:textId="77777777" w:rsidTr="003D3B9D">
        <w:trPr>
          <w:trHeight w:val="20"/>
        </w:trPr>
        <w:tc>
          <w:tcPr>
            <w:tcW w:w="270" w:type="pct"/>
            <w:shd w:val="clear" w:color="auto" w:fill="auto"/>
            <w:noWrap/>
            <w:vAlign w:val="center"/>
            <w:hideMark/>
          </w:tcPr>
          <w:p w14:paraId="6451A1AB" w14:textId="77777777" w:rsidR="003D3B9D" w:rsidRPr="00734B07" w:rsidRDefault="003D3B9D" w:rsidP="003D3B9D">
            <w:pPr>
              <w:spacing w:after="0" w:line="240" w:lineRule="auto"/>
              <w:jc w:val="center"/>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lastRenderedPageBreak/>
              <w:t>2</w:t>
            </w:r>
          </w:p>
        </w:tc>
        <w:tc>
          <w:tcPr>
            <w:tcW w:w="469" w:type="pct"/>
            <w:shd w:val="clear" w:color="auto" w:fill="auto"/>
            <w:vAlign w:val="center"/>
            <w:hideMark/>
          </w:tcPr>
          <w:p w14:paraId="2AB41801" w14:textId="77777777" w:rsidR="003D3B9D" w:rsidRPr="00734B07" w:rsidRDefault="003D3B9D" w:rsidP="003D3B9D">
            <w:pPr>
              <w:spacing w:after="0" w:line="240" w:lineRule="auto"/>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Investigación agropecuaria</w:t>
            </w:r>
          </w:p>
        </w:tc>
        <w:tc>
          <w:tcPr>
            <w:tcW w:w="539" w:type="pct"/>
            <w:shd w:val="clear" w:color="auto" w:fill="auto"/>
            <w:vAlign w:val="center"/>
            <w:hideMark/>
          </w:tcPr>
          <w:p w14:paraId="5A09B401" w14:textId="77777777" w:rsidR="003D3B9D" w:rsidRPr="00734B07" w:rsidRDefault="003D3B9D" w:rsidP="003D3B9D">
            <w:pPr>
              <w:spacing w:after="0" w:line="240" w:lineRule="auto"/>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Tecnologías validadas a escala comercial</w:t>
            </w:r>
          </w:p>
        </w:tc>
        <w:tc>
          <w:tcPr>
            <w:tcW w:w="635" w:type="pct"/>
            <w:shd w:val="clear" w:color="auto" w:fill="auto"/>
            <w:vAlign w:val="center"/>
            <w:hideMark/>
          </w:tcPr>
          <w:p w14:paraId="414B7BCE" w14:textId="77777777" w:rsidR="003D3B9D" w:rsidRPr="00734B07" w:rsidRDefault="003D3B9D" w:rsidP="003D3B9D">
            <w:pPr>
              <w:spacing w:after="0" w:line="240" w:lineRule="auto"/>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No. de tecnologías validas</w:t>
            </w:r>
          </w:p>
        </w:tc>
        <w:tc>
          <w:tcPr>
            <w:tcW w:w="373" w:type="pct"/>
            <w:shd w:val="clear" w:color="auto" w:fill="auto"/>
            <w:noWrap/>
            <w:vAlign w:val="center"/>
            <w:hideMark/>
          </w:tcPr>
          <w:p w14:paraId="07D967D4" w14:textId="77777777" w:rsidR="003D3B9D" w:rsidRPr="00734B07" w:rsidRDefault="003D3B9D" w:rsidP="003D3B9D">
            <w:pPr>
              <w:spacing w:after="0" w:line="240" w:lineRule="auto"/>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Anual</w:t>
            </w:r>
          </w:p>
        </w:tc>
        <w:tc>
          <w:tcPr>
            <w:tcW w:w="452" w:type="pct"/>
            <w:shd w:val="clear" w:color="auto" w:fill="auto"/>
            <w:noWrap/>
            <w:vAlign w:val="center"/>
            <w:hideMark/>
          </w:tcPr>
          <w:p w14:paraId="3A70E943" w14:textId="77777777" w:rsidR="003D3B9D" w:rsidRPr="00734B07" w:rsidRDefault="003D3B9D" w:rsidP="003D3B9D">
            <w:pPr>
              <w:spacing w:after="0" w:line="240" w:lineRule="auto"/>
              <w:jc w:val="center"/>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10</w:t>
            </w:r>
          </w:p>
        </w:tc>
        <w:tc>
          <w:tcPr>
            <w:tcW w:w="362" w:type="pct"/>
            <w:shd w:val="clear" w:color="auto" w:fill="auto"/>
            <w:noWrap/>
            <w:vAlign w:val="center"/>
            <w:hideMark/>
          </w:tcPr>
          <w:p w14:paraId="18B1807D" w14:textId="77777777" w:rsidR="003D3B9D" w:rsidRPr="00734B07" w:rsidRDefault="003D3B9D" w:rsidP="003D3B9D">
            <w:pPr>
              <w:spacing w:after="0" w:line="240" w:lineRule="auto"/>
              <w:jc w:val="center"/>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34</w:t>
            </w:r>
          </w:p>
        </w:tc>
        <w:tc>
          <w:tcPr>
            <w:tcW w:w="452" w:type="pct"/>
            <w:shd w:val="clear" w:color="auto" w:fill="auto"/>
            <w:noWrap/>
            <w:vAlign w:val="center"/>
            <w:hideMark/>
          </w:tcPr>
          <w:p w14:paraId="6C9B0A62" w14:textId="77777777" w:rsidR="003D3B9D" w:rsidRPr="00734B07" w:rsidRDefault="003D3B9D" w:rsidP="003D3B9D">
            <w:pPr>
              <w:spacing w:after="0" w:line="240" w:lineRule="auto"/>
              <w:jc w:val="center"/>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16</w:t>
            </w:r>
          </w:p>
        </w:tc>
        <w:tc>
          <w:tcPr>
            <w:tcW w:w="1448" w:type="pct"/>
            <w:shd w:val="clear" w:color="auto" w:fill="auto"/>
            <w:vAlign w:val="center"/>
          </w:tcPr>
          <w:p w14:paraId="12EA3CAD"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 1) Validadas tecnologías para la producción de plantas de cacao en la estación Mata Larga.</w:t>
            </w:r>
          </w:p>
          <w:p w14:paraId="3F26820E"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2) Validadas tecnologías para la producción de ajo en la estación Constanza.</w:t>
            </w:r>
          </w:p>
          <w:p w14:paraId="43581852"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3) Manejo de caprinos, a través de </w:t>
            </w:r>
            <w:r w:rsidRPr="00734B07">
              <w:rPr>
                <w:rFonts w:ascii="Times New Roman" w:eastAsia="Times New Roman" w:hAnsi="Times New Roman" w:cs="Times New Roman"/>
                <w:color w:val="4C4747"/>
                <w:sz w:val="24"/>
                <w:szCs w:val="24"/>
                <w:lang w:eastAsia="es-DO"/>
              </w:rPr>
              <w:lastRenderedPageBreak/>
              <w:t>la desparasitación y manejo de problemas respiratorio de cabritos.</w:t>
            </w:r>
          </w:p>
          <w:p w14:paraId="25A9D556"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4) Alimentación en caprinos estabulados, con leguminosas, arbustiva y pastos</w:t>
            </w:r>
          </w:p>
          <w:p w14:paraId="7F6A0C05"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5) Validación de tecnologías en la producción de yuca.</w:t>
            </w:r>
          </w:p>
          <w:p w14:paraId="225C1C78"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6) Se validó la producción de la variedad de ajo Don </w:t>
            </w:r>
            <w:proofErr w:type="spellStart"/>
            <w:r w:rsidRPr="00734B07">
              <w:rPr>
                <w:rFonts w:ascii="Times New Roman" w:eastAsia="Times New Roman" w:hAnsi="Times New Roman" w:cs="Times New Roman"/>
                <w:color w:val="4C4747"/>
                <w:sz w:val="24"/>
                <w:szCs w:val="24"/>
                <w:lang w:eastAsia="es-DO"/>
              </w:rPr>
              <w:t>Persio</w:t>
            </w:r>
            <w:proofErr w:type="spellEnd"/>
            <w:r w:rsidRPr="00734B07">
              <w:rPr>
                <w:rFonts w:ascii="Times New Roman" w:eastAsia="Times New Roman" w:hAnsi="Times New Roman" w:cs="Times New Roman"/>
                <w:color w:val="4C4747"/>
                <w:sz w:val="24"/>
                <w:szCs w:val="24"/>
                <w:lang w:eastAsia="es-DO"/>
              </w:rPr>
              <w:t xml:space="preserve"> a campo abierto, con deshierbo manual y control de plagas mediante el uso de </w:t>
            </w:r>
            <w:r w:rsidRPr="00734B07">
              <w:rPr>
                <w:rFonts w:ascii="Times New Roman" w:eastAsia="Times New Roman" w:hAnsi="Times New Roman" w:cs="Times New Roman"/>
                <w:i/>
                <w:color w:val="4C4747"/>
                <w:sz w:val="24"/>
                <w:szCs w:val="24"/>
                <w:lang w:eastAsia="es-DO"/>
              </w:rPr>
              <w:t>piretroide</w:t>
            </w:r>
            <w:r w:rsidRPr="00734B07">
              <w:rPr>
                <w:rFonts w:ascii="Times New Roman" w:eastAsia="Times New Roman" w:hAnsi="Times New Roman" w:cs="Times New Roman"/>
                <w:color w:val="4C4747"/>
                <w:sz w:val="24"/>
                <w:szCs w:val="24"/>
                <w:lang w:eastAsia="es-DO"/>
              </w:rPr>
              <w:t xml:space="preserve"> mezclado con regulador de pH y adherente, en la estación experimental Constanza. </w:t>
            </w:r>
          </w:p>
          <w:p w14:paraId="42BCFCCA"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7) Validación producción de plantas de cacao con uso de semillas de calidad en sustrato de suelo mezclado con cáscara de cacao descompuesta (3:1). Fertilizante foliar, manejo de las enfermedades con oxicloruro de cobre y </w:t>
            </w:r>
            <w:proofErr w:type="spellStart"/>
            <w:r w:rsidRPr="00734B07">
              <w:rPr>
                <w:rFonts w:ascii="Times New Roman" w:eastAsia="Times New Roman" w:hAnsi="Times New Roman" w:cs="Times New Roman"/>
                <w:color w:val="4C4747"/>
                <w:sz w:val="24"/>
                <w:szCs w:val="24"/>
                <w:lang w:eastAsia="es-DO"/>
              </w:rPr>
              <w:t>metalaxil</w:t>
            </w:r>
            <w:proofErr w:type="spellEnd"/>
            <w:r w:rsidRPr="00734B07">
              <w:rPr>
                <w:rFonts w:ascii="Times New Roman" w:eastAsia="Times New Roman" w:hAnsi="Times New Roman" w:cs="Times New Roman"/>
                <w:color w:val="4C4747"/>
                <w:sz w:val="24"/>
                <w:szCs w:val="24"/>
                <w:lang w:eastAsia="es-DO"/>
              </w:rPr>
              <w:t xml:space="preserve">. Y control de  plagas insectiles con </w:t>
            </w:r>
            <w:r w:rsidRPr="00734B07">
              <w:rPr>
                <w:rFonts w:ascii="Times New Roman" w:eastAsia="Times New Roman" w:hAnsi="Times New Roman" w:cs="Times New Roman"/>
                <w:i/>
                <w:color w:val="4C4747"/>
                <w:sz w:val="24"/>
                <w:szCs w:val="24"/>
                <w:lang w:eastAsia="es-DO"/>
              </w:rPr>
              <w:t>cipermetrina.</w:t>
            </w:r>
            <w:r w:rsidRPr="00734B07">
              <w:rPr>
                <w:rFonts w:ascii="Times New Roman" w:eastAsia="Times New Roman" w:hAnsi="Times New Roman" w:cs="Times New Roman"/>
                <w:color w:val="4C4747"/>
                <w:sz w:val="24"/>
                <w:szCs w:val="24"/>
                <w:lang w:eastAsia="es-DO"/>
              </w:rPr>
              <w:t xml:space="preserve"> </w:t>
            </w:r>
            <w:r w:rsidRPr="00734B07">
              <w:rPr>
                <w:rFonts w:ascii="Times New Roman" w:eastAsia="Times New Roman" w:hAnsi="Times New Roman" w:cs="Times New Roman"/>
                <w:color w:val="4C4747"/>
                <w:sz w:val="24"/>
                <w:szCs w:val="24"/>
                <w:lang w:eastAsia="es-DO"/>
              </w:rPr>
              <w:lastRenderedPageBreak/>
              <w:t xml:space="preserve">En la estación Mata Larga. </w:t>
            </w:r>
          </w:p>
          <w:p w14:paraId="673A9903"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8) Producción de conejos (módulo experimental EEPB). </w:t>
            </w:r>
          </w:p>
          <w:p w14:paraId="4E0CFACE"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9) Engorde de peces y producción de alevines e la EE Acuícola Santiago. (Mantenimiento de banco genético, mejora animal y validación comercial de tecnologías). </w:t>
            </w:r>
          </w:p>
          <w:p w14:paraId="62FE8E32"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10)  Dentro de la validación para la preservación y multiplicación de semillas de guandul de calidad, fue concluida la cosecha con 12.5 </w:t>
            </w:r>
            <w:proofErr w:type="spellStart"/>
            <w:r w:rsidRPr="00734B07">
              <w:rPr>
                <w:rFonts w:ascii="Times New Roman" w:eastAsia="Times New Roman" w:hAnsi="Times New Roman" w:cs="Times New Roman"/>
                <w:color w:val="4C4747"/>
                <w:sz w:val="24"/>
                <w:szCs w:val="24"/>
                <w:lang w:eastAsia="es-DO"/>
              </w:rPr>
              <w:t>qq</w:t>
            </w:r>
            <w:proofErr w:type="spellEnd"/>
            <w:r w:rsidRPr="00734B07">
              <w:rPr>
                <w:rFonts w:ascii="Times New Roman" w:eastAsia="Times New Roman" w:hAnsi="Times New Roman" w:cs="Times New Roman"/>
                <w:color w:val="4C4747"/>
                <w:sz w:val="24"/>
                <w:szCs w:val="24"/>
                <w:lang w:eastAsia="es-DO"/>
              </w:rPr>
              <w:t xml:space="preserve"> de semilla de guandul de calidad, variedad Arroyo Loro Idiaf, los cuales son puestos a disposición de los productores para siembras comerciales. </w:t>
            </w:r>
          </w:p>
          <w:p w14:paraId="5AA1FA71"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11) Se valida la producción de yuca, con la variedad Perla, en finca de un productor de Sabaneta, La Vega. </w:t>
            </w:r>
          </w:p>
          <w:p w14:paraId="13119892"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12) Se valida la producción de yuca, con las variedades Lima 40, </w:t>
            </w:r>
            <w:r w:rsidRPr="00734B07">
              <w:rPr>
                <w:rFonts w:ascii="Times New Roman" w:eastAsia="Times New Roman" w:hAnsi="Times New Roman" w:cs="Times New Roman"/>
                <w:color w:val="4C4747"/>
                <w:sz w:val="24"/>
                <w:szCs w:val="24"/>
                <w:lang w:eastAsia="es-DO"/>
              </w:rPr>
              <w:lastRenderedPageBreak/>
              <w:t xml:space="preserve">Perla y Brasileña, en finca de un productor de Moca, Prov. Espaillat.    </w:t>
            </w:r>
          </w:p>
          <w:p w14:paraId="2516D283"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13) Se validó la tecnología de manejo </w:t>
            </w:r>
            <w:proofErr w:type="spellStart"/>
            <w:r w:rsidRPr="00734B07">
              <w:rPr>
                <w:rFonts w:ascii="Times New Roman" w:eastAsia="Times New Roman" w:hAnsi="Times New Roman" w:cs="Times New Roman"/>
                <w:color w:val="4C4747"/>
                <w:sz w:val="24"/>
                <w:szCs w:val="24"/>
                <w:lang w:eastAsia="es-DO"/>
              </w:rPr>
              <w:t>poscosecha</w:t>
            </w:r>
            <w:proofErr w:type="spellEnd"/>
            <w:r w:rsidRPr="00734B07">
              <w:rPr>
                <w:rFonts w:ascii="Times New Roman" w:eastAsia="Times New Roman" w:hAnsi="Times New Roman" w:cs="Times New Roman"/>
                <w:color w:val="4C4747"/>
                <w:sz w:val="24"/>
                <w:szCs w:val="24"/>
                <w:lang w:eastAsia="es-DO"/>
              </w:rPr>
              <w:t xml:space="preserve"> del  ajo tipo elefante (don </w:t>
            </w:r>
            <w:proofErr w:type="spellStart"/>
            <w:r w:rsidRPr="00734B07">
              <w:rPr>
                <w:rFonts w:ascii="Times New Roman" w:eastAsia="Times New Roman" w:hAnsi="Times New Roman" w:cs="Times New Roman"/>
                <w:color w:val="4C4747"/>
                <w:sz w:val="24"/>
                <w:szCs w:val="24"/>
                <w:lang w:eastAsia="es-DO"/>
              </w:rPr>
              <w:t>Persio</w:t>
            </w:r>
            <w:proofErr w:type="spellEnd"/>
            <w:r w:rsidRPr="00734B07">
              <w:rPr>
                <w:rFonts w:ascii="Times New Roman" w:eastAsia="Times New Roman" w:hAnsi="Times New Roman" w:cs="Times New Roman"/>
                <w:color w:val="4C4747"/>
                <w:sz w:val="24"/>
                <w:szCs w:val="24"/>
                <w:lang w:eastAsia="es-DO"/>
              </w:rPr>
              <w:t>), consistente en limpieza manual y secado al sol en cribas en la estación Constanza.</w:t>
            </w:r>
          </w:p>
          <w:p w14:paraId="7796AB47"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14) Se validó la tecnología “uso de semillas procedentes de mazorcas maduras y </w:t>
            </w:r>
            <w:proofErr w:type="spellStart"/>
            <w:r w:rsidRPr="00734B07">
              <w:rPr>
                <w:rFonts w:ascii="Times New Roman" w:eastAsia="Times New Roman" w:hAnsi="Times New Roman" w:cs="Times New Roman"/>
                <w:color w:val="4C4747"/>
                <w:sz w:val="24"/>
                <w:szCs w:val="24"/>
                <w:lang w:eastAsia="es-DO"/>
              </w:rPr>
              <w:t>semimaduras</w:t>
            </w:r>
            <w:proofErr w:type="spellEnd"/>
            <w:r w:rsidRPr="00734B07">
              <w:rPr>
                <w:rFonts w:ascii="Times New Roman" w:eastAsia="Times New Roman" w:hAnsi="Times New Roman" w:cs="Times New Roman"/>
                <w:color w:val="4C4747"/>
                <w:sz w:val="24"/>
                <w:szCs w:val="24"/>
                <w:lang w:eastAsia="es-DO"/>
              </w:rPr>
              <w:t xml:space="preserve"> para la producción de plantas de clones élites de cacao”, en la estación Mata Larga. Ambos tipos de semillas tienen buena germinación y desarrollo de las plantas.   </w:t>
            </w:r>
          </w:p>
          <w:p w14:paraId="6A35ABC4"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15) Validación tecnológica en lechería especializada, con la implementación de Sistema de pastoreo rotacional racional (</w:t>
            </w:r>
            <w:proofErr w:type="spellStart"/>
            <w:r w:rsidRPr="00734B07">
              <w:rPr>
                <w:rFonts w:ascii="Times New Roman" w:eastAsia="Times New Roman" w:hAnsi="Times New Roman" w:cs="Times New Roman"/>
                <w:color w:val="4C4747"/>
                <w:sz w:val="24"/>
                <w:szCs w:val="24"/>
                <w:lang w:eastAsia="es-DO"/>
              </w:rPr>
              <w:t>Voisin</w:t>
            </w:r>
            <w:proofErr w:type="spellEnd"/>
            <w:r w:rsidRPr="00734B07">
              <w:rPr>
                <w:rFonts w:ascii="Times New Roman" w:eastAsia="Times New Roman" w:hAnsi="Times New Roman" w:cs="Times New Roman"/>
                <w:color w:val="4C4747"/>
                <w:sz w:val="24"/>
                <w:szCs w:val="24"/>
                <w:lang w:eastAsia="es-DO"/>
              </w:rPr>
              <w:t>) con el uso de cercos eléctricos.</w:t>
            </w:r>
          </w:p>
          <w:p w14:paraId="280B6A7A" w14:textId="77777777" w:rsidR="003D3B9D" w:rsidRPr="00734B07" w:rsidRDefault="003D3B9D" w:rsidP="003D3B9D">
            <w:pPr>
              <w:spacing w:after="0" w:line="240" w:lineRule="auto"/>
              <w:jc w:val="both"/>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16) Tecnología para la producción </w:t>
            </w:r>
            <w:r w:rsidRPr="00734B07">
              <w:rPr>
                <w:rFonts w:ascii="Times New Roman" w:eastAsia="Times New Roman" w:hAnsi="Times New Roman" w:cs="Times New Roman"/>
                <w:color w:val="4C4747"/>
                <w:sz w:val="24"/>
                <w:szCs w:val="24"/>
                <w:lang w:eastAsia="es-DO"/>
              </w:rPr>
              <w:lastRenderedPageBreak/>
              <w:t xml:space="preserve">del cultivo de yuca en La Vega, con las variedades Lima 40 y Perla, las cuales produjeron 34 y 32 </w:t>
            </w:r>
            <w:proofErr w:type="spellStart"/>
            <w:r w:rsidRPr="00734B07">
              <w:rPr>
                <w:rFonts w:ascii="Times New Roman" w:eastAsia="Times New Roman" w:hAnsi="Times New Roman" w:cs="Times New Roman"/>
                <w:color w:val="4C4747"/>
                <w:sz w:val="24"/>
                <w:szCs w:val="24"/>
                <w:lang w:eastAsia="es-DO"/>
              </w:rPr>
              <w:t>qq</w:t>
            </w:r>
            <w:proofErr w:type="spellEnd"/>
            <w:r w:rsidRPr="00734B07">
              <w:rPr>
                <w:rFonts w:ascii="Times New Roman" w:eastAsia="Times New Roman" w:hAnsi="Times New Roman" w:cs="Times New Roman"/>
                <w:color w:val="4C4747"/>
                <w:sz w:val="24"/>
                <w:szCs w:val="24"/>
                <w:lang w:eastAsia="es-DO"/>
              </w:rPr>
              <w:t>/</w:t>
            </w:r>
            <w:proofErr w:type="spellStart"/>
            <w:r w:rsidRPr="00734B07">
              <w:rPr>
                <w:rFonts w:ascii="Times New Roman" w:eastAsia="Times New Roman" w:hAnsi="Times New Roman" w:cs="Times New Roman"/>
                <w:color w:val="4C4747"/>
                <w:sz w:val="24"/>
                <w:szCs w:val="24"/>
                <w:lang w:eastAsia="es-DO"/>
              </w:rPr>
              <w:t>ta</w:t>
            </w:r>
            <w:proofErr w:type="spellEnd"/>
            <w:r w:rsidRPr="00734B07">
              <w:rPr>
                <w:rFonts w:ascii="Times New Roman" w:eastAsia="Times New Roman" w:hAnsi="Times New Roman" w:cs="Times New Roman"/>
                <w:color w:val="4C4747"/>
                <w:sz w:val="24"/>
                <w:szCs w:val="24"/>
                <w:lang w:eastAsia="es-DO"/>
              </w:rPr>
              <w:t>, respectivamente.</w:t>
            </w:r>
          </w:p>
        </w:tc>
      </w:tr>
      <w:tr w:rsidR="003D3B9D" w:rsidRPr="00734B07" w14:paraId="4857295B" w14:textId="77777777" w:rsidTr="00103084">
        <w:trPr>
          <w:trHeight w:val="20"/>
        </w:trPr>
        <w:tc>
          <w:tcPr>
            <w:tcW w:w="270" w:type="pct"/>
            <w:shd w:val="clear" w:color="auto" w:fill="auto"/>
            <w:noWrap/>
            <w:vAlign w:val="center"/>
            <w:hideMark/>
          </w:tcPr>
          <w:p w14:paraId="059B8D9E" w14:textId="77777777" w:rsidR="003D3B9D" w:rsidRPr="00734B07" w:rsidRDefault="003D3B9D" w:rsidP="003D3B9D">
            <w:pPr>
              <w:spacing w:after="0" w:line="240" w:lineRule="auto"/>
              <w:jc w:val="center"/>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lastRenderedPageBreak/>
              <w:t>3</w:t>
            </w:r>
          </w:p>
        </w:tc>
        <w:tc>
          <w:tcPr>
            <w:tcW w:w="469" w:type="pct"/>
            <w:shd w:val="clear" w:color="auto" w:fill="auto"/>
            <w:vAlign w:val="center"/>
            <w:hideMark/>
          </w:tcPr>
          <w:p w14:paraId="3B949DB2" w14:textId="77777777" w:rsidR="003D3B9D" w:rsidRPr="00734B07" w:rsidRDefault="003D3B9D" w:rsidP="003D3B9D">
            <w:pPr>
              <w:spacing w:after="0" w:line="240" w:lineRule="auto"/>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Transferencia de Tecnología</w:t>
            </w:r>
          </w:p>
        </w:tc>
        <w:tc>
          <w:tcPr>
            <w:tcW w:w="539" w:type="pct"/>
            <w:shd w:val="clear" w:color="auto" w:fill="auto"/>
            <w:vAlign w:val="center"/>
            <w:hideMark/>
          </w:tcPr>
          <w:p w14:paraId="4F729173" w14:textId="77777777" w:rsidR="003D3B9D" w:rsidRPr="00734B07" w:rsidRDefault="003D3B9D" w:rsidP="003D3B9D">
            <w:pPr>
              <w:spacing w:after="0" w:line="240" w:lineRule="auto"/>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Técnicos y productores agropecuarios que acceden a servicios y a tecnologías generadas o validadas por el IDIAF</w:t>
            </w:r>
          </w:p>
        </w:tc>
        <w:tc>
          <w:tcPr>
            <w:tcW w:w="635" w:type="pct"/>
            <w:shd w:val="clear" w:color="auto" w:fill="auto"/>
            <w:vAlign w:val="center"/>
            <w:hideMark/>
          </w:tcPr>
          <w:p w14:paraId="7942D62B" w14:textId="77777777" w:rsidR="003D3B9D" w:rsidRPr="00734B07" w:rsidRDefault="003D3B9D" w:rsidP="003D3B9D">
            <w:pPr>
              <w:spacing w:after="0" w:line="240" w:lineRule="auto"/>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No. técnicos y productores beneficiados de forma directa</w:t>
            </w:r>
          </w:p>
        </w:tc>
        <w:tc>
          <w:tcPr>
            <w:tcW w:w="373" w:type="pct"/>
            <w:shd w:val="clear" w:color="auto" w:fill="auto"/>
            <w:noWrap/>
            <w:vAlign w:val="center"/>
            <w:hideMark/>
          </w:tcPr>
          <w:p w14:paraId="141F3752" w14:textId="77777777" w:rsidR="003D3B9D" w:rsidRPr="00734B07" w:rsidRDefault="003D3B9D" w:rsidP="003D3B9D">
            <w:pPr>
              <w:spacing w:after="0" w:line="240" w:lineRule="auto"/>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Anual</w:t>
            </w:r>
          </w:p>
        </w:tc>
        <w:tc>
          <w:tcPr>
            <w:tcW w:w="452" w:type="pct"/>
            <w:shd w:val="clear" w:color="auto" w:fill="auto"/>
            <w:noWrap/>
            <w:vAlign w:val="center"/>
            <w:hideMark/>
          </w:tcPr>
          <w:p w14:paraId="0C99F678" w14:textId="77777777" w:rsidR="003D3B9D" w:rsidRPr="00734B07" w:rsidRDefault="003D3B9D" w:rsidP="003D3B9D">
            <w:pPr>
              <w:spacing w:after="0" w:line="240" w:lineRule="auto"/>
              <w:jc w:val="center"/>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1210</w:t>
            </w:r>
          </w:p>
        </w:tc>
        <w:tc>
          <w:tcPr>
            <w:tcW w:w="362" w:type="pct"/>
            <w:shd w:val="clear" w:color="auto" w:fill="auto"/>
            <w:noWrap/>
            <w:vAlign w:val="center"/>
            <w:hideMark/>
          </w:tcPr>
          <w:p w14:paraId="09911D7C" w14:textId="77777777" w:rsidR="003D3B9D" w:rsidRPr="00734B07" w:rsidRDefault="003D3B9D" w:rsidP="003D3B9D">
            <w:pPr>
              <w:spacing w:after="0" w:line="240" w:lineRule="auto"/>
              <w:jc w:val="center"/>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4826</w:t>
            </w:r>
          </w:p>
        </w:tc>
        <w:tc>
          <w:tcPr>
            <w:tcW w:w="452" w:type="pct"/>
            <w:shd w:val="clear" w:color="auto" w:fill="auto"/>
            <w:noWrap/>
            <w:vAlign w:val="center"/>
            <w:hideMark/>
          </w:tcPr>
          <w:p w14:paraId="1F24C0E4" w14:textId="77777777" w:rsidR="003D3B9D" w:rsidRPr="00734B07" w:rsidRDefault="003D3B9D" w:rsidP="003D3B9D">
            <w:pPr>
              <w:spacing w:after="0" w:line="240" w:lineRule="auto"/>
              <w:jc w:val="center"/>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1874</w:t>
            </w:r>
          </w:p>
        </w:tc>
        <w:tc>
          <w:tcPr>
            <w:tcW w:w="1448" w:type="pct"/>
            <w:shd w:val="clear" w:color="auto" w:fill="auto"/>
            <w:vAlign w:val="center"/>
            <w:hideMark/>
          </w:tcPr>
          <w:p w14:paraId="6008B00F" w14:textId="77777777" w:rsidR="003D3B9D" w:rsidRPr="00734B07" w:rsidRDefault="005D24C9" w:rsidP="005D24C9">
            <w:pPr>
              <w:rPr>
                <w:rFonts w:ascii="Times New Roman" w:eastAsia="Times New Roman" w:hAnsi="Times New Roman" w:cs="Times New Roman"/>
                <w:color w:val="4C4747"/>
                <w:sz w:val="24"/>
                <w:szCs w:val="24"/>
                <w:lang w:eastAsia="es-DO"/>
              </w:rPr>
            </w:pPr>
            <w:r w:rsidRPr="00734B07">
              <w:rPr>
                <w:rFonts w:ascii="Times New Roman" w:eastAsia="Times New Roman" w:hAnsi="Times New Roman" w:cs="Times New Roman"/>
                <w:color w:val="4C4747"/>
                <w:sz w:val="24"/>
                <w:szCs w:val="24"/>
                <w:lang w:eastAsia="es-DO"/>
              </w:rPr>
              <w:t xml:space="preserve">1,874 beneficiarios. 331 beneficiarios con análisis de laboratorio de 2,281 muestras de suelo y material de vegetal de cultivos, en los laboratorios de Mata Larga y el CENTA en Pantoja. 1,453 técnicos, productores estudiantes, beneficiados con actividades de difusión de tecnologías sobre:  manejo del cultivo de batata, poda y diversidad genética del café, buenas prácticas agrícolas en el cultivo de cacao y producción de semilla y manejo de cultivo de papa, de invernaderos, fertilización, producción de </w:t>
            </w:r>
            <w:r w:rsidRPr="00734B07">
              <w:rPr>
                <w:rFonts w:ascii="Times New Roman" w:eastAsia="Times New Roman" w:hAnsi="Times New Roman" w:cs="Times New Roman"/>
                <w:color w:val="4C4747"/>
                <w:sz w:val="24"/>
                <w:szCs w:val="24"/>
                <w:lang w:eastAsia="es-DO"/>
              </w:rPr>
              <w:lastRenderedPageBreak/>
              <w:t>compost y manejo de plagas en pimiento, batata, papa y arroz. Sensibilización y socialización sobre los resultados de investigación del proyecto de Polinizadores de cacao en las provincias San Cristóbal, San Francisco de Macorís y Barahona visitas a estaciones, prácticas de campo. 90 beneficiarios recibieron material vegetal y pies de cría. 488,250 alevines de tilapia, acorde a los convenios con instituciones como FEDA o CODOPESCA, plantas sanas de coco, limón persa, de cacao, cepas de plátanos.</w:t>
            </w:r>
          </w:p>
        </w:tc>
      </w:tr>
    </w:tbl>
    <w:p w14:paraId="52DA7634" w14:textId="77777777" w:rsidR="001602EE" w:rsidRPr="005A0A51" w:rsidRDefault="00310F60" w:rsidP="001602EE">
      <w:pPr>
        <w:rPr>
          <w:rFonts w:ascii="Times New Roman" w:hAnsi="Times New Roman" w:cs="Times New Roman"/>
          <w:color w:val="4C4747"/>
        </w:rPr>
      </w:pPr>
      <w:bookmarkStart w:id="39" w:name="_Toc92205232"/>
      <w:r w:rsidRPr="005A0A51">
        <w:rPr>
          <w:rFonts w:ascii="Times New Roman" w:hAnsi="Times New Roman" w:cs="Times New Roman"/>
          <w:color w:val="4C4747"/>
        </w:rPr>
        <w:t>Nota: Datos tomados hasta 30de septiembre de 2024</w:t>
      </w:r>
    </w:p>
    <w:p w14:paraId="21F5832E" w14:textId="77777777" w:rsidR="005663B3" w:rsidRPr="00734B07" w:rsidRDefault="005663B3" w:rsidP="005663B3">
      <w:pPr>
        <w:rPr>
          <w:color w:val="4C4747"/>
        </w:rPr>
      </w:pPr>
      <w:bookmarkStart w:id="40" w:name="_Toc92205234"/>
      <w:bookmarkEnd w:id="39"/>
    </w:p>
    <w:p w14:paraId="62B650D4" w14:textId="77777777" w:rsidR="000A4D19" w:rsidRPr="00734B07" w:rsidRDefault="000A4D19" w:rsidP="005663B3">
      <w:pPr>
        <w:rPr>
          <w:color w:val="4C4747"/>
        </w:rPr>
        <w:sectPr w:rsidR="000A4D19" w:rsidRPr="00734B07" w:rsidSect="00DA5E68">
          <w:pgSz w:w="15840" w:h="12240" w:orient="landscape" w:code="1"/>
          <w:pgMar w:top="2160" w:right="1440" w:bottom="2160" w:left="1440" w:header="706" w:footer="706" w:gutter="0"/>
          <w:cols w:space="708"/>
          <w:titlePg/>
          <w:docGrid w:linePitch="360"/>
        </w:sectPr>
      </w:pPr>
    </w:p>
    <w:p w14:paraId="0747BC0C" w14:textId="77777777" w:rsidR="00477CA7" w:rsidRPr="00734B07" w:rsidRDefault="000A4D19" w:rsidP="000A4D19">
      <w:pPr>
        <w:pStyle w:val="Ttulo2"/>
        <w:jc w:val="center"/>
        <w:rPr>
          <w:color w:val="4C4747"/>
        </w:rPr>
      </w:pPr>
      <w:r w:rsidRPr="00734B07">
        <w:rPr>
          <w:color w:val="4C4747"/>
        </w:rPr>
        <w:lastRenderedPageBreak/>
        <w:t xml:space="preserve">d. </w:t>
      </w:r>
      <w:r w:rsidR="00AB0EAC" w:rsidRPr="00734B07">
        <w:rPr>
          <w:color w:val="4C4747"/>
        </w:rPr>
        <w:t xml:space="preserve">Resumen </w:t>
      </w:r>
      <w:r w:rsidR="00906D31" w:rsidRPr="00734B07">
        <w:rPr>
          <w:color w:val="4C4747"/>
        </w:rPr>
        <w:t>del p</w:t>
      </w:r>
      <w:r w:rsidR="00001DDC" w:rsidRPr="00734B07">
        <w:rPr>
          <w:color w:val="4C4747"/>
        </w:rPr>
        <w:t xml:space="preserve">lan de </w:t>
      </w:r>
      <w:r w:rsidR="00906D31" w:rsidRPr="00734B07">
        <w:rPr>
          <w:color w:val="4C4747"/>
        </w:rPr>
        <w:t>c</w:t>
      </w:r>
      <w:r w:rsidR="00001DDC" w:rsidRPr="00734B07">
        <w:rPr>
          <w:color w:val="4C4747"/>
        </w:rPr>
        <w:t>ompras</w:t>
      </w:r>
      <w:r w:rsidRPr="00734B07">
        <w:rPr>
          <w:color w:val="4C4747"/>
        </w:rPr>
        <w:t xml:space="preserve"> </w:t>
      </w:r>
      <w:bookmarkEnd w:id="40"/>
    </w:p>
    <w:tbl>
      <w:tblPr>
        <w:tblpPr w:leftFromText="141" w:rightFromText="141" w:vertAnchor="page" w:horzAnchor="margin" w:tblpXSpec="center" w:tblpY="2281"/>
        <w:tblW w:w="9680" w:type="dxa"/>
        <w:tblLayout w:type="fixed"/>
        <w:tblLook w:val="04A0" w:firstRow="1" w:lastRow="0" w:firstColumn="1" w:lastColumn="0" w:noHBand="0" w:noVBand="1"/>
      </w:tblPr>
      <w:tblGrid>
        <w:gridCol w:w="6678"/>
        <w:gridCol w:w="1106"/>
        <w:gridCol w:w="1896"/>
      </w:tblGrid>
      <w:tr w:rsidR="001B02AF" w14:paraId="2226E191" w14:textId="77777777" w:rsidTr="007D0816">
        <w:trPr>
          <w:trHeight w:val="276"/>
        </w:trPr>
        <w:tc>
          <w:tcPr>
            <w:tcW w:w="968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365F91" w:themeFill="accent1" w:themeFillShade="BF"/>
            <w:vAlign w:val="bottom"/>
            <w:hideMark/>
          </w:tcPr>
          <w:p w14:paraId="6605C278" w14:textId="77777777" w:rsidR="001B02AF" w:rsidRPr="0086187A" w:rsidRDefault="001B02AF" w:rsidP="007D0816">
            <w:pPr>
              <w:spacing w:after="0" w:line="240" w:lineRule="auto"/>
              <w:jc w:val="center"/>
              <w:rPr>
                <w:rFonts w:ascii="Times New Roman" w:eastAsia="Times New Roman" w:hAnsi="Times New Roman" w:cs="Times New Roman"/>
                <w:bCs/>
                <w:color w:val="FFFFFF" w:themeColor="background1"/>
                <w:sz w:val="24"/>
                <w:szCs w:val="24"/>
              </w:rPr>
            </w:pPr>
          </w:p>
          <w:p w14:paraId="06025295" w14:textId="77777777" w:rsidR="001B02AF" w:rsidRPr="0086187A" w:rsidRDefault="001B02AF" w:rsidP="007D0816">
            <w:pPr>
              <w:spacing w:after="0" w:line="240" w:lineRule="auto"/>
              <w:jc w:val="center"/>
              <w:rPr>
                <w:rFonts w:ascii="Times New Roman" w:eastAsia="Times New Roman" w:hAnsi="Times New Roman" w:cs="Times New Roman"/>
                <w:bCs/>
                <w:color w:val="4C4747"/>
                <w:sz w:val="24"/>
                <w:szCs w:val="24"/>
              </w:rPr>
            </w:pPr>
          </w:p>
        </w:tc>
      </w:tr>
      <w:tr w:rsidR="001B02AF" w14:paraId="19F026D2" w14:textId="77777777" w:rsidTr="001B02AF">
        <w:trPr>
          <w:trHeight w:val="276"/>
        </w:trPr>
        <w:tc>
          <w:tcPr>
            <w:tcW w:w="6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48A83D6F"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MONTO ESTIMADO TOTAL</w:t>
            </w:r>
          </w:p>
        </w:tc>
        <w:tc>
          <w:tcPr>
            <w:tcW w:w="30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7949A948"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20,249,536.28</w:t>
            </w:r>
          </w:p>
        </w:tc>
      </w:tr>
      <w:tr w:rsidR="001B02AF" w14:paraId="4BFCBB2C" w14:textId="77777777" w:rsidTr="001B02AF">
        <w:trPr>
          <w:trHeight w:val="276"/>
        </w:trPr>
        <w:tc>
          <w:tcPr>
            <w:tcW w:w="6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2D0DFCEA"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CANTIDAD DE PROCESOS REGISTRADOS</w:t>
            </w:r>
          </w:p>
        </w:tc>
        <w:tc>
          <w:tcPr>
            <w:tcW w:w="30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0CAC6072"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59</w:t>
            </w:r>
          </w:p>
        </w:tc>
      </w:tr>
      <w:tr w:rsidR="001B02AF" w14:paraId="3EB71987" w14:textId="77777777" w:rsidTr="001B02AF">
        <w:trPr>
          <w:trHeight w:val="276"/>
        </w:trPr>
        <w:tc>
          <w:tcPr>
            <w:tcW w:w="6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39A564F2"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CAPITULO</w:t>
            </w:r>
          </w:p>
        </w:tc>
        <w:tc>
          <w:tcPr>
            <w:tcW w:w="30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191E6937"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5132</w:t>
            </w:r>
          </w:p>
        </w:tc>
      </w:tr>
      <w:tr w:rsidR="001B02AF" w14:paraId="1EF3EC33" w14:textId="77777777" w:rsidTr="001B02AF">
        <w:trPr>
          <w:trHeight w:val="276"/>
        </w:trPr>
        <w:tc>
          <w:tcPr>
            <w:tcW w:w="6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115B32E0"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SUB CAPITULO</w:t>
            </w:r>
          </w:p>
        </w:tc>
        <w:tc>
          <w:tcPr>
            <w:tcW w:w="30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72BB8540"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1</w:t>
            </w:r>
          </w:p>
        </w:tc>
      </w:tr>
      <w:tr w:rsidR="001B02AF" w14:paraId="195579E6" w14:textId="77777777" w:rsidTr="001B02AF">
        <w:trPr>
          <w:trHeight w:val="276"/>
        </w:trPr>
        <w:tc>
          <w:tcPr>
            <w:tcW w:w="6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0EB9356D"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UNIDAD EJECUTORA</w:t>
            </w:r>
          </w:p>
        </w:tc>
        <w:tc>
          <w:tcPr>
            <w:tcW w:w="30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7243425A"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0001</w:t>
            </w:r>
          </w:p>
        </w:tc>
      </w:tr>
      <w:tr w:rsidR="001B02AF" w14:paraId="5381303E" w14:textId="77777777" w:rsidTr="001B02AF">
        <w:trPr>
          <w:trHeight w:val="313"/>
        </w:trPr>
        <w:tc>
          <w:tcPr>
            <w:tcW w:w="6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7F322220"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UNIDAD DE COMPRAS</w:t>
            </w:r>
          </w:p>
        </w:tc>
        <w:tc>
          <w:tcPr>
            <w:tcW w:w="30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415420F5"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s-US"/>
              </w:rPr>
            </w:pPr>
            <w:r w:rsidRPr="00734B07">
              <w:rPr>
                <w:rFonts w:ascii="Times New Roman" w:eastAsia="Times New Roman" w:hAnsi="Times New Roman" w:cs="Times New Roman"/>
                <w:color w:val="4C4747"/>
                <w:sz w:val="24"/>
                <w:szCs w:val="24"/>
                <w:lang w:val="es-US"/>
              </w:rPr>
              <w:t>IDIAF</w:t>
            </w:r>
          </w:p>
        </w:tc>
      </w:tr>
      <w:tr w:rsidR="001B02AF" w14:paraId="2D816E33" w14:textId="77777777" w:rsidTr="001B02AF">
        <w:trPr>
          <w:trHeight w:val="276"/>
        </w:trPr>
        <w:tc>
          <w:tcPr>
            <w:tcW w:w="6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1E24A12D"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 xml:space="preserve">AÑO FISCAL </w:t>
            </w:r>
          </w:p>
        </w:tc>
        <w:tc>
          <w:tcPr>
            <w:tcW w:w="30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7E480F57"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2024</w:t>
            </w:r>
          </w:p>
        </w:tc>
      </w:tr>
      <w:tr w:rsidR="001B02AF" w14:paraId="72B24C1A" w14:textId="77777777" w:rsidTr="001B02AF">
        <w:trPr>
          <w:trHeight w:val="276"/>
        </w:trPr>
        <w:tc>
          <w:tcPr>
            <w:tcW w:w="6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596D5C17"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FECHA DE APROBACION</w:t>
            </w:r>
          </w:p>
        </w:tc>
        <w:tc>
          <w:tcPr>
            <w:tcW w:w="30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5372B5B9"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11 DE NOVIEMBRE-2024</w:t>
            </w:r>
          </w:p>
        </w:tc>
      </w:tr>
      <w:tr w:rsidR="001B02AF" w14:paraId="53B18DE2" w14:textId="77777777" w:rsidTr="007D0816">
        <w:trPr>
          <w:trHeight w:val="276"/>
        </w:trPr>
        <w:tc>
          <w:tcPr>
            <w:tcW w:w="968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365F91" w:themeFill="accent1" w:themeFillShade="BF"/>
            <w:vAlign w:val="bottom"/>
            <w:hideMark/>
          </w:tcPr>
          <w:p w14:paraId="3D1E6FBE" w14:textId="77777777" w:rsidR="001B02AF" w:rsidRPr="004C1D84" w:rsidRDefault="001B02AF" w:rsidP="007D0816">
            <w:pPr>
              <w:spacing w:after="0" w:line="240" w:lineRule="auto"/>
              <w:jc w:val="center"/>
              <w:rPr>
                <w:rFonts w:ascii="Times New Roman" w:eastAsia="Times New Roman" w:hAnsi="Times New Roman" w:cs="Times New Roman"/>
                <w:bCs/>
                <w:color w:val="4C4747"/>
                <w:sz w:val="24"/>
                <w:szCs w:val="24"/>
                <w:lang w:val="es-US"/>
              </w:rPr>
            </w:pPr>
            <w:r w:rsidRPr="004C1D84">
              <w:rPr>
                <w:rFonts w:ascii="Times New Roman" w:eastAsia="Times New Roman" w:hAnsi="Times New Roman" w:cs="Times New Roman"/>
                <w:bCs/>
                <w:color w:val="FFFFFF" w:themeColor="background1"/>
                <w:sz w:val="24"/>
                <w:szCs w:val="24"/>
                <w:lang w:val="es-US"/>
              </w:rPr>
              <w:t>MONTOS ESTIMADOS SEGÚN OBJETO DE CONTRATACION</w:t>
            </w:r>
          </w:p>
        </w:tc>
      </w:tr>
      <w:tr w:rsidR="001B02AF" w14:paraId="33FCE008"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5D9D0A57"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 xml:space="preserve">BIENES </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6CA29361"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 xml:space="preserve"> 12,769,800.28 </w:t>
            </w:r>
          </w:p>
        </w:tc>
      </w:tr>
      <w:tr w:rsidR="001B02AF" w14:paraId="1CD09967"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072B6D0C"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OBRAS</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28032C8B"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 xml:space="preserve"> - </w:t>
            </w:r>
          </w:p>
        </w:tc>
      </w:tr>
      <w:tr w:rsidR="001B02AF" w14:paraId="6ED6F174"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0999D425"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SERVICIOS</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6D6C4D1B"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 xml:space="preserve"> 7,479,736.00 </w:t>
            </w:r>
          </w:p>
        </w:tc>
      </w:tr>
      <w:tr w:rsidR="001B02AF" w14:paraId="41859B64"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46F9D7AA"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SERVICIOS: CONSULTORIA</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79D37D94"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 xml:space="preserve"> -   </w:t>
            </w:r>
          </w:p>
        </w:tc>
      </w:tr>
      <w:tr w:rsidR="001B02AF" w14:paraId="29463E31"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3DA71249"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s-US"/>
              </w:rPr>
            </w:pPr>
            <w:r w:rsidRPr="00734B07">
              <w:rPr>
                <w:rFonts w:ascii="Times New Roman" w:eastAsia="Times New Roman" w:hAnsi="Times New Roman" w:cs="Times New Roman"/>
                <w:bCs/>
                <w:color w:val="4C4747"/>
                <w:sz w:val="24"/>
                <w:szCs w:val="24"/>
                <w:lang w:val="es-US"/>
              </w:rPr>
              <w:t>SERVICIOS: CONSULTORIA BASADA EN LA CALIDAD DE LOS SERVICIOS</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4D7554E2"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s-US"/>
              </w:rPr>
              <w:t xml:space="preserve"> </w:t>
            </w:r>
            <w:r w:rsidRPr="00734B07">
              <w:rPr>
                <w:rFonts w:ascii="Times New Roman" w:eastAsia="Times New Roman" w:hAnsi="Times New Roman" w:cs="Times New Roman"/>
                <w:color w:val="4C4747"/>
                <w:sz w:val="24"/>
                <w:szCs w:val="24"/>
                <w:lang w:val="en-US"/>
              </w:rPr>
              <w:t xml:space="preserve">-   </w:t>
            </w:r>
          </w:p>
        </w:tc>
      </w:tr>
      <w:tr w:rsidR="001B02AF" w14:paraId="7249F2D0" w14:textId="77777777" w:rsidTr="007D0816">
        <w:trPr>
          <w:trHeight w:val="276"/>
        </w:trPr>
        <w:tc>
          <w:tcPr>
            <w:tcW w:w="968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365F91" w:themeFill="accent1" w:themeFillShade="BF"/>
            <w:vAlign w:val="bottom"/>
            <w:hideMark/>
          </w:tcPr>
          <w:p w14:paraId="06CC9A59" w14:textId="77777777" w:rsidR="001B02AF" w:rsidRPr="004C1D84" w:rsidRDefault="001B02AF" w:rsidP="007D0816">
            <w:pPr>
              <w:spacing w:after="0" w:line="240" w:lineRule="auto"/>
              <w:jc w:val="center"/>
              <w:rPr>
                <w:rFonts w:ascii="Times New Roman" w:eastAsia="Times New Roman" w:hAnsi="Times New Roman" w:cs="Times New Roman"/>
                <w:bCs/>
                <w:color w:val="4C4747"/>
                <w:sz w:val="24"/>
                <w:szCs w:val="24"/>
                <w:lang w:val="es-US"/>
              </w:rPr>
            </w:pPr>
            <w:r w:rsidRPr="004C1D84">
              <w:rPr>
                <w:rFonts w:ascii="Times New Roman" w:eastAsia="Times New Roman" w:hAnsi="Times New Roman" w:cs="Times New Roman"/>
                <w:bCs/>
                <w:color w:val="FFFFFF" w:themeColor="background1"/>
                <w:sz w:val="24"/>
                <w:szCs w:val="24"/>
                <w:lang w:val="es-US"/>
              </w:rPr>
              <w:t>MONTOS ESTIMADOS SEGUN CLASIFICACION MIPYME</w:t>
            </w:r>
          </w:p>
        </w:tc>
      </w:tr>
      <w:tr w:rsidR="001B02AF" w14:paraId="1236060E"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19F51565"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MIPYME</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6A4272AB"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 xml:space="preserve"> 1,883,316.00 </w:t>
            </w:r>
          </w:p>
        </w:tc>
      </w:tr>
      <w:tr w:rsidR="001B02AF" w14:paraId="13B76BAB"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3D930B32"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MIPYME MUJER</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4D215B46"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 xml:space="preserve"> 1,408,056.00 </w:t>
            </w:r>
          </w:p>
        </w:tc>
      </w:tr>
      <w:tr w:rsidR="001B02AF" w14:paraId="74FDB19E"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7EAA2D6C"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NO MIPYME</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619D922D"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 xml:space="preserve"> 12,527,559.00 </w:t>
            </w:r>
          </w:p>
        </w:tc>
      </w:tr>
      <w:tr w:rsidR="001B02AF" w14:paraId="202F8A0A" w14:textId="77777777" w:rsidTr="007D0816">
        <w:trPr>
          <w:trHeight w:val="276"/>
        </w:trPr>
        <w:tc>
          <w:tcPr>
            <w:tcW w:w="968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365F91" w:themeFill="accent1" w:themeFillShade="BF"/>
            <w:vAlign w:val="bottom"/>
            <w:hideMark/>
          </w:tcPr>
          <w:p w14:paraId="43940278" w14:textId="77777777" w:rsidR="001B02AF" w:rsidRPr="004C1D84" w:rsidRDefault="001B02AF" w:rsidP="007D0816">
            <w:pPr>
              <w:spacing w:after="0" w:line="240" w:lineRule="auto"/>
              <w:jc w:val="center"/>
              <w:rPr>
                <w:rFonts w:ascii="Times New Roman" w:eastAsia="Times New Roman" w:hAnsi="Times New Roman" w:cs="Times New Roman"/>
                <w:bCs/>
                <w:color w:val="4C4747"/>
                <w:sz w:val="24"/>
                <w:szCs w:val="24"/>
                <w:lang w:val="es-US"/>
              </w:rPr>
            </w:pPr>
            <w:r w:rsidRPr="004C1D84">
              <w:rPr>
                <w:rFonts w:ascii="Times New Roman" w:eastAsia="Times New Roman" w:hAnsi="Times New Roman" w:cs="Times New Roman"/>
                <w:bCs/>
                <w:color w:val="FFFFFF" w:themeColor="background1"/>
                <w:sz w:val="24"/>
                <w:szCs w:val="24"/>
                <w:lang w:val="es-US"/>
              </w:rPr>
              <w:t>MONTOS ESTIMADOS SEGÚN TIPO DE PROCEDIMIENTO</w:t>
            </w:r>
          </w:p>
        </w:tc>
      </w:tr>
      <w:tr w:rsidR="001B02AF" w14:paraId="1E30322C"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5ACF704E"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s-US"/>
              </w:rPr>
            </w:pPr>
            <w:r w:rsidRPr="00734B07">
              <w:rPr>
                <w:rFonts w:ascii="Times New Roman" w:eastAsia="Times New Roman" w:hAnsi="Times New Roman" w:cs="Times New Roman"/>
                <w:bCs/>
                <w:color w:val="4C4747"/>
                <w:sz w:val="24"/>
                <w:szCs w:val="24"/>
                <w:lang w:val="es-US"/>
              </w:rPr>
              <w:t>COMPRAS POR DEBAJO DEL UMBRAL</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631455E6"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s-US"/>
              </w:rPr>
              <w:t xml:space="preserve"> </w:t>
            </w:r>
            <w:r w:rsidRPr="00734B07">
              <w:rPr>
                <w:rFonts w:ascii="Times New Roman" w:eastAsia="Times New Roman" w:hAnsi="Times New Roman" w:cs="Times New Roman"/>
                <w:color w:val="4C4747"/>
                <w:sz w:val="24"/>
                <w:szCs w:val="24"/>
                <w:lang w:val="en-US"/>
              </w:rPr>
              <w:t xml:space="preserve">4,391,378.28 </w:t>
            </w:r>
          </w:p>
        </w:tc>
      </w:tr>
      <w:tr w:rsidR="001B02AF" w14:paraId="4FD72EF7"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3A017EC0"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COMPRA MENOR</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66687180"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 xml:space="preserve">9,689,720.00 </w:t>
            </w:r>
          </w:p>
        </w:tc>
      </w:tr>
      <w:tr w:rsidR="001B02AF" w14:paraId="00B4C3A6"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0D31900D"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COMPARACION DE PRECIOS</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tcPr>
          <w:p w14:paraId="416FFFCA"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4,409,000.00-</w:t>
            </w:r>
          </w:p>
        </w:tc>
      </w:tr>
      <w:tr w:rsidR="001B02AF" w14:paraId="11168E12"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31C273EC"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LICITACION PUBLICA</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tcPr>
          <w:p w14:paraId="0BE5FC8E"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w:t>
            </w:r>
          </w:p>
        </w:tc>
      </w:tr>
      <w:tr w:rsidR="001B02AF" w14:paraId="4BB1A9DF"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29550665"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LICITACION PUBLICA INTERNACIONAL</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3DE31537"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 xml:space="preserve"> -   </w:t>
            </w:r>
          </w:p>
        </w:tc>
      </w:tr>
      <w:tr w:rsidR="001B02AF" w14:paraId="4D043261"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79CEABB9"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LICITACION RESTRINGIDA</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089EBEA3"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 xml:space="preserve"> -   </w:t>
            </w:r>
          </w:p>
        </w:tc>
      </w:tr>
      <w:tr w:rsidR="001B02AF" w14:paraId="47E024B0"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350D91CC"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SORTEO DE OBRAS</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649F21CA"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 xml:space="preserve"> -   </w:t>
            </w:r>
          </w:p>
        </w:tc>
      </w:tr>
      <w:tr w:rsidR="001B02AF" w14:paraId="3744B7C7"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7CEC59C3"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s-US"/>
              </w:rPr>
            </w:pPr>
            <w:r w:rsidRPr="00734B07">
              <w:rPr>
                <w:rFonts w:ascii="Times New Roman" w:eastAsia="Times New Roman" w:hAnsi="Times New Roman" w:cs="Times New Roman"/>
                <w:bCs/>
                <w:color w:val="4C4747"/>
                <w:sz w:val="24"/>
                <w:szCs w:val="24"/>
                <w:lang w:val="es-US"/>
              </w:rPr>
              <w:t>EXCEPCION-BIENES O SERVICIOS CON EXCLUSIVIDAD</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123C8847"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s-US"/>
              </w:rPr>
              <w:t xml:space="preserve"> </w:t>
            </w:r>
            <w:r w:rsidRPr="00734B07">
              <w:rPr>
                <w:rFonts w:ascii="Times New Roman" w:eastAsia="Times New Roman" w:hAnsi="Times New Roman" w:cs="Times New Roman"/>
                <w:color w:val="4C4747"/>
                <w:sz w:val="24"/>
                <w:szCs w:val="24"/>
                <w:lang w:val="en-US"/>
              </w:rPr>
              <w:t xml:space="preserve">-   </w:t>
            </w:r>
          </w:p>
        </w:tc>
      </w:tr>
      <w:tr w:rsidR="001B02AF" w14:paraId="38028BAC" w14:textId="77777777" w:rsidTr="007D0816">
        <w:trPr>
          <w:trHeight w:val="276"/>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624B18AB"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n-US"/>
              </w:rPr>
            </w:pPr>
            <w:r w:rsidRPr="00734B07">
              <w:rPr>
                <w:rFonts w:ascii="Times New Roman" w:eastAsia="Times New Roman" w:hAnsi="Times New Roman" w:cs="Times New Roman"/>
                <w:bCs/>
                <w:color w:val="4C4747"/>
                <w:sz w:val="24"/>
                <w:szCs w:val="24"/>
                <w:lang w:val="en-US"/>
              </w:rPr>
              <w:t>EXCEPCION-PROVEEDOR UNICO</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75FE4DFB"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n-US"/>
              </w:rPr>
              <w:t xml:space="preserve">1,759,438.00 -   </w:t>
            </w:r>
          </w:p>
        </w:tc>
      </w:tr>
      <w:tr w:rsidR="001B02AF" w14:paraId="33AFB68A" w14:textId="77777777" w:rsidTr="007D0816">
        <w:trPr>
          <w:trHeight w:val="552"/>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54B51821"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s-US"/>
              </w:rPr>
            </w:pPr>
            <w:r w:rsidRPr="00734B07">
              <w:rPr>
                <w:rFonts w:ascii="Times New Roman" w:eastAsia="Times New Roman" w:hAnsi="Times New Roman" w:cs="Times New Roman"/>
                <w:bCs/>
                <w:color w:val="4C4747"/>
                <w:sz w:val="24"/>
                <w:szCs w:val="24"/>
                <w:lang w:val="es-US"/>
              </w:rPr>
              <w:t>EXCEPCION RESCISION DE CONTRATOS CUYA TERMINACION NO EXCEDA EL 40% DEL MONTO TOTAL DEL PROYECTO, OBRA O SERVICIO.</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426B913D"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s-US"/>
              </w:rPr>
              <w:t xml:space="preserve"> </w:t>
            </w:r>
            <w:r w:rsidRPr="00734B07">
              <w:rPr>
                <w:rFonts w:ascii="Times New Roman" w:eastAsia="Times New Roman" w:hAnsi="Times New Roman" w:cs="Times New Roman"/>
                <w:color w:val="4C4747"/>
                <w:sz w:val="24"/>
                <w:szCs w:val="24"/>
                <w:lang w:val="en-US"/>
              </w:rPr>
              <w:t xml:space="preserve">-   </w:t>
            </w:r>
          </w:p>
        </w:tc>
      </w:tr>
      <w:tr w:rsidR="001B02AF" w14:paraId="031BD1E8" w14:textId="77777777" w:rsidTr="007D0816">
        <w:trPr>
          <w:trHeight w:val="552"/>
        </w:trPr>
        <w:tc>
          <w:tcPr>
            <w:tcW w:w="77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bottom"/>
            <w:hideMark/>
          </w:tcPr>
          <w:p w14:paraId="76FA9CC1" w14:textId="77777777" w:rsidR="001B02AF" w:rsidRPr="00734B07" w:rsidRDefault="001B02AF" w:rsidP="007D0816">
            <w:pPr>
              <w:spacing w:after="0" w:line="240" w:lineRule="auto"/>
              <w:rPr>
                <w:rFonts w:ascii="Times New Roman" w:eastAsia="Times New Roman" w:hAnsi="Times New Roman" w:cs="Times New Roman"/>
                <w:bCs/>
                <w:color w:val="4C4747"/>
                <w:sz w:val="24"/>
                <w:szCs w:val="24"/>
                <w:lang w:val="es-US"/>
              </w:rPr>
            </w:pPr>
            <w:r w:rsidRPr="00734B07">
              <w:rPr>
                <w:rFonts w:ascii="Times New Roman" w:eastAsia="Times New Roman" w:hAnsi="Times New Roman" w:cs="Times New Roman"/>
                <w:bCs/>
                <w:color w:val="4C4747"/>
                <w:sz w:val="24"/>
                <w:szCs w:val="24"/>
                <w:lang w:val="es-US"/>
              </w:rPr>
              <w:t>EXCEPCION-RESOLUCION 15-08 SOBRE COMPRA Y CONTRACION DE PASAJE AEREO, COMBUSTIBLE Y REPARACION DE VEHICULOS DE MOTOR.</w:t>
            </w:r>
          </w:p>
        </w:tc>
        <w:tc>
          <w:tcPr>
            <w:tcW w:w="1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bottom"/>
            <w:hideMark/>
          </w:tcPr>
          <w:p w14:paraId="075C830A" w14:textId="77777777" w:rsidR="001B02AF" w:rsidRPr="00734B07" w:rsidRDefault="001B02AF" w:rsidP="007D0816">
            <w:pPr>
              <w:spacing w:after="0" w:line="240" w:lineRule="auto"/>
              <w:jc w:val="right"/>
              <w:rPr>
                <w:rFonts w:ascii="Times New Roman" w:eastAsia="Times New Roman" w:hAnsi="Times New Roman" w:cs="Times New Roman"/>
                <w:color w:val="4C4747"/>
                <w:sz w:val="24"/>
                <w:szCs w:val="24"/>
                <w:lang w:val="en-US"/>
              </w:rPr>
            </w:pPr>
            <w:r w:rsidRPr="00734B07">
              <w:rPr>
                <w:rFonts w:ascii="Times New Roman" w:eastAsia="Times New Roman" w:hAnsi="Times New Roman" w:cs="Times New Roman"/>
                <w:color w:val="4C4747"/>
                <w:sz w:val="24"/>
                <w:szCs w:val="24"/>
                <w:lang w:val="es-US"/>
              </w:rPr>
              <w:t xml:space="preserve"> </w:t>
            </w:r>
            <w:r w:rsidRPr="00734B07">
              <w:rPr>
                <w:rFonts w:ascii="Times New Roman" w:eastAsia="Times New Roman" w:hAnsi="Times New Roman" w:cs="Times New Roman"/>
                <w:color w:val="4C4747"/>
                <w:sz w:val="24"/>
                <w:szCs w:val="24"/>
                <w:lang w:val="en-US"/>
              </w:rPr>
              <w:t xml:space="preserve">-   </w:t>
            </w:r>
          </w:p>
        </w:tc>
      </w:tr>
      <w:tr w:rsidR="001B02AF" w14:paraId="57B2BA3D" w14:textId="77777777" w:rsidTr="007D0816">
        <w:trPr>
          <w:trHeight w:val="276"/>
        </w:trPr>
        <w:tc>
          <w:tcPr>
            <w:tcW w:w="7784" w:type="dxa"/>
            <w:gridSpan w:val="2"/>
            <w:tcBorders>
              <w:top w:val="single" w:sz="2" w:space="0" w:color="808080" w:themeColor="background1" w:themeShade="80"/>
            </w:tcBorders>
            <w:vAlign w:val="bottom"/>
            <w:hideMark/>
          </w:tcPr>
          <w:p w14:paraId="5D505864" w14:textId="77777777" w:rsidR="001B02AF" w:rsidRPr="00B77A4B" w:rsidRDefault="001B02AF" w:rsidP="007D0816">
            <w:pPr>
              <w:spacing w:after="0"/>
              <w:rPr>
                <w:rFonts w:ascii="Times New Roman" w:hAnsi="Times New Roman" w:cs="Times New Roman"/>
                <w:color w:val="4C4747"/>
              </w:rPr>
            </w:pPr>
          </w:p>
        </w:tc>
        <w:tc>
          <w:tcPr>
            <w:tcW w:w="1896" w:type="dxa"/>
            <w:tcBorders>
              <w:top w:val="single" w:sz="2" w:space="0" w:color="808080" w:themeColor="background1" w:themeShade="80"/>
            </w:tcBorders>
            <w:noWrap/>
            <w:vAlign w:val="bottom"/>
            <w:hideMark/>
          </w:tcPr>
          <w:p w14:paraId="6E5BED7D" w14:textId="77777777" w:rsidR="001B02AF" w:rsidRPr="00B77A4B" w:rsidRDefault="001B02AF" w:rsidP="007D0816">
            <w:pPr>
              <w:spacing w:after="0"/>
              <w:rPr>
                <w:rFonts w:ascii="Times New Roman" w:hAnsi="Times New Roman" w:cs="Times New Roman"/>
                <w:color w:val="4C4747"/>
              </w:rPr>
            </w:pPr>
          </w:p>
        </w:tc>
      </w:tr>
    </w:tbl>
    <w:p w14:paraId="7E9F8A4D" w14:textId="77777777" w:rsidR="001B02AF" w:rsidRPr="001B02AF" w:rsidRDefault="001B02AF" w:rsidP="001B02AF"/>
    <w:sectPr w:rsidR="001B02AF" w:rsidRPr="001B02AF" w:rsidSect="00DA5E68">
      <w:pgSz w:w="12240" w:h="15840" w:code="1"/>
      <w:pgMar w:top="1440" w:right="2160" w:bottom="1440" w:left="216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CE58" w14:textId="77777777" w:rsidR="00D15DC3" w:rsidRDefault="00D15DC3" w:rsidP="00550897">
      <w:pPr>
        <w:spacing w:after="0" w:line="240" w:lineRule="auto"/>
      </w:pPr>
      <w:r>
        <w:separator/>
      </w:r>
    </w:p>
  </w:endnote>
  <w:endnote w:type="continuationSeparator" w:id="0">
    <w:p w14:paraId="2829724D" w14:textId="77777777" w:rsidR="00D15DC3" w:rsidRDefault="00D15DC3" w:rsidP="00550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706257"/>
      <w:docPartObj>
        <w:docPartGallery w:val="Page Numbers (Bottom of Page)"/>
        <w:docPartUnique/>
      </w:docPartObj>
    </w:sdtPr>
    <w:sdtEndPr>
      <w:rPr>
        <w:color w:val="4C4747"/>
      </w:rPr>
    </w:sdtEndPr>
    <w:sdtContent>
      <w:p w14:paraId="14741945" w14:textId="77777777" w:rsidR="000577A1" w:rsidRDefault="000577A1">
        <w:pPr>
          <w:pStyle w:val="Piedepgina"/>
          <w:jc w:val="center"/>
        </w:pPr>
        <w:r>
          <w:rPr>
            <w:noProof/>
            <w:lang w:val="es-US" w:eastAsia="es-US"/>
          </w:rPr>
          <w:drawing>
            <wp:inline distT="0" distB="0" distL="0" distR="0" wp14:anchorId="1D363640" wp14:editId="43CBE787">
              <wp:extent cx="2593074" cy="353751"/>
              <wp:effectExtent l="0" t="0" r="0" b="8255"/>
              <wp:docPr id="9" name="Imagen 9"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057" cy="362070"/>
                      </a:xfrm>
                      <a:prstGeom prst="rect">
                        <a:avLst/>
                      </a:prstGeom>
                      <a:noFill/>
                      <a:ln>
                        <a:noFill/>
                      </a:ln>
                    </pic:spPr>
                  </pic:pic>
                </a:graphicData>
              </a:graphic>
            </wp:inline>
          </w:drawing>
        </w:r>
      </w:p>
      <w:p w14:paraId="44FA3618" w14:textId="77777777" w:rsidR="000577A1" w:rsidRPr="00FE3615" w:rsidRDefault="000577A1">
        <w:pPr>
          <w:pStyle w:val="Piedepgina"/>
          <w:jc w:val="center"/>
          <w:rPr>
            <w:color w:val="4C4747"/>
          </w:rPr>
        </w:pPr>
        <w:r w:rsidRPr="00FE3615">
          <w:rPr>
            <w:rFonts w:ascii="Times New Roman" w:hAnsi="Times New Roman" w:cs="Times New Roman"/>
            <w:color w:val="4C4747"/>
          </w:rPr>
          <w:fldChar w:fldCharType="begin"/>
        </w:r>
        <w:r w:rsidRPr="00FE3615">
          <w:rPr>
            <w:rFonts w:ascii="Times New Roman" w:hAnsi="Times New Roman" w:cs="Times New Roman"/>
            <w:color w:val="4C4747"/>
          </w:rPr>
          <w:instrText>PAGE   \* MERGEFORMAT</w:instrText>
        </w:r>
        <w:r w:rsidRPr="00FE3615">
          <w:rPr>
            <w:rFonts w:ascii="Times New Roman" w:hAnsi="Times New Roman" w:cs="Times New Roman"/>
            <w:color w:val="4C4747"/>
          </w:rPr>
          <w:fldChar w:fldCharType="separate"/>
        </w:r>
        <w:r w:rsidR="00A876B4" w:rsidRPr="00A876B4">
          <w:rPr>
            <w:rFonts w:ascii="Times New Roman" w:hAnsi="Times New Roman" w:cs="Times New Roman"/>
            <w:noProof/>
            <w:color w:val="4C4747"/>
            <w:lang w:val="es-ES"/>
          </w:rPr>
          <w:t>13</w:t>
        </w:r>
        <w:r w:rsidRPr="00FE3615">
          <w:rPr>
            <w:rFonts w:ascii="Times New Roman" w:hAnsi="Times New Roman" w:cs="Times New Roman"/>
            <w:color w:val="4C4747"/>
          </w:rPr>
          <w:fldChar w:fldCharType="end"/>
        </w:r>
      </w:p>
    </w:sdtContent>
  </w:sdt>
  <w:p w14:paraId="4DFA223E" w14:textId="77777777" w:rsidR="000577A1" w:rsidRDefault="000577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137F" w14:textId="77777777" w:rsidR="00D15DC3" w:rsidRDefault="00D15DC3" w:rsidP="00550897">
      <w:pPr>
        <w:spacing w:after="0" w:line="240" w:lineRule="auto"/>
      </w:pPr>
      <w:r>
        <w:separator/>
      </w:r>
    </w:p>
  </w:footnote>
  <w:footnote w:type="continuationSeparator" w:id="0">
    <w:p w14:paraId="002C36F6" w14:textId="77777777" w:rsidR="00D15DC3" w:rsidRDefault="00D15DC3" w:rsidP="00550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10C1"/>
    <w:multiLevelType w:val="hybridMultilevel"/>
    <w:tmpl w:val="CE88C468"/>
    <w:lvl w:ilvl="0" w:tplc="54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 w15:restartNumberingAfterBreak="0">
    <w:nsid w:val="047D6EE6"/>
    <w:multiLevelType w:val="hybridMultilevel"/>
    <w:tmpl w:val="73CE1A20"/>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 w15:restartNumberingAfterBreak="0">
    <w:nsid w:val="04E16559"/>
    <w:multiLevelType w:val="hybridMultilevel"/>
    <w:tmpl w:val="3A486990"/>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05DB6576"/>
    <w:multiLevelType w:val="hybridMultilevel"/>
    <w:tmpl w:val="7CCAF87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77C5CBC"/>
    <w:multiLevelType w:val="hybridMultilevel"/>
    <w:tmpl w:val="E7125476"/>
    <w:lvl w:ilvl="0" w:tplc="08863B4C">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40970"/>
    <w:multiLevelType w:val="hybridMultilevel"/>
    <w:tmpl w:val="41E0A774"/>
    <w:lvl w:ilvl="0" w:tplc="08863B4C">
      <w:start w:val="1"/>
      <w:numFmt w:val="bullet"/>
      <w:lvlText w:val=""/>
      <w:lvlJc w:val="left"/>
      <w:pPr>
        <w:ind w:left="720" w:hanging="360"/>
      </w:pPr>
      <w:rPr>
        <w:rFonts w:ascii="Symbol" w:hAnsi="Symbol" w:hint="default"/>
        <w:color w:val="7F7F7F" w:themeColor="text1" w:themeTint="8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093F67C4"/>
    <w:multiLevelType w:val="hybridMultilevel"/>
    <w:tmpl w:val="ABCC1FB6"/>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A406E11"/>
    <w:multiLevelType w:val="hybridMultilevel"/>
    <w:tmpl w:val="0A84CE4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0AB901B3"/>
    <w:multiLevelType w:val="hybridMultilevel"/>
    <w:tmpl w:val="BFB2B7EC"/>
    <w:lvl w:ilvl="0" w:tplc="08863B4C">
      <w:start w:val="1"/>
      <w:numFmt w:val="bullet"/>
      <w:lvlText w:val=""/>
      <w:lvlJc w:val="left"/>
      <w:pPr>
        <w:ind w:left="720" w:hanging="360"/>
      </w:pPr>
      <w:rPr>
        <w:rFonts w:ascii="Symbol" w:hAnsi="Symbol" w:hint="default"/>
        <w:color w:val="7F7F7F" w:themeColor="text1" w:themeTint="8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0B3C3A8E"/>
    <w:multiLevelType w:val="hybridMultilevel"/>
    <w:tmpl w:val="CF989C84"/>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0" w15:restartNumberingAfterBreak="0">
    <w:nsid w:val="0EF62A52"/>
    <w:multiLevelType w:val="hybridMultilevel"/>
    <w:tmpl w:val="9278845A"/>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13EC7100"/>
    <w:multiLevelType w:val="hybridMultilevel"/>
    <w:tmpl w:val="D0828EFC"/>
    <w:lvl w:ilvl="0" w:tplc="08863B4C">
      <w:start w:val="1"/>
      <w:numFmt w:val="bullet"/>
      <w:lvlText w:val=""/>
      <w:lvlJc w:val="left"/>
      <w:pPr>
        <w:ind w:left="810" w:hanging="360"/>
      </w:pPr>
      <w:rPr>
        <w:rFonts w:ascii="Symbol" w:hAnsi="Symbol" w:hint="default"/>
        <w:color w:val="7F7F7F"/>
      </w:rPr>
    </w:lvl>
    <w:lvl w:ilvl="1" w:tplc="540A0003" w:tentative="1">
      <w:start w:val="1"/>
      <w:numFmt w:val="bullet"/>
      <w:lvlText w:val="o"/>
      <w:lvlJc w:val="left"/>
      <w:pPr>
        <w:ind w:left="1530" w:hanging="360"/>
      </w:pPr>
      <w:rPr>
        <w:rFonts w:ascii="Courier New" w:hAnsi="Courier New" w:cs="Courier New" w:hint="default"/>
      </w:rPr>
    </w:lvl>
    <w:lvl w:ilvl="2" w:tplc="540A0005" w:tentative="1">
      <w:start w:val="1"/>
      <w:numFmt w:val="bullet"/>
      <w:lvlText w:val=""/>
      <w:lvlJc w:val="left"/>
      <w:pPr>
        <w:ind w:left="2250" w:hanging="360"/>
      </w:pPr>
      <w:rPr>
        <w:rFonts w:ascii="Wingdings" w:hAnsi="Wingdings" w:hint="default"/>
      </w:rPr>
    </w:lvl>
    <w:lvl w:ilvl="3" w:tplc="540A0001" w:tentative="1">
      <w:start w:val="1"/>
      <w:numFmt w:val="bullet"/>
      <w:lvlText w:val=""/>
      <w:lvlJc w:val="left"/>
      <w:pPr>
        <w:ind w:left="2970" w:hanging="360"/>
      </w:pPr>
      <w:rPr>
        <w:rFonts w:ascii="Symbol" w:hAnsi="Symbol" w:hint="default"/>
      </w:rPr>
    </w:lvl>
    <w:lvl w:ilvl="4" w:tplc="540A0003" w:tentative="1">
      <w:start w:val="1"/>
      <w:numFmt w:val="bullet"/>
      <w:lvlText w:val="o"/>
      <w:lvlJc w:val="left"/>
      <w:pPr>
        <w:ind w:left="3690" w:hanging="360"/>
      </w:pPr>
      <w:rPr>
        <w:rFonts w:ascii="Courier New" w:hAnsi="Courier New" w:cs="Courier New" w:hint="default"/>
      </w:rPr>
    </w:lvl>
    <w:lvl w:ilvl="5" w:tplc="540A0005" w:tentative="1">
      <w:start w:val="1"/>
      <w:numFmt w:val="bullet"/>
      <w:lvlText w:val=""/>
      <w:lvlJc w:val="left"/>
      <w:pPr>
        <w:ind w:left="4410" w:hanging="360"/>
      </w:pPr>
      <w:rPr>
        <w:rFonts w:ascii="Wingdings" w:hAnsi="Wingdings" w:hint="default"/>
      </w:rPr>
    </w:lvl>
    <w:lvl w:ilvl="6" w:tplc="540A0001" w:tentative="1">
      <w:start w:val="1"/>
      <w:numFmt w:val="bullet"/>
      <w:lvlText w:val=""/>
      <w:lvlJc w:val="left"/>
      <w:pPr>
        <w:ind w:left="5130" w:hanging="360"/>
      </w:pPr>
      <w:rPr>
        <w:rFonts w:ascii="Symbol" w:hAnsi="Symbol" w:hint="default"/>
      </w:rPr>
    </w:lvl>
    <w:lvl w:ilvl="7" w:tplc="540A0003" w:tentative="1">
      <w:start w:val="1"/>
      <w:numFmt w:val="bullet"/>
      <w:lvlText w:val="o"/>
      <w:lvlJc w:val="left"/>
      <w:pPr>
        <w:ind w:left="5850" w:hanging="360"/>
      </w:pPr>
      <w:rPr>
        <w:rFonts w:ascii="Courier New" w:hAnsi="Courier New" w:cs="Courier New" w:hint="default"/>
      </w:rPr>
    </w:lvl>
    <w:lvl w:ilvl="8" w:tplc="540A0005" w:tentative="1">
      <w:start w:val="1"/>
      <w:numFmt w:val="bullet"/>
      <w:lvlText w:val=""/>
      <w:lvlJc w:val="left"/>
      <w:pPr>
        <w:ind w:left="6570" w:hanging="360"/>
      </w:pPr>
      <w:rPr>
        <w:rFonts w:ascii="Wingdings" w:hAnsi="Wingdings" w:hint="default"/>
      </w:rPr>
    </w:lvl>
  </w:abstractNum>
  <w:abstractNum w:abstractNumId="12" w15:restartNumberingAfterBreak="0">
    <w:nsid w:val="16F60E37"/>
    <w:multiLevelType w:val="hybridMultilevel"/>
    <w:tmpl w:val="BA26EDF6"/>
    <w:lvl w:ilvl="0" w:tplc="FC54BED0">
      <w:start w:val="1"/>
      <w:numFmt w:val="lowerLetter"/>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3" w15:restartNumberingAfterBreak="0">
    <w:nsid w:val="17140616"/>
    <w:multiLevelType w:val="hybridMultilevel"/>
    <w:tmpl w:val="54DE47D2"/>
    <w:lvl w:ilvl="0" w:tplc="08863B4C">
      <w:start w:val="1"/>
      <w:numFmt w:val="bullet"/>
      <w:lvlText w:val=""/>
      <w:lvlJc w:val="left"/>
      <w:pPr>
        <w:ind w:left="720" w:hanging="360"/>
      </w:pPr>
      <w:rPr>
        <w:rFonts w:ascii="Symbol" w:hAnsi="Symbol" w:hint="default"/>
        <w:color w:val="7F7F7F" w:themeColor="text1" w:themeTint="8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1BD03D5E"/>
    <w:multiLevelType w:val="hybridMultilevel"/>
    <w:tmpl w:val="5848397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284C2409"/>
    <w:multiLevelType w:val="hybridMultilevel"/>
    <w:tmpl w:val="5E4AC9C4"/>
    <w:lvl w:ilvl="0" w:tplc="08863B4C">
      <w:start w:val="1"/>
      <w:numFmt w:val="bullet"/>
      <w:lvlText w:val=""/>
      <w:lvlJc w:val="left"/>
      <w:pPr>
        <w:ind w:left="720" w:hanging="360"/>
      </w:pPr>
      <w:rPr>
        <w:rFonts w:ascii="Symbol" w:hAnsi="Symbol" w:hint="default"/>
        <w:color w:val="7F7F7F" w:themeColor="text1" w:themeTint="8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2A3C0092"/>
    <w:multiLevelType w:val="hybridMultilevel"/>
    <w:tmpl w:val="280EED66"/>
    <w:lvl w:ilvl="0" w:tplc="08863B4C">
      <w:start w:val="1"/>
      <w:numFmt w:val="bullet"/>
      <w:lvlText w:val=""/>
      <w:lvlJc w:val="left"/>
      <w:pPr>
        <w:ind w:left="720" w:hanging="360"/>
      </w:pPr>
      <w:rPr>
        <w:rFonts w:ascii="Symbol" w:hAnsi="Symbol" w:hint="default"/>
        <w:color w:val="7F7F7F" w:themeColor="text1" w:themeTint="8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7" w15:restartNumberingAfterBreak="0">
    <w:nsid w:val="2D43139A"/>
    <w:multiLevelType w:val="hybridMultilevel"/>
    <w:tmpl w:val="3DC87FEC"/>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2E8F6D37"/>
    <w:multiLevelType w:val="multilevel"/>
    <w:tmpl w:val="496297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FDD7BF9"/>
    <w:multiLevelType w:val="hybridMultilevel"/>
    <w:tmpl w:val="08E202A8"/>
    <w:lvl w:ilvl="0" w:tplc="08863B4C">
      <w:start w:val="1"/>
      <w:numFmt w:val="bullet"/>
      <w:lvlText w:val=""/>
      <w:lvlJc w:val="left"/>
      <w:pPr>
        <w:ind w:left="720" w:hanging="360"/>
      </w:pPr>
      <w:rPr>
        <w:rFonts w:ascii="Symbol" w:hAnsi="Symbol" w:hint="default"/>
        <w:color w:val="7F7F7F" w:themeColor="text1" w:themeTint="8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0" w15:restartNumberingAfterBreak="0">
    <w:nsid w:val="302655A7"/>
    <w:multiLevelType w:val="hybridMultilevel"/>
    <w:tmpl w:val="77C08740"/>
    <w:lvl w:ilvl="0" w:tplc="08863B4C">
      <w:start w:val="1"/>
      <w:numFmt w:val="bullet"/>
      <w:lvlText w:val=""/>
      <w:lvlJc w:val="left"/>
      <w:pPr>
        <w:ind w:left="1080" w:hanging="360"/>
      </w:pPr>
      <w:rPr>
        <w:rFonts w:ascii="Symbol" w:hAnsi="Symbol" w:hint="default"/>
        <w:color w:val="7F7F7F"/>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21" w15:restartNumberingAfterBreak="0">
    <w:nsid w:val="34E153B8"/>
    <w:multiLevelType w:val="hybridMultilevel"/>
    <w:tmpl w:val="9F727684"/>
    <w:lvl w:ilvl="0" w:tplc="540A0019">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2" w15:restartNumberingAfterBreak="0">
    <w:nsid w:val="35CE5308"/>
    <w:multiLevelType w:val="hybridMultilevel"/>
    <w:tmpl w:val="600E51F4"/>
    <w:lvl w:ilvl="0" w:tplc="540A0001">
      <w:start w:val="1"/>
      <w:numFmt w:val="bullet"/>
      <w:lvlText w:val=""/>
      <w:lvlJc w:val="left"/>
      <w:pPr>
        <w:ind w:left="1428" w:hanging="360"/>
      </w:pPr>
      <w:rPr>
        <w:rFonts w:ascii="Symbol" w:hAnsi="Symbol"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23" w15:restartNumberingAfterBreak="0">
    <w:nsid w:val="53873834"/>
    <w:multiLevelType w:val="hybridMultilevel"/>
    <w:tmpl w:val="5590DB14"/>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54661615"/>
    <w:multiLevelType w:val="hybridMultilevel"/>
    <w:tmpl w:val="A0E61946"/>
    <w:lvl w:ilvl="0" w:tplc="08863B4C">
      <w:start w:val="1"/>
      <w:numFmt w:val="bullet"/>
      <w:lvlText w:val=""/>
      <w:lvlJc w:val="left"/>
      <w:pPr>
        <w:ind w:left="720" w:hanging="360"/>
      </w:pPr>
      <w:rPr>
        <w:rFonts w:ascii="Symbol" w:hAnsi="Symbol" w:hint="default"/>
        <w:color w:val="7F7F7F" w:themeColor="text1" w:themeTint="80"/>
      </w:rPr>
    </w:lvl>
    <w:lvl w:ilvl="1" w:tplc="6890C91E">
      <w:numFmt w:val="bullet"/>
      <w:lvlText w:val="-"/>
      <w:lvlJc w:val="left"/>
      <w:pPr>
        <w:ind w:left="1440" w:hanging="360"/>
      </w:pPr>
      <w:rPr>
        <w:rFonts w:ascii="Times New Roman" w:eastAsia="Times New Roman" w:hAnsi="Times New Roman" w:cs="Times New Roman"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5" w15:restartNumberingAfterBreak="0">
    <w:nsid w:val="55520242"/>
    <w:multiLevelType w:val="hybridMultilevel"/>
    <w:tmpl w:val="127C6644"/>
    <w:lvl w:ilvl="0" w:tplc="C002B712">
      <w:start w:val="1"/>
      <w:numFmt w:val="bullet"/>
      <w:lvlText w:val=""/>
      <w:lvlJc w:val="left"/>
      <w:pPr>
        <w:ind w:left="720" w:hanging="360"/>
      </w:pPr>
      <w:rPr>
        <w:rFonts w:ascii="Symbol" w:hAnsi="Symbol" w:hint="default"/>
        <w:color w:val="4C4747"/>
        <w:lang w:val="es-ES"/>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590E33F0"/>
    <w:multiLevelType w:val="hybridMultilevel"/>
    <w:tmpl w:val="90164458"/>
    <w:lvl w:ilvl="0" w:tplc="08863B4C">
      <w:start w:val="1"/>
      <w:numFmt w:val="bullet"/>
      <w:lvlText w:val=""/>
      <w:lvlJc w:val="left"/>
      <w:pPr>
        <w:ind w:left="720" w:hanging="360"/>
      </w:pPr>
      <w:rPr>
        <w:rFonts w:ascii="Symbol" w:hAnsi="Symbol" w:hint="default"/>
        <w:color w:val="7F7F7F" w:themeColor="text1" w:themeTint="80"/>
      </w:rPr>
    </w:lvl>
    <w:lvl w:ilvl="1" w:tplc="540A0001">
      <w:start w:val="1"/>
      <w:numFmt w:val="bullet"/>
      <w:lvlText w:val=""/>
      <w:lvlJc w:val="left"/>
      <w:pPr>
        <w:ind w:left="1440" w:hanging="360"/>
      </w:pPr>
      <w:rPr>
        <w:rFonts w:ascii="Symbol" w:hAnsi="Symbol"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5A2E52E7"/>
    <w:multiLevelType w:val="hybridMultilevel"/>
    <w:tmpl w:val="2A929148"/>
    <w:lvl w:ilvl="0" w:tplc="08863B4C">
      <w:start w:val="1"/>
      <w:numFmt w:val="bullet"/>
      <w:lvlText w:val=""/>
      <w:lvlJc w:val="left"/>
      <w:pPr>
        <w:ind w:left="1080" w:hanging="360"/>
      </w:pPr>
      <w:rPr>
        <w:rFonts w:ascii="Symbol" w:hAnsi="Symbol" w:hint="default"/>
        <w:color w:val="7F7F7F" w:themeColor="text1" w:themeTint="80"/>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28" w15:restartNumberingAfterBreak="0">
    <w:nsid w:val="5B4D74D3"/>
    <w:multiLevelType w:val="hybridMultilevel"/>
    <w:tmpl w:val="85E8AF3E"/>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5DFF554F"/>
    <w:multiLevelType w:val="hybridMultilevel"/>
    <w:tmpl w:val="201E78E2"/>
    <w:lvl w:ilvl="0" w:tplc="54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30" w15:restartNumberingAfterBreak="0">
    <w:nsid w:val="67980B72"/>
    <w:multiLevelType w:val="hybridMultilevel"/>
    <w:tmpl w:val="13342C94"/>
    <w:lvl w:ilvl="0" w:tplc="540A0019">
      <w:start w:val="3"/>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1" w15:restartNumberingAfterBreak="0">
    <w:nsid w:val="680B43C4"/>
    <w:multiLevelType w:val="hybridMultilevel"/>
    <w:tmpl w:val="2FCABFD4"/>
    <w:lvl w:ilvl="0" w:tplc="08863B4C">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30913"/>
    <w:multiLevelType w:val="hybridMultilevel"/>
    <w:tmpl w:val="FA16E5A4"/>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69135682"/>
    <w:multiLevelType w:val="hybridMultilevel"/>
    <w:tmpl w:val="EE10A5F4"/>
    <w:lvl w:ilvl="0" w:tplc="08863B4C">
      <w:start w:val="1"/>
      <w:numFmt w:val="bullet"/>
      <w:lvlText w:val=""/>
      <w:lvlJc w:val="left"/>
      <w:pPr>
        <w:ind w:left="36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69194189"/>
    <w:multiLevelType w:val="hybridMultilevel"/>
    <w:tmpl w:val="8F2C0162"/>
    <w:lvl w:ilvl="0" w:tplc="08863B4C">
      <w:start w:val="1"/>
      <w:numFmt w:val="bullet"/>
      <w:lvlText w:val=""/>
      <w:lvlJc w:val="left"/>
      <w:pPr>
        <w:ind w:left="720" w:hanging="360"/>
      </w:pPr>
      <w:rPr>
        <w:rFonts w:ascii="Symbol" w:hAnsi="Symbol" w:hint="default"/>
        <w:color w:val="7F7F7F" w:themeColor="text1" w:themeTint="80"/>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35" w15:restartNumberingAfterBreak="0">
    <w:nsid w:val="69CB6404"/>
    <w:multiLevelType w:val="hybridMultilevel"/>
    <w:tmpl w:val="6BD8B41A"/>
    <w:lvl w:ilvl="0" w:tplc="9AB48562">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6" w15:restartNumberingAfterBreak="0">
    <w:nsid w:val="69EA00DE"/>
    <w:multiLevelType w:val="hybridMultilevel"/>
    <w:tmpl w:val="EDC43B78"/>
    <w:lvl w:ilvl="0" w:tplc="08863B4C">
      <w:start w:val="1"/>
      <w:numFmt w:val="bullet"/>
      <w:lvlText w:val=""/>
      <w:lvlJc w:val="left"/>
      <w:pPr>
        <w:ind w:left="720" w:hanging="360"/>
      </w:pPr>
      <w:rPr>
        <w:rFonts w:ascii="Symbol" w:hAnsi="Symbol" w:hint="default"/>
        <w:color w:val="7F7F7F" w:themeColor="text1" w:themeTint="8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7" w15:restartNumberingAfterBreak="0">
    <w:nsid w:val="749A7842"/>
    <w:multiLevelType w:val="hybridMultilevel"/>
    <w:tmpl w:val="8508FDC6"/>
    <w:lvl w:ilvl="0" w:tplc="08863B4C">
      <w:start w:val="1"/>
      <w:numFmt w:val="bullet"/>
      <w:lvlText w:val=""/>
      <w:lvlJc w:val="left"/>
      <w:pPr>
        <w:ind w:left="360" w:hanging="360"/>
      </w:pPr>
      <w:rPr>
        <w:rFonts w:ascii="Symbol" w:hAnsi="Symbol" w:hint="default"/>
        <w:color w:val="7F7F7F" w:themeColor="text1" w:themeTint="80"/>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38" w15:restartNumberingAfterBreak="0">
    <w:nsid w:val="77CE7529"/>
    <w:multiLevelType w:val="hybridMultilevel"/>
    <w:tmpl w:val="7FE602EE"/>
    <w:lvl w:ilvl="0" w:tplc="08863B4C">
      <w:start w:val="1"/>
      <w:numFmt w:val="bullet"/>
      <w:lvlText w:val=""/>
      <w:lvlJc w:val="left"/>
      <w:pPr>
        <w:ind w:left="776" w:hanging="360"/>
      </w:pPr>
      <w:rPr>
        <w:rFonts w:ascii="Symbol" w:hAnsi="Symbol" w:hint="default"/>
        <w:color w:val="7F7F7F" w:themeColor="text1" w:themeTint="80"/>
      </w:rPr>
    </w:lvl>
    <w:lvl w:ilvl="1" w:tplc="540A0003" w:tentative="1">
      <w:start w:val="1"/>
      <w:numFmt w:val="bullet"/>
      <w:lvlText w:val="o"/>
      <w:lvlJc w:val="left"/>
      <w:pPr>
        <w:ind w:left="1496" w:hanging="360"/>
      </w:pPr>
      <w:rPr>
        <w:rFonts w:ascii="Courier New" w:hAnsi="Courier New" w:cs="Courier New" w:hint="default"/>
      </w:rPr>
    </w:lvl>
    <w:lvl w:ilvl="2" w:tplc="540A0005" w:tentative="1">
      <w:start w:val="1"/>
      <w:numFmt w:val="bullet"/>
      <w:lvlText w:val=""/>
      <w:lvlJc w:val="left"/>
      <w:pPr>
        <w:ind w:left="2216" w:hanging="360"/>
      </w:pPr>
      <w:rPr>
        <w:rFonts w:ascii="Wingdings" w:hAnsi="Wingdings" w:hint="default"/>
      </w:rPr>
    </w:lvl>
    <w:lvl w:ilvl="3" w:tplc="540A0001" w:tentative="1">
      <w:start w:val="1"/>
      <w:numFmt w:val="bullet"/>
      <w:lvlText w:val=""/>
      <w:lvlJc w:val="left"/>
      <w:pPr>
        <w:ind w:left="2936" w:hanging="360"/>
      </w:pPr>
      <w:rPr>
        <w:rFonts w:ascii="Symbol" w:hAnsi="Symbol" w:hint="default"/>
      </w:rPr>
    </w:lvl>
    <w:lvl w:ilvl="4" w:tplc="540A0003" w:tentative="1">
      <w:start w:val="1"/>
      <w:numFmt w:val="bullet"/>
      <w:lvlText w:val="o"/>
      <w:lvlJc w:val="left"/>
      <w:pPr>
        <w:ind w:left="3656" w:hanging="360"/>
      </w:pPr>
      <w:rPr>
        <w:rFonts w:ascii="Courier New" w:hAnsi="Courier New" w:cs="Courier New" w:hint="default"/>
      </w:rPr>
    </w:lvl>
    <w:lvl w:ilvl="5" w:tplc="540A0005" w:tentative="1">
      <w:start w:val="1"/>
      <w:numFmt w:val="bullet"/>
      <w:lvlText w:val=""/>
      <w:lvlJc w:val="left"/>
      <w:pPr>
        <w:ind w:left="4376" w:hanging="360"/>
      </w:pPr>
      <w:rPr>
        <w:rFonts w:ascii="Wingdings" w:hAnsi="Wingdings" w:hint="default"/>
      </w:rPr>
    </w:lvl>
    <w:lvl w:ilvl="6" w:tplc="540A0001" w:tentative="1">
      <w:start w:val="1"/>
      <w:numFmt w:val="bullet"/>
      <w:lvlText w:val=""/>
      <w:lvlJc w:val="left"/>
      <w:pPr>
        <w:ind w:left="5096" w:hanging="360"/>
      </w:pPr>
      <w:rPr>
        <w:rFonts w:ascii="Symbol" w:hAnsi="Symbol" w:hint="default"/>
      </w:rPr>
    </w:lvl>
    <w:lvl w:ilvl="7" w:tplc="540A0003" w:tentative="1">
      <w:start w:val="1"/>
      <w:numFmt w:val="bullet"/>
      <w:lvlText w:val="o"/>
      <w:lvlJc w:val="left"/>
      <w:pPr>
        <w:ind w:left="5816" w:hanging="360"/>
      </w:pPr>
      <w:rPr>
        <w:rFonts w:ascii="Courier New" w:hAnsi="Courier New" w:cs="Courier New" w:hint="default"/>
      </w:rPr>
    </w:lvl>
    <w:lvl w:ilvl="8" w:tplc="540A0005" w:tentative="1">
      <w:start w:val="1"/>
      <w:numFmt w:val="bullet"/>
      <w:lvlText w:val=""/>
      <w:lvlJc w:val="left"/>
      <w:pPr>
        <w:ind w:left="6536" w:hanging="360"/>
      </w:pPr>
      <w:rPr>
        <w:rFonts w:ascii="Wingdings" w:hAnsi="Wingdings" w:hint="default"/>
      </w:rPr>
    </w:lvl>
  </w:abstractNum>
  <w:abstractNum w:abstractNumId="39" w15:restartNumberingAfterBreak="0">
    <w:nsid w:val="78C32B83"/>
    <w:multiLevelType w:val="hybridMultilevel"/>
    <w:tmpl w:val="5D40D5D8"/>
    <w:lvl w:ilvl="0" w:tplc="540A0001">
      <w:start w:val="1"/>
      <w:numFmt w:val="bullet"/>
      <w:lvlText w:val=""/>
      <w:lvlJc w:val="left"/>
      <w:pPr>
        <w:ind w:left="1428" w:hanging="360"/>
      </w:pPr>
      <w:rPr>
        <w:rFonts w:ascii="Symbol" w:hAnsi="Symbol"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40" w15:restartNumberingAfterBreak="0">
    <w:nsid w:val="7AAE3336"/>
    <w:multiLevelType w:val="hybridMultilevel"/>
    <w:tmpl w:val="9232EB64"/>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1" w15:restartNumberingAfterBreak="0">
    <w:nsid w:val="7D9E607F"/>
    <w:multiLevelType w:val="hybridMultilevel"/>
    <w:tmpl w:val="B88C754E"/>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26"/>
  </w:num>
  <w:num w:numId="2">
    <w:abstractNumId w:val="37"/>
  </w:num>
  <w:num w:numId="3">
    <w:abstractNumId w:val="32"/>
  </w:num>
  <w:num w:numId="4">
    <w:abstractNumId w:val="40"/>
  </w:num>
  <w:num w:numId="5">
    <w:abstractNumId w:val="2"/>
  </w:num>
  <w:num w:numId="6">
    <w:abstractNumId w:val="25"/>
  </w:num>
  <w:num w:numId="7">
    <w:abstractNumId w:val="17"/>
  </w:num>
  <w:num w:numId="8">
    <w:abstractNumId w:val="28"/>
  </w:num>
  <w:num w:numId="9">
    <w:abstractNumId w:val="33"/>
  </w:num>
  <w:num w:numId="10">
    <w:abstractNumId w:val="10"/>
  </w:num>
  <w:num w:numId="11">
    <w:abstractNumId w:val="34"/>
  </w:num>
  <w:num w:numId="12">
    <w:abstractNumId w:val="18"/>
  </w:num>
  <w:num w:numId="13">
    <w:abstractNumId w:val="31"/>
  </w:num>
  <w:num w:numId="14">
    <w:abstractNumId w:val="27"/>
  </w:num>
  <w:num w:numId="15">
    <w:abstractNumId w:val="41"/>
  </w:num>
  <w:num w:numId="16">
    <w:abstractNumId w:val="7"/>
  </w:num>
  <w:num w:numId="17">
    <w:abstractNumId w:val="9"/>
  </w:num>
  <w:num w:numId="18">
    <w:abstractNumId w:val="26"/>
  </w:num>
  <w:num w:numId="19">
    <w:abstractNumId w:val="3"/>
  </w:num>
  <w:num w:numId="20">
    <w:abstractNumId w:val="22"/>
  </w:num>
  <w:num w:numId="21">
    <w:abstractNumId w:val="29"/>
  </w:num>
  <w:num w:numId="22">
    <w:abstractNumId w:val="0"/>
  </w:num>
  <w:num w:numId="23">
    <w:abstractNumId w:val="1"/>
  </w:num>
  <w:num w:numId="24">
    <w:abstractNumId w:val="39"/>
  </w:num>
  <w:num w:numId="25">
    <w:abstractNumId w:val="21"/>
  </w:num>
  <w:num w:numId="26">
    <w:abstractNumId w:val="30"/>
  </w:num>
  <w:num w:numId="27">
    <w:abstractNumId w:val="11"/>
  </w:num>
  <w:num w:numId="28">
    <w:abstractNumId w:val="20"/>
  </w:num>
  <w:num w:numId="29">
    <w:abstractNumId w:val="23"/>
  </w:num>
  <w:num w:numId="30">
    <w:abstractNumId w:val="12"/>
  </w:num>
  <w:num w:numId="31">
    <w:abstractNumId w:val="36"/>
  </w:num>
  <w:num w:numId="32">
    <w:abstractNumId w:val="8"/>
  </w:num>
  <w:num w:numId="33">
    <w:abstractNumId w:val="38"/>
  </w:num>
  <w:num w:numId="34">
    <w:abstractNumId w:val="16"/>
  </w:num>
  <w:num w:numId="35">
    <w:abstractNumId w:val="5"/>
  </w:num>
  <w:num w:numId="36">
    <w:abstractNumId w:val="14"/>
  </w:num>
  <w:num w:numId="37">
    <w:abstractNumId w:val="13"/>
  </w:num>
  <w:num w:numId="38">
    <w:abstractNumId w:val="19"/>
  </w:num>
  <w:num w:numId="39">
    <w:abstractNumId w:val="15"/>
  </w:num>
  <w:num w:numId="40">
    <w:abstractNumId w:val="24"/>
  </w:num>
  <w:num w:numId="41">
    <w:abstractNumId w:val="35"/>
  </w:num>
  <w:num w:numId="42">
    <w:abstractNumId w:val="6"/>
  </w:num>
  <w:num w:numId="43">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374"/>
    <w:rsid w:val="00001DDC"/>
    <w:rsid w:val="000020B2"/>
    <w:rsid w:val="00005414"/>
    <w:rsid w:val="00007A24"/>
    <w:rsid w:val="00007AFA"/>
    <w:rsid w:val="00011C14"/>
    <w:rsid w:val="00013DFB"/>
    <w:rsid w:val="000143C9"/>
    <w:rsid w:val="00015F39"/>
    <w:rsid w:val="00016D69"/>
    <w:rsid w:val="0001702B"/>
    <w:rsid w:val="00021210"/>
    <w:rsid w:val="00021571"/>
    <w:rsid w:val="00023B8D"/>
    <w:rsid w:val="00025FEC"/>
    <w:rsid w:val="00026951"/>
    <w:rsid w:val="0002714A"/>
    <w:rsid w:val="000301A5"/>
    <w:rsid w:val="00032B1F"/>
    <w:rsid w:val="00036FA1"/>
    <w:rsid w:val="0004007F"/>
    <w:rsid w:val="00041EBA"/>
    <w:rsid w:val="00050273"/>
    <w:rsid w:val="0005267D"/>
    <w:rsid w:val="00053F37"/>
    <w:rsid w:val="00053FC8"/>
    <w:rsid w:val="00054CF9"/>
    <w:rsid w:val="000557F3"/>
    <w:rsid w:val="00056DB5"/>
    <w:rsid w:val="00057472"/>
    <w:rsid w:val="000577A1"/>
    <w:rsid w:val="000608BA"/>
    <w:rsid w:val="00061882"/>
    <w:rsid w:val="00061D9C"/>
    <w:rsid w:val="00062533"/>
    <w:rsid w:val="00063414"/>
    <w:rsid w:val="00063654"/>
    <w:rsid w:val="000705A1"/>
    <w:rsid w:val="00071C54"/>
    <w:rsid w:val="000734CF"/>
    <w:rsid w:val="00073F66"/>
    <w:rsid w:val="00076899"/>
    <w:rsid w:val="00086AA6"/>
    <w:rsid w:val="000927C8"/>
    <w:rsid w:val="00093A0F"/>
    <w:rsid w:val="00095B9E"/>
    <w:rsid w:val="0009610C"/>
    <w:rsid w:val="000A369D"/>
    <w:rsid w:val="000A4B00"/>
    <w:rsid w:val="000A4D19"/>
    <w:rsid w:val="000A592B"/>
    <w:rsid w:val="000A5A32"/>
    <w:rsid w:val="000A5C53"/>
    <w:rsid w:val="000B4ACA"/>
    <w:rsid w:val="000B4F5C"/>
    <w:rsid w:val="000C13DC"/>
    <w:rsid w:val="000C1507"/>
    <w:rsid w:val="000C47F0"/>
    <w:rsid w:val="000C4FAC"/>
    <w:rsid w:val="000C6D06"/>
    <w:rsid w:val="000D38D1"/>
    <w:rsid w:val="000D449D"/>
    <w:rsid w:val="000D7F62"/>
    <w:rsid w:val="000E5AFF"/>
    <w:rsid w:val="000F3B9F"/>
    <w:rsid w:val="000F4783"/>
    <w:rsid w:val="000F7387"/>
    <w:rsid w:val="0010152E"/>
    <w:rsid w:val="001015F2"/>
    <w:rsid w:val="00103084"/>
    <w:rsid w:val="00103979"/>
    <w:rsid w:val="00103B0F"/>
    <w:rsid w:val="00104DDF"/>
    <w:rsid w:val="001054DC"/>
    <w:rsid w:val="00107915"/>
    <w:rsid w:val="00110163"/>
    <w:rsid w:val="00111059"/>
    <w:rsid w:val="0011360F"/>
    <w:rsid w:val="001151F4"/>
    <w:rsid w:val="001163C4"/>
    <w:rsid w:val="00117E0E"/>
    <w:rsid w:val="00122CB0"/>
    <w:rsid w:val="00132DB4"/>
    <w:rsid w:val="001348F9"/>
    <w:rsid w:val="00134DB0"/>
    <w:rsid w:val="0013684F"/>
    <w:rsid w:val="00141448"/>
    <w:rsid w:val="00144629"/>
    <w:rsid w:val="00144BA5"/>
    <w:rsid w:val="001457F3"/>
    <w:rsid w:val="00146A60"/>
    <w:rsid w:val="00150B05"/>
    <w:rsid w:val="001538B4"/>
    <w:rsid w:val="00157675"/>
    <w:rsid w:val="001602EE"/>
    <w:rsid w:val="001614F3"/>
    <w:rsid w:val="001633F7"/>
    <w:rsid w:val="00163C8D"/>
    <w:rsid w:val="00165852"/>
    <w:rsid w:val="001659CF"/>
    <w:rsid w:val="0016794F"/>
    <w:rsid w:val="00170EF9"/>
    <w:rsid w:val="00173137"/>
    <w:rsid w:val="00174AAD"/>
    <w:rsid w:val="00176DC0"/>
    <w:rsid w:val="001775EE"/>
    <w:rsid w:val="00181E38"/>
    <w:rsid w:val="0018548E"/>
    <w:rsid w:val="001856BB"/>
    <w:rsid w:val="001908A9"/>
    <w:rsid w:val="00190EE4"/>
    <w:rsid w:val="001927B2"/>
    <w:rsid w:val="00194710"/>
    <w:rsid w:val="001971AA"/>
    <w:rsid w:val="001A2290"/>
    <w:rsid w:val="001A2909"/>
    <w:rsid w:val="001A3738"/>
    <w:rsid w:val="001B02AF"/>
    <w:rsid w:val="001B438F"/>
    <w:rsid w:val="001B66ED"/>
    <w:rsid w:val="001C0158"/>
    <w:rsid w:val="001C19C0"/>
    <w:rsid w:val="001C228B"/>
    <w:rsid w:val="001C41C5"/>
    <w:rsid w:val="001C6666"/>
    <w:rsid w:val="001C7994"/>
    <w:rsid w:val="001D0F63"/>
    <w:rsid w:val="001D123C"/>
    <w:rsid w:val="001D2B4D"/>
    <w:rsid w:val="001D48C5"/>
    <w:rsid w:val="001E2E0B"/>
    <w:rsid w:val="001E5FEA"/>
    <w:rsid w:val="001F00CB"/>
    <w:rsid w:val="001F1040"/>
    <w:rsid w:val="001F1CC9"/>
    <w:rsid w:val="001F2CAA"/>
    <w:rsid w:val="001F359B"/>
    <w:rsid w:val="001F4BA6"/>
    <w:rsid w:val="001F5D2F"/>
    <w:rsid w:val="001F5DD1"/>
    <w:rsid w:val="00200C82"/>
    <w:rsid w:val="00203706"/>
    <w:rsid w:val="00204FED"/>
    <w:rsid w:val="0020583F"/>
    <w:rsid w:val="00211895"/>
    <w:rsid w:val="00214047"/>
    <w:rsid w:val="00215483"/>
    <w:rsid w:val="00216814"/>
    <w:rsid w:val="0022106A"/>
    <w:rsid w:val="002227CA"/>
    <w:rsid w:val="00223096"/>
    <w:rsid w:val="00225CA4"/>
    <w:rsid w:val="00227F92"/>
    <w:rsid w:val="002311E5"/>
    <w:rsid w:val="00231259"/>
    <w:rsid w:val="00234379"/>
    <w:rsid w:val="002369F5"/>
    <w:rsid w:val="0023702B"/>
    <w:rsid w:val="00242879"/>
    <w:rsid w:val="00247249"/>
    <w:rsid w:val="00254033"/>
    <w:rsid w:val="002564BE"/>
    <w:rsid w:val="00257556"/>
    <w:rsid w:val="002611EB"/>
    <w:rsid w:val="00267E11"/>
    <w:rsid w:val="0027097C"/>
    <w:rsid w:val="002710BF"/>
    <w:rsid w:val="00272E1D"/>
    <w:rsid w:val="00273841"/>
    <w:rsid w:val="00275902"/>
    <w:rsid w:val="00275D7C"/>
    <w:rsid w:val="0028009C"/>
    <w:rsid w:val="00284085"/>
    <w:rsid w:val="002854B7"/>
    <w:rsid w:val="0028784C"/>
    <w:rsid w:val="002907F4"/>
    <w:rsid w:val="00292E2F"/>
    <w:rsid w:val="0029706D"/>
    <w:rsid w:val="0029799B"/>
    <w:rsid w:val="002B10D1"/>
    <w:rsid w:val="002B3ED3"/>
    <w:rsid w:val="002C1D1B"/>
    <w:rsid w:val="002C2D13"/>
    <w:rsid w:val="002D07F0"/>
    <w:rsid w:val="002D207F"/>
    <w:rsid w:val="002D26C5"/>
    <w:rsid w:val="002D2F94"/>
    <w:rsid w:val="002D5251"/>
    <w:rsid w:val="002D5CC5"/>
    <w:rsid w:val="002D76D5"/>
    <w:rsid w:val="002D78D2"/>
    <w:rsid w:val="002E0CC9"/>
    <w:rsid w:val="002E1617"/>
    <w:rsid w:val="002E1B50"/>
    <w:rsid w:val="002E30BE"/>
    <w:rsid w:val="002E4945"/>
    <w:rsid w:val="002E6E17"/>
    <w:rsid w:val="002F1769"/>
    <w:rsid w:val="002F4C40"/>
    <w:rsid w:val="002F5A1C"/>
    <w:rsid w:val="002F5F71"/>
    <w:rsid w:val="002F631A"/>
    <w:rsid w:val="003001BB"/>
    <w:rsid w:val="003019FF"/>
    <w:rsid w:val="00301D38"/>
    <w:rsid w:val="0030398B"/>
    <w:rsid w:val="00303AAA"/>
    <w:rsid w:val="00304A91"/>
    <w:rsid w:val="00306C64"/>
    <w:rsid w:val="00310F60"/>
    <w:rsid w:val="00311E3A"/>
    <w:rsid w:val="00314568"/>
    <w:rsid w:val="00316DD2"/>
    <w:rsid w:val="00317A49"/>
    <w:rsid w:val="00317D75"/>
    <w:rsid w:val="00321CA8"/>
    <w:rsid w:val="003225A0"/>
    <w:rsid w:val="00323F79"/>
    <w:rsid w:val="0032425D"/>
    <w:rsid w:val="00327C29"/>
    <w:rsid w:val="00330932"/>
    <w:rsid w:val="00330D3B"/>
    <w:rsid w:val="00334235"/>
    <w:rsid w:val="00336B2B"/>
    <w:rsid w:val="00341AAA"/>
    <w:rsid w:val="003433E7"/>
    <w:rsid w:val="0034362E"/>
    <w:rsid w:val="00344EDF"/>
    <w:rsid w:val="0034538B"/>
    <w:rsid w:val="00345A05"/>
    <w:rsid w:val="0034606C"/>
    <w:rsid w:val="00346F1A"/>
    <w:rsid w:val="00350083"/>
    <w:rsid w:val="00351C74"/>
    <w:rsid w:val="0035405B"/>
    <w:rsid w:val="00356FCB"/>
    <w:rsid w:val="00357032"/>
    <w:rsid w:val="00357250"/>
    <w:rsid w:val="003578D7"/>
    <w:rsid w:val="00361CD4"/>
    <w:rsid w:val="00362014"/>
    <w:rsid w:val="003669D3"/>
    <w:rsid w:val="00370FA1"/>
    <w:rsid w:val="00371823"/>
    <w:rsid w:val="00375085"/>
    <w:rsid w:val="00380420"/>
    <w:rsid w:val="0038452E"/>
    <w:rsid w:val="003848BD"/>
    <w:rsid w:val="00387E4A"/>
    <w:rsid w:val="00390512"/>
    <w:rsid w:val="00392A97"/>
    <w:rsid w:val="003932C4"/>
    <w:rsid w:val="00394077"/>
    <w:rsid w:val="0039449B"/>
    <w:rsid w:val="00396A73"/>
    <w:rsid w:val="003A3811"/>
    <w:rsid w:val="003A7F0F"/>
    <w:rsid w:val="003B098F"/>
    <w:rsid w:val="003B21AE"/>
    <w:rsid w:val="003B34CD"/>
    <w:rsid w:val="003B3CD3"/>
    <w:rsid w:val="003B4F63"/>
    <w:rsid w:val="003B5144"/>
    <w:rsid w:val="003C0C6C"/>
    <w:rsid w:val="003C285E"/>
    <w:rsid w:val="003C644C"/>
    <w:rsid w:val="003C686C"/>
    <w:rsid w:val="003C6991"/>
    <w:rsid w:val="003C6BB8"/>
    <w:rsid w:val="003D3A04"/>
    <w:rsid w:val="003D3B9D"/>
    <w:rsid w:val="003D4484"/>
    <w:rsid w:val="003D606A"/>
    <w:rsid w:val="003D7D0C"/>
    <w:rsid w:val="003E0443"/>
    <w:rsid w:val="003E14EB"/>
    <w:rsid w:val="003E4306"/>
    <w:rsid w:val="003E7973"/>
    <w:rsid w:val="003E7DD2"/>
    <w:rsid w:val="003F43BF"/>
    <w:rsid w:val="0040082D"/>
    <w:rsid w:val="00400C29"/>
    <w:rsid w:val="00400F6D"/>
    <w:rsid w:val="004018E5"/>
    <w:rsid w:val="00402E4E"/>
    <w:rsid w:val="00402FB8"/>
    <w:rsid w:val="004035C0"/>
    <w:rsid w:val="004041E7"/>
    <w:rsid w:val="00404C96"/>
    <w:rsid w:val="00404E89"/>
    <w:rsid w:val="00405595"/>
    <w:rsid w:val="004068C9"/>
    <w:rsid w:val="00411C27"/>
    <w:rsid w:val="004138C6"/>
    <w:rsid w:val="00415E7D"/>
    <w:rsid w:val="00416079"/>
    <w:rsid w:val="0041633E"/>
    <w:rsid w:val="00422565"/>
    <w:rsid w:val="00424E90"/>
    <w:rsid w:val="00425FAF"/>
    <w:rsid w:val="00427084"/>
    <w:rsid w:val="00430279"/>
    <w:rsid w:val="00430A89"/>
    <w:rsid w:val="00432FF4"/>
    <w:rsid w:val="00433212"/>
    <w:rsid w:val="00433AEB"/>
    <w:rsid w:val="00435CA0"/>
    <w:rsid w:val="004407E5"/>
    <w:rsid w:val="00440AD8"/>
    <w:rsid w:val="0044175A"/>
    <w:rsid w:val="00442F46"/>
    <w:rsid w:val="00443594"/>
    <w:rsid w:val="00445129"/>
    <w:rsid w:val="004465AF"/>
    <w:rsid w:val="00446D7A"/>
    <w:rsid w:val="00447CD3"/>
    <w:rsid w:val="00450246"/>
    <w:rsid w:val="0045061A"/>
    <w:rsid w:val="00452213"/>
    <w:rsid w:val="00453392"/>
    <w:rsid w:val="00453A74"/>
    <w:rsid w:val="004541F2"/>
    <w:rsid w:val="00454B82"/>
    <w:rsid w:val="0045668A"/>
    <w:rsid w:val="0046068E"/>
    <w:rsid w:val="0046205A"/>
    <w:rsid w:val="004652AE"/>
    <w:rsid w:val="004656DC"/>
    <w:rsid w:val="00467C3C"/>
    <w:rsid w:val="0047082A"/>
    <w:rsid w:val="00476770"/>
    <w:rsid w:val="00477CA7"/>
    <w:rsid w:val="00477F66"/>
    <w:rsid w:val="00484B06"/>
    <w:rsid w:val="0048693D"/>
    <w:rsid w:val="00486EF5"/>
    <w:rsid w:val="00490B74"/>
    <w:rsid w:val="00490D0F"/>
    <w:rsid w:val="00492ADE"/>
    <w:rsid w:val="00497E6F"/>
    <w:rsid w:val="004A636C"/>
    <w:rsid w:val="004A691D"/>
    <w:rsid w:val="004A7147"/>
    <w:rsid w:val="004A7E99"/>
    <w:rsid w:val="004B0CE2"/>
    <w:rsid w:val="004B15E7"/>
    <w:rsid w:val="004B2ED7"/>
    <w:rsid w:val="004B3FD9"/>
    <w:rsid w:val="004B41B2"/>
    <w:rsid w:val="004B7324"/>
    <w:rsid w:val="004C0213"/>
    <w:rsid w:val="004C1D84"/>
    <w:rsid w:val="004C3378"/>
    <w:rsid w:val="004D0D74"/>
    <w:rsid w:val="004D2671"/>
    <w:rsid w:val="004D39B1"/>
    <w:rsid w:val="004E0254"/>
    <w:rsid w:val="004E0C80"/>
    <w:rsid w:val="004E2DE1"/>
    <w:rsid w:val="004E4B25"/>
    <w:rsid w:val="004E6600"/>
    <w:rsid w:val="004F3D11"/>
    <w:rsid w:val="004F4539"/>
    <w:rsid w:val="004F50FA"/>
    <w:rsid w:val="004F6A13"/>
    <w:rsid w:val="00510879"/>
    <w:rsid w:val="00511697"/>
    <w:rsid w:val="00512227"/>
    <w:rsid w:val="00515F32"/>
    <w:rsid w:val="00517A81"/>
    <w:rsid w:val="005210F3"/>
    <w:rsid w:val="005222CF"/>
    <w:rsid w:val="00524D33"/>
    <w:rsid w:val="00527CF9"/>
    <w:rsid w:val="00527FE2"/>
    <w:rsid w:val="005303FC"/>
    <w:rsid w:val="0053142E"/>
    <w:rsid w:val="005322E8"/>
    <w:rsid w:val="00533708"/>
    <w:rsid w:val="005356B5"/>
    <w:rsid w:val="00536194"/>
    <w:rsid w:val="005413ED"/>
    <w:rsid w:val="005414D9"/>
    <w:rsid w:val="0054265B"/>
    <w:rsid w:val="00543C2E"/>
    <w:rsid w:val="00546365"/>
    <w:rsid w:val="00550897"/>
    <w:rsid w:val="00553A3E"/>
    <w:rsid w:val="005540CD"/>
    <w:rsid w:val="00560282"/>
    <w:rsid w:val="005638C3"/>
    <w:rsid w:val="00565489"/>
    <w:rsid w:val="005663B3"/>
    <w:rsid w:val="005728DA"/>
    <w:rsid w:val="00580751"/>
    <w:rsid w:val="00580947"/>
    <w:rsid w:val="0058188D"/>
    <w:rsid w:val="005828F8"/>
    <w:rsid w:val="00583615"/>
    <w:rsid w:val="005836B9"/>
    <w:rsid w:val="00585FB4"/>
    <w:rsid w:val="0058768B"/>
    <w:rsid w:val="00591394"/>
    <w:rsid w:val="005928AA"/>
    <w:rsid w:val="00594B2A"/>
    <w:rsid w:val="00594BD1"/>
    <w:rsid w:val="00595022"/>
    <w:rsid w:val="005958AF"/>
    <w:rsid w:val="0059744B"/>
    <w:rsid w:val="005A03BA"/>
    <w:rsid w:val="005A0A51"/>
    <w:rsid w:val="005A2438"/>
    <w:rsid w:val="005A2F04"/>
    <w:rsid w:val="005A33CD"/>
    <w:rsid w:val="005A3F7F"/>
    <w:rsid w:val="005A4763"/>
    <w:rsid w:val="005B2429"/>
    <w:rsid w:val="005B37FC"/>
    <w:rsid w:val="005B4B4B"/>
    <w:rsid w:val="005B6279"/>
    <w:rsid w:val="005B7D45"/>
    <w:rsid w:val="005C23AA"/>
    <w:rsid w:val="005C2778"/>
    <w:rsid w:val="005C3476"/>
    <w:rsid w:val="005C4D52"/>
    <w:rsid w:val="005C4DF4"/>
    <w:rsid w:val="005C6778"/>
    <w:rsid w:val="005D1BD6"/>
    <w:rsid w:val="005D24C9"/>
    <w:rsid w:val="005D27C0"/>
    <w:rsid w:val="005E003F"/>
    <w:rsid w:val="005E1DE6"/>
    <w:rsid w:val="005E2501"/>
    <w:rsid w:val="005E35FF"/>
    <w:rsid w:val="005E6556"/>
    <w:rsid w:val="005F03F5"/>
    <w:rsid w:val="005F46A4"/>
    <w:rsid w:val="005F5963"/>
    <w:rsid w:val="005F6785"/>
    <w:rsid w:val="005F6FBE"/>
    <w:rsid w:val="005F7ECB"/>
    <w:rsid w:val="006019E7"/>
    <w:rsid w:val="00602AEB"/>
    <w:rsid w:val="00603998"/>
    <w:rsid w:val="00605FD8"/>
    <w:rsid w:val="00607533"/>
    <w:rsid w:val="00607CFD"/>
    <w:rsid w:val="0061107C"/>
    <w:rsid w:val="006128D4"/>
    <w:rsid w:val="0061387C"/>
    <w:rsid w:val="006143AB"/>
    <w:rsid w:val="006206BB"/>
    <w:rsid w:val="00620DDA"/>
    <w:rsid w:val="00621268"/>
    <w:rsid w:val="006212A2"/>
    <w:rsid w:val="006212CF"/>
    <w:rsid w:val="006236E9"/>
    <w:rsid w:val="00624DB5"/>
    <w:rsid w:val="00624E67"/>
    <w:rsid w:val="006264D8"/>
    <w:rsid w:val="00630333"/>
    <w:rsid w:val="0063134A"/>
    <w:rsid w:val="00632A46"/>
    <w:rsid w:val="00633167"/>
    <w:rsid w:val="006337AA"/>
    <w:rsid w:val="00633AF5"/>
    <w:rsid w:val="006349C3"/>
    <w:rsid w:val="00635583"/>
    <w:rsid w:val="00636E6E"/>
    <w:rsid w:val="00640E25"/>
    <w:rsid w:val="00641F73"/>
    <w:rsid w:val="00645205"/>
    <w:rsid w:val="00646911"/>
    <w:rsid w:val="00650F3F"/>
    <w:rsid w:val="006522EC"/>
    <w:rsid w:val="00652CC4"/>
    <w:rsid w:val="00653195"/>
    <w:rsid w:val="00655179"/>
    <w:rsid w:val="00655DA8"/>
    <w:rsid w:val="00660375"/>
    <w:rsid w:val="00665092"/>
    <w:rsid w:val="006667F3"/>
    <w:rsid w:val="00666A06"/>
    <w:rsid w:val="00666B6A"/>
    <w:rsid w:val="00667A58"/>
    <w:rsid w:val="00667B0D"/>
    <w:rsid w:val="00675E8C"/>
    <w:rsid w:val="0067638D"/>
    <w:rsid w:val="00676C1F"/>
    <w:rsid w:val="00677085"/>
    <w:rsid w:val="00681677"/>
    <w:rsid w:val="00681D8B"/>
    <w:rsid w:val="00682F6F"/>
    <w:rsid w:val="00683AB3"/>
    <w:rsid w:val="00684184"/>
    <w:rsid w:val="00684841"/>
    <w:rsid w:val="0069244D"/>
    <w:rsid w:val="006943B1"/>
    <w:rsid w:val="00697E9F"/>
    <w:rsid w:val="006A27F8"/>
    <w:rsid w:val="006A5B10"/>
    <w:rsid w:val="006A6964"/>
    <w:rsid w:val="006A708B"/>
    <w:rsid w:val="006A7192"/>
    <w:rsid w:val="006A7A61"/>
    <w:rsid w:val="006B00E0"/>
    <w:rsid w:val="006B093C"/>
    <w:rsid w:val="006B476D"/>
    <w:rsid w:val="006B5DED"/>
    <w:rsid w:val="006B7761"/>
    <w:rsid w:val="006C11EA"/>
    <w:rsid w:val="006C1BB0"/>
    <w:rsid w:val="006C23D5"/>
    <w:rsid w:val="006C7D36"/>
    <w:rsid w:val="006D2C7C"/>
    <w:rsid w:val="006D2D15"/>
    <w:rsid w:val="006D45B1"/>
    <w:rsid w:val="006D4CD6"/>
    <w:rsid w:val="006D4F6F"/>
    <w:rsid w:val="006D6904"/>
    <w:rsid w:val="006D7210"/>
    <w:rsid w:val="006D74D1"/>
    <w:rsid w:val="006E01B6"/>
    <w:rsid w:val="006E047A"/>
    <w:rsid w:val="006E1209"/>
    <w:rsid w:val="006E6D8B"/>
    <w:rsid w:val="006F1C3A"/>
    <w:rsid w:val="006F1D3B"/>
    <w:rsid w:val="006F3DD3"/>
    <w:rsid w:val="006F71F7"/>
    <w:rsid w:val="006F7EF7"/>
    <w:rsid w:val="00700AD6"/>
    <w:rsid w:val="00702828"/>
    <w:rsid w:val="00702B60"/>
    <w:rsid w:val="007037D8"/>
    <w:rsid w:val="00703E16"/>
    <w:rsid w:val="00703EE0"/>
    <w:rsid w:val="00706F2A"/>
    <w:rsid w:val="007105D1"/>
    <w:rsid w:val="00711385"/>
    <w:rsid w:val="00711391"/>
    <w:rsid w:val="0071274B"/>
    <w:rsid w:val="00724643"/>
    <w:rsid w:val="00724FE0"/>
    <w:rsid w:val="0072527C"/>
    <w:rsid w:val="00725681"/>
    <w:rsid w:val="00725F21"/>
    <w:rsid w:val="007266F9"/>
    <w:rsid w:val="007329C6"/>
    <w:rsid w:val="00734B07"/>
    <w:rsid w:val="007368E7"/>
    <w:rsid w:val="0074006E"/>
    <w:rsid w:val="00742002"/>
    <w:rsid w:val="007440D3"/>
    <w:rsid w:val="0074436B"/>
    <w:rsid w:val="00747579"/>
    <w:rsid w:val="00754605"/>
    <w:rsid w:val="00755DE0"/>
    <w:rsid w:val="00760453"/>
    <w:rsid w:val="0076108C"/>
    <w:rsid w:val="00761CB4"/>
    <w:rsid w:val="00762844"/>
    <w:rsid w:val="00762CBD"/>
    <w:rsid w:val="00762E03"/>
    <w:rsid w:val="007634C2"/>
    <w:rsid w:val="007653CF"/>
    <w:rsid w:val="00766574"/>
    <w:rsid w:val="00767978"/>
    <w:rsid w:val="00771075"/>
    <w:rsid w:val="00772956"/>
    <w:rsid w:val="0077559E"/>
    <w:rsid w:val="007762D7"/>
    <w:rsid w:val="00776E2F"/>
    <w:rsid w:val="00777363"/>
    <w:rsid w:val="00784362"/>
    <w:rsid w:val="00784BF2"/>
    <w:rsid w:val="00785502"/>
    <w:rsid w:val="00787273"/>
    <w:rsid w:val="00791B5A"/>
    <w:rsid w:val="00792E9A"/>
    <w:rsid w:val="00794187"/>
    <w:rsid w:val="00796D03"/>
    <w:rsid w:val="007A2D12"/>
    <w:rsid w:val="007A3886"/>
    <w:rsid w:val="007A3C81"/>
    <w:rsid w:val="007A7FEC"/>
    <w:rsid w:val="007B0C63"/>
    <w:rsid w:val="007B39B7"/>
    <w:rsid w:val="007B69F6"/>
    <w:rsid w:val="007C2596"/>
    <w:rsid w:val="007C2C0A"/>
    <w:rsid w:val="007C3BE6"/>
    <w:rsid w:val="007C7D63"/>
    <w:rsid w:val="007D0816"/>
    <w:rsid w:val="007D29EA"/>
    <w:rsid w:val="007D48F8"/>
    <w:rsid w:val="007D5924"/>
    <w:rsid w:val="007E18B9"/>
    <w:rsid w:val="007E1FB8"/>
    <w:rsid w:val="007E24E0"/>
    <w:rsid w:val="007E2ABD"/>
    <w:rsid w:val="007E5E88"/>
    <w:rsid w:val="007E64DE"/>
    <w:rsid w:val="007E66AE"/>
    <w:rsid w:val="007E70DE"/>
    <w:rsid w:val="007E7E02"/>
    <w:rsid w:val="007F035C"/>
    <w:rsid w:val="007F1746"/>
    <w:rsid w:val="007F2137"/>
    <w:rsid w:val="007F345C"/>
    <w:rsid w:val="007F5AF1"/>
    <w:rsid w:val="007F6533"/>
    <w:rsid w:val="007F74AB"/>
    <w:rsid w:val="007F7618"/>
    <w:rsid w:val="00800E8A"/>
    <w:rsid w:val="00803CE6"/>
    <w:rsid w:val="0080546D"/>
    <w:rsid w:val="00810B05"/>
    <w:rsid w:val="0081343B"/>
    <w:rsid w:val="0081412E"/>
    <w:rsid w:val="00814628"/>
    <w:rsid w:val="008146DD"/>
    <w:rsid w:val="00817AA2"/>
    <w:rsid w:val="00820113"/>
    <w:rsid w:val="00822F51"/>
    <w:rsid w:val="00824DB5"/>
    <w:rsid w:val="00826DDF"/>
    <w:rsid w:val="008309B9"/>
    <w:rsid w:val="00834B73"/>
    <w:rsid w:val="0083587E"/>
    <w:rsid w:val="00836DAD"/>
    <w:rsid w:val="008433FC"/>
    <w:rsid w:val="00844A3F"/>
    <w:rsid w:val="00845705"/>
    <w:rsid w:val="008508CB"/>
    <w:rsid w:val="00854F3F"/>
    <w:rsid w:val="00856858"/>
    <w:rsid w:val="00857099"/>
    <w:rsid w:val="00860C56"/>
    <w:rsid w:val="00860DB9"/>
    <w:rsid w:val="00861BCC"/>
    <w:rsid w:val="00863B2D"/>
    <w:rsid w:val="00864D45"/>
    <w:rsid w:val="00865D16"/>
    <w:rsid w:val="008713D5"/>
    <w:rsid w:val="00871D82"/>
    <w:rsid w:val="0087218D"/>
    <w:rsid w:val="00873987"/>
    <w:rsid w:val="00874E03"/>
    <w:rsid w:val="008755A5"/>
    <w:rsid w:val="00876A1C"/>
    <w:rsid w:val="00885625"/>
    <w:rsid w:val="00886288"/>
    <w:rsid w:val="0088646B"/>
    <w:rsid w:val="00890FF7"/>
    <w:rsid w:val="00892D12"/>
    <w:rsid w:val="00895C07"/>
    <w:rsid w:val="0089695A"/>
    <w:rsid w:val="00896EA1"/>
    <w:rsid w:val="008A01F1"/>
    <w:rsid w:val="008A0350"/>
    <w:rsid w:val="008A04F4"/>
    <w:rsid w:val="008A0BF3"/>
    <w:rsid w:val="008A0F9E"/>
    <w:rsid w:val="008A4A8D"/>
    <w:rsid w:val="008A4A9C"/>
    <w:rsid w:val="008B548C"/>
    <w:rsid w:val="008B5683"/>
    <w:rsid w:val="008B71C6"/>
    <w:rsid w:val="008C1724"/>
    <w:rsid w:val="008C21B3"/>
    <w:rsid w:val="008C7F26"/>
    <w:rsid w:val="008D4D21"/>
    <w:rsid w:val="008D5308"/>
    <w:rsid w:val="008D6B31"/>
    <w:rsid w:val="008E0A82"/>
    <w:rsid w:val="008E557E"/>
    <w:rsid w:val="008E63D4"/>
    <w:rsid w:val="008F0CAE"/>
    <w:rsid w:val="008F738D"/>
    <w:rsid w:val="00901B70"/>
    <w:rsid w:val="00902F7F"/>
    <w:rsid w:val="00904C7C"/>
    <w:rsid w:val="009066FA"/>
    <w:rsid w:val="00906D31"/>
    <w:rsid w:val="00907F8E"/>
    <w:rsid w:val="009111C0"/>
    <w:rsid w:val="0091248B"/>
    <w:rsid w:val="00913B65"/>
    <w:rsid w:val="00914037"/>
    <w:rsid w:val="00915FD3"/>
    <w:rsid w:val="00917F21"/>
    <w:rsid w:val="00920062"/>
    <w:rsid w:val="00920EBC"/>
    <w:rsid w:val="00921ED1"/>
    <w:rsid w:val="009259F7"/>
    <w:rsid w:val="009261AF"/>
    <w:rsid w:val="00927063"/>
    <w:rsid w:val="00927CBE"/>
    <w:rsid w:val="0093533F"/>
    <w:rsid w:val="009376ED"/>
    <w:rsid w:val="009413C6"/>
    <w:rsid w:val="00943AFC"/>
    <w:rsid w:val="00950154"/>
    <w:rsid w:val="00951310"/>
    <w:rsid w:val="00954CE0"/>
    <w:rsid w:val="00954FAF"/>
    <w:rsid w:val="009556BD"/>
    <w:rsid w:val="009560DD"/>
    <w:rsid w:val="009574C9"/>
    <w:rsid w:val="009612CB"/>
    <w:rsid w:val="00962F91"/>
    <w:rsid w:val="00965D12"/>
    <w:rsid w:val="009727EE"/>
    <w:rsid w:val="009734F3"/>
    <w:rsid w:val="009745AB"/>
    <w:rsid w:val="009753F0"/>
    <w:rsid w:val="00975659"/>
    <w:rsid w:val="00981F35"/>
    <w:rsid w:val="0098306A"/>
    <w:rsid w:val="00991CCC"/>
    <w:rsid w:val="00996CDD"/>
    <w:rsid w:val="009A6C43"/>
    <w:rsid w:val="009B1FD7"/>
    <w:rsid w:val="009B3B55"/>
    <w:rsid w:val="009B457E"/>
    <w:rsid w:val="009B5685"/>
    <w:rsid w:val="009C25CB"/>
    <w:rsid w:val="009C38BB"/>
    <w:rsid w:val="009C3EDD"/>
    <w:rsid w:val="009C4E86"/>
    <w:rsid w:val="009C78E8"/>
    <w:rsid w:val="009D1AB9"/>
    <w:rsid w:val="009D6329"/>
    <w:rsid w:val="009D6D37"/>
    <w:rsid w:val="009D7FE2"/>
    <w:rsid w:val="009E0363"/>
    <w:rsid w:val="009E084D"/>
    <w:rsid w:val="009E0D8D"/>
    <w:rsid w:val="009E19F3"/>
    <w:rsid w:val="009E3369"/>
    <w:rsid w:val="009E4F9E"/>
    <w:rsid w:val="009E6A86"/>
    <w:rsid w:val="009F008D"/>
    <w:rsid w:val="009F0C4A"/>
    <w:rsid w:val="009F3F45"/>
    <w:rsid w:val="009F49DA"/>
    <w:rsid w:val="009F6718"/>
    <w:rsid w:val="00A075CA"/>
    <w:rsid w:val="00A0764E"/>
    <w:rsid w:val="00A1003D"/>
    <w:rsid w:val="00A13CF0"/>
    <w:rsid w:val="00A14845"/>
    <w:rsid w:val="00A16F54"/>
    <w:rsid w:val="00A20234"/>
    <w:rsid w:val="00A37280"/>
    <w:rsid w:val="00A41BEB"/>
    <w:rsid w:val="00A425D7"/>
    <w:rsid w:val="00A44C51"/>
    <w:rsid w:val="00A51008"/>
    <w:rsid w:val="00A51034"/>
    <w:rsid w:val="00A513FD"/>
    <w:rsid w:val="00A52330"/>
    <w:rsid w:val="00A52C35"/>
    <w:rsid w:val="00A52C3C"/>
    <w:rsid w:val="00A54E9E"/>
    <w:rsid w:val="00A55F39"/>
    <w:rsid w:val="00A60B52"/>
    <w:rsid w:val="00A614FA"/>
    <w:rsid w:val="00A6185C"/>
    <w:rsid w:val="00A65397"/>
    <w:rsid w:val="00A65A87"/>
    <w:rsid w:val="00A65A8A"/>
    <w:rsid w:val="00A65B1C"/>
    <w:rsid w:val="00A6618B"/>
    <w:rsid w:val="00A66895"/>
    <w:rsid w:val="00A66E05"/>
    <w:rsid w:val="00A674D0"/>
    <w:rsid w:val="00A67951"/>
    <w:rsid w:val="00A71BAE"/>
    <w:rsid w:val="00A72258"/>
    <w:rsid w:val="00A73554"/>
    <w:rsid w:val="00A7660F"/>
    <w:rsid w:val="00A8014D"/>
    <w:rsid w:val="00A826E9"/>
    <w:rsid w:val="00A849F9"/>
    <w:rsid w:val="00A84D4A"/>
    <w:rsid w:val="00A876B4"/>
    <w:rsid w:val="00A87D2C"/>
    <w:rsid w:val="00A90C61"/>
    <w:rsid w:val="00A922C5"/>
    <w:rsid w:val="00A962EC"/>
    <w:rsid w:val="00A9684C"/>
    <w:rsid w:val="00AA0860"/>
    <w:rsid w:val="00AA0C22"/>
    <w:rsid w:val="00AA1CFF"/>
    <w:rsid w:val="00AA42B6"/>
    <w:rsid w:val="00AB0EAC"/>
    <w:rsid w:val="00AB3BC1"/>
    <w:rsid w:val="00AB5ED3"/>
    <w:rsid w:val="00AC06E9"/>
    <w:rsid w:val="00AC0819"/>
    <w:rsid w:val="00AC4EDF"/>
    <w:rsid w:val="00AD0207"/>
    <w:rsid w:val="00AD70E0"/>
    <w:rsid w:val="00AD7B3F"/>
    <w:rsid w:val="00AE51C1"/>
    <w:rsid w:val="00AF0011"/>
    <w:rsid w:val="00AF3B00"/>
    <w:rsid w:val="00AF4D0A"/>
    <w:rsid w:val="00AF4E4F"/>
    <w:rsid w:val="00B009A8"/>
    <w:rsid w:val="00B01DED"/>
    <w:rsid w:val="00B020CE"/>
    <w:rsid w:val="00B03593"/>
    <w:rsid w:val="00B044A5"/>
    <w:rsid w:val="00B04586"/>
    <w:rsid w:val="00B05122"/>
    <w:rsid w:val="00B10417"/>
    <w:rsid w:val="00B12BC5"/>
    <w:rsid w:val="00B150EB"/>
    <w:rsid w:val="00B17A95"/>
    <w:rsid w:val="00B17AC3"/>
    <w:rsid w:val="00B17DD4"/>
    <w:rsid w:val="00B17F2F"/>
    <w:rsid w:val="00B20F0C"/>
    <w:rsid w:val="00B2454E"/>
    <w:rsid w:val="00B262FE"/>
    <w:rsid w:val="00B34D50"/>
    <w:rsid w:val="00B35506"/>
    <w:rsid w:val="00B36840"/>
    <w:rsid w:val="00B42890"/>
    <w:rsid w:val="00B43B56"/>
    <w:rsid w:val="00B445CC"/>
    <w:rsid w:val="00B52007"/>
    <w:rsid w:val="00B530EA"/>
    <w:rsid w:val="00B54CC5"/>
    <w:rsid w:val="00B5588F"/>
    <w:rsid w:val="00B57953"/>
    <w:rsid w:val="00B62A9D"/>
    <w:rsid w:val="00B63BDD"/>
    <w:rsid w:val="00B73ABE"/>
    <w:rsid w:val="00B74A01"/>
    <w:rsid w:val="00B74BAB"/>
    <w:rsid w:val="00B76B90"/>
    <w:rsid w:val="00B77A4B"/>
    <w:rsid w:val="00B81776"/>
    <w:rsid w:val="00B838F5"/>
    <w:rsid w:val="00B83DBC"/>
    <w:rsid w:val="00B85B51"/>
    <w:rsid w:val="00B8710F"/>
    <w:rsid w:val="00B9228C"/>
    <w:rsid w:val="00B92462"/>
    <w:rsid w:val="00B932B3"/>
    <w:rsid w:val="00B95CE1"/>
    <w:rsid w:val="00B96352"/>
    <w:rsid w:val="00BA12E0"/>
    <w:rsid w:val="00BA2D14"/>
    <w:rsid w:val="00BA2F3B"/>
    <w:rsid w:val="00BA3D93"/>
    <w:rsid w:val="00BA6FFB"/>
    <w:rsid w:val="00BB0382"/>
    <w:rsid w:val="00BB085B"/>
    <w:rsid w:val="00BB1498"/>
    <w:rsid w:val="00BB3017"/>
    <w:rsid w:val="00BB3FAA"/>
    <w:rsid w:val="00BB480D"/>
    <w:rsid w:val="00BB5CCA"/>
    <w:rsid w:val="00BB64ED"/>
    <w:rsid w:val="00BB797D"/>
    <w:rsid w:val="00BC0934"/>
    <w:rsid w:val="00BC67EB"/>
    <w:rsid w:val="00BC79E8"/>
    <w:rsid w:val="00BC7A62"/>
    <w:rsid w:val="00BD05B7"/>
    <w:rsid w:val="00BD297D"/>
    <w:rsid w:val="00BD5829"/>
    <w:rsid w:val="00BD6F99"/>
    <w:rsid w:val="00BD7988"/>
    <w:rsid w:val="00BD7D8E"/>
    <w:rsid w:val="00BE4DB5"/>
    <w:rsid w:val="00BE774E"/>
    <w:rsid w:val="00BE787D"/>
    <w:rsid w:val="00BE7FB3"/>
    <w:rsid w:val="00BF1AF0"/>
    <w:rsid w:val="00BF3DCA"/>
    <w:rsid w:val="00BF450D"/>
    <w:rsid w:val="00BF4F2C"/>
    <w:rsid w:val="00BF5ADC"/>
    <w:rsid w:val="00BF65C3"/>
    <w:rsid w:val="00BF6EFD"/>
    <w:rsid w:val="00C00C5B"/>
    <w:rsid w:val="00C0124D"/>
    <w:rsid w:val="00C01959"/>
    <w:rsid w:val="00C041F2"/>
    <w:rsid w:val="00C057C8"/>
    <w:rsid w:val="00C05A0B"/>
    <w:rsid w:val="00C05F3E"/>
    <w:rsid w:val="00C10277"/>
    <w:rsid w:val="00C10776"/>
    <w:rsid w:val="00C10DD5"/>
    <w:rsid w:val="00C15889"/>
    <w:rsid w:val="00C17251"/>
    <w:rsid w:val="00C17A65"/>
    <w:rsid w:val="00C20764"/>
    <w:rsid w:val="00C20778"/>
    <w:rsid w:val="00C22275"/>
    <w:rsid w:val="00C24913"/>
    <w:rsid w:val="00C266A6"/>
    <w:rsid w:val="00C26D06"/>
    <w:rsid w:val="00C26F7C"/>
    <w:rsid w:val="00C278F0"/>
    <w:rsid w:val="00C341D4"/>
    <w:rsid w:val="00C354B0"/>
    <w:rsid w:val="00C357B8"/>
    <w:rsid w:val="00C35C75"/>
    <w:rsid w:val="00C35E77"/>
    <w:rsid w:val="00C36877"/>
    <w:rsid w:val="00C42BD9"/>
    <w:rsid w:val="00C438D5"/>
    <w:rsid w:val="00C44D86"/>
    <w:rsid w:val="00C4619E"/>
    <w:rsid w:val="00C464FD"/>
    <w:rsid w:val="00C46ADD"/>
    <w:rsid w:val="00C50165"/>
    <w:rsid w:val="00C50263"/>
    <w:rsid w:val="00C51866"/>
    <w:rsid w:val="00C5240C"/>
    <w:rsid w:val="00C55F57"/>
    <w:rsid w:val="00C63B84"/>
    <w:rsid w:val="00C6468B"/>
    <w:rsid w:val="00C6660C"/>
    <w:rsid w:val="00C705D5"/>
    <w:rsid w:val="00C73346"/>
    <w:rsid w:val="00C74F03"/>
    <w:rsid w:val="00C77DCB"/>
    <w:rsid w:val="00C846C9"/>
    <w:rsid w:val="00C85DF3"/>
    <w:rsid w:val="00C86C0A"/>
    <w:rsid w:val="00C8720A"/>
    <w:rsid w:val="00C91042"/>
    <w:rsid w:val="00C97ED9"/>
    <w:rsid w:val="00CA1966"/>
    <w:rsid w:val="00CA4B73"/>
    <w:rsid w:val="00CA5003"/>
    <w:rsid w:val="00CA65AB"/>
    <w:rsid w:val="00CA6E11"/>
    <w:rsid w:val="00CA70BB"/>
    <w:rsid w:val="00CA7421"/>
    <w:rsid w:val="00CB1392"/>
    <w:rsid w:val="00CB1851"/>
    <w:rsid w:val="00CB1999"/>
    <w:rsid w:val="00CB21AF"/>
    <w:rsid w:val="00CB52DF"/>
    <w:rsid w:val="00CB757F"/>
    <w:rsid w:val="00CB7DF1"/>
    <w:rsid w:val="00CC0243"/>
    <w:rsid w:val="00CC4974"/>
    <w:rsid w:val="00CC6E9B"/>
    <w:rsid w:val="00CC76B8"/>
    <w:rsid w:val="00CD1B40"/>
    <w:rsid w:val="00CD3980"/>
    <w:rsid w:val="00CD4958"/>
    <w:rsid w:val="00CD56C4"/>
    <w:rsid w:val="00CD5865"/>
    <w:rsid w:val="00CD5E82"/>
    <w:rsid w:val="00CD7B4E"/>
    <w:rsid w:val="00CE50B1"/>
    <w:rsid w:val="00CE5748"/>
    <w:rsid w:val="00CE6354"/>
    <w:rsid w:val="00CE7DF3"/>
    <w:rsid w:val="00CF067B"/>
    <w:rsid w:val="00CF3AEE"/>
    <w:rsid w:val="00D04721"/>
    <w:rsid w:val="00D04D10"/>
    <w:rsid w:val="00D06024"/>
    <w:rsid w:val="00D06BAC"/>
    <w:rsid w:val="00D148A4"/>
    <w:rsid w:val="00D15DC3"/>
    <w:rsid w:val="00D1746E"/>
    <w:rsid w:val="00D1759D"/>
    <w:rsid w:val="00D2072A"/>
    <w:rsid w:val="00D2234C"/>
    <w:rsid w:val="00D251B3"/>
    <w:rsid w:val="00D2600C"/>
    <w:rsid w:val="00D260FB"/>
    <w:rsid w:val="00D26FF0"/>
    <w:rsid w:val="00D27395"/>
    <w:rsid w:val="00D309AD"/>
    <w:rsid w:val="00D31725"/>
    <w:rsid w:val="00D31F83"/>
    <w:rsid w:val="00D33D97"/>
    <w:rsid w:val="00D348BD"/>
    <w:rsid w:val="00D3690E"/>
    <w:rsid w:val="00D3750C"/>
    <w:rsid w:val="00D42003"/>
    <w:rsid w:val="00D441A7"/>
    <w:rsid w:val="00D45AE3"/>
    <w:rsid w:val="00D46414"/>
    <w:rsid w:val="00D46938"/>
    <w:rsid w:val="00D4748E"/>
    <w:rsid w:val="00D53E4D"/>
    <w:rsid w:val="00D556CE"/>
    <w:rsid w:val="00D6363C"/>
    <w:rsid w:val="00D64401"/>
    <w:rsid w:val="00D7043B"/>
    <w:rsid w:val="00D708E7"/>
    <w:rsid w:val="00D742DA"/>
    <w:rsid w:val="00D74AA3"/>
    <w:rsid w:val="00D76B7B"/>
    <w:rsid w:val="00D77818"/>
    <w:rsid w:val="00D80525"/>
    <w:rsid w:val="00D83978"/>
    <w:rsid w:val="00D85450"/>
    <w:rsid w:val="00D86735"/>
    <w:rsid w:val="00D90BF5"/>
    <w:rsid w:val="00D91E37"/>
    <w:rsid w:val="00D93B31"/>
    <w:rsid w:val="00D96197"/>
    <w:rsid w:val="00D979E2"/>
    <w:rsid w:val="00DA2E2E"/>
    <w:rsid w:val="00DA3164"/>
    <w:rsid w:val="00DA5C2C"/>
    <w:rsid w:val="00DA5E68"/>
    <w:rsid w:val="00DB0869"/>
    <w:rsid w:val="00DB1145"/>
    <w:rsid w:val="00DB4250"/>
    <w:rsid w:val="00DB45A8"/>
    <w:rsid w:val="00DB5366"/>
    <w:rsid w:val="00DC0B6A"/>
    <w:rsid w:val="00DC0D34"/>
    <w:rsid w:val="00DC37C6"/>
    <w:rsid w:val="00DC4AAF"/>
    <w:rsid w:val="00DC570F"/>
    <w:rsid w:val="00DC6B55"/>
    <w:rsid w:val="00DD0B43"/>
    <w:rsid w:val="00DD0D4E"/>
    <w:rsid w:val="00DD1D2D"/>
    <w:rsid w:val="00DD4195"/>
    <w:rsid w:val="00DD4F0A"/>
    <w:rsid w:val="00DD4FAE"/>
    <w:rsid w:val="00DD5CD1"/>
    <w:rsid w:val="00DE0F74"/>
    <w:rsid w:val="00DE180C"/>
    <w:rsid w:val="00DE1834"/>
    <w:rsid w:val="00DE2723"/>
    <w:rsid w:val="00DE5833"/>
    <w:rsid w:val="00DE75F2"/>
    <w:rsid w:val="00DF072F"/>
    <w:rsid w:val="00DF2310"/>
    <w:rsid w:val="00DF2B15"/>
    <w:rsid w:val="00DF403A"/>
    <w:rsid w:val="00DF5756"/>
    <w:rsid w:val="00DF69E1"/>
    <w:rsid w:val="00DF77C6"/>
    <w:rsid w:val="00DF7824"/>
    <w:rsid w:val="00E00457"/>
    <w:rsid w:val="00E0104C"/>
    <w:rsid w:val="00E026C0"/>
    <w:rsid w:val="00E04BB9"/>
    <w:rsid w:val="00E0550F"/>
    <w:rsid w:val="00E10025"/>
    <w:rsid w:val="00E1173A"/>
    <w:rsid w:val="00E143E2"/>
    <w:rsid w:val="00E14604"/>
    <w:rsid w:val="00E156D7"/>
    <w:rsid w:val="00E15CFF"/>
    <w:rsid w:val="00E16515"/>
    <w:rsid w:val="00E1699E"/>
    <w:rsid w:val="00E16FD0"/>
    <w:rsid w:val="00E21374"/>
    <w:rsid w:val="00E2164E"/>
    <w:rsid w:val="00E2307D"/>
    <w:rsid w:val="00E231EB"/>
    <w:rsid w:val="00E26CB6"/>
    <w:rsid w:val="00E3020B"/>
    <w:rsid w:val="00E30874"/>
    <w:rsid w:val="00E35EBD"/>
    <w:rsid w:val="00E43BAD"/>
    <w:rsid w:val="00E43F06"/>
    <w:rsid w:val="00E468D3"/>
    <w:rsid w:val="00E47EE8"/>
    <w:rsid w:val="00E506F8"/>
    <w:rsid w:val="00E5252F"/>
    <w:rsid w:val="00E52B1D"/>
    <w:rsid w:val="00E537B4"/>
    <w:rsid w:val="00E5437B"/>
    <w:rsid w:val="00E5501D"/>
    <w:rsid w:val="00E61B87"/>
    <w:rsid w:val="00E7438E"/>
    <w:rsid w:val="00E76DCC"/>
    <w:rsid w:val="00E80788"/>
    <w:rsid w:val="00E807EF"/>
    <w:rsid w:val="00E81E9B"/>
    <w:rsid w:val="00E84897"/>
    <w:rsid w:val="00E86227"/>
    <w:rsid w:val="00E90A60"/>
    <w:rsid w:val="00E90B25"/>
    <w:rsid w:val="00E938F2"/>
    <w:rsid w:val="00E96263"/>
    <w:rsid w:val="00E9708C"/>
    <w:rsid w:val="00E97A5B"/>
    <w:rsid w:val="00EA0AE2"/>
    <w:rsid w:val="00EA0F58"/>
    <w:rsid w:val="00EA448A"/>
    <w:rsid w:val="00EA57D8"/>
    <w:rsid w:val="00EA5847"/>
    <w:rsid w:val="00EA6054"/>
    <w:rsid w:val="00EA7BF2"/>
    <w:rsid w:val="00EB1D1C"/>
    <w:rsid w:val="00EB2128"/>
    <w:rsid w:val="00EB2AA2"/>
    <w:rsid w:val="00EB302A"/>
    <w:rsid w:val="00EB3D19"/>
    <w:rsid w:val="00EB7ADC"/>
    <w:rsid w:val="00EC14B8"/>
    <w:rsid w:val="00EC1999"/>
    <w:rsid w:val="00EC34A3"/>
    <w:rsid w:val="00ED510B"/>
    <w:rsid w:val="00ED6D6F"/>
    <w:rsid w:val="00EE0964"/>
    <w:rsid w:val="00EE196E"/>
    <w:rsid w:val="00EF3517"/>
    <w:rsid w:val="00EF58AF"/>
    <w:rsid w:val="00EF6519"/>
    <w:rsid w:val="00EF6547"/>
    <w:rsid w:val="00F02867"/>
    <w:rsid w:val="00F06ACC"/>
    <w:rsid w:val="00F06DC4"/>
    <w:rsid w:val="00F10CE3"/>
    <w:rsid w:val="00F11697"/>
    <w:rsid w:val="00F12048"/>
    <w:rsid w:val="00F14389"/>
    <w:rsid w:val="00F1542D"/>
    <w:rsid w:val="00F15F18"/>
    <w:rsid w:val="00F163A6"/>
    <w:rsid w:val="00F25E4F"/>
    <w:rsid w:val="00F25EAA"/>
    <w:rsid w:val="00F30510"/>
    <w:rsid w:val="00F316A2"/>
    <w:rsid w:val="00F37859"/>
    <w:rsid w:val="00F411DF"/>
    <w:rsid w:val="00F44E4C"/>
    <w:rsid w:val="00F46815"/>
    <w:rsid w:val="00F51975"/>
    <w:rsid w:val="00F51B63"/>
    <w:rsid w:val="00F54A37"/>
    <w:rsid w:val="00F55C61"/>
    <w:rsid w:val="00F56329"/>
    <w:rsid w:val="00F56A3C"/>
    <w:rsid w:val="00F60CC9"/>
    <w:rsid w:val="00F6345A"/>
    <w:rsid w:val="00F67468"/>
    <w:rsid w:val="00F7329A"/>
    <w:rsid w:val="00F73C25"/>
    <w:rsid w:val="00F73E36"/>
    <w:rsid w:val="00F73FFD"/>
    <w:rsid w:val="00F80121"/>
    <w:rsid w:val="00F80CBE"/>
    <w:rsid w:val="00F82CE6"/>
    <w:rsid w:val="00F85AED"/>
    <w:rsid w:val="00F87064"/>
    <w:rsid w:val="00F871B6"/>
    <w:rsid w:val="00F923DA"/>
    <w:rsid w:val="00F95F3A"/>
    <w:rsid w:val="00F9681F"/>
    <w:rsid w:val="00F96CA3"/>
    <w:rsid w:val="00F97F5F"/>
    <w:rsid w:val="00FA089A"/>
    <w:rsid w:val="00FA14D1"/>
    <w:rsid w:val="00FA7563"/>
    <w:rsid w:val="00FB0783"/>
    <w:rsid w:val="00FB4D09"/>
    <w:rsid w:val="00FB5226"/>
    <w:rsid w:val="00FB6E35"/>
    <w:rsid w:val="00FC450D"/>
    <w:rsid w:val="00FD062A"/>
    <w:rsid w:val="00FD0985"/>
    <w:rsid w:val="00FD62E7"/>
    <w:rsid w:val="00FD7379"/>
    <w:rsid w:val="00FD7836"/>
    <w:rsid w:val="00FE3417"/>
    <w:rsid w:val="00FE3615"/>
    <w:rsid w:val="00FE5BA1"/>
    <w:rsid w:val="00FE5F71"/>
    <w:rsid w:val="00FF1190"/>
    <w:rsid w:val="00FF29C8"/>
    <w:rsid w:val="00FF311B"/>
    <w:rsid w:val="00FF388E"/>
    <w:rsid w:val="00FF4320"/>
    <w:rsid w:val="00FF5ABC"/>
    <w:rsid w:val="00FF601C"/>
    <w:rsid w:val="00FF7278"/>
  </w:rsids>
  <m:mathPr>
    <m:mathFont m:val="Cambria Math"/>
    <m:brkBin m:val="before"/>
    <m:brkBinSub m:val="--"/>
    <m:smallFrac m:val="0"/>
    <m:dispDef/>
    <m:lMargin m:val="0"/>
    <m:rMargin m:val="0"/>
    <m:defJc m:val="centerGroup"/>
    <m:wrapIndent m:val="1440"/>
    <m:intLim m:val="subSup"/>
    <m:naryLim m:val="undOvr"/>
  </m:mathPr>
  <w:themeFontLang w:val="es-D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232C85"/>
  <w15:docId w15:val="{AAEEC242-2827-46C1-A6F9-1E60E62B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4629"/>
    <w:pPr>
      <w:keepNext/>
      <w:keepLines/>
      <w:spacing w:before="240" w:after="0" w:line="259" w:lineRule="auto"/>
      <w:jc w:val="center"/>
      <w:outlineLvl w:val="0"/>
    </w:pPr>
    <w:rPr>
      <w:rFonts w:ascii="Times New Roman" w:eastAsia="Times New Roman" w:hAnsi="Times New Roman" w:cs="Times New Roman"/>
      <w:b/>
      <w:color w:val="7F7F7F" w:themeColor="text1" w:themeTint="80"/>
      <w:sz w:val="28"/>
      <w:szCs w:val="32"/>
      <w:lang w:val="es-ES"/>
    </w:rPr>
  </w:style>
  <w:style w:type="paragraph" w:styleId="Ttulo2">
    <w:name w:val="heading 2"/>
    <w:basedOn w:val="Normal"/>
    <w:next w:val="Normal"/>
    <w:link w:val="Ttulo2Car"/>
    <w:uiPriority w:val="9"/>
    <w:unhideWhenUsed/>
    <w:qFormat/>
    <w:rsid w:val="00620DDA"/>
    <w:pPr>
      <w:keepNext/>
      <w:keepLines/>
      <w:spacing w:before="240"/>
      <w:outlineLvl w:val="1"/>
    </w:pPr>
    <w:rPr>
      <w:rFonts w:ascii="Times New Roman" w:eastAsiaTheme="majorEastAsia" w:hAnsi="Times New Roman" w:cstheme="majorBidi"/>
      <w:b/>
      <w:color w:val="7F7F7F" w:themeColor="text1" w:themeTint="80"/>
      <w:sz w:val="24"/>
      <w:szCs w:val="26"/>
    </w:rPr>
  </w:style>
  <w:style w:type="paragraph" w:styleId="Ttulo3">
    <w:name w:val="heading 3"/>
    <w:basedOn w:val="Normal"/>
    <w:next w:val="Normal"/>
    <w:link w:val="Ttulo3Car"/>
    <w:uiPriority w:val="9"/>
    <w:unhideWhenUsed/>
    <w:qFormat/>
    <w:rsid w:val="00CA70BB"/>
    <w:pPr>
      <w:keepNext/>
      <w:spacing w:before="240" w:after="60" w:line="259" w:lineRule="auto"/>
      <w:jc w:val="both"/>
      <w:outlineLvl w:val="2"/>
    </w:pPr>
    <w:rPr>
      <w:rFonts w:ascii="Calibri Light" w:eastAsia="Times New Roman" w:hAnsi="Calibri Light" w:cs="Times New Roman"/>
      <w:b/>
      <w:bCs/>
      <w:color w:val="003876"/>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349C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543C2E"/>
    <w:pPr>
      <w:ind w:left="720"/>
      <w:contextualSpacing/>
    </w:pPr>
    <w:rPr>
      <w:rFonts w:ascii="Calibri" w:eastAsia="Calibri" w:hAnsi="Calibri" w:cs="Times New Roman"/>
    </w:rPr>
  </w:style>
  <w:style w:type="table" w:styleId="Tablaconcuadrcula">
    <w:name w:val="Table Grid"/>
    <w:basedOn w:val="Tablanormal"/>
    <w:uiPriority w:val="39"/>
    <w:rsid w:val="0064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15889"/>
    <w:rPr>
      <w:b/>
      <w:bCs/>
    </w:rPr>
  </w:style>
  <w:style w:type="paragraph" w:styleId="TDC1">
    <w:name w:val="toc 1"/>
    <w:basedOn w:val="Normal"/>
    <w:next w:val="Normal"/>
    <w:autoRedefine/>
    <w:uiPriority w:val="39"/>
    <w:unhideWhenUsed/>
    <w:rsid w:val="00194710"/>
    <w:pPr>
      <w:tabs>
        <w:tab w:val="right" w:leader="dot" w:pos="7910"/>
      </w:tabs>
      <w:spacing w:after="0" w:line="240" w:lineRule="auto"/>
      <w:jc w:val="right"/>
    </w:pPr>
    <w:rPr>
      <w:rFonts w:ascii="Times New Roman" w:eastAsia="Calibri" w:hAnsi="Times New Roman" w:cs="Times New Roman"/>
      <w:caps/>
      <w:noProof/>
      <w:color w:val="4C4747"/>
      <w:sz w:val="24"/>
      <w:szCs w:val="24"/>
      <w14:textFill>
        <w14:solidFill>
          <w14:srgbClr w14:val="4C4747">
            <w14:lumMod w14:val="50000"/>
            <w14:lumOff w14:val="50000"/>
            <w14:lumMod w14:val="50000"/>
          </w14:srgbClr>
        </w14:solidFill>
      </w14:textFill>
    </w:rPr>
  </w:style>
  <w:style w:type="character" w:styleId="Hipervnculo">
    <w:name w:val="Hyperlink"/>
    <w:uiPriority w:val="99"/>
    <w:unhideWhenUsed/>
    <w:rsid w:val="000143C9"/>
    <w:rPr>
      <w:color w:val="0563C1"/>
      <w:u w:val="single"/>
    </w:rPr>
  </w:style>
  <w:style w:type="paragraph" w:styleId="Encabezado">
    <w:name w:val="header"/>
    <w:basedOn w:val="Normal"/>
    <w:link w:val="EncabezadoCar"/>
    <w:uiPriority w:val="99"/>
    <w:unhideWhenUsed/>
    <w:rsid w:val="005508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0897"/>
  </w:style>
  <w:style w:type="paragraph" w:styleId="Piedepgina">
    <w:name w:val="footer"/>
    <w:basedOn w:val="Normal"/>
    <w:link w:val="PiedepginaCar"/>
    <w:uiPriority w:val="99"/>
    <w:unhideWhenUsed/>
    <w:rsid w:val="005508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0897"/>
  </w:style>
  <w:style w:type="character" w:styleId="Refdecomentario">
    <w:name w:val="annotation reference"/>
    <w:basedOn w:val="Fuentedeprrafopredeter"/>
    <w:unhideWhenUsed/>
    <w:rsid w:val="00C6660C"/>
    <w:rPr>
      <w:sz w:val="16"/>
      <w:szCs w:val="16"/>
    </w:rPr>
  </w:style>
  <w:style w:type="paragraph" w:styleId="Textocomentario">
    <w:name w:val="annotation text"/>
    <w:basedOn w:val="Normal"/>
    <w:link w:val="TextocomentarioCar"/>
    <w:unhideWhenUsed/>
    <w:rsid w:val="00C6660C"/>
    <w:pPr>
      <w:spacing w:line="240" w:lineRule="auto"/>
    </w:pPr>
    <w:rPr>
      <w:sz w:val="20"/>
      <w:szCs w:val="20"/>
    </w:rPr>
  </w:style>
  <w:style w:type="character" w:customStyle="1" w:styleId="TextocomentarioCar">
    <w:name w:val="Texto comentario Car"/>
    <w:basedOn w:val="Fuentedeprrafopredeter"/>
    <w:link w:val="Textocomentario"/>
    <w:rsid w:val="00C6660C"/>
    <w:rPr>
      <w:sz w:val="20"/>
      <w:szCs w:val="20"/>
    </w:rPr>
  </w:style>
  <w:style w:type="paragraph" w:styleId="Textodeglobo">
    <w:name w:val="Balloon Text"/>
    <w:basedOn w:val="Normal"/>
    <w:link w:val="TextodegloboCar"/>
    <w:uiPriority w:val="99"/>
    <w:semiHidden/>
    <w:unhideWhenUsed/>
    <w:rsid w:val="00C666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60C"/>
    <w:rPr>
      <w:rFonts w:ascii="Tahoma" w:hAnsi="Tahoma" w:cs="Tahoma"/>
      <w:sz w:val="16"/>
      <w:szCs w:val="16"/>
    </w:rPr>
  </w:style>
  <w:style w:type="character" w:customStyle="1" w:styleId="Ttulo1Car">
    <w:name w:val="Título 1 Car"/>
    <w:basedOn w:val="Fuentedeprrafopredeter"/>
    <w:link w:val="Ttulo1"/>
    <w:uiPriority w:val="9"/>
    <w:rsid w:val="00144629"/>
    <w:rPr>
      <w:rFonts w:ascii="Times New Roman" w:eastAsia="Times New Roman" w:hAnsi="Times New Roman" w:cs="Times New Roman"/>
      <w:b/>
      <w:color w:val="7F7F7F" w:themeColor="text1" w:themeTint="80"/>
      <w:sz w:val="28"/>
      <w:szCs w:val="32"/>
      <w:lang w:val="es-ES"/>
    </w:rPr>
  </w:style>
  <w:style w:type="character" w:customStyle="1" w:styleId="Ttulo3Car">
    <w:name w:val="Título 3 Car"/>
    <w:basedOn w:val="Fuentedeprrafopredeter"/>
    <w:link w:val="Ttulo3"/>
    <w:uiPriority w:val="9"/>
    <w:rsid w:val="00CA70BB"/>
    <w:rPr>
      <w:rFonts w:ascii="Calibri Light" w:eastAsia="Times New Roman" w:hAnsi="Calibri Light" w:cs="Times New Roman"/>
      <w:b/>
      <w:bCs/>
      <w:color w:val="003876"/>
      <w:sz w:val="26"/>
      <w:szCs w:val="26"/>
      <w:lang w:val="es-ES"/>
    </w:rPr>
  </w:style>
  <w:style w:type="paragraph" w:styleId="Asuntodelcomentario">
    <w:name w:val="annotation subject"/>
    <w:basedOn w:val="Textocomentario"/>
    <w:next w:val="Textocomentario"/>
    <w:link w:val="AsuntodelcomentarioCar"/>
    <w:uiPriority w:val="99"/>
    <w:semiHidden/>
    <w:unhideWhenUsed/>
    <w:rsid w:val="004F3D11"/>
    <w:rPr>
      <w:b/>
      <w:bCs/>
    </w:rPr>
  </w:style>
  <w:style w:type="character" w:customStyle="1" w:styleId="AsuntodelcomentarioCar">
    <w:name w:val="Asunto del comentario Car"/>
    <w:basedOn w:val="TextocomentarioCar"/>
    <w:link w:val="Asuntodelcomentario"/>
    <w:uiPriority w:val="99"/>
    <w:semiHidden/>
    <w:rsid w:val="004F3D11"/>
    <w:rPr>
      <w:b/>
      <w:bCs/>
      <w:sz w:val="20"/>
      <w:szCs w:val="20"/>
    </w:rPr>
  </w:style>
  <w:style w:type="paragraph" w:customStyle="1" w:styleId="Default">
    <w:name w:val="Default"/>
    <w:rsid w:val="00C73346"/>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9"/>
    <w:rsid w:val="00620DDA"/>
    <w:rPr>
      <w:rFonts w:ascii="Times New Roman" w:eastAsiaTheme="majorEastAsia" w:hAnsi="Times New Roman" w:cstheme="majorBidi"/>
      <w:b/>
      <w:color w:val="7F7F7F" w:themeColor="text1" w:themeTint="80"/>
      <w:sz w:val="24"/>
      <w:szCs w:val="26"/>
    </w:rPr>
  </w:style>
  <w:style w:type="paragraph" w:styleId="TDC3">
    <w:name w:val="toc 3"/>
    <w:basedOn w:val="Normal"/>
    <w:next w:val="Normal"/>
    <w:autoRedefine/>
    <w:uiPriority w:val="39"/>
    <w:unhideWhenUsed/>
    <w:rsid w:val="00144629"/>
    <w:pPr>
      <w:spacing w:after="100"/>
      <w:ind w:left="440"/>
    </w:pPr>
  </w:style>
  <w:style w:type="paragraph" w:styleId="Textosinformato">
    <w:name w:val="Plain Text"/>
    <w:basedOn w:val="Normal"/>
    <w:link w:val="TextosinformatoCar"/>
    <w:uiPriority w:val="99"/>
    <w:unhideWhenUsed/>
    <w:rsid w:val="00E04BB9"/>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E04BB9"/>
    <w:rPr>
      <w:rFonts w:ascii="Consolas" w:hAnsi="Consolas"/>
      <w:sz w:val="21"/>
      <w:szCs w:val="21"/>
    </w:rPr>
  </w:style>
  <w:style w:type="paragraph" w:styleId="TDC2">
    <w:name w:val="toc 2"/>
    <w:basedOn w:val="Normal"/>
    <w:next w:val="Normal"/>
    <w:autoRedefine/>
    <w:uiPriority w:val="39"/>
    <w:unhideWhenUsed/>
    <w:rsid w:val="00A73554"/>
    <w:pPr>
      <w:tabs>
        <w:tab w:val="right" w:leader="dot" w:pos="7910"/>
      </w:tabs>
      <w:spacing w:after="100"/>
      <w:ind w:left="220"/>
      <w:jc w:val="both"/>
    </w:pPr>
    <w:rPr>
      <w:rFonts w:ascii="Times New Roman" w:hAnsi="Times New Roman"/>
      <w:i/>
      <w:noProof/>
      <w:color w:val="4C4747"/>
      <w:sz w:val="24"/>
      <w:szCs w:val="24"/>
      <w:lang w:val="es-ES"/>
    </w:rPr>
  </w:style>
  <w:style w:type="paragraph" w:styleId="ndice1">
    <w:name w:val="index 1"/>
    <w:basedOn w:val="Normal"/>
    <w:next w:val="Normal"/>
    <w:autoRedefine/>
    <w:uiPriority w:val="99"/>
    <w:semiHidden/>
    <w:unhideWhenUsed/>
    <w:rsid w:val="00725F21"/>
    <w:pPr>
      <w:spacing w:after="0" w:line="240" w:lineRule="auto"/>
      <w:ind w:left="220" w:hanging="220"/>
    </w:pPr>
    <w:rPr>
      <w:rFonts w:ascii="Times New Roman" w:hAnsi="Times New Roman"/>
    </w:rPr>
  </w:style>
  <w:style w:type="table" w:customStyle="1" w:styleId="Tabladecuadrcula5oscura-nfasis31">
    <w:name w:val="Tabla de cuadrícula 5 oscura - Énfasis 31"/>
    <w:basedOn w:val="Tablanormal"/>
    <w:uiPriority w:val="50"/>
    <w:rsid w:val="006110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tuloTDC">
    <w:name w:val="TOC Heading"/>
    <w:basedOn w:val="Ttulo1"/>
    <w:next w:val="Normal"/>
    <w:uiPriority w:val="39"/>
    <w:semiHidden/>
    <w:unhideWhenUsed/>
    <w:qFormat/>
    <w:rsid w:val="0040082D"/>
    <w:pPr>
      <w:spacing w:before="480" w:line="276" w:lineRule="auto"/>
      <w:jc w:val="left"/>
      <w:outlineLvl w:val="9"/>
    </w:pPr>
    <w:rPr>
      <w:rFonts w:asciiTheme="majorHAnsi" w:eastAsiaTheme="majorEastAsia" w:hAnsiTheme="majorHAnsi" w:cstheme="majorBidi"/>
      <w:bCs/>
      <w:color w:val="365F91" w:themeColor="accent1" w:themeShade="BF"/>
      <w:szCs w:val="28"/>
      <w:lang w:val="es-DO"/>
    </w:rPr>
  </w:style>
  <w:style w:type="paragraph" w:customStyle="1" w:styleId="TableParagraph">
    <w:name w:val="Table Paragraph"/>
    <w:basedOn w:val="Normal"/>
    <w:uiPriority w:val="1"/>
    <w:qFormat/>
    <w:rsid w:val="00A90C61"/>
    <w:pPr>
      <w:widowControl w:val="0"/>
      <w:autoSpaceDE w:val="0"/>
      <w:autoSpaceDN w:val="0"/>
      <w:spacing w:after="0" w:line="240" w:lineRule="auto"/>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2625">
      <w:bodyDiv w:val="1"/>
      <w:marLeft w:val="0"/>
      <w:marRight w:val="0"/>
      <w:marTop w:val="0"/>
      <w:marBottom w:val="0"/>
      <w:divBdr>
        <w:top w:val="none" w:sz="0" w:space="0" w:color="auto"/>
        <w:left w:val="none" w:sz="0" w:space="0" w:color="auto"/>
        <w:bottom w:val="none" w:sz="0" w:space="0" w:color="auto"/>
        <w:right w:val="none" w:sz="0" w:space="0" w:color="auto"/>
      </w:divBdr>
    </w:div>
    <w:div w:id="148399332">
      <w:bodyDiv w:val="1"/>
      <w:marLeft w:val="0"/>
      <w:marRight w:val="0"/>
      <w:marTop w:val="0"/>
      <w:marBottom w:val="0"/>
      <w:divBdr>
        <w:top w:val="none" w:sz="0" w:space="0" w:color="auto"/>
        <w:left w:val="none" w:sz="0" w:space="0" w:color="auto"/>
        <w:bottom w:val="none" w:sz="0" w:space="0" w:color="auto"/>
        <w:right w:val="none" w:sz="0" w:space="0" w:color="auto"/>
      </w:divBdr>
    </w:div>
    <w:div w:id="157037696">
      <w:bodyDiv w:val="1"/>
      <w:marLeft w:val="0"/>
      <w:marRight w:val="0"/>
      <w:marTop w:val="0"/>
      <w:marBottom w:val="0"/>
      <w:divBdr>
        <w:top w:val="none" w:sz="0" w:space="0" w:color="auto"/>
        <w:left w:val="none" w:sz="0" w:space="0" w:color="auto"/>
        <w:bottom w:val="none" w:sz="0" w:space="0" w:color="auto"/>
        <w:right w:val="none" w:sz="0" w:space="0" w:color="auto"/>
      </w:divBdr>
    </w:div>
    <w:div w:id="177736856">
      <w:bodyDiv w:val="1"/>
      <w:marLeft w:val="0"/>
      <w:marRight w:val="0"/>
      <w:marTop w:val="0"/>
      <w:marBottom w:val="0"/>
      <w:divBdr>
        <w:top w:val="none" w:sz="0" w:space="0" w:color="auto"/>
        <w:left w:val="none" w:sz="0" w:space="0" w:color="auto"/>
        <w:bottom w:val="none" w:sz="0" w:space="0" w:color="auto"/>
        <w:right w:val="none" w:sz="0" w:space="0" w:color="auto"/>
      </w:divBdr>
    </w:div>
    <w:div w:id="328681787">
      <w:bodyDiv w:val="1"/>
      <w:marLeft w:val="0"/>
      <w:marRight w:val="0"/>
      <w:marTop w:val="0"/>
      <w:marBottom w:val="0"/>
      <w:divBdr>
        <w:top w:val="none" w:sz="0" w:space="0" w:color="auto"/>
        <w:left w:val="none" w:sz="0" w:space="0" w:color="auto"/>
        <w:bottom w:val="none" w:sz="0" w:space="0" w:color="auto"/>
        <w:right w:val="none" w:sz="0" w:space="0" w:color="auto"/>
      </w:divBdr>
    </w:div>
    <w:div w:id="431165538">
      <w:bodyDiv w:val="1"/>
      <w:marLeft w:val="0"/>
      <w:marRight w:val="0"/>
      <w:marTop w:val="0"/>
      <w:marBottom w:val="0"/>
      <w:divBdr>
        <w:top w:val="none" w:sz="0" w:space="0" w:color="auto"/>
        <w:left w:val="none" w:sz="0" w:space="0" w:color="auto"/>
        <w:bottom w:val="none" w:sz="0" w:space="0" w:color="auto"/>
        <w:right w:val="none" w:sz="0" w:space="0" w:color="auto"/>
      </w:divBdr>
    </w:div>
    <w:div w:id="440105243">
      <w:bodyDiv w:val="1"/>
      <w:marLeft w:val="0"/>
      <w:marRight w:val="0"/>
      <w:marTop w:val="0"/>
      <w:marBottom w:val="0"/>
      <w:divBdr>
        <w:top w:val="none" w:sz="0" w:space="0" w:color="auto"/>
        <w:left w:val="none" w:sz="0" w:space="0" w:color="auto"/>
        <w:bottom w:val="none" w:sz="0" w:space="0" w:color="auto"/>
        <w:right w:val="none" w:sz="0" w:space="0" w:color="auto"/>
      </w:divBdr>
    </w:div>
    <w:div w:id="483549778">
      <w:bodyDiv w:val="1"/>
      <w:marLeft w:val="0"/>
      <w:marRight w:val="0"/>
      <w:marTop w:val="0"/>
      <w:marBottom w:val="0"/>
      <w:divBdr>
        <w:top w:val="none" w:sz="0" w:space="0" w:color="auto"/>
        <w:left w:val="none" w:sz="0" w:space="0" w:color="auto"/>
        <w:bottom w:val="none" w:sz="0" w:space="0" w:color="auto"/>
        <w:right w:val="none" w:sz="0" w:space="0" w:color="auto"/>
      </w:divBdr>
    </w:div>
    <w:div w:id="510338262">
      <w:bodyDiv w:val="1"/>
      <w:marLeft w:val="0"/>
      <w:marRight w:val="0"/>
      <w:marTop w:val="0"/>
      <w:marBottom w:val="0"/>
      <w:divBdr>
        <w:top w:val="none" w:sz="0" w:space="0" w:color="auto"/>
        <w:left w:val="none" w:sz="0" w:space="0" w:color="auto"/>
        <w:bottom w:val="none" w:sz="0" w:space="0" w:color="auto"/>
        <w:right w:val="none" w:sz="0" w:space="0" w:color="auto"/>
      </w:divBdr>
    </w:div>
    <w:div w:id="713579811">
      <w:bodyDiv w:val="1"/>
      <w:marLeft w:val="0"/>
      <w:marRight w:val="0"/>
      <w:marTop w:val="0"/>
      <w:marBottom w:val="0"/>
      <w:divBdr>
        <w:top w:val="none" w:sz="0" w:space="0" w:color="auto"/>
        <w:left w:val="none" w:sz="0" w:space="0" w:color="auto"/>
        <w:bottom w:val="none" w:sz="0" w:space="0" w:color="auto"/>
        <w:right w:val="none" w:sz="0" w:space="0" w:color="auto"/>
      </w:divBdr>
    </w:div>
    <w:div w:id="773287398">
      <w:bodyDiv w:val="1"/>
      <w:marLeft w:val="0"/>
      <w:marRight w:val="0"/>
      <w:marTop w:val="0"/>
      <w:marBottom w:val="0"/>
      <w:divBdr>
        <w:top w:val="none" w:sz="0" w:space="0" w:color="auto"/>
        <w:left w:val="none" w:sz="0" w:space="0" w:color="auto"/>
        <w:bottom w:val="none" w:sz="0" w:space="0" w:color="auto"/>
        <w:right w:val="none" w:sz="0" w:space="0" w:color="auto"/>
      </w:divBdr>
    </w:div>
    <w:div w:id="784471619">
      <w:bodyDiv w:val="1"/>
      <w:marLeft w:val="0"/>
      <w:marRight w:val="0"/>
      <w:marTop w:val="0"/>
      <w:marBottom w:val="0"/>
      <w:divBdr>
        <w:top w:val="none" w:sz="0" w:space="0" w:color="auto"/>
        <w:left w:val="none" w:sz="0" w:space="0" w:color="auto"/>
        <w:bottom w:val="none" w:sz="0" w:space="0" w:color="auto"/>
        <w:right w:val="none" w:sz="0" w:space="0" w:color="auto"/>
      </w:divBdr>
    </w:div>
    <w:div w:id="801653197">
      <w:bodyDiv w:val="1"/>
      <w:marLeft w:val="0"/>
      <w:marRight w:val="0"/>
      <w:marTop w:val="0"/>
      <w:marBottom w:val="0"/>
      <w:divBdr>
        <w:top w:val="none" w:sz="0" w:space="0" w:color="auto"/>
        <w:left w:val="none" w:sz="0" w:space="0" w:color="auto"/>
        <w:bottom w:val="none" w:sz="0" w:space="0" w:color="auto"/>
        <w:right w:val="none" w:sz="0" w:space="0" w:color="auto"/>
      </w:divBdr>
    </w:div>
    <w:div w:id="1002318601">
      <w:bodyDiv w:val="1"/>
      <w:marLeft w:val="0"/>
      <w:marRight w:val="0"/>
      <w:marTop w:val="0"/>
      <w:marBottom w:val="0"/>
      <w:divBdr>
        <w:top w:val="none" w:sz="0" w:space="0" w:color="auto"/>
        <w:left w:val="none" w:sz="0" w:space="0" w:color="auto"/>
        <w:bottom w:val="none" w:sz="0" w:space="0" w:color="auto"/>
        <w:right w:val="none" w:sz="0" w:space="0" w:color="auto"/>
      </w:divBdr>
    </w:div>
    <w:div w:id="1005790851">
      <w:bodyDiv w:val="1"/>
      <w:marLeft w:val="0"/>
      <w:marRight w:val="0"/>
      <w:marTop w:val="0"/>
      <w:marBottom w:val="0"/>
      <w:divBdr>
        <w:top w:val="none" w:sz="0" w:space="0" w:color="auto"/>
        <w:left w:val="none" w:sz="0" w:space="0" w:color="auto"/>
        <w:bottom w:val="none" w:sz="0" w:space="0" w:color="auto"/>
        <w:right w:val="none" w:sz="0" w:space="0" w:color="auto"/>
      </w:divBdr>
    </w:div>
    <w:div w:id="1005934337">
      <w:bodyDiv w:val="1"/>
      <w:marLeft w:val="0"/>
      <w:marRight w:val="0"/>
      <w:marTop w:val="0"/>
      <w:marBottom w:val="0"/>
      <w:divBdr>
        <w:top w:val="none" w:sz="0" w:space="0" w:color="auto"/>
        <w:left w:val="none" w:sz="0" w:space="0" w:color="auto"/>
        <w:bottom w:val="none" w:sz="0" w:space="0" w:color="auto"/>
        <w:right w:val="none" w:sz="0" w:space="0" w:color="auto"/>
      </w:divBdr>
    </w:div>
    <w:div w:id="1298990821">
      <w:bodyDiv w:val="1"/>
      <w:marLeft w:val="0"/>
      <w:marRight w:val="0"/>
      <w:marTop w:val="0"/>
      <w:marBottom w:val="0"/>
      <w:divBdr>
        <w:top w:val="none" w:sz="0" w:space="0" w:color="auto"/>
        <w:left w:val="none" w:sz="0" w:space="0" w:color="auto"/>
        <w:bottom w:val="none" w:sz="0" w:space="0" w:color="auto"/>
        <w:right w:val="none" w:sz="0" w:space="0" w:color="auto"/>
      </w:divBdr>
    </w:div>
    <w:div w:id="1469399618">
      <w:bodyDiv w:val="1"/>
      <w:marLeft w:val="0"/>
      <w:marRight w:val="0"/>
      <w:marTop w:val="0"/>
      <w:marBottom w:val="0"/>
      <w:divBdr>
        <w:top w:val="none" w:sz="0" w:space="0" w:color="auto"/>
        <w:left w:val="none" w:sz="0" w:space="0" w:color="auto"/>
        <w:bottom w:val="none" w:sz="0" w:space="0" w:color="auto"/>
        <w:right w:val="none" w:sz="0" w:space="0" w:color="auto"/>
      </w:divBdr>
    </w:div>
    <w:div w:id="1495684130">
      <w:bodyDiv w:val="1"/>
      <w:marLeft w:val="0"/>
      <w:marRight w:val="0"/>
      <w:marTop w:val="0"/>
      <w:marBottom w:val="0"/>
      <w:divBdr>
        <w:top w:val="none" w:sz="0" w:space="0" w:color="auto"/>
        <w:left w:val="none" w:sz="0" w:space="0" w:color="auto"/>
        <w:bottom w:val="none" w:sz="0" w:space="0" w:color="auto"/>
        <w:right w:val="none" w:sz="0" w:space="0" w:color="auto"/>
      </w:divBdr>
    </w:div>
    <w:div w:id="1571188565">
      <w:bodyDiv w:val="1"/>
      <w:marLeft w:val="0"/>
      <w:marRight w:val="0"/>
      <w:marTop w:val="0"/>
      <w:marBottom w:val="0"/>
      <w:divBdr>
        <w:top w:val="none" w:sz="0" w:space="0" w:color="auto"/>
        <w:left w:val="none" w:sz="0" w:space="0" w:color="auto"/>
        <w:bottom w:val="none" w:sz="0" w:space="0" w:color="auto"/>
        <w:right w:val="none" w:sz="0" w:space="0" w:color="auto"/>
      </w:divBdr>
    </w:div>
    <w:div w:id="1708988929">
      <w:bodyDiv w:val="1"/>
      <w:marLeft w:val="0"/>
      <w:marRight w:val="0"/>
      <w:marTop w:val="0"/>
      <w:marBottom w:val="0"/>
      <w:divBdr>
        <w:top w:val="none" w:sz="0" w:space="0" w:color="auto"/>
        <w:left w:val="none" w:sz="0" w:space="0" w:color="auto"/>
        <w:bottom w:val="none" w:sz="0" w:space="0" w:color="auto"/>
        <w:right w:val="none" w:sz="0" w:space="0" w:color="auto"/>
      </w:divBdr>
    </w:div>
    <w:div w:id="1816877546">
      <w:bodyDiv w:val="1"/>
      <w:marLeft w:val="0"/>
      <w:marRight w:val="0"/>
      <w:marTop w:val="0"/>
      <w:marBottom w:val="0"/>
      <w:divBdr>
        <w:top w:val="none" w:sz="0" w:space="0" w:color="auto"/>
        <w:left w:val="none" w:sz="0" w:space="0" w:color="auto"/>
        <w:bottom w:val="none" w:sz="0" w:space="0" w:color="auto"/>
        <w:right w:val="none" w:sz="0" w:space="0" w:color="auto"/>
      </w:divBdr>
    </w:div>
    <w:div w:id="1916626142">
      <w:bodyDiv w:val="1"/>
      <w:marLeft w:val="0"/>
      <w:marRight w:val="0"/>
      <w:marTop w:val="0"/>
      <w:marBottom w:val="0"/>
      <w:divBdr>
        <w:top w:val="none" w:sz="0" w:space="0" w:color="auto"/>
        <w:left w:val="none" w:sz="0" w:space="0" w:color="auto"/>
        <w:bottom w:val="none" w:sz="0" w:space="0" w:color="auto"/>
        <w:right w:val="none" w:sz="0" w:space="0" w:color="auto"/>
      </w:divBdr>
    </w:div>
    <w:div w:id="2030176583">
      <w:bodyDiv w:val="1"/>
      <w:marLeft w:val="0"/>
      <w:marRight w:val="0"/>
      <w:marTop w:val="0"/>
      <w:marBottom w:val="0"/>
      <w:divBdr>
        <w:top w:val="none" w:sz="0" w:space="0" w:color="auto"/>
        <w:left w:val="none" w:sz="0" w:space="0" w:color="auto"/>
        <w:bottom w:val="none" w:sz="0" w:space="0" w:color="auto"/>
        <w:right w:val="none" w:sz="0" w:space="0" w:color="auto"/>
      </w:divBdr>
    </w:div>
    <w:div w:id="211478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iaf.gob.d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ODIAF.XSL" StyleName="SODIAF" Version="6"/>
</file>

<file path=customXml/itemProps1.xml><?xml version="1.0" encoding="utf-8"?>
<ds:datastoreItem xmlns:ds="http://schemas.openxmlformats.org/officeDocument/2006/customXml" ds:itemID="{63A4B889-E300-48FA-A559-B90715DA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2866</TotalTime>
  <Pages>101</Pages>
  <Words>21656</Words>
  <Characters>119111</Characters>
  <Application>Microsoft Office Word</Application>
  <DocSecurity>0</DocSecurity>
  <Lines>992</Lines>
  <Paragraphs>280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140487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A. Segura Paniagua</dc:creator>
  <cp:lastModifiedBy>Coop Idiaf</cp:lastModifiedBy>
  <cp:revision>70</cp:revision>
  <cp:lastPrinted>2024-12-11T14:14:00Z</cp:lastPrinted>
  <dcterms:created xsi:type="dcterms:W3CDTF">2024-11-25T05:44:00Z</dcterms:created>
  <dcterms:modified xsi:type="dcterms:W3CDTF">2024-12-16T15:18:00Z</dcterms:modified>
</cp:coreProperties>
</file>