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EFF28" w14:textId="77777777" w:rsidR="00A76891" w:rsidRPr="002B4451" w:rsidRDefault="00A76891" w:rsidP="00A76891">
      <w:pPr>
        <w:jc w:val="center"/>
      </w:pPr>
      <w:bookmarkStart w:id="0" w:name="_Hlk183680175"/>
      <w:bookmarkEnd w:id="0"/>
      <w:r w:rsidRPr="002B4451">
        <w:rPr>
          <w:noProof/>
        </w:rPr>
        <w:drawing>
          <wp:anchor distT="0" distB="0" distL="114300" distR="114300" simplePos="0" relativeHeight="251742208" behindDoc="0" locked="0" layoutInCell="1" allowOverlap="1" wp14:anchorId="0A48EC49" wp14:editId="1C20FD2B">
            <wp:simplePos x="0" y="0"/>
            <wp:positionH relativeFrom="column">
              <wp:posOffset>1833880</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431F9C44" w14:textId="77777777" w:rsidR="00A76891" w:rsidRPr="002B4451" w:rsidRDefault="00A76891" w:rsidP="00A76891">
      <w:pPr>
        <w:jc w:val="center"/>
      </w:pPr>
    </w:p>
    <w:p w14:paraId="2EBAA490" w14:textId="77777777" w:rsidR="00A76891" w:rsidRPr="002B4451" w:rsidRDefault="00A76891" w:rsidP="00A76891">
      <w:pPr>
        <w:jc w:val="center"/>
      </w:pPr>
    </w:p>
    <w:p w14:paraId="4947E335" w14:textId="77777777" w:rsidR="00A76891" w:rsidRPr="002B4451" w:rsidRDefault="00A76891" w:rsidP="00A76891">
      <w:pPr>
        <w:jc w:val="center"/>
      </w:pPr>
      <w:bookmarkStart w:id="1" w:name="_Hlk86404256"/>
      <w:bookmarkEnd w:id="1"/>
    </w:p>
    <w:p w14:paraId="65E43940" w14:textId="77777777" w:rsidR="00A76891" w:rsidRPr="002B4451" w:rsidRDefault="00A76891" w:rsidP="00A76891">
      <w:pPr>
        <w:jc w:val="center"/>
      </w:pPr>
    </w:p>
    <w:p w14:paraId="7F7533A6" w14:textId="65979A23" w:rsidR="00A76891" w:rsidRPr="002B4451" w:rsidRDefault="00A76891" w:rsidP="00A76891">
      <w:pPr>
        <w:jc w:val="center"/>
      </w:pPr>
    </w:p>
    <w:p w14:paraId="4E4B5A9E" w14:textId="04010C0E" w:rsidR="00A76891" w:rsidRPr="002B4451" w:rsidRDefault="00A76891" w:rsidP="00A76891">
      <w:pPr>
        <w:jc w:val="center"/>
      </w:pPr>
      <w:r w:rsidRPr="002B4451">
        <w:rPr>
          <w:noProof/>
        </w:rPr>
        <mc:AlternateContent>
          <mc:Choice Requires="wps">
            <w:drawing>
              <wp:anchor distT="0" distB="0" distL="114300" distR="114300" simplePos="0" relativeHeight="251745280" behindDoc="0" locked="0" layoutInCell="1" allowOverlap="1" wp14:anchorId="71A9949E" wp14:editId="02E2F22F">
                <wp:simplePos x="0" y="0"/>
                <wp:positionH relativeFrom="column">
                  <wp:posOffset>1546860</wp:posOffset>
                </wp:positionH>
                <wp:positionV relativeFrom="paragraph">
                  <wp:posOffset>11430</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0FCE5407" w14:textId="77777777" w:rsidR="00A76891" w:rsidRPr="005C548C" w:rsidRDefault="00A76891" w:rsidP="00A76891">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1A9949E" id="_x0000_t202" coordsize="21600,21600" o:spt="202" path="m,l,21600r21600,l21600,xe">
                <v:stroke joinstyle="miter"/>
                <v:path gradientshapeok="t" o:connecttype="rect"/>
              </v:shapetype>
              <v:shape id="object 6" o:spid="_x0000_s1026" type="#_x0000_t202" style="position:absolute;left:0;text-align:left;margin-left:121.8pt;margin-top:.9pt;width:148.4pt;height:13.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" filled="f" stroked="f">
                <v:textbox inset="0,1pt,0,0">
                  <w:txbxContent>
                    <w:p w14:paraId="0FCE5407" w14:textId="77777777" w:rsidR="00A76891" w:rsidRPr="005C548C" w:rsidRDefault="00A76891" w:rsidP="00A76891">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v:shape>
            </w:pict>
          </mc:Fallback>
        </mc:AlternateContent>
      </w:r>
    </w:p>
    <w:p w14:paraId="3BE04E38" w14:textId="77777777" w:rsidR="00A76891" w:rsidRPr="002B4451" w:rsidRDefault="00A76891" w:rsidP="00A76891">
      <w:pPr>
        <w:jc w:val="center"/>
      </w:pPr>
    </w:p>
    <w:p w14:paraId="2725869F" w14:textId="77777777" w:rsidR="00A76891" w:rsidRPr="002B4451" w:rsidRDefault="00A76891" w:rsidP="00A76891">
      <w:pPr>
        <w:jc w:val="center"/>
      </w:pPr>
    </w:p>
    <w:p w14:paraId="65AA5827" w14:textId="3E2DFE36" w:rsidR="00A76891" w:rsidRPr="003A47C9" w:rsidRDefault="00A76891" w:rsidP="00A76891">
      <w:pPr>
        <w:jc w:val="center"/>
      </w:pPr>
      <w:r>
        <w:rPr>
          <w:noProof/>
        </w:rPr>
        <mc:AlternateContent>
          <mc:Choice Requires="wps">
            <w:drawing>
              <wp:anchor distT="0" distB="0" distL="114300" distR="114300" simplePos="0" relativeHeight="251746304" behindDoc="0" locked="0" layoutInCell="1" allowOverlap="1" wp14:anchorId="15FAADE6" wp14:editId="1EA85379">
                <wp:simplePos x="0" y="0"/>
                <wp:positionH relativeFrom="column">
                  <wp:posOffset>4719955</wp:posOffset>
                </wp:positionH>
                <wp:positionV relativeFrom="paragraph">
                  <wp:posOffset>8886825</wp:posOffset>
                </wp:positionV>
                <wp:extent cx="542925" cy="509270"/>
                <wp:effectExtent l="0" t="0" r="9525" b="5080"/>
                <wp:wrapNone/>
                <wp:docPr id="1533268608"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0D61D1" id="Freeform: Shape 44" o:spid="_x0000_s1026" style="position:absolute;margin-left:371.65pt;margin-top:699.75pt;width:42.75pt;height:40.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p>
    <w:p w14:paraId="5304BA91" w14:textId="0251DD74" w:rsidR="00A76891" w:rsidRPr="003A47C9" w:rsidRDefault="00A76891" w:rsidP="00A76891"/>
    <w:p w14:paraId="777623D0" w14:textId="1021A528" w:rsidR="00A76891" w:rsidRPr="002B4451" w:rsidRDefault="00A76891" w:rsidP="00A76891">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p>
    <w:p w14:paraId="6EFB72EE" w14:textId="75C9A5A0" w:rsidR="008D7F4E" w:rsidRPr="0020439A" w:rsidRDefault="009136B8" w:rsidP="008D7F4E">
      <w:r w:rsidRPr="002B4451">
        <w:rPr>
          <w:noProof/>
        </w:rPr>
        <mc:AlternateContent>
          <mc:Choice Requires="wps">
            <w:drawing>
              <wp:anchor distT="0" distB="0" distL="114300" distR="114300" simplePos="0" relativeHeight="251743232" behindDoc="0" locked="0" layoutInCell="1" allowOverlap="1" wp14:anchorId="2A30F362" wp14:editId="233BA5D6">
                <wp:simplePos x="0" y="0"/>
                <wp:positionH relativeFrom="column">
                  <wp:posOffset>-488315</wp:posOffset>
                </wp:positionH>
                <wp:positionV relativeFrom="paragraph">
                  <wp:posOffset>66040</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65FCFE0B" w14:textId="77777777" w:rsidR="00A76891" w:rsidRDefault="00A76891" w:rsidP="00A76891">
                            <w:pPr>
                              <w:spacing w:after="0"/>
                              <w:jc w:val="center"/>
                              <w:rPr>
                                <w:b/>
                                <w:bCs/>
                                <w:color w:val="D5B788"/>
                                <w:spacing w:val="60"/>
                                <w:kern w:val="24"/>
                                <w:sz w:val="56"/>
                                <w:szCs w:val="56"/>
                              </w:rPr>
                            </w:pPr>
                            <w:r>
                              <w:rPr>
                                <w:b/>
                                <w:bCs/>
                                <w:color w:val="D5B788"/>
                                <w:spacing w:val="60"/>
                                <w:kern w:val="24"/>
                                <w:sz w:val="56"/>
                                <w:szCs w:val="56"/>
                              </w:rPr>
                              <w:t xml:space="preserve">MEMORIA </w:t>
                            </w:r>
                          </w:p>
                          <w:p w14:paraId="35AACE87" w14:textId="77777777" w:rsidR="00A76891" w:rsidRDefault="00A76891" w:rsidP="00A76891">
                            <w:pPr>
                              <w:spacing w:after="0"/>
                              <w:jc w:val="center"/>
                              <w:rPr>
                                <w:b/>
                                <w:bCs/>
                                <w:color w:val="D5B788"/>
                                <w:spacing w:val="60"/>
                                <w:kern w:val="24"/>
                                <w:sz w:val="56"/>
                                <w:szCs w:val="56"/>
                              </w:rPr>
                            </w:pPr>
                            <w:r>
                              <w:rPr>
                                <w:b/>
                                <w:bCs/>
                                <w:color w:val="D5B788"/>
                                <w:spacing w:val="60"/>
                                <w:kern w:val="24"/>
                                <w:sz w:val="56"/>
                                <w:szCs w:val="56"/>
                              </w:rPr>
                              <w:t>INSTITUCIONAL</w:t>
                            </w:r>
                          </w:p>
                          <w:p w14:paraId="74C1E569" w14:textId="77777777" w:rsidR="00A76891" w:rsidRPr="008D7F4E" w:rsidRDefault="00A76891" w:rsidP="00A76891">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2A30F362" id="object 4" o:spid="_x0000_s1027" type="#_x0000_t202" style="position:absolute;margin-left:-38.45pt;margin-top:5.2pt;width:453.45pt;height:77.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" filled="f" stroked="f">
                <v:textbox inset="0,1.35pt,0,0">
                  <w:txbxContent>
                    <w:p w14:paraId="65FCFE0B" w14:textId="77777777" w:rsidR="00A76891" w:rsidRDefault="00A76891" w:rsidP="00A76891">
                      <w:pPr>
                        <w:spacing w:after="0"/>
                        <w:jc w:val="center"/>
                        <w:rPr>
                          <w:b/>
                          <w:bCs/>
                          <w:color w:val="D5B788"/>
                          <w:spacing w:val="60"/>
                          <w:kern w:val="24"/>
                          <w:sz w:val="56"/>
                          <w:szCs w:val="56"/>
                        </w:rPr>
                      </w:pPr>
                      <w:r>
                        <w:rPr>
                          <w:b/>
                          <w:bCs/>
                          <w:color w:val="D5B788"/>
                          <w:spacing w:val="60"/>
                          <w:kern w:val="24"/>
                          <w:sz w:val="56"/>
                          <w:szCs w:val="56"/>
                        </w:rPr>
                        <w:t xml:space="preserve">MEMORIA </w:t>
                      </w:r>
                    </w:p>
                    <w:p w14:paraId="35AACE87" w14:textId="77777777" w:rsidR="00A76891" w:rsidRDefault="00A76891" w:rsidP="00A76891">
                      <w:pPr>
                        <w:spacing w:after="0"/>
                        <w:jc w:val="center"/>
                        <w:rPr>
                          <w:b/>
                          <w:bCs/>
                          <w:color w:val="D5B788"/>
                          <w:spacing w:val="60"/>
                          <w:kern w:val="24"/>
                          <w:sz w:val="56"/>
                          <w:szCs w:val="56"/>
                        </w:rPr>
                      </w:pPr>
                      <w:r>
                        <w:rPr>
                          <w:b/>
                          <w:bCs/>
                          <w:color w:val="D5B788"/>
                          <w:spacing w:val="60"/>
                          <w:kern w:val="24"/>
                          <w:sz w:val="56"/>
                          <w:szCs w:val="56"/>
                        </w:rPr>
                        <w:t>INSTITUCIONAL</w:t>
                      </w:r>
                    </w:p>
                    <w:p w14:paraId="74C1E569" w14:textId="77777777" w:rsidR="00A76891" w:rsidRPr="008D7F4E" w:rsidRDefault="00A76891" w:rsidP="00A76891">
                      <w:pPr>
                        <w:spacing w:after="0"/>
                        <w:jc w:val="center"/>
                        <w:rPr>
                          <w:b/>
                          <w:bCs/>
                          <w:color w:val="D5B788"/>
                          <w:spacing w:val="60"/>
                          <w:kern w:val="24"/>
                          <w:sz w:val="56"/>
                          <w:szCs w:val="56"/>
                        </w:rPr>
                      </w:pPr>
                    </w:p>
                  </w:txbxContent>
                </v:textbox>
              </v:shape>
            </w:pict>
          </mc:Fallback>
        </mc:AlternateContent>
      </w:r>
    </w:p>
    <w:p w14:paraId="3F7503CE" w14:textId="6A1D1F67" w:rsidR="008D7F4E" w:rsidRPr="0020439A" w:rsidRDefault="008D7F4E" w:rsidP="008D7F4E"/>
    <w:p w14:paraId="071FCCAE" w14:textId="05793745" w:rsidR="008D7F4E" w:rsidRPr="0020439A" w:rsidRDefault="008D7F4E" w:rsidP="008D7F4E"/>
    <w:p w14:paraId="69FBF6B1" w14:textId="784B1CC7" w:rsidR="008D7F4E" w:rsidRPr="0020439A" w:rsidRDefault="00A76891" w:rsidP="008D7F4E">
      <w:r>
        <w:rPr>
          <w:noProof/>
        </w:rPr>
        <mc:AlternateContent>
          <mc:Choice Requires="wps">
            <w:drawing>
              <wp:anchor distT="4294967295" distB="4294967295" distL="114300" distR="114300" simplePos="0" relativeHeight="251747328" behindDoc="0" locked="0" layoutInCell="1" allowOverlap="1" wp14:anchorId="7362B0B4" wp14:editId="24BEE09A">
                <wp:simplePos x="0" y="0"/>
                <wp:positionH relativeFrom="margin">
                  <wp:posOffset>2152650</wp:posOffset>
                </wp:positionH>
                <wp:positionV relativeFrom="paragraph">
                  <wp:posOffset>172720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38A781" id="Straight Connector 9" o:spid="_x0000_s1026" style="position:absolute;z-index:2517473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69.5pt,13.6pt" to="20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" strokecolor="#c8b688" strokeweight="2.25pt">
                <v:stroke joinstyle="miter"/>
                <o:lock v:ext="edit" shapetype="f"/>
                <w10:wrap anchorx="margin"/>
              </v:line>
            </w:pict>
          </mc:Fallback>
        </mc:AlternateContent>
      </w:r>
    </w:p>
    <w:p w14:paraId="0233C915" w14:textId="057E2F5E" w:rsidR="008D7F4E" w:rsidRPr="0020439A" w:rsidRDefault="00A76891" w:rsidP="008D7F4E">
      <w:r w:rsidRPr="002B4451">
        <w:rPr>
          <w:noProof/>
        </w:rPr>
        <mc:AlternateContent>
          <mc:Choice Requires="wps">
            <w:drawing>
              <wp:anchor distT="0" distB="0" distL="114300" distR="114300" simplePos="0" relativeHeight="251744256" behindDoc="0" locked="0" layoutInCell="1" allowOverlap="1" wp14:anchorId="43F5C50E" wp14:editId="79788926">
                <wp:simplePos x="0" y="0"/>
                <wp:positionH relativeFrom="column">
                  <wp:posOffset>1762760</wp:posOffset>
                </wp:positionH>
                <wp:positionV relativeFrom="paragraph">
                  <wp:posOffset>255905</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797A5ADE" w14:textId="77777777" w:rsidR="00A76891" w:rsidRPr="00F36012" w:rsidRDefault="00A76891" w:rsidP="00A76891">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68"/>
                                <w:kern w:val="24"/>
                                <w:sz w:val="28"/>
                                <w:szCs w:val="28"/>
                              </w:rPr>
                              <w:t>4</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43F5C50E" id="object 5" o:spid="_x0000_s1028" type="#_x0000_t202" style="position:absolute;margin-left:138.8pt;margin-top:20.15pt;width:95.35pt;height:24.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" filled="f" stroked="f">
                <v:textbox inset="0,1pt,0,0">
                  <w:txbxContent>
                    <w:p w14:paraId="797A5ADE" w14:textId="77777777" w:rsidR="00A76891" w:rsidRPr="00F36012" w:rsidRDefault="00A76891" w:rsidP="00A76891">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68"/>
                          <w:kern w:val="24"/>
                          <w:sz w:val="28"/>
                          <w:szCs w:val="28"/>
                        </w:rPr>
                        <w:t>4</w:t>
                      </w:r>
                      <w:r w:rsidRPr="00F36012">
                        <w:rPr>
                          <w:b/>
                          <w:bCs/>
                          <w:color w:val="D5B788"/>
                          <w:spacing w:val="-21"/>
                          <w:kern w:val="24"/>
                          <w:sz w:val="28"/>
                          <w:szCs w:val="28"/>
                        </w:rPr>
                        <w:t xml:space="preserve"> </w:t>
                      </w:r>
                    </w:p>
                  </w:txbxContent>
                </v:textbox>
              </v:shape>
            </w:pict>
          </mc:Fallback>
        </mc:AlternateContent>
      </w:r>
    </w:p>
    <w:p w14:paraId="71078F46" w14:textId="77777777" w:rsidR="00A76891" w:rsidRDefault="00A76891" w:rsidP="004F2DD5">
      <w:r w:rsidRPr="0020439A">
        <w:rPr>
          <w:noProof/>
        </w:rPr>
        <w:drawing>
          <wp:anchor distT="0" distB="0" distL="114300" distR="114300" simplePos="0" relativeHeight="251751424" behindDoc="1" locked="0" layoutInCell="1" allowOverlap="1" wp14:anchorId="427221E3" wp14:editId="6ABE2868">
            <wp:simplePos x="0" y="0"/>
            <wp:positionH relativeFrom="column">
              <wp:posOffset>3905250</wp:posOffset>
            </wp:positionH>
            <wp:positionV relativeFrom="paragraph">
              <wp:posOffset>1926590</wp:posOffset>
            </wp:positionV>
            <wp:extent cx="1640205" cy="979170"/>
            <wp:effectExtent l="0" t="0" r="0" b="0"/>
            <wp:wrapTight wrapText="bothSides">
              <wp:wrapPolygon edited="0">
                <wp:start x="10537" y="1681"/>
                <wp:lineTo x="8530" y="2942"/>
                <wp:lineTo x="2258" y="7984"/>
                <wp:lineTo x="1254" y="13868"/>
                <wp:lineTo x="1505" y="15969"/>
                <wp:lineTo x="3763" y="18490"/>
                <wp:lineTo x="4265" y="19331"/>
                <wp:lineTo x="7024" y="19331"/>
                <wp:lineTo x="15303" y="18490"/>
                <wp:lineTo x="18564" y="17650"/>
                <wp:lineTo x="18314" y="15969"/>
                <wp:lineTo x="19568" y="7144"/>
                <wp:lineTo x="18314" y="4202"/>
                <wp:lineTo x="16307" y="1681"/>
                <wp:lineTo x="10537" y="1681"/>
              </wp:wrapPolygon>
            </wp:wrapTight>
            <wp:docPr id="152270531" name="Imagen 15227053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0205" cy="979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749376" behindDoc="0" locked="0" layoutInCell="1" allowOverlap="1" wp14:anchorId="60F565E6" wp14:editId="3E0BAB5A">
                <wp:simplePos x="0" y="0"/>
                <wp:positionH relativeFrom="column">
                  <wp:posOffset>-596265</wp:posOffset>
                </wp:positionH>
                <wp:positionV relativeFrom="paragraph">
                  <wp:posOffset>1811655</wp:posOffset>
                </wp:positionV>
                <wp:extent cx="2527300" cy="1005840"/>
                <wp:effectExtent l="0" t="0" r="0" b="3810"/>
                <wp:wrapNone/>
                <wp:docPr id="37" name="Group 37"/>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8" name="Text Box 38"/>
                        <wps:cNvSpPr txBox="1">
                          <a:spLocks/>
                        </wps:cNvSpPr>
                        <wps:spPr>
                          <a:xfrm>
                            <a:off x="0" y="600075"/>
                            <a:ext cx="2527539" cy="371475"/>
                          </a:xfrm>
                          <a:prstGeom prst="rect">
                            <a:avLst/>
                          </a:prstGeom>
                        </wps:spPr>
                        <wps:txbx>
                          <w:txbxContent>
                            <w:p w14:paraId="4D8ADB37" w14:textId="77777777" w:rsidR="00A76891" w:rsidRPr="003A00CC" w:rsidRDefault="00A76891" w:rsidP="00A76891">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6308A060" w14:textId="77777777" w:rsidR="00A76891" w:rsidRDefault="00A76891" w:rsidP="00A76891">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0" y="0"/>
                            <a:ext cx="612775" cy="1005840"/>
                            <a:chOff x="0" y="0"/>
                            <a:chExt cx="612775" cy="1005840"/>
                          </a:xfrm>
                        </wpg:grpSpPr>
                        <wps:wsp>
                          <wps:cNvPr id="40"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60F565E6" id="Group 37" o:spid="_x0000_s1029" style="position:absolute;margin-left:-46.95pt;margin-top:142.65pt;width:199pt;height:79.2pt;z-index:251749376;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">
                <v:shape id="Text Box 38" o:spid="_x0000_s1030"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" filled="f" stroked="f">
                  <v:textbox inset="0,1.2pt,0,0">
                    <w:txbxContent>
                      <w:p w14:paraId="4D8ADB37" w14:textId="77777777" w:rsidR="00A76891" w:rsidRPr="003A00CC" w:rsidRDefault="00A76891" w:rsidP="00A76891">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6308A060" w14:textId="77777777" w:rsidR="00A76891" w:rsidRDefault="00A76891" w:rsidP="00A76891">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9" o:spid="_x0000_s103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3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">
                    <v:imagedata r:id="rId11" o:title="Icon&#10;&#10;Description automatically generated"/>
                  </v:shape>
                </v:group>
              </v:group>
            </w:pict>
          </mc:Fallback>
        </mc:AlternateContent>
      </w:r>
      <w:r w:rsidR="006160B6" w:rsidRPr="0020439A">
        <w:rPr>
          <w:noProof/>
        </w:rPr>
        <mc:AlternateContent>
          <mc:Choice Requires="wps">
            <w:drawing>
              <wp:anchor distT="0" distB="0" distL="114300" distR="114300" simplePos="0" relativeHeight="251683840" behindDoc="0" locked="0" layoutInCell="1" allowOverlap="1" wp14:anchorId="4B9C2ACC" wp14:editId="6C260931">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3E5FEC" id="Freeform: Shape 44" o:spid="_x0000_s1026" style="position:absolute;margin-left:371.65pt;margin-top:699.75pt;width:42.75pt;height:4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r w:rsidR="008D7F4E" w:rsidRPr="0020439A">
        <w:tab/>
      </w:r>
    </w:p>
    <w:p w14:paraId="340EFDEC" w14:textId="77777777" w:rsidR="00334761" w:rsidRPr="002B4451" w:rsidRDefault="00334761" w:rsidP="00334761">
      <w:pPr>
        <w:rPr>
          <w:b/>
          <w:bCs/>
        </w:rPr>
      </w:pPr>
    </w:p>
    <w:p w14:paraId="3E30173F" w14:textId="77777777" w:rsidR="00334761" w:rsidRPr="002B4451" w:rsidRDefault="00334761" w:rsidP="00334761"/>
    <w:p w14:paraId="55F8992D" w14:textId="77777777" w:rsidR="00334761" w:rsidRPr="002B4451" w:rsidRDefault="00334761" w:rsidP="00334761"/>
    <w:p w14:paraId="3D1927DE" w14:textId="77777777" w:rsidR="00334761" w:rsidRPr="002B4451" w:rsidRDefault="00334761" w:rsidP="00334761"/>
    <w:p w14:paraId="091B454C" w14:textId="77777777" w:rsidR="00334761" w:rsidRPr="002B4451" w:rsidRDefault="00334761" w:rsidP="00334761"/>
    <w:p w14:paraId="763E1952" w14:textId="77777777" w:rsidR="00334761" w:rsidRPr="002B4451" w:rsidRDefault="00334761" w:rsidP="00334761"/>
    <w:p w14:paraId="475E5F24" w14:textId="77777777" w:rsidR="00334761" w:rsidRPr="002B4451" w:rsidRDefault="00334761" w:rsidP="00334761"/>
    <w:p w14:paraId="0A74C7C4" w14:textId="77777777" w:rsidR="00334761" w:rsidRPr="002B4451" w:rsidRDefault="00334761" w:rsidP="00334761"/>
    <w:p w14:paraId="3D205BF5" w14:textId="77777777" w:rsidR="00334761" w:rsidRPr="002B4451" w:rsidRDefault="00334761" w:rsidP="00334761"/>
    <w:p w14:paraId="1D7490DC" w14:textId="77777777" w:rsidR="00334761" w:rsidRPr="002B4451" w:rsidRDefault="00334761" w:rsidP="00334761"/>
    <w:p w14:paraId="1BE60D02" w14:textId="77777777" w:rsidR="00334761" w:rsidRPr="002B4451" w:rsidRDefault="00334761" w:rsidP="00334761"/>
    <w:p w14:paraId="638DCB55" w14:textId="77777777" w:rsidR="00334761" w:rsidRPr="002B4451" w:rsidRDefault="00334761" w:rsidP="00334761"/>
    <w:p w14:paraId="51BE7244" w14:textId="1000607E" w:rsidR="00334761" w:rsidRPr="002B4451" w:rsidRDefault="00334761" w:rsidP="00334761"/>
    <w:p w14:paraId="1232743F" w14:textId="7982722D" w:rsidR="00334761" w:rsidRPr="002B4451" w:rsidRDefault="00334761" w:rsidP="00334761">
      <w:r w:rsidRPr="002B4451">
        <w:rPr>
          <w:noProof/>
        </w:rPr>
        <mc:AlternateContent>
          <mc:Choice Requires="wps">
            <w:drawing>
              <wp:anchor distT="0" distB="0" distL="114300" distR="114300" simplePos="0" relativeHeight="251753472" behindDoc="0" locked="0" layoutInCell="1" allowOverlap="1" wp14:anchorId="6E3EABAA" wp14:editId="0B52FCD0">
                <wp:simplePos x="0" y="0"/>
                <wp:positionH relativeFrom="column">
                  <wp:posOffset>-155575</wp:posOffset>
                </wp:positionH>
                <wp:positionV relativeFrom="paragraph">
                  <wp:posOffset>201930</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A8CFC8C" w14:textId="77777777" w:rsidR="00334761" w:rsidRDefault="00334761" w:rsidP="00334761">
                            <w:pPr>
                              <w:spacing w:after="0"/>
                              <w:jc w:val="center"/>
                              <w:rPr>
                                <w:b/>
                                <w:bCs/>
                                <w:color w:val="D5B788"/>
                                <w:spacing w:val="60"/>
                                <w:kern w:val="24"/>
                                <w:sz w:val="56"/>
                                <w:szCs w:val="56"/>
                              </w:rPr>
                            </w:pPr>
                            <w:r>
                              <w:rPr>
                                <w:b/>
                                <w:bCs/>
                                <w:color w:val="D5B788"/>
                                <w:spacing w:val="60"/>
                                <w:kern w:val="24"/>
                                <w:sz w:val="56"/>
                                <w:szCs w:val="56"/>
                              </w:rPr>
                              <w:t xml:space="preserve">MEMORIA </w:t>
                            </w:r>
                          </w:p>
                          <w:p w14:paraId="5DC14A38" w14:textId="77777777" w:rsidR="00334761" w:rsidRDefault="00334761" w:rsidP="00334761">
                            <w:pPr>
                              <w:spacing w:after="0"/>
                              <w:jc w:val="center"/>
                              <w:rPr>
                                <w:b/>
                                <w:bCs/>
                                <w:color w:val="D5B788"/>
                                <w:spacing w:val="60"/>
                                <w:kern w:val="24"/>
                                <w:sz w:val="56"/>
                                <w:szCs w:val="56"/>
                              </w:rPr>
                            </w:pPr>
                            <w:r>
                              <w:rPr>
                                <w:b/>
                                <w:bCs/>
                                <w:color w:val="D5B788"/>
                                <w:spacing w:val="60"/>
                                <w:kern w:val="24"/>
                                <w:sz w:val="56"/>
                                <w:szCs w:val="56"/>
                              </w:rPr>
                              <w:t>INSTITUCIONAL</w:t>
                            </w:r>
                          </w:p>
                          <w:p w14:paraId="5B492B7F" w14:textId="77777777" w:rsidR="00334761" w:rsidRPr="008D7F4E" w:rsidRDefault="00334761" w:rsidP="00334761">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E3EABAA" id="_x0000_s1034" type="#_x0000_t202" style="position:absolute;margin-left:-12.25pt;margin-top:15.9pt;width:453.45pt;height:77.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" filled="f" stroked="f">
                <v:textbox inset="0,1.35pt,0,0">
                  <w:txbxContent>
                    <w:p w14:paraId="0A8CFC8C" w14:textId="77777777" w:rsidR="00334761" w:rsidRDefault="00334761" w:rsidP="00334761">
                      <w:pPr>
                        <w:spacing w:after="0"/>
                        <w:jc w:val="center"/>
                        <w:rPr>
                          <w:b/>
                          <w:bCs/>
                          <w:color w:val="D5B788"/>
                          <w:spacing w:val="60"/>
                          <w:kern w:val="24"/>
                          <w:sz w:val="56"/>
                          <w:szCs w:val="56"/>
                        </w:rPr>
                      </w:pPr>
                      <w:r>
                        <w:rPr>
                          <w:b/>
                          <w:bCs/>
                          <w:color w:val="D5B788"/>
                          <w:spacing w:val="60"/>
                          <w:kern w:val="24"/>
                          <w:sz w:val="56"/>
                          <w:szCs w:val="56"/>
                        </w:rPr>
                        <w:t xml:space="preserve">MEMORIA </w:t>
                      </w:r>
                    </w:p>
                    <w:p w14:paraId="5DC14A38" w14:textId="77777777" w:rsidR="00334761" w:rsidRDefault="00334761" w:rsidP="00334761">
                      <w:pPr>
                        <w:spacing w:after="0"/>
                        <w:jc w:val="center"/>
                        <w:rPr>
                          <w:b/>
                          <w:bCs/>
                          <w:color w:val="D5B788"/>
                          <w:spacing w:val="60"/>
                          <w:kern w:val="24"/>
                          <w:sz w:val="56"/>
                          <w:szCs w:val="56"/>
                        </w:rPr>
                      </w:pPr>
                      <w:r>
                        <w:rPr>
                          <w:b/>
                          <w:bCs/>
                          <w:color w:val="D5B788"/>
                          <w:spacing w:val="60"/>
                          <w:kern w:val="24"/>
                          <w:sz w:val="56"/>
                          <w:szCs w:val="56"/>
                        </w:rPr>
                        <w:t>INSTITUCIONAL</w:t>
                      </w:r>
                    </w:p>
                    <w:p w14:paraId="5B492B7F" w14:textId="77777777" w:rsidR="00334761" w:rsidRPr="008D7F4E" w:rsidRDefault="00334761" w:rsidP="00334761">
                      <w:pPr>
                        <w:spacing w:after="0"/>
                        <w:jc w:val="center"/>
                        <w:rPr>
                          <w:b/>
                          <w:bCs/>
                          <w:color w:val="D5B788"/>
                          <w:spacing w:val="60"/>
                          <w:kern w:val="24"/>
                          <w:sz w:val="56"/>
                          <w:szCs w:val="56"/>
                        </w:rPr>
                      </w:pPr>
                    </w:p>
                  </w:txbxContent>
                </v:textbox>
              </v:shape>
            </w:pict>
          </mc:Fallback>
        </mc:AlternateContent>
      </w:r>
    </w:p>
    <w:p w14:paraId="34A24AB0" w14:textId="77777777" w:rsidR="00334761" w:rsidRPr="002B4451" w:rsidRDefault="00334761" w:rsidP="00334761">
      <w:pPr>
        <w:rPr>
          <w:b/>
          <w:bCs/>
        </w:rPr>
      </w:pPr>
      <w:r w:rsidRPr="002B4451">
        <w:rPr>
          <w:noProof/>
        </w:rPr>
        <mc:AlternateContent>
          <mc:Choice Requires="wps">
            <w:drawing>
              <wp:anchor distT="0" distB="0" distL="114300" distR="114300" simplePos="0" relativeHeight="251756544" behindDoc="0" locked="0" layoutInCell="1" allowOverlap="1" wp14:anchorId="11B28AD7" wp14:editId="0BF39907">
                <wp:simplePos x="0" y="0"/>
                <wp:positionH relativeFrom="column">
                  <wp:posOffset>-76200</wp:posOffset>
                </wp:positionH>
                <wp:positionV relativeFrom="paragraph">
                  <wp:posOffset>286385</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1168938" w14:textId="77777777" w:rsidR="00334761" w:rsidRPr="008D7F4E" w:rsidRDefault="00334761" w:rsidP="00334761">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11B28AD7" id="_x0000_s1035" type="#_x0000_t202" style="position:absolute;margin-left:-6pt;margin-top:22.55pt;width:453.45pt;height:42.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" filled="f" stroked="f">
                <v:textbox inset="0,1.35pt,0,0">
                  <w:txbxContent>
                    <w:p w14:paraId="21168938" w14:textId="77777777" w:rsidR="00334761" w:rsidRPr="008D7F4E" w:rsidRDefault="00334761" w:rsidP="00334761">
                      <w:pPr>
                        <w:spacing w:after="0"/>
                        <w:jc w:val="center"/>
                        <w:rPr>
                          <w:b/>
                          <w:bCs/>
                          <w:color w:val="D5B788"/>
                          <w:spacing w:val="60"/>
                          <w:kern w:val="24"/>
                          <w:sz w:val="56"/>
                          <w:szCs w:val="56"/>
                        </w:rPr>
                      </w:pPr>
                    </w:p>
                  </w:txbxContent>
                </v:textbox>
              </v:shape>
            </w:pict>
          </mc:Fallback>
        </mc:AlternateContent>
      </w:r>
    </w:p>
    <w:p w14:paraId="51180572" w14:textId="77777777" w:rsidR="00334761" w:rsidRPr="002B4451" w:rsidRDefault="00334761" w:rsidP="00334761"/>
    <w:p w14:paraId="2195D982" w14:textId="77777777" w:rsidR="00334761" w:rsidRPr="002B4451" w:rsidRDefault="00334761" w:rsidP="00334761">
      <w:pPr>
        <w:rPr>
          <w:b/>
          <w:bCs/>
        </w:rPr>
      </w:pPr>
    </w:p>
    <w:p w14:paraId="0CC603B5" w14:textId="77777777" w:rsidR="00334761" w:rsidRPr="002B4451" w:rsidRDefault="00334761" w:rsidP="00334761">
      <w:pPr>
        <w:rPr>
          <w:b/>
          <w:bCs/>
        </w:rPr>
      </w:pPr>
      <w:r>
        <w:rPr>
          <w:noProof/>
        </w:rPr>
        <mc:AlternateContent>
          <mc:Choice Requires="wps">
            <w:drawing>
              <wp:anchor distT="4294967295" distB="4294967295" distL="114300" distR="114300" simplePos="0" relativeHeight="251755520" behindDoc="0" locked="0" layoutInCell="1" allowOverlap="1" wp14:anchorId="4EA0B33C" wp14:editId="06BA5E66">
                <wp:simplePos x="0" y="0"/>
                <wp:positionH relativeFrom="margin">
                  <wp:posOffset>2523490</wp:posOffset>
                </wp:positionH>
                <wp:positionV relativeFrom="paragraph">
                  <wp:posOffset>169545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76E9B73" id="Straight Connector 22" o:spid="_x0000_s1026" style="position:absolute;z-index:2517555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8.7pt,13.35pt" to="235.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" strokecolor="#c8b688" strokeweight="2.25pt">
                <v:stroke joinstyle="miter"/>
                <o:lock v:ext="edit" shapetype="f"/>
                <w10:wrap anchorx="margin"/>
              </v:line>
            </w:pict>
          </mc:Fallback>
        </mc:AlternateContent>
      </w:r>
    </w:p>
    <w:p w14:paraId="2388E211" w14:textId="77777777" w:rsidR="00334761" w:rsidRPr="002B4451" w:rsidRDefault="00334761" w:rsidP="00334761">
      <w:pPr>
        <w:rPr>
          <w:b/>
          <w:bCs/>
        </w:rPr>
      </w:pPr>
      <w:r w:rsidRPr="002B4451">
        <w:rPr>
          <w:noProof/>
        </w:rPr>
        <mc:AlternateContent>
          <mc:Choice Requires="wps">
            <w:drawing>
              <wp:anchor distT="0" distB="0" distL="114300" distR="114300" simplePos="0" relativeHeight="251754496" behindDoc="0" locked="0" layoutInCell="1" allowOverlap="1" wp14:anchorId="1D18677A" wp14:editId="62BC6327">
                <wp:simplePos x="0" y="0"/>
                <wp:positionH relativeFrom="column">
                  <wp:posOffset>2208530</wp:posOffset>
                </wp:positionH>
                <wp:positionV relativeFrom="paragraph">
                  <wp:posOffset>107950</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789AFA43" w14:textId="77777777" w:rsidR="00334761" w:rsidRPr="005805BA" w:rsidRDefault="00334761" w:rsidP="00334761">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Pr>
                                <w:b/>
                                <w:bCs/>
                                <w:color w:val="D5B788"/>
                                <w:spacing w:val="28"/>
                                <w:kern w:val="24"/>
                                <w:sz w:val="28"/>
                                <w:szCs w:val="28"/>
                              </w:rPr>
                              <w:t>4</w:t>
                            </w:r>
                            <w:r w:rsidRPr="005805BA">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1D18677A" id="_x0000_s1036" type="#_x0000_t202" style="position:absolute;margin-left:173.9pt;margin-top:8.5pt;width:95.65pt;height:24.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" filled="f" stroked="f">
                <v:textbox inset="0,1pt,0,0">
                  <w:txbxContent>
                    <w:p w14:paraId="789AFA43" w14:textId="77777777" w:rsidR="00334761" w:rsidRPr="005805BA" w:rsidRDefault="00334761" w:rsidP="00334761">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Pr>
                          <w:b/>
                          <w:bCs/>
                          <w:color w:val="D5B788"/>
                          <w:spacing w:val="28"/>
                          <w:kern w:val="24"/>
                          <w:sz w:val="28"/>
                          <w:szCs w:val="28"/>
                        </w:rPr>
                        <w:t>4</w:t>
                      </w:r>
                      <w:r w:rsidRPr="005805BA">
                        <w:rPr>
                          <w:b/>
                          <w:bCs/>
                          <w:color w:val="D5B788"/>
                          <w:spacing w:val="-21"/>
                          <w:kern w:val="24"/>
                          <w:sz w:val="28"/>
                          <w:szCs w:val="28"/>
                        </w:rPr>
                        <w:t xml:space="preserve"> </w:t>
                      </w:r>
                    </w:p>
                  </w:txbxContent>
                </v:textbox>
              </v:shape>
            </w:pict>
          </mc:Fallback>
        </mc:AlternateContent>
      </w:r>
    </w:p>
    <w:p w14:paraId="55555933" w14:textId="77777777" w:rsidR="00334761" w:rsidRPr="002B4451" w:rsidRDefault="00334761" w:rsidP="00334761">
      <w:pPr>
        <w:tabs>
          <w:tab w:val="left" w:pos="5229"/>
        </w:tabs>
      </w:pPr>
      <w:r w:rsidRPr="002B4451">
        <w:tab/>
      </w:r>
      <w:r w:rsidRPr="002B4451">
        <w:tab/>
      </w:r>
      <w:r w:rsidRPr="002B4451">
        <w:tab/>
      </w:r>
    </w:p>
    <w:p w14:paraId="464BEE1E" w14:textId="77777777" w:rsidR="00334761" w:rsidRPr="002B4451" w:rsidRDefault="00334761" w:rsidP="00334761">
      <w:pPr>
        <w:tabs>
          <w:tab w:val="left" w:pos="5229"/>
        </w:tabs>
      </w:pPr>
    </w:p>
    <w:p w14:paraId="69FAC0A6" w14:textId="77777777" w:rsidR="00334761" w:rsidRPr="002B4451" w:rsidRDefault="00334761" w:rsidP="00334761">
      <w:pPr>
        <w:tabs>
          <w:tab w:val="left" w:pos="5229"/>
        </w:tabs>
      </w:pPr>
    </w:p>
    <w:p w14:paraId="53BD92A5" w14:textId="77777777" w:rsidR="00334761" w:rsidRDefault="00334761" w:rsidP="00334761">
      <w:pPr>
        <w:tabs>
          <w:tab w:val="left" w:pos="5229"/>
        </w:tabs>
      </w:pPr>
    </w:p>
    <w:p w14:paraId="2AAFA4D3" w14:textId="77777777" w:rsidR="00334761" w:rsidRDefault="00334761" w:rsidP="00334761">
      <w:pPr>
        <w:tabs>
          <w:tab w:val="left" w:pos="5229"/>
        </w:tabs>
        <w:jc w:val="center"/>
      </w:pPr>
    </w:p>
    <w:p w14:paraId="2F53072C" w14:textId="30886609" w:rsidR="00334761" w:rsidRDefault="00334761" w:rsidP="00334761">
      <w:pPr>
        <w:tabs>
          <w:tab w:val="left" w:pos="5229"/>
        </w:tabs>
      </w:pPr>
      <w:r>
        <w:rPr>
          <w:noProof/>
        </w:rPr>
        <mc:AlternateContent>
          <mc:Choice Requires="wpg">
            <w:drawing>
              <wp:anchor distT="0" distB="0" distL="114300" distR="114300" simplePos="0" relativeHeight="251758592" behindDoc="0" locked="0" layoutInCell="1" allowOverlap="1" wp14:anchorId="44ABA8BA" wp14:editId="1A6F88FE">
                <wp:simplePos x="0" y="0"/>
                <wp:positionH relativeFrom="column">
                  <wp:posOffset>-507365</wp:posOffset>
                </wp:positionH>
                <wp:positionV relativeFrom="paragraph">
                  <wp:posOffset>382270</wp:posOffset>
                </wp:positionV>
                <wp:extent cx="2527300" cy="1005840"/>
                <wp:effectExtent l="0" t="0" r="0" b="3810"/>
                <wp:wrapNone/>
                <wp:docPr id="29" name="Group 29"/>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0" name="Text Box 30"/>
                        <wps:cNvSpPr txBox="1">
                          <a:spLocks/>
                        </wps:cNvSpPr>
                        <wps:spPr>
                          <a:xfrm>
                            <a:off x="0" y="600075"/>
                            <a:ext cx="2527539" cy="371475"/>
                          </a:xfrm>
                          <a:prstGeom prst="rect">
                            <a:avLst/>
                          </a:prstGeom>
                        </wps:spPr>
                        <wps:txbx>
                          <w:txbxContent>
                            <w:p w14:paraId="6C7FE322" w14:textId="77777777" w:rsidR="00334761" w:rsidRPr="003A00CC" w:rsidRDefault="00334761" w:rsidP="00334761">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013986DE" w14:textId="77777777" w:rsidR="00334761" w:rsidRDefault="00334761" w:rsidP="00334761">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1" name="Group 31"/>
                        <wpg:cNvGrpSpPr/>
                        <wpg:grpSpPr>
                          <a:xfrm>
                            <a:off x="0" y="0"/>
                            <a:ext cx="612775" cy="1005840"/>
                            <a:chOff x="0" y="0"/>
                            <a:chExt cx="612775" cy="1005840"/>
                          </a:xfrm>
                        </wpg:grpSpPr>
                        <wps:wsp>
                          <wps:cNvPr id="32" name="Freeform: Shape 32"/>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6" name="Picture 36"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44ABA8BA" id="Group 29" o:spid="_x0000_s1037" style="position:absolute;margin-left:-39.95pt;margin-top:30.1pt;width:199pt;height:79.2pt;z-index:251758592;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">
                <v:shape id="Text Box 30" o:spid="_x0000_s103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" filled="f" stroked="f">
                  <v:textbox inset="0,1.2pt,0,0">
                    <w:txbxContent>
                      <w:p w14:paraId="6C7FE322" w14:textId="77777777" w:rsidR="00334761" w:rsidRPr="003A00CC" w:rsidRDefault="00334761" w:rsidP="00334761">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013986DE" w14:textId="77777777" w:rsidR="00334761" w:rsidRDefault="00334761" w:rsidP="00334761">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1" o:spid="_x0000_s1039"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Shape 32" o:spid="_x0000_s104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" path="m512457,l,,,24256r512457,l512457,xe" fillcolor="#d5b788" stroked="f">
                    <v:path arrowok="t"/>
                  </v:shape>
                  <v:shape id="Picture 36" o:spid="_x0000_s1041"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">
                    <v:imagedata r:id="rId11" o:title="Icon&#10;&#10;Description automatically generated"/>
                  </v:shape>
                </v:group>
              </v:group>
            </w:pict>
          </mc:Fallback>
        </mc:AlternateContent>
      </w:r>
    </w:p>
    <w:p w14:paraId="1F46F8A1" w14:textId="3CA4CC0E" w:rsidR="00334761" w:rsidRPr="002B4451" w:rsidRDefault="00334761" w:rsidP="00334761">
      <w:pPr>
        <w:tabs>
          <w:tab w:val="left" w:pos="5229"/>
        </w:tabs>
      </w:pPr>
    </w:p>
    <w:p w14:paraId="00BD0392" w14:textId="1935196B" w:rsidR="00334761" w:rsidRPr="002B4451" w:rsidRDefault="00334761" w:rsidP="00334761">
      <w:pPr>
        <w:tabs>
          <w:tab w:val="left" w:pos="5229"/>
        </w:tabs>
      </w:pPr>
      <w:r w:rsidRPr="0020439A">
        <w:rPr>
          <w:noProof/>
        </w:rPr>
        <w:drawing>
          <wp:anchor distT="0" distB="0" distL="114300" distR="114300" simplePos="0" relativeHeight="251760640" behindDoc="1" locked="0" layoutInCell="1" allowOverlap="1" wp14:anchorId="643D3461" wp14:editId="08EF989B">
            <wp:simplePos x="0" y="0"/>
            <wp:positionH relativeFrom="column">
              <wp:posOffset>4400550</wp:posOffset>
            </wp:positionH>
            <wp:positionV relativeFrom="paragraph">
              <wp:posOffset>-311785</wp:posOffset>
            </wp:positionV>
            <wp:extent cx="1640205" cy="979170"/>
            <wp:effectExtent l="0" t="0" r="0" b="0"/>
            <wp:wrapTight wrapText="bothSides">
              <wp:wrapPolygon edited="0">
                <wp:start x="10537" y="1681"/>
                <wp:lineTo x="8530" y="2942"/>
                <wp:lineTo x="2258" y="7984"/>
                <wp:lineTo x="1254" y="13868"/>
                <wp:lineTo x="1505" y="15969"/>
                <wp:lineTo x="3763" y="18490"/>
                <wp:lineTo x="4265" y="19331"/>
                <wp:lineTo x="7024" y="19331"/>
                <wp:lineTo x="15303" y="18490"/>
                <wp:lineTo x="18564" y="17650"/>
                <wp:lineTo x="18314" y="15969"/>
                <wp:lineTo x="19568" y="7144"/>
                <wp:lineTo x="18314" y="4202"/>
                <wp:lineTo x="16307" y="1681"/>
                <wp:lineTo x="10537" y="1681"/>
              </wp:wrapPolygon>
            </wp:wrapTight>
            <wp:docPr id="1676004222" name="Imagen 167600422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0205" cy="979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BCB492" w14:textId="493C5F2F" w:rsidR="00A76891" w:rsidRDefault="008D7F4E" w:rsidP="008B1E34">
      <w:r w:rsidRPr="0020439A">
        <w:tab/>
      </w:r>
      <w:r w:rsidRPr="0020439A">
        <w:tab/>
      </w:r>
      <w:r w:rsidRPr="0020439A">
        <w:tab/>
      </w:r>
      <w:r w:rsidRPr="0020439A">
        <w:tab/>
      </w:r>
      <w:r w:rsidRPr="0020439A">
        <w:tab/>
      </w:r>
      <w:r w:rsidRPr="0020439A">
        <w:tab/>
      </w:r>
      <w:r w:rsidRPr="0020439A">
        <w:tab/>
      </w:r>
      <w:r w:rsidRPr="0020439A">
        <w:tab/>
      </w:r>
      <w:r w:rsidRPr="0020439A">
        <w:tab/>
      </w:r>
      <w:r w:rsidRPr="0020439A">
        <w:tab/>
      </w:r>
      <w:r w:rsidRPr="0020439A">
        <w:tab/>
      </w:r>
      <w:r w:rsidRPr="0020439A">
        <w:tab/>
      </w:r>
      <w:r w:rsidRPr="0020439A">
        <w:tab/>
      </w:r>
      <w:r w:rsidRPr="0020439A">
        <w:tab/>
      </w:r>
      <w:r w:rsidRPr="0020439A">
        <w:tab/>
      </w:r>
      <w:r w:rsidRPr="0020439A">
        <w:tab/>
      </w:r>
      <w:r w:rsidRPr="0020439A">
        <w:tab/>
      </w:r>
      <w:r w:rsidRPr="0020439A">
        <w:tab/>
      </w:r>
    </w:p>
    <w:p w14:paraId="31E2FE32" w14:textId="03EF8B39" w:rsidR="00545797" w:rsidRPr="00392B75" w:rsidRDefault="00545797" w:rsidP="00A76891">
      <w:pPr>
        <w:spacing w:line="360" w:lineRule="auto"/>
        <w:jc w:val="center"/>
        <w:rPr>
          <w:b/>
          <w:bCs/>
          <w:sz w:val="28"/>
        </w:rPr>
      </w:pPr>
      <w:r w:rsidRPr="00392B75">
        <w:rPr>
          <w:b/>
          <w:bCs/>
          <w:sz w:val="28"/>
        </w:rPr>
        <w:lastRenderedPageBreak/>
        <w:t>TABLA DE CONTENIDOS</w:t>
      </w:r>
    </w:p>
    <w:p w14:paraId="6C3E8713" w14:textId="752027DD" w:rsidR="00545797" w:rsidRPr="00392B75" w:rsidRDefault="00392B75" w:rsidP="009A1846">
      <w:pPr>
        <w:spacing w:line="360" w:lineRule="auto"/>
        <w:jc w:val="center"/>
      </w:pPr>
      <w:r w:rsidRPr="00392B75">
        <w:rPr>
          <w:noProof/>
        </w:rPr>
        <mc:AlternateContent>
          <mc:Choice Requires="wps">
            <w:drawing>
              <wp:anchor distT="0" distB="0" distL="114300" distR="114300" simplePos="0" relativeHeight="251673600" behindDoc="0" locked="0" layoutInCell="1" allowOverlap="1" wp14:anchorId="1E07F231" wp14:editId="6BCCAB72">
                <wp:simplePos x="0" y="0"/>
                <wp:positionH relativeFrom="margin">
                  <wp:posOffset>2200910</wp:posOffset>
                </wp:positionH>
                <wp:positionV relativeFrom="paragraph">
                  <wp:posOffset>134620</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09AA2"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3.3pt,10.6pt" to="209.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" strokecolor="#ee2a24" strokeweight="2.25pt">
                <v:stroke joinstyle="miter"/>
                <w10:wrap anchorx="margin"/>
              </v:line>
            </w:pict>
          </mc:Fallback>
        </mc:AlternateContent>
      </w:r>
    </w:p>
    <w:p w14:paraId="34723B93" w14:textId="76F3AD63" w:rsidR="00545797" w:rsidRPr="00392B75" w:rsidRDefault="00654164" w:rsidP="009A1846">
      <w:pPr>
        <w:spacing w:line="360" w:lineRule="auto"/>
        <w:jc w:val="center"/>
      </w:pPr>
      <w:r w:rsidRPr="00392B75">
        <w:t xml:space="preserve">Memoria </w:t>
      </w:r>
      <w:r w:rsidR="004A515E" w:rsidRPr="00392B75">
        <w:t>I</w:t>
      </w:r>
      <w:r w:rsidRPr="00392B75">
        <w:t>nstitucional</w:t>
      </w:r>
      <w:r w:rsidR="00545797" w:rsidRPr="00392B75">
        <w:t xml:space="preserve"> </w:t>
      </w:r>
      <w:r w:rsidR="007471AC" w:rsidRPr="00392B75">
        <w:t>2024</w:t>
      </w:r>
    </w:p>
    <w:sdt>
      <w:sdtPr>
        <w:rPr>
          <w:rFonts w:ascii="Times New Roman" w:eastAsiaTheme="minorHAnsi" w:hAnsi="Times New Roman" w:cs="Times New Roman"/>
          <w:color w:val="767171"/>
          <w:sz w:val="24"/>
          <w:szCs w:val="24"/>
        </w:rPr>
        <w:id w:val="-1111128147"/>
        <w:docPartObj>
          <w:docPartGallery w:val="Table of Contents"/>
          <w:docPartUnique/>
        </w:docPartObj>
      </w:sdtPr>
      <w:sdtEndPr>
        <w:rPr>
          <w:b/>
          <w:bCs/>
        </w:rPr>
      </w:sdtEndPr>
      <w:sdtContent>
        <w:p w14:paraId="13CA098D" w14:textId="2CC93254" w:rsidR="00A630BC" w:rsidRPr="00392B75" w:rsidRDefault="00A630BC" w:rsidP="00392B75">
          <w:pPr>
            <w:pStyle w:val="TtuloTDC"/>
            <w:spacing w:line="360" w:lineRule="auto"/>
            <w:rPr>
              <w:rFonts w:ascii="Times New Roman" w:hAnsi="Times New Roman" w:cs="Times New Roman"/>
              <w:color w:val="767171"/>
            </w:rPr>
          </w:pPr>
        </w:p>
        <w:p w14:paraId="56965E7A" w14:textId="47484EFD" w:rsidR="00A35337" w:rsidRDefault="00A630BC">
          <w:pPr>
            <w:pStyle w:val="TDC1"/>
            <w:rPr>
              <w:rFonts w:asciiTheme="minorHAnsi" w:eastAsiaTheme="minorEastAsia" w:hAnsiTheme="minorHAnsi" w:cstheme="minorBidi"/>
              <w:noProof/>
              <w:color w:val="auto"/>
              <w:spacing w:val="0"/>
              <w:kern w:val="2"/>
              <w:lang w:eastAsia="es-DO"/>
              <w14:ligatures w14:val="standardContextual"/>
            </w:rPr>
          </w:pPr>
          <w:r w:rsidRPr="00392B75">
            <w:fldChar w:fldCharType="begin"/>
          </w:r>
          <w:r w:rsidRPr="00392B75">
            <w:instrText xml:space="preserve"> TOC \o "1-3" \h \z \u </w:instrText>
          </w:r>
          <w:r w:rsidRPr="00392B75">
            <w:fldChar w:fldCharType="separate"/>
          </w:r>
          <w:hyperlink w:anchor="_Toc184909273" w:history="1">
            <w:r w:rsidR="00A35337" w:rsidRPr="00FA1621">
              <w:rPr>
                <w:rStyle w:val="Hipervnculo"/>
                <w:noProof/>
              </w:rPr>
              <w:t>I.</w:t>
            </w:r>
            <w:r w:rsidR="00A35337">
              <w:rPr>
                <w:rFonts w:asciiTheme="minorHAnsi" w:eastAsiaTheme="minorEastAsia" w:hAnsiTheme="minorHAnsi" w:cstheme="minorBidi"/>
                <w:noProof/>
                <w:color w:val="auto"/>
                <w:spacing w:val="0"/>
                <w:kern w:val="2"/>
                <w:lang w:eastAsia="es-DO"/>
                <w14:ligatures w14:val="standardContextual"/>
              </w:rPr>
              <w:tab/>
            </w:r>
            <w:r w:rsidR="00A35337" w:rsidRPr="00FA1621">
              <w:rPr>
                <w:rStyle w:val="Hipervnculo"/>
                <w:noProof/>
              </w:rPr>
              <w:t>RESUMEN EJECUTIVO</w:t>
            </w:r>
            <w:r w:rsidR="00A35337">
              <w:rPr>
                <w:noProof/>
                <w:webHidden/>
              </w:rPr>
              <w:tab/>
            </w:r>
            <w:r w:rsidR="00A35337">
              <w:rPr>
                <w:noProof/>
                <w:webHidden/>
              </w:rPr>
              <w:fldChar w:fldCharType="begin"/>
            </w:r>
            <w:r w:rsidR="00A35337">
              <w:rPr>
                <w:noProof/>
                <w:webHidden/>
              </w:rPr>
              <w:instrText xml:space="preserve"> PAGEREF _Toc184909273 \h </w:instrText>
            </w:r>
            <w:r w:rsidR="00A35337">
              <w:rPr>
                <w:noProof/>
                <w:webHidden/>
              </w:rPr>
            </w:r>
            <w:r w:rsidR="00A35337">
              <w:rPr>
                <w:noProof/>
                <w:webHidden/>
              </w:rPr>
              <w:fldChar w:fldCharType="separate"/>
            </w:r>
            <w:r w:rsidR="00A35337">
              <w:rPr>
                <w:noProof/>
                <w:webHidden/>
              </w:rPr>
              <w:t>1</w:t>
            </w:r>
            <w:r w:rsidR="00A35337">
              <w:rPr>
                <w:noProof/>
                <w:webHidden/>
              </w:rPr>
              <w:fldChar w:fldCharType="end"/>
            </w:r>
          </w:hyperlink>
        </w:p>
        <w:p w14:paraId="61B3423D" w14:textId="2A6A14E2" w:rsidR="00A35337" w:rsidRDefault="00A35337">
          <w:pPr>
            <w:pStyle w:val="TDC1"/>
            <w:rPr>
              <w:rFonts w:asciiTheme="minorHAnsi" w:eastAsiaTheme="minorEastAsia" w:hAnsiTheme="minorHAnsi" w:cstheme="minorBidi"/>
              <w:noProof/>
              <w:color w:val="auto"/>
              <w:spacing w:val="0"/>
              <w:kern w:val="2"/>
              <w:lang w:eastAsia="es-DO"/>
              <w14:ligatures w14:val="standardContextual"/>
            </w:rPr>
          </w:pPr>
          <w:hyperlink w:anchor="_Toc184909274" w:history="1">
            <w:r w:rsidRPr="00FA1621">
              <w:rPr>
                <w:rStyle w:val="Hipervnculo"/>
                <w:noProof/>
              </w:rPr>
              <w:t>II.</w:t>
            </w:r>
            <w:r>
              <w:rPr>
                <w:rFonts w:asciiTheme="minorHAnsi" w:eastAsiaTheme="minorEastAsia" w:hAnsiTheme="minorHAnsi" w:cstheme="minorBidi"/>
                <w:noProof/>
                <w:color w:val="auto"/>
                <w:spacing w:val="0"/>
                <w:kern w:val="2"/>
                <w:lang w:eastAsia="es-DO"/>
                <w14:ligatures w14:val="standardContextual"/>
              </w:rPr>
              <w:tab/>
            </w:r>
            <w:r w:rsidRPr="00FA1621">
              <w:rPr>
                <w:rStyle w:val="Hipervnculo"/>
                <w:noProof/>
              </w:rPr>
              <w:t>INFORMACIÓN INSTITUCIONAL</w:t>
            </w:r>
            <w:r>
              <w:rPr>
                <w:noProof/>
                <w:webHidden/>
              </w:rPr>
              <w:tab/>
            </w:r>
            <w:r>
              <w:rPr>
                <w:noProof/>
                <w:webHidden/>
              </w:rPr>
              <w:fldChar w:fldCharType="begin"/>
            </w:r>
            <w:r>
              <w:rPr>
                <w:noProof/>
                <w:webHidden/>
              </w:rPr>
              <w:instrText xml:space="preserve"> PAGEREF _Toc184909274 \h </w:instrText>
            </w:r>
            <w:r>
              <w:rPr>
                <w:noProof/>
                <w:webHidden/>
              </w:rPr>
            </w:r>
            <w:r>
              <w:rPr>
                <w:noProof/>
                <w:webHidden/>
              </w:rPr>
              <w:fldChar w:fldCharType="separate"/>
            </w:r>
            <w:r>
              <w:rPr>
                <w:noProof/>
                <w:webHidden/>
              </w:rPr>
              <w:t>5</w:t>
            </w:r>
            <w:r>
              <w:rPr>
                <w:noProof/>
                <w:webHidden/>
              </w:rPr>
              <w:fldChar w:fldCharType="end"/>
            </w:r>
          </w:hyperlink>
        </w:p>
        <w:p w14:paraId="350108C9" w14:textId="14916E49"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75" w:history="1">
            <w:r w:rsidRPr="00FA1621">
              <w:rPr>
                <w:rStyle w:val="Hipervnculo"/>
                <w:b/>
                <w:bCs/>
                <w:noProof/>
              </w:rPr>
              <w:t>2.1 Marco filosófico institucional</w:t>
            </w:r>
            <w:r>
              <w:rPr>
                <w:noProof/>
                <w:webHidden/>
              </w:rPr>
              <w:tab/>
            </w:r>
            <w:r>
              <w:rPr>
                <w:noProof/>
                <w:webHidden/>
              </w:rPr>
              <w:fldChar w:fldCharType="begin"/>
            </w:r>
            <w:r>
              <w:rPr>
                <w:noProof/>
                <w:webHidden/>
              </w:rPr>
              <w:instrText xml:space="preserve"> PAGEREF _Toc184909275 \h </w:instrText>
            </w:r>
            <w:r>
              <w:rPr>
                <w:noProof/>
                <w:webHidden/>
              </w:rPr>
            </w:r>
            <w:r>
              <w:rPr>
                <w:noProof/>
                <w:webHidden/>
              </w:rPr>
              <w:fldChar w:fldCharType="separate"/>
            </w:r>
            <w:r>
              <w:rPr>
                <w:noProof/>
                <w:webHidden/>
              </w:rPr>
              <w:t>5</w:t>
            </w:r>
            <w:r>
              <w:rPr>
                <w:noProof/>
                <w:webHidden/>
              </w:rPr>
              <w:fldChar w:fldCharType="end"/>
            </w:r>
          </w:hyperlink>
        </w:p>
        <w:p w14:paraId="03BACCB5" w14:textId="534E0CD8" w:rsidR="00A35337" w:rsidRDefault="00A35337">
          <w:pPr>
            <w:pStyle w:val="TDC3"/>
            <w:tabs>
              <w:tab w:val="left" w:pos="960"/>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76" w:history="1">
            <w:r w:rsidRPr="00FA1621">
              <w:rPr>
                <w:rStyle w:val="Hipervnculo"/>
                <w:b/>
                <w:bCs/>
                <w:noProof/>
              </w:rPr>
              <w:t>a.</w:t>
            </w:r>
            <w:r>
              <w:rPr>
                <w:rFonts w:asciiTheme="minorHAnsi" w:eastAsiaTheme="minorEastAsia" w:hAnsiTheme="minorHAnsi" w:cstheme="minorBidi"/>
                <w:noProof/>
                <w:color w:val="auto"/>
                <w:spacing w:val="0"/>
                <w:kern w:val="2"/>
                <w:lang w:eastAsia="es-DO"/>
                <w14:ligatures w14:val="standardContextual"/>
              </w:rPr>
              <w:tab/>
            </w:r>
            <w:r w:rsidRPr="00FA1621">
              <w:rPr>
                <w:rStyle w:val="Hipervnculo"/>
                <w:b/>
                <w:bCs/>
                <w:noProof/>
              </w:rPr>
              <w:t>Misión</w:t>
            </w:r>
            <w:r>
              <w:rPr>
                <w:noProof/>
                <w:webHidden/>
              </w:rPr>
              <w:tab/>
            </w:r>
            <w:r>
              <w:rPr>
                <w:noProof/>
                <w:webHidden/>
              </w:rPr>
              <w:fldChar w:fldCharType="begin"/>
            </w:r>
            <w:r>
              <w:rPr>
                <w:noProof/>
                <w:webHidden/>
              </w:rPr>
              <w:instrText xml:space="preserve"> PAGEREF _Toc184909276 \h </w:instrText>
            </w:r>
            <w:r>
              <w:rPr>
                <w:noProof/>
                <w:webHidden/>
              </w:rPr>
            </w:r>
            <w:r>
              <w:rPr>
                <w:noProof/>
                <w:webHidden/>
              </w:rPr>
              <w:fldChar w:fldCharType="separate"/>
            </w:r>
            <w:r>
              <w:rPr>
                <w:noProof/>
                <w:webHidden/>
              </w:rPr>
              <w:t>5</w:t>
            </w:r>
            <w:r>
              <w:rPr>
                <w:noProof/>
                <w:webHidden/>
              </w:rPr>
              <w:fldChar w:fldCharType="end"/>
            </w:r>
          </w:hyperlink>
        </w:p>
        <w:p w14:paraId="304BEC62" w14:textId="03510FAE" w:rsidR="00A35337" w:rsidRDefault="00A35337">
          <w:pPr>
            <w:pStyle w:val="TDC3"/>
            <w:tabs>
              <w:tab w:val="left" w:pos="960"/>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77" w:history="1">
            <w:r w:rsidRPr="00FA1621">
              <w:rPr>
                <w:rStyle w:val="Hipervnculo"/>
                <w:b/>
                <w:bCs/>
                <w:noProof/>
              </w:rPr>
              <w:t>b.</w:t>
            </w:r>
            <w:r>
              <w:rPr>
                <w:rFonts w:asciiTheme="minorHAnsi" w:eastAsiaTheme="minorEastAsia" w:hAnsiTheme="minorHAnsi" w:cstheme="minorBidi"/>
                <w:noProof/>
                <w:color w:val="auto"/>
                <w:spacing w:val="0"/>
                <w:kern w:val="2"/>
                <w:lang w:eastAsia="es-DO"/>
                <w14:ligatures w14:val="standardContextual"/>
              </w:rPr>
              <w:tab/>
            </w:r>
            <w:r w:rsidRPr="00FA1621">
              <w:rPr>
                <w:rStyle w:val="Hipervnculo"/>
                <w:b/>
                <w:bCs/>
                <w:noProof/>
              </w:rPr>
              <w:t>Visión</w:t>
            </w:r>
            <w:r>
              <w:rPr>
                <w:noProof/>
                <w:webHidden/>
              </w:rPr>
              <w:tab/>
            </w:r>
            <w:r>
              <w:rPr>
                <w:noProof/>
                <w:webHidden/>
              </w:rPr>
              <w:fldChar w:fldCharType="begin"/>
            </w:r>
            <w:r>
              <w:rPr>
                <w:noProof/>
                <w:webHidden/>
              </w:rPr>
              <w:instrText xml:space="preserve"> PAGEREF _Toc184909277 \h </w:instrText>
            </w:r>
            <w:r>
              <w:rPr>
                <w:noProof/>
                <w:webHidden/>
              </w:rPr>
            </w:r>
            <w:r>
              <w:rPr>
                <w:noProof/>
                <w:webHidden/>
              </w:rPr>
              <w:fldChar w:fldCharType="separate"/>
            </w:r>
            <w:r>
              <w:rPr>
                <w:noProof/>
                <w:webHidden/>
              </w:rPr>
              <w:t>5</w:t>
            </w:r>
            <w:r>
              <w:rPr>
                <w:noProof/>
                <w:webHidden/>
              </w:rPr>
              <w:fldChar w:fldCharType="end"/>
            </w:r>
          </w:hyperlink>
        </w:p>
        <w:p w14:paraId="6BB84104" w14:textId="1932B65C" w:rsidR="00A35337" w:rsidRDefault="00A35337">
          <w:pPr>
            <w:pStyle w:val="TDC3"/>
            <w:tabs>
              <w:tab w:val="left" w:pos="960"/>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78" w:history="1">
            <w:r w:rsidRPr="00FA1621">
              <w:rPr>
                <w:rStyle w:val="Hipervnculo"/>
                <w:b/>
                <w:bCs/>
                <w:noProof/>
              </w:rPr>
              <w:t>c.</w:t>
            </w:r>
            <w:r>
              <w:rPr>
                <w:rFonts w:asciiTheme="minorHAnsi" w:eastAsiaTheme="minorEastAsia" w:hAnsiTheme="minorHAnsi" w:cstheme="minorBidi"/>
                <w:noProof/>
                <w:color w:val="auto"/>
                <w:spacing w:val="0"/>
                <w:kern w:val="2"/>
                <w:lang w:eastAsia="es-DO"/>
                <w14:ligatures w14:val="standardContextual"/>
              </w:rPr>
              <w:tab/>
            </w:r>
            <w:r w:rsidRPr="00FA1621">
              <w:rPr>
                <w:rStyle w:val="Hipervnculo"/>
                <w:b/>
                <w:bCs/>
                <w:noProof/>
              </w:rPr>
              <w:t>Valores</w:t>
            </w:r>
            <w:r>
              <w:rPr>
                <w:noProof/>
                <w:webHidden/>
              </w:rPr>
              <w:tab/>
            </w:r>
            <w:r>
              <w:rPr>
                <w:noProof/>
                <w:webHidden/>
              </w:rPr>
              <w:fldChar w:fldCharType="begin"/>
            </w:r>
            <w:r>
              <w:rPr>
                <w:noProof/>
                <w:webHidden/>
              </w:rPr>
              <w:instrText xml:space="preserve"> PAGEREF _Toc184909278 \h </w:instrText>
            </w:r>
            <w:r>
              <w:rPr>
                <w:noProof/>
                <w:webHidden/>
              </w:rPr>
            </w:r>
            <w:r>
              <w:rPr>
                <w:noProof/>
                <w:webHidden/>
              </w:rPr>
              <w:fldChar w:fldCharType="separate"/>
            </w:r>
            <w:r>
              <w:rPr>
                <w:noProof/>
                <w:webHidden/>
              </w:rPr>
              <w:t>5</w:t>
            </w:r>
            <w:r>
              <w:rPr>
                <w:noProof/>
                <w:webHidden/>
              </w:rPr>
              <w:fldChar w:fldCharType="end"/>
            </w:r>
          </w:hyperlink>
        </w:p>
        <w:p w14:paraId="16A3395B" w14:textId="1A759426" w:rsidR="00A35337" w:rsidRDefault="00A35337">
          <w:pPr>
            <w:pStyle w:val="TDC3"/>
            <w:tabs>
              <w:tab w:val="left" w:pos="960"/>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79" w:history="1">
            <w:r w:rsidRPr="00FA1621">
              <w:rPr>
                <w:rStyle w:val="Hipervnculo"/>
                <w:b/>
                <w:bCs/>
                <w:noProof/>
              </w:rPr>
              <w:t>d.</w:t>
            </w:r>
            <w:r>
              <w:rPr>
                <w:rFonts w:asciiTheme="minorHAnsi" w:eastAsiaTheme="minorEastAsia" w:hAnsiTheme="minorHAnsi" w:cstheme="minorBidi"/>
                <w:noProof/>
                <w:color w:val="auto"/>
                <w:spacing w:val="0"/>
                <w:kern w:val="2"/>
                <w:lang w:eastAsia="es-DO"/>
                <w14:ligatures w14:val="standardContextual"/>
              </w:rPr>
              <w:tab/>
            </w:r>
            <w:r w:rsidRPr="00FA1621">
              <w:rPr>
                <w:rStyle w:val="Hipervnculo"/>
                <w:b/>
                <w:bCs/>
                <w:noProof/>
              </w:rPr>
              <w:t>Atribuciones</w:t>
            </w:r>
            <w:r>
              <w:rPr>
                <w:noProof/>
                <w:webHidden/>
              </w:rPr>
              <w:tab/>
            </w:r>
            <w:r>
              <w:rPr>
                <w:noProof/>
                <w:webHidden/>
              </w:rPr>
              <w:fldChar w:fldCharType="begin"/>
            </w:r>
            <w:r>
              <w:rPr>
                <w:noProof/>
                <w:webHidden/>
              </w:rPr>
              <w:instrText xml:space="preserve"> PAGEREF _Toc184909279 \h </w:instrText>
            </w:r>
            <w:r>
              <w:rPr>
                <w:noProof/>
                <w:webHidden/>
              </w:rPr>
            </w:r>
            <w:r>
              <w:rPr>
                <w:noProof/>
                <w:webHidden/>
              </w:rPr>
              <w:fldChar w:fldCharType="separate"/>
            </w:r>
            <w:r>
              <w:rPr>
                <w:noProof/>
                <w:webHidden/>
              </w:rPr>
              <w:t>6</w:t>
            </w:r>
            <w:r>
              <w:rPr>
                <w:noProof/>
                <w:webHidden/>
              </w:rPr>
              <w:fldChar w:fldCharType="end"/>
            </w:r>
          </w:hyperlink>
        </w:p>
        <w:p w14:paraId="0EDC1820" w14:textId="43C8AEB7"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80" w:history="1">
            <w:r w:rsidRPr="00FA1621">
              <w:rPr>
                <w:rStyle w:val="Hipervnculo"/>
                <w:b/>
                <w:bCs/>
                <w:noProof/>
              </w:rPr>
              <w:t>2.1 Base legal</w:t>
            </w:r>
            <w:r>
              <w:rPr>
                <w:noProof/>
                <w:webHidden/>
              </w:rPr>
              <w:tab/>
            </w:r>
            <w:r>
              <w:rPr>
                <w:noProof/>
                <w:webHidden/>
              </w:rPr>
              <w:fldChar w:fldCharType="begin"/>
            </w:r>
            <w:r>
              <w:rPr>
                <w:noProof/>
                <w:webHidden/>
              </w:rPr>
              <w:instrText xml:space="preserve"> PAGEREF _Toc184909280 \h </w:instrText>
            </w:r>
            <w:r>
              <w:rPr>
                <w:noProof/>
                <w:webHidden/>
              </w:rPr>
            </w:r>
            <w:r>
              <w:rPr>
                <w:noProof/>
                <w:webHidden/>
              </w:rPr>
              <w:fldChar w:fldCharType="separate"/>
            </w:r>
            <w:r>
              <w:rPr>
                <w:noProof/>
                <w:webHidden/>
              </w:rPr>
              <w:t>7</w:t>
            </w:r>
            <w:r>
              <w:rPr>
                <w:noProof/>
                <w:webHidden/>
              </w:rPr>
              <w:fldChar w:fldCharType="end"/>
            </w:r>
          </w:hyperlink>
        </w:p>
        <w:p w14:paraId="2C9642B7" w14:textId="12142FC6"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81" w:history="1">
            <w:r w:rsidRPr="00FA1621">
              <w:rPr>
                <w:rStyle w:val="Hipervnculo"/>
                <w:b/>
                <w:bCs/>
                <w:noProof/>
              </w:rPr>
              <w:t>2</w:t>
            </w:r>
            <w:r w:rsidRPr="00FA1621">
              <w:rPr>
                <w:rStyle w:val="Hipervnculo"/>
                <w:rFonts w:eastAsia="Times New Roman"/>
                <w:b/>
                <w:bCs/>
                <w:noProof/>
              </w:rPr>
              <w:t>.2 Estructura organizativa</w:t>
            </w:r>
            <w:r>
              <w:rPr>
                <w:noProof/>
                <w:webHidden/>
              </w:rPr>
              <w:tab/>
            </w:r>
            <w:r>
              <w:rPr>
                <w:noProof/>
                <w:webHidden/>
              </w:rPr>
              <w:fldChar w:fldCharType="begin"/>
            </w:r>
            <w:r>
              <w:rPr>
                <w:noProof/>
                <w:webHidden/>
              </w:rPr>
              <w:instrText xml:space="preserve"> PAGEREF _Toc184909281 \h </w:instrText>
            </w:r>
            <w:r>
              <w:rPr>
                <w:noProof/>
                <w:webHidden/>
              </w:rPr>
            </w:r>
            <w:r>
              <w:rPr>
                <w:noProof/>
                <w:webHidden/>
              </w:rPr>
              <w:fldChar w:fldCharType="separate"/>
            </w:r>
            <w:r>
              <w:rPr>
                <w:noProof/>
                <w:webHidden/>
              </w:rPr>
              <w:t>10</w:t>
            </w:r>
            <w:r>
              <w:rPr>
                <w:noProof/>
                <w:webHidden/>
              </w:rPr>
              <w:fldChar w:fldCharType="end"/>
            </w:r>
          </w:hyperlink>
        </w:p>
        <w:p w14:paraId="1B8A3E13" w14:textId="43CE4212" w:rsidR="00A35337" w:rsidRDefault="00A35337">
          <w:pPr>
            <w:pStyle w:val="TDC3"/>
            <w:tabs>
              <w:tab w:val="left" w:pos="960"/>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82" w:history="1">
            <w:r w:rsidRPr="00FA1621">
              <w:rPr>
                <w:rStyle w:val="Hipervnculo"/>
                <w:b/>
                <w:bCs/>
                <w:noProof/>
              </w:rPr>
              <w:t>a.</w:t>
            </w:r>
            <w:r>
              <w:rPr>
                <w:rFonts w:asciiTheme="minorHAnsi" w:eastAsiaTheme="minorEastAsia" w:hAnsiTheme="minorHAnsi" w:cstheme="minorBidi"/>
                <w:noProof/>
                <w:color w:val="auto"/>
                <w:spacing w:val="0"/>
                <w:kern w:val="2"/>
                <w:lang w:eastAsia="es-DO"/>
                <w14:ligatures w14:val="standardContextual"/>
              </w:rPr>
              <w:tab/>
            </w:r>
            <w:r w:rsidRPr="00FA1621">
              <w:rPr>
                <w:rStyle w:val="Hipervnculo"/>
                <w:b/>
                <w:bCs/>
                <w:noProof/>
              </w:rPr>
              <w:t>La Junta</w:t>
            </w:r>
            <w:r w:rsidRPr="00FA1621">
              <w:rPr>
                <w:rStyle w:val="Hipervnculo"/>
                <w:b/>
                <w:bCs/>
                <w:noProof/>
                <w:spacing w:val="-9"/>
              </w:rPr>
              <w:t xml:space="preserve"> </w:t>
            </w:r>
            <w:r w:rsidRPr="00FA1621">
              <w:rPr>
                <w:rStyle w:val="Hipervnculo"/>
                <w:b/>
                <w:bCs/>
                <w:noProof/>
              </w:rPr>
              <w:t>Directiva</w:t>
            </w:r>
            <w:r>
              <w:rPr>
                <w:noProof/>
                <w:webHidden/>
              </w:rPr>
              <w:tab/>
            </w:r>
            <w:r>
              <w:rPr>
                <w:noProof/>
                <w:webHidden/>
              </w:rPr>
              <w:fldChar w:fldCharType="begin"/>
            </w:r>
            <w:r>
              <w:rPr>
                <w:noProof/>
                <w:webHidden/>
              </w:rPr>
              <w:instrText xml:space="preserve"> PAGEREF _Toc184909282 \h </w:instrText>
            </w:r>
            <w:r>
              <w:rPr>
                <w:noProof/>
                <w:webHidden/>
              </w:rPr>
            </w:r>
            <w:r>
              <w:rPr>
                <w:noProof/>
                <w:webHidden/>
              </w:rPr>
              <w:fldChar w:fldCharType="separate"/>
            </w:r>
            <w:r>
              <w:rPr>
                <w:noProof/>
                <w:webHidden/>
              </w:rPr>
              <w:t>11</w:t>
            </w:r>
            <w:r>
              <w:rPr>
                <w:noProof/>
                <w:webHidden/>
              </w:rPr>
              <w:fldChar w:fldCharType="end"/>
            </w:r>
          </w:hyperlink>
        </w:p>
        <w:p w14:paraId="217C1F58" w14:textId="5670E889" w:rsidR="00A35337" w:rsidRDefault="00A35337">
          <w:pPr>
            <w:pStyle w:val="TDC3"/>
            <w:tabs>
              <w:tab w:val="left" w:pos="960"/>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83" w:history="1">
            <w:r w:rsidRPr="00FA1621">
              <w:rPr>
                <w:rStyle w:val="Hipervnculo"/>
                <w:b/>
                <w:bCs/>
                <w:noProof/>
              </w:rPr>
              <w:t>b.</w:t>
            </w:r>
            <w:r>
              <w:rPr>
                <w:rFonts w:asciiTheme="minorHAnsi" w:eastAsiaTheme="minorEastAsia" w:hAnsiTheme="minorHAnsi" w:cstheme="minorBidi"/>
                <w:noProof/>
                <w:color w:val="auto"/>
                <w:spacing w:val="0"/>
                <w:kern w:val="2"/>
                <w:lang w:eastAsia="es-DO"/>
                <w14:ligatures w14:val="standardContextual"/>
              </w:rPr>
              <w:tab/>
            </w:r>
            <w:r w:rsidRPr="00FA1621">
              <w:rPr>
                <w:rStyle w:val="Hipervnculo"/>
                <w:b/>
                <w:bCs/>
                <w:noProof/>
              </w:rPr>
              <w:t>El Comité</w:t>
            </w:r>
            <w:r w:rsidRPr="00FA1621">
              <w:rPr>
                <w:rStyle w:val="Hipervnculo"/>
                <w:b/>
                <w:bCs/>
                <w:noProof/>
                <w:spacing w:val="-7"/>
              </w:rPr>
              <w:t xml:space="preserve"> </w:t>
            </w:r>
            <w:r w:rsidRPr="00FA1621">
              <w:rPr>
                <w:rStyle w:val="Hipervnculo"/>
                <w:b/>
                <w:bCs/>
                <w:noProof/>
              </w:rPr>
              <w:t>Consultivo</w:t>
            </w:r>
            <w:r>
              <w:rPr>
                <w:noProof/>
                <w:webHidden/>
              </w:rPr>
              <w:tab/>
            </w:r>
            <w:r>
              <w:rPr>
                <w:noProof/>
                <w:webHidden/>
              </w:rPr>
              <w:fldChar w:fldCharType="begin"/>
            </w:r>
            <w:r>
              <w:rPr>
                <w:noProof/>
                <w:webHidden/>
              </w:rPr>
              <w:instrText xml:space="preserve"> PAGEREF _Toc184909283 \h </w:instrText>
            </w:r>
            <w:r>
              <w:rPr>
                <w:noProof/>
                <w:webHidden/>
              </w:rPr>
            </w:r>
            <w:r>
              <w:rPr>
                <w:noProof/>
                <w:webHidden/>
              </w:rPr>
              <w:fldChar w:fldCharType="separate"/>
            </w:r>
            <w:r>
              <w:rPr>
                <w:noProof/>
                <w:webHidden/>
              </w:rPr>
              <w:t>11</w:t>
            </w:r>
            <w:r>
              <w:rPr>
                <w:noProof/>
                <w:webHidden/>
              </w:rPr>
              <w:fldChar w:fldCharType="end"/>
            </w:r>
          </w:hyperlink>
        </w:p>
        <w:p w14:paraId="31CB2E8A" w14:textId="6E0AC206" w:rsidR="00A35337" w:rsidRDefault="00A35337">
          <w:pPr>
            <w:pStyle w:val="TDC3"/>
            <w:tabs>
              <w:tab w:val="left" w:pos="960"/>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84" w:history="1">
            <w:r w:rsidRPr="00FA1621">
              <w:rPr>
                <w:rStyle w:val="Hipervnculo"/>
                <w:b/>
                <w:bCs/>
                <w:noProof/>
              </w:rPr>
              <w:t>c.</w:t>
            </w:r>
            <w:r>
              <w:rPr>
                <w:rFonts w:asciiTheme="minorHAnsi" w:eastAsiaTheme="minorEastAsia" w:hAnsiTheme="minorHAnsi" w:cstheme="minorBidi"/>
                <w:noProof/>
                <w:color w:val="auto"/>
                <w:spacing w:val="0"/>
                <w:kern w:val="2"/>
                <w:lang w:eastAsia="es-DO"/>
                <w14:ligatures w14:val="standardContextual"/>
              </w:rPr>
              <w:tab/>
            </w:r>
            <w:r w:rsidRPr="00FA1621">
              <w:rPr>
                <w:rStyle w:val="Hipervnculo"/>
                <w:b/>
                <w:bCs/>
                <w:noProof/>
              </w:rPr>
              <w:t>La Dirección Ejecutiva</w:t>
            </w:r>
            <w:r>
              <w:rPr>
                <w:noProof/>
                <w:webHidden/>
              </w:rPr>
              <w:tab/>
            </w:r>
            <w:r>
              <w:rPr>
                <w:noProof/>
                <w:webHidden/>
              </w:rPr>
              <w:fldChar w:fldCharType="begin"/>
            </w:r>
            <w:r>
              <w:rPr>
                <w:noProof/>
                <w:webHidden/>
              </w:rPr>
              <w:instrText xml:space="preserve"> PAGEREF _Toc184909284 \h </w:instrText>
            </w:r>
            <w:r>
              <w:rPr>
                <w:noProof/>
                <w:webHidden/>
              </w:rPr>
            </w:r>
            <w:r>
              <w:rPr>
                <w:noProof/>
                <w:webHidden/>
              </w:rPr>
              <w:fldChar w:fldCharType="separate"/>
            </w:r>
            <w:r>
              <w:rPr>
                <w:noProof/>
                <w:webHidden/>
              </w:rPr>
              <w:t>12</w:t>
            </w:r>
            <w:r>
              <w:rPr>
                <w:noProof/>
                <w:webHidden/>
              </w:rPr>
              <w:fldChar w:fldCharType="end"/>
            </w:r>
          </w:hyperlink>
        </w:p>
        <w:p w14:paraId="5AC5271E" w14:textId="08A65029"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85" w:history="1">
            <w:r w:rsidRPr="00FA1621">
              <w:rPr>
                <w:rStyle w:val="Hipervnculo"/>
                <w:rFonts w:eastAsia="Times New Roman"/>
                <w:b/>
                <w:bCs/>
                <w:noProof/>
              </w:rPr>
              <w:t>2.3 Planificación estratégica institucional</w:t>
            </w:r>
            <w:r>
              <w:rPr>
                <w:noProof/>
                <w:webHidden/>
              </w:rPr>
              <w:tab/>
            </w:r>
            <w:r>
              <w:rPr>
                <w:noProof/>
                <w:webHidden/>
              </w:rPr>
              <w:fldChar w:fldCharType="begin"/>
            </w:r>
            <w:r>
              <w:rPr>
                <w:noProof/>
                <w:webHidden/>
              </w:rPr>
              <w:instrText xml:space="preserve"> PAGEREF _Toc184909285 \h </w:instrText>
            </w:r>
            <w:r>
              <w:rPr>
                <w:noProof/>
                <w:webHidden/>
              </w:rPr>
            </w:r>
            <w:r>
              <w:rPr>
                <w:noProof/>
                <w:webHidden/>
              </w:rPr>
              <w:fldChar w:fldCharType="separate"/>
            </w:r>
            <w:r>
              <w:rPr>
                <w:noProof/>
                <w:webHidden/>
              </w:rPr>
              <w:t>13</w:t>
            </w:r>
            <w:r>
              <w:rPr>
                <w:noProof/>
                <w:webHidden/>
              </w:rPr>
              <w:fldChar w:fldCharType="end"/>
            </w:r>
          </w:hyperlink>
        </w:p>
        <w:p w14:paraId="587A9292" w14:textId="15F29480" w:rsidR="00A35337" w:rsidRDefault="00A35337">
          <w:pPr>
            <w:pStyle w:val="TDC1"/>
            <w:rPr>
              <w:rFonts w:asciiTheme="minorHAnsi" w:eastAsiaTheme="minorEastAsia" w:hAnsiTheme="minorHAnsi" w:cstheme="minorBidi"/>
              <w:noProof/>
              <w:color w:val="auto"/>
              <w:spacing w:val="0"/>
              <w:kern w:val="2"/>
              <w:lang w:eastAsia="es-DO"/>
              <w14:ligatures w14:val="standardContextual"/>
            </w:rPr>
          </w:pPr>
          <w:hyperlink w:anchor="_Toc184909286" w:history="1">
            <w:r w:rsidRPr="00FA1621">
              <w:rPr>
                <w:rStyle w:val="Hipervnculo"/>
                <w:noProof/>
              </w:rPr>
              <w:t>III.</w:t>
            </w:r>
            <w:r>
              <w:rPr>
                <w:rFonts w:asciiTheme="minorHAnsi" w:eastAsiaTheme="minorEastAsia" w:hAnsiTheme="minorHAnsi" w:cstheme="minorBidi"/>
                <w:noProof/>
                <w:color w:val="auto"/>
                <w:spacing w:val="0"/>
                <w:kern w:val="2"/>
                <w:lang w:eastAsia="es-DO"/>
                <w14:ligatures w14:val="standardContextual"/>
              </w:rPr>
              <w:tab/>
            </w:r>
            <w:r w:rsidRPr="00FA1621">
              <w:rPr>
                <w:rStyle w:val="Hipervnculo"/>
                <w:noProof/>
              </w:rPr>
              <w:t>RESULTADOS MISIONALES</w:t>
            </w:r>
            <w:r>
              <w:rPr>
                <w:noProof/>
                <w:webHidden/>
              </w:rPr>
              <w:tab/>
            </w:r>
            <w:r>
              <w:rPr>
                <w:noProof/>
                <w:webHidden/>
              </w:rPr>
              <w:fldChar w:fldCharType="begin"/>
            </w:r>
            <w:r>
              <w:rPr>
                <w:noProof/>
                <w:webHidden/>
              </w:rPr>
              <w:instrText xml:space="preserve"> PAGEREF _Toc184909286 \h </w:instrText>
            </w:r>
            <w:r>
              <w:rPr>
                <w:noProof/>
                <w:webHidden/>
              </w:rPr>
            </w:r>
            <w:r>
              <w:rPr>
                <w:noProof/>
                <w:webHidden/>
              </w:rPr>
              <w:fldChar w:fldCharType="separate"/>
            </w:r>
            <w:r>
              <w:rPr>
                <w:noProof/>
                <w:webHidden/>
              </w:rPr>
              <w:t>17</w:t>
            </w:r>
            <w:r>
              <w:rPr>
                <w:noProof/>
                <w:webHidden/>
              </w:rPr>
              <w:fldChar w:fldCharType="end"/>
            </w:r>
          </w:hyperlink>
        </w:p>
        <w:p w14:paraId="7155E1B9" w14:textId="166DC96C" w:rsidR="00A35337" w:rsidRDefault="00A35337">
          <w:pPr>
            <w:pStyle w:val="TDC2"/>
            <w:tabs>
              <w:tab w:val="left" w:pos="960"/>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87" w:history="1">
            <w:r w:rsidRPr="00FA1621">
              <w:rPr>
                <w:rStyle w:val="Hipervnculo"/>
                <w:b/>
                <w:bCs/>
                <w:noProof/>
              </w:rPr>
              <w:t>3.1</w:t>
            </w:r>
            <w:r>
              <w:rPr>
                <w:rFonts w:asciiTheme="minorHAnsi" w:eastAsiaTheme="minorEastAsia" w:hAnsiTheme="minorHAnsi" w:cstheme="minorBidi"/>
                <w:noProof/>
                <w:color w:val="auto"/>
                <w:spacing w:val="0"/>
                <w:kern w:val="2"/>
                <w:lang w:eastAsia="es-DO"/>
                <w14:ligatures w14:val="standardContextual"/>
              </w:rPr>
              <w:tab/>
            </w:r>
            <w:r w:rsidRPr="00FA1621">
              <w:rPr>
                <w:rStyle w:val="Hipervnculo"/>
                <w:b/>
                <w:bCs/>
                <w:noProof/>
              </w:rPr>
              <w:t>Información cuantitativa, cualitativa e indicadores de los procesos misionales</w:t>
            </w:r>
            <w:r>
              <w:rPr>
                <w:noProof/>
                <w:webHidden/>
              </w:rPr>
              <w:tab/>
            </w:r>
            <w:r>
              <w:rPr>
                <w:noProof/>
                <w:webHidden/>
              </w:rPr>
              <w:fldChar w:fldCharType="begin"/>
            </w:r>
            <w:r>
              <w:rPr>
                <w:noProof/>
                <w:webHidden/>
              </w:rPr>
              <w:instrText xml:space="preserve"> PAGEREF _Toc184909287 \h </w:instrText>
            </w:r>
            <w:r>
              <w:rPr>
                <w:noProof/>
                <w:webHidden/>
              </w:rPr>
            </w:r>
            <w:r>
              <w:rPr>
                <w:noProof/>
                <w:webHidden/>
              </w:rPr>
              <w:fldChar w:fldCharType="separate"/>
            </w:r>
            <w:r>
              <w:rPr>
                <w:noProof/>
                <w:webHidden/>
              </w:rPr>
              <w:t>17</w:t>
            </w:r>
            <w:r>
              <w:rPr>
                <w:noProof/>
                <w:webHidden/>
              </w:rPr>
              <w:fldChar w:fldCharType="end"/>
            </w:r>
          </w:hyperlink>
        </w:p>
        <w:p w14:paraId="06C16BA0" w14:textId="654D909E" w:rsidR="00A35337" w:rsidRDefault="00A35337">
          <w:pPr>
            <w:pStyle w:val="TDC1"/>
            <w:rPr>
              <w:rFonts w:asciiTheme="minorHAnsi" w:eastAsiaTheme="minorEastAsia" w:hAnsiTheme="minorHAnsi" w:cstheme="minorBidi"/>
              <w:noProof/>
              <w:color w:val="auto"/>
              <w:spacing w:val="0"/>
              <w:kern w:val="2"/>
              <w:lang w:eastAsia="es-DO"/>
              <w14:ligatures w14:val="standardContextual"/>
            </w:rPr>
          </w:pPr>
          <w:hyperlink w:anchor="_Toc184909288" w:history="1">
            <w:r w:rsidRPr="00FA1621">
              <w:rPr>
                <w:rStyle w:val="Hipervnculo"/>
                <w:noProof/>
              </w:rPr>
              <w:t>IV.  RESULTADOS DE LAS ÁREAS TRANSVERSALES Y DE APOYO</w:t>
            </w:r>
            <w:r>
              <w:rPr>
                <w:noProof/>
                <w:webHidden/>
              </w:rPr>
              <w:tab/>
            </w:r>
            <w:r>
              <w:rPr>
                <w:noProof/>
                <w:webHidden/>
              </w:rPr>
              <w:fldChar w:fldCharType="begin"/>
            </w:r>
            <w:r>
              <w:rPr>
                <w:noProof/>
                <w:webHidden/>
              </w:rPr>
              <w:instrText xml:space="preserve"> PAGEREF _Toc184909288 \h </w:instrText>
            </w:r>
            <w:r>
              <w:rPr>
                <w:noProof/>
                <w:webHidden/>
              </w:rPr>
            </w:r>
            <w:r>
              <w:rPr>
                <w:noProof/>
                <w:webHidden/>
              </w:rPr>
              <w:fldChar w:fldCharType="separate"/>
            </w:r>
            <w:r>
              <w:rPr>
                <w:noProof/>
                <w:webHidden/>
              </w:rPr>
              <w:t>29</w:t>
            </w:r>
            <w:r>
              <w:rPr>
                <w:noProof/>
                <w:webHidden/>
              </w:rPr>
              <w:fldChar w:fldCharType="end"/>
            </w:r>
          </w:hyperlink>
        </w:p>
        <w:p w14:paraId="454A7E84" w14:textId="0B820F05"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89" w:history="1">
            <w:r w:rsidRPr="00FA1621">
              <w:rPr>
                <w:rStyle w:val="Hipervnculo"/>
                <w:b/>
                <w:bCs/>
                <w:noProof/>
              </w:rPr>
              <w:t>4.1</w:t>
            </w:r>
            <w:r w:rsidRPr="00FA1621">
              <w:rPr>
                <w:rStyle w:val="Hipervnculo"/>
                <w:noProof/>
              </w:rPr>
              <w:t xml:space="preserve"> </w:t>
            </w:r>
            <w:r w:rsidRPr="00FA1621">
              <w:rPr>
                <w:rStyle w:val="Hipervnculo"/>
                <w:b/>
                <w:bCs/>
                <w:noProof/>
              </w:rPr>
              <w:t>Desempeño administrativo y financiero</w:t>
            </w:r>
            <w:r>
              <w:rPr>
                <w:noProof/>
                <w:webHidden/>
              </w:rPr>
              <w:tab/>
            </w:r>
            <w:r>
              <w:rPr>
                <w:noProof/>
                <w:webHidden/>
              </w:rPr>
              <w:fldChar w:fldCharType="begin"/>
            </w:r>
            <w:r>
              <w:rPr>
                <w:noProof/>
                <w:webHidden/>
              </w:rPr>
              <w:instrText xml:space="preserve"> PAGEREF _Toc184909289 \h </w:instrText>
            </w:r>
            <w:r>
              <w:rPr>
                <w:noProof/>
                <w:webHidden/>
              </w:rPr>
            </w:r>
            <w:r>
              <w:rPr>
                <w:noProof/>
                <w:webHidden/>
              </w:rPr>
              <w:fldChar w:fldCharType="separate"/>
            </w:r>
            <w:r>
              <w:rPr>
                <w:noProof/>
                <w:webHidden/>
              </w:rPr>
              <w:t>29</w:t>
            </w:r>
            <w:r>
              <w:rPr>
                <w:noProof/>
                <w:webHidden/>
              </w:rPr>
              <w:fldChar w:fldCharType="end"/>
            </w:r>
          </w:hyperlink>
        </w:p>
        <w:p w14:paraId="55E459EE" w14:textId="5CCE7A67"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90" w:history="1">
            <w:r w:rsidRPr="00FA1621">
              <w:rPr>
                <w:rStyle w:val="Hipervnculo"/>
                <w:b/>
                <w:bCs/>
                <w:noProof/>
              </w:rPr>
              <w:t>4.2 Desempeño de los Recursos Humanos</w:t>
            </w:r>
            <w:r>
              <w:rPr>
                <w:noProof/>
                <w:webHidden/>
              </w:rPr>
              <w:tab/>
            </w:r>
            <w:r>
              <w:rPr>
                <w:noProof/>
                <w:webHidden/>
              </w:rPr>
              <w:fldChar w:fldCharType="begin"/>
            </w:r>
            <w:r>
              <w:rPr>
                <w:noProof/>
                <w:webHidden/>
              </w:rPr>
              <w:instrText xml:space="preserve"> PAGEREF _Toc184909290 \h </w:instrText>
            </w:r>
            <w:r>
              <w:rPr>
                <w:noProof/>
                <w:webHidden/>
              </w:rPr>
            </w:r>
            <w:r>
              <w:rPr>
                <w:noProof/>
                <w:webHidden/>
              </w:rPr>
              <w:fldChar w:fldCharType="separate"/>
            </w:r>
            <w:r>
              <w:rPr>
                <w:noProof/>
                <w:webHidden/>
              </w:rPr>
              <w:t>32</w:t>
            </w:r>
            <w:r>
              <w:rPr>
                <w:noProof/>
                <w:webHidden/>
              </w:rPr>
              <w:fldChar w:fldCharType="end"/>
            </w:r>
          </w:hyperlink>
        </w:p>
        <w:p w14:paraId="345AE058" w14:textId="3D7BC4DE"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91" w:history="1">
            <w:r w:rsidRPr="00FA1621">
              <w:rPr>
                <w:rStyle w:val="Hipervnculo"/>
                <w:rFonts w:eastAsia="Calibri"/>
                <w:b/>
                <w:bCs/>
                <w:noProof/>
              </w:rPr>
              <w:t>4.3 Desempeño de los procesos jurídicos.</w:t>
            </w:r>
            <w:r>
              <w:rPr>
                <w:noProof/>
                <w:webHidden/>
              </w:rPr>
              <w:tab/>
            </w:r>
            <w:r>
              <w:rPr>
                <w:noProof/>
                <w:webHidden/>
              </w:rPr>
              <w:fldChar w:fldCharType="begin"/>
            </w:r>
            <w:r>
              <w:rPr>
                <w:noProof/>
                <w:webHidden/>
              </w:rPr>
              <w:instrText xml:space="preserve"> PAGEREF _Toc184909291 \h </w:instrText>
            </w:r>
            <w:r>
              <w:rPr>
                <w:noProof/>
                <w:webHidden/>
              </w:rPr>
            </w:r>
            <w:r>
              <w:rPr>
                <w:noProof/>
                <w:webHidden/>
              </w:rPr>
              <w:fldChar w:fldCharType="separate"/>
            </w:r>
            <w:r>
              <w:rPr>
                <w:noProof/>
                <w:webHidden/>
              </w:rPr>
              <w:t>40</w:t>
            </w:r>
            <w:r>
              <w:rPr>
                <w:noProof/>
                <w:webHidden/>
              </w:rPr>
              <w:fldChar w:fldCharType="end"/>
            </w:r>
          </w:hyperlink>
        </w:p>
        <w:p w14:paraId="1D5D647E" w14:textId="608BBAA3"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92" w:history="1">
            <w:r w:rsidRPr="00FA1621">
              <w:rPr>
                <w:rStyle w:val="Hipervnculo"/>
                <w:rFonts w:eastAsia="Calibri"/>
                <w:b/>
                <w:bCs/>
                <w:noProof/>
              </w:rPr>
              <w:t>4.4 Desempeño de la tecnología</w:t>
            </w:r>
            <w:r>
              <w:rPr>
                <w:noProof/>
                <w:webHidden/>
              </w:rPr>
              <w:tab/>
            </w:r>
            <w:r>
              <w:rPr>
                <w:noProof/>
                <w:webHidden/>
              </w:rPr>
              <w:fldChar w:fldCharType="begin"/>
            </w:r>
            <w:r>
              <w:rPr>
                <w:noProof/>
                <w:webHidden/>
              </w:rPr>
              <w:instrText xml:space="preserve"> PAGEREF _Toc184909292 \h </w:instrText>
            </w:r>
            <w:r>
              <w:rPr>
                <w:noProof/>
                <w:webHidden/>
              </w:rPr>
            </w:r>
            <w:r>
              <w:rPr>
                <w:noProof/>
                <w:webHidden/>
              </w:rPr>
              <w:fldChar w:fldCharType="separate"/>
            </w:r>
            <w:r>
              <w:rPr>
                <w:noProof/>
                <w:webHidden/>
              </w:rPr>
              <w:t>42</w:t>
            </w:r>
            <w:r>
              <w:rPr>
                <w:noProof/>
                <w:webHidden/>
              </w:rPr>
              <w:fldChar w:fldCharType="end"/>
            </w:r>
          </w:hyperlink>
        </w:p>
        <w:p w14:paraId="22E4E50E" w14:textId="43066506"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93" w:history="1">
            <w:r w:rsidRPr="00FA1621">
              <w:rPr>
                <w:rStyle w:val="Hipervnculo"/>
                <w:b/>
                <w:bCs/>
                <w:noProof/>
              </w:rPr>
              <w:t>4.5 Desempeño del sistema de planificación y desarrollo institucional</w:t>
            </w:r>
            <w:r w:rsidRPr="00FA1621">
              <w:rPr>
                <w:rStyle w:val="Hipervnculo"/>
                <w:noProof/>
              </w:rPr>
              <w:t>.</w:t>
            </w:r>
            <w:r>
              <w:rPr>
                <w:noProof/>
                <w:webHidden/>
              </w:rPr>
              <w:tab/>
            </w:r>
            <w:r>
              <w:rPr>
                <w:noProof/>
                <w:webHidden/>
              </w:rPr>
              <w:fldChar w:fldCharType="begin"/>
            </w:r>
            <w:r>
              <w:rPr>
                <w:noProof/>
                <w:webHidden/>
              </w:rPr>
              <w:instrText xml:space="preserve"> PAGEREF _Toc184909293 \h </w:instrText>
            </w:r>
            <w:r>
              <w:rPr>
                <w:noProof/>
                <w:webHidden/>
              </w:rPr>
            </w:r>
            <w:r>
              <w:rPr>
                <w:noProof/>
                <w:webHidden/>
              </w:rPr>
              <w:fldChar w:fldCharType="separate"/>
            </w:r>
            <w:r>
              <w:rPr>
                <w:noProof/>
                <w:webHidden/>
              </w:rPr>
              <w:t>44</w:t>
            </w:r>
            <w:r>
              <w:rPr>
                <w:noProof/>
                <w:webHidden/>
              </w:rPr>
              <w:fldChar w:fldCharType="end"/>
            </w:r>
          </w:hyperlink>
        </w:p>
        <w:p w14:paraId="4234152A" w14:textId="262CFBF9" w:rsidR="00A35337" w:rsidRDefault="00A35337">
          <w:pPr>
            <w:pStyle w:val="TDC3"/>
            <w:tabs>
              <w:tab w:val="left" w:pos="1200"/>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94" w:history="1">
            <w:r w:rsidRPr="00FA1621">
              <w:rPr>
                <w:rStyle w:val="Hipervnculo"/>
                <w:b/>
                <w:noProof/>
              </w:rPr>
              <w:t>a)</w:t>
            </w:r>
            <w:r>
              <w:rPr>
                <w:rFonts w:asciiTheme="minorHAnsi" w:eastAsiaTheme="minorEastAsia" w:hAnsiTheme="minorHAnsi" w:cstheme="minorBidi"/>
                <w:noProof/>
                <w:color w:val="auto"/>
                <w:spacing w:val="0"/>
                <w:kern w:val="2"/>
                <w:lang w:eastAsia="es-DO"/>
                <w14:ligatures w14:val="standardContextual"/>
              </w:rPr>
              <w:tab/>
            </w:r>
            <w:r w:rsidRPr="00FA1621">
              <w:rPr>
                <w:rStyle w:val="Hipervnculo"/>
                <w:b/>
                <w:bCs/>
                <w:noProof/>
              </w:rPr>
              <w:t>Resultados de las Normas Básicas de Control Interno (NOBACI)</w:t>
            </w:r>
            <w:r>
              <w:rPr>
                <w:noProof/>
                <w:webHidden/>
              </w:rPr>
              <w:tab/>
            </w:r>
            <w:r>
              <w:rPr>
                <w:noProof/>
                <w:webHidden/>
              </w:rPr>
              <w:fldChar w:fldCharType="begin"/>
            </w:r>
            <w:r>
              <w:rPr>
                <w:noProof/>
                <w:webHidden/>
              </w:rPr>
              <w:instrText xml:space="preserve"> PAGEREF _Toc184909294 \h </w:instrText>
            </w:r>
            <w:r>
              <w:rPr>
                <w:noProof/>
                <w:webHidden/>
              </w:rPr>
            </w:r>
            <w:r>
              <w:rPr>
                <w:noProof/>
                <w:webHidden/>
              </w:rPr>
              <w:fldChar w:fldCharType="separate"/>
            </w:r>
            <w:r>
              <w:rPr>
                <w:noProof/>
                <w:webHidden/>
              </w:rPr>
              <w:t>46</w:t>
            </w:r>
            <w:r>
              <w:rPr>
                <w:noProof/>
                <w:webHidden/>
              </w:rPr>
              <w:fldChar w:fldCharType="end"/>
            </w:r>
          </w:hyperlink>
        </w:p>
        <w:p w14:paraId="631CC63F" w14:textId="4D9AAE59" w:rsidR="00A35337" w:rsidRDefault="00A35337">
          <w:pPr>
            <w:pStyle w:val="TDC3"/>
            <w:tabs>
              <w:tab w:val="left" w:pos="1200"/>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95" w:history="1">
            <w:r w:rsidRPr="00FA1621">
              <w:rPr>
                <w:rStyle w:val="Hipervnculo"/>
                <w:b/>
                <w:noProof/>
              </w:rPr>
              <w:t>b)</w:t>
            </w:r>
            <w:r>
              <w:rPr>
                <w:rFonts w:asciiTheme="minorHAnsi" w:eastAsiaTheme="minorEastAsia" w:hAnsiTheme="minorHAnsi" w:cstheme="minorBidi"/>
                <w:noProof/>
                <w:color w:val="auto"/>
                <w:spacing w:val="0"/>
                <w:kern w:val="2"/>
                <w:lang w:eastAsia="es-DO"/>
                <w14:ligatures w14:val="standardContextual"/>
              </w:rPr>
              <w:tab/>
            </w:r>
            <w:r w:rsidRPr="00FA1621">
              <w:rPr>
                <w:rStyle w:val="Hipervnculo"/>
                <w:b/>
                <w:bCs/>
                <w:noProof/>
              </w:rPr>
              <w:t>Resultado del sistema de calidad</w:t>
            </w:r>
            <w:r>
              <w:rPr>
                <w:noProof/>
                <w:webHidden/>
              </w:rPr>
              <w:tab/>
            </w:r>
            <w:r>
              <w:rPr>
                <w:noProof/>
                <w:webHidden/>
              </w:rPr>
              <w:fldChar w:fldCharType="begin"/>
            </w:r>
            <w:r>
              <w:rPr>
                <w:noProof/>
                <w:webHidden/>
              </w:rPr>
              <w:instrText xml:space="preserve"> PAGEREF _Toc184909295 \h </w:instrText>
            </w:r>
            <w:r>
              <w:rPr>
                <w:noProof/>
                <w:webHidden/>
              </w:rPr>
            </w:r>
            <w:r>
              <w:rPr>
                <w:noProof/>
                <w:webHidden/>
              </w:rPr>
              <w:fldChar w:fldCharType="separate"/>
            </w:r>
            <w:r>
              <w:rPr>
                <w:noProof/>
                <w:webHidden/>
              </w:rPr>
              <w:t>47</w:t>
            </w:r>
            <w:r>
              <w:rPr>
                <w:noProof/>
                <w:webHidden/>
              </w:rPr>
              <w:fldChar w:fldCharType="end"/>
            </w:r>
          </w:hyperlink>
        </w:p>
        <w:p w14:paraId="61EE3E7E" w14:textId="4303086F" w:rsidR="00A35337" w:rsidRDefault="00A35337">
          <w:pPr>
            <w:pStyle w:val="TDC3"/>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96" w:history="1">
            <w:r w:rsidRPr="00FA1621">
              <w:rPr>
                <w:rStyle w:val="Hipervnculo"/>
                <w:b/>
                <w:bCs/>
                <w:noProof/>
              </w:rPr>
              <w:t>c)  Acciones para el fortalecimiento institucional</w:t>
            </w:r>
            <w:r>
              <w:rPr>
                <w:noProof/>
                <w:webHidden/>
              </w:rPr>
              <w:tab/>
            </w:r>
            <w:r>
              <w:rPr>
                <w:noProof/>
                <w:webHidden/>
              </w:rPr>
              <w:fldChar w:fldCharType="begin"/>
            </w:r>
            <w:r>
              <w:rPr>
                <w:noProof/>
                <w:webHidden/>
              </w:rPr>
              <w:instrText xml:space="preserve"> PAGEREF _Toc184909296 \h </w:instrText>
            </w:r>
            <w:r>
              <w:rPr>
                <w:noProof/>
                <w:webHidden/>
              </w:rPr>
            </w:r>
            <w:r>
              <w:rPr>
                <w:noProof/>
                <w:webHidden/>
              </w:rPr>
              <w:fldChar w:fldCharType="separate"/>
            </w:r>
            <w:r>
              <w:rPr>
                <w:noProof/>
                <w:webHidden/>
              </w:rPr>
              <w:t>47</w:t>
            </w:r>
            <w:r>
              <w:rPr>
                <w:noProof/>
                <w:webHidden/>
              </w:rPr>
              <w:fldChar w:fldCharType="end"/>
            </w:r>
          </w:hyperlink>
        </w:p>
        <w:p w14:paraId="0BE05F4A" w14:textId="19D4C1E0" w:rsidR="00A35337" w:rsidRDefault="00A35337">
          <w:pPr>
            <w:pStyle w:val="TDC3"/>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97" w:history="1">
            <w:r w:rsidRPr="00FA1621">
              <w:rPr>
                <w:rStyle w:val="Hipervnculo"/>
                <w:b/>
                <w:bCs/>
                <w:noProof/>
              </w:rPr>
              <w:t>d. Avances en la Implementación de las Políticas Transversales</w:t>
            </w:r>
            <w:r>
              <w:rPr>
                <w:noProof/>
                <w:webHidden/>
              </w:rPr>
              <w:tab/>
            </w:r>
            <w:r>
              <w:rPr>
                <w:noProof/>
                <w:webHidden/>
              </w:rPr>
              <w:fldChar w:fldCharType="begin"/>
            </w:r>
            <w:r>
              <w:rPr>
                <w:noProof/>
                <w:webHidden/>
              </w:rPr>
              <w:instrText xml:space="preserve"> PAGEREF _Toc184909297 \h </w:instrText>
            </w:r>
            <w:r>
              <w:rPr>
                <w:noProof/>
                <w:webHidden/>
              </w:rPr>
            </w:r>
            <w:r>
              <w:rPr>
                <w:noProof/>
                <w:webHidden/>
              </w:rPr>
              <w:fldChar w:fldCharType="separate"/>
            </w:r>
            <w:r>
              <w:rPr>
                <w:noProof/>
                <w:webHidden/>
              </w:rPr>
              <w:t>49</w:t>
            </w:r>
            <w:r>
              <w:rPr>
                <w:noProof/>
                <w:webHidden/>
              </w:rPr>
              <w:fldChar w:fldCharType="end"/>
            </w:r>
          </w:hyperlink>
        </w:p>
        <w:p w14:paraId="39B4427F" w14:textId="081C5429"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298" w:history="1">
            <w:r w:rsidRPr="00FA1621">
              <w:rPr>
                <w:rStyle w:val="Hipervnculo"/>
                <w:b/>
                <w:bCs/>
                <w:noProof/>
              </w:rPr>
              <w:t>4.6 Desempeño del Área de Comunicaciones.</w:t>
            </w:r>
            <w:r>
              <w:rPr>
                <w:noProof/>
                <w:webHidden/>
              </w:rPr>
              <w:tab/>
            </w:r>
            <w:r>
              <w:rPr>
                <w:noProof/>
                <w:webHidden/>
              </w:rPr>
              <w:fldChar w:fldCharType="begin"/>
            </w:r>
            <w:r>
              <w:rPr>
                <w:noProof/>
                <w:webHidden/>
              </w:rPr>
              <w:instrText xml:space="preserve"> PAGEREF _Toc184909298 \h </w:instrText>
            </w:r>
            <w:r>
              <w:rPr>
                <w:noProof/>
                <w:webHidden/>
              </w:rPr>
            </w:r>
            <w:r>
              <w:rPr>
                <w:noProof/>
                <w:webHidden/>
              </w:rPr>
              <w:fldChar w:fldCharType="separate"/>
            </w:r>
            <w:r>
              <w:rPr>
                <w:noProof/>
                <w:webHidden/>
              </w:rPr>
              <w:t>52</w:t>
            </w:r>
            <w:r>
              <w:rPr>
                <w:noProof/>
                <w:webHidden/>
              </w:rPr>
              <w:fldChar w:fldCharType="end"/>
            </w:r>
          </w:hyperlink>
        </w:p>
        <w:p w14:paraId="5367C6D8" w14:textId="53D08EF4" w:rsidR="00A35337" w:rsidRDefault="00A35337">
          <w:pPr>
            <w:pStyle w:val="TDC1"/>
            <w:rPr>
              <w:rFonts w:asciiTheme="minorHAnsi" w:eastAsiaTheme="minorEastAsia" w:hAnsiTheme="minorHAnsi" w:cstheme="minorBidi"/>
              <w:noProof/>
              <w:color w:val="auto"/>
              <w:spacing w:val="0"/>
              <w:kern w:val="2"/>
              <w:lang w:eastAsia="es-DO"/>
              <w14:ligatures w14:val="standardContextual"/>
            </w:rPr>
          </w:pPr>
          <w:hyperlink w:anchor="_Toc184909299" w:history="1">
            <w:r w:rsidRPr="00FA1621">
              <w:rPr>
                <w:rStyle w:val="Hipervnculo"/>
                <w:noProof/>
              </w:rPr>
              <w:t>V.</w:t>
            </w:r>
            <w:r>
              <w:rPr>
                <w:rFonts w:asciiTheme="minorHAnsi" w:eastAsiaTheme="minorEastAsia" w:hAnsiTheme="minorHAnsi" w:cstheme="minorBidi"/>
                <w:noProof/>
                <w:color w:val="auto"/>
                <w:spacing w:val="0"/>
                <w:kern w:val="2"/>
                <w:lang w:eastAsia="es-DO"/>
                <w14:ligatures w14:val="standardContextual"/>
              </w:rPr>
              <w:tab/>
            </w:r>
            <w:r w:rsidRPr="00FA1621">
              <w:rPr>
                <w:rStyle w:val="Hipervnculo"/>
                <w:noProof/>
              </w:rPr>
              <w:t>SERVICIO AL CIUDADANO Y TRANSPARENCIA INSTITUCIONAL</w:t>
            </w:r>
            <w:r>
              <w:rPr>
                <w:noProof/>
                <w:webHidden/>
              </w:rPr>
              <w:tab/>
            </w:r>
            <w:r>
              <w:rPr>
                <w:noProof/>
                <w:webHidden/>
              </w:rPr>
              <w:fldChar w:fldCharType="begin"/>
            </w:r>
            <w:r>
              <w:rPr>
                <w:noProof/>
                <w:webHidden/>
              </w:rPr>
              <w:instrText xml:space="preserve"> PAGEREF _Toc184909299 \h </w:instrText>
            </w:r>
            <w:r>
              <w:rPr>
                <w:noProof/>
                <w:webHidden/>
              </w:rPr>
            </w:r>
            <w:r>
              <w:rPr>
                <w:noProof/>
                <w:webHidden/>
              </w:rPr>
              <w:fldChar w:fldCharType="separate"/>
            </w:r>
            <w:r>
              <w:rPr>
                <w:noProof/>
                <w:webHidden/>
              </w:rPr>
              <w:t>53</w:t>
            </w:r>
            <w:r>
              <w:rPr>
                <w:noProof/>
                <w:webHidden/>
              </w:rPr>
              <w:fldChar w:fldCharType="end"/>
            </w:r>
          </w:hyperlink>
        </w:p>
        <w:p w14:paraId="4F443BF6" w14:textId="0DCFB1EB"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300" w:history="1">
            <w:r w:rsidRPr="00FA1621">
              <w:rPr>
                <w:rStyle w:val="Hipervnculo"/>
                <w:rFonts w:eastAsia="Times New Roman"/>
                <w:b/>
                <w:bCs/>
                <w:noProof/>
              </w:rPr>
              <w:t>5.1 Nivel de satisfacción con el servicio.</w:t>
            </w:r>
            <w:r>
              <w:rPr>
                <w:noProof/>
                <w:webHidden/>
              </w:rPr>
              <w:tab/>
            </w:r>
            <w:r>
              <w:rPr>
                <w:noProof/>
                <w:webHidden/>
              </w:rPr>
              <w:fldChar w:fldCharType="begin"/>
            </w:r>
            <w:r>
              <w:rPr>
                <w:noProof/>
                <w:webHidden/>
              </w:rPr>
              <w:instrText xml:space="preserve"> PAGEREF _Toc184909300 \h </w:instrText>
            </w:r>
            <w:r>
              <w:rPr>
                <w:noProof/>
                <w:webHidden/>
              </w:rPr>
            </w:r>
            <w:r>
              <w:rPr>
                <w:noProof/>
                <w:webHidden/>
              </w:rPr>
              <w:fldChar w:fldCharType="separate"/>
            </w:r>
            <w:r>
              <w:rPr>
                <w:noProof/>
                <w:webHidden/>
              </w:rPr>
              <w:t>53</w:t>
            </w:r>
            <w:r>
              <w:rPr>
                <w:noProof/>
                <w:webHidden/>
              </w:rPr>
              <w:fldChar w:fldCharType="end"/>
            </w:r>
          </w:hyperlink>
        </w:p>
        <w:p w14:paraId="07BD3100" w14:textId="6658EDF7"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301" w:history="1">
            <w:r w:rsidRPr="00FA1621">
              <w:rPr>
                <w:rStyle w:val="Hipervnculo"/>
                <w:rFonts w:eastAsia="Times New Roman"/>
                <w:b/>
                <w:bCs/>
                <w:noProof/>
              </w:rPr>
              <w:t>5.2 Nivel de cumplimiento acceso a la información.</w:t>
            </w:r>
            <w:r>
              <w:rPr>
                <w:noProof/>
                <w:webHidden/>
              </w:rPr>
              <w:tab/>
            </w:r>
            <w:r>
              <w:rPr>
                <w:noProof/>
                <w:webHidden/>
              </w:rPr>
              <w:fldChar w:fldCharType="begin"/>
            </w:r>
            <w:r>
              <w:rPr>
                <w:noProof/>
                <w:webHidden/>
              </w:rPr>
              <w:instrText xml:space="preserve"> PAGEREF _Toc184909301 \h </w:instrText>
            </w:r>
            <w:r>
              <w:rPr>
                <w:noProof/>
                <w:webHidden/>
              </w:rPr>
            </w:r>
            <w:r>
              <w:rPr>
                <w:noProof/>
                <w:webHidden/>
              </w:rPr>
              <w:fldChar w:fldCharType="separate"/>
            </w:r>
            <w:r>
              <w:rPr>
                <w:noProof/>
                <w:webHidden/>
              </w:rPr>
              <w:t>53</w:t>
            </w:r>
            <w:r>
              <w:rPr>
                <w:noProof/>
                <w:webHidden/>
              </w:rPr>
              <w:fldChar w:fldCharType="end"/>
            </w:r>
          </w:hyperlink>
        </w:p>
        <w:p w14:paraId="000D7E4F" w14:textId="2B83AF92"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302" w:history="1">
            <w:r w:rsidRPr="00FA1621">
              <w:rPr>
                <w:rStyle w:val="Hipervnculo"/>
                <w:rFonts w:eastAsia="Times New Roman"/>
                <w:b/>
                <w:bCs/>
                <w:noProof/>
              </w:rPr>
              <w:t>5.3 Resultado Sistema de quejas, reclamos y sugerencias.</w:t>
            </w:r>
            <w:r>
              <w:rPr>
                <w:noProof/>
                <w:webHidden/>
              </w:rPr>
              <w:tab/>
            </w:r>
            <w:r>
              <w:rPr>
                <w:noProof/>
                <w:webHidden/>
              </w:rPr>
              <w:fldChar w:fldCharType="begin"/>
            </w:r>
            <w:r>
              <w:rPr>
                <w:noProof/>
                <w:webHidden/>
              </w:rPr>
              <w:instrText xml:space="preserve"> PAGEREF _Toc184909302 \h </w:instrText>
            </w:r>
            <w:r>
              <w:rPr>
                <w:noProof/>
                <w:webHidden/>
              </w:rPr>
            </w:r>
            <w:r>
              <w:rPr>
                <w:noProof/>
                <w:webHidden/>
              </w:rPr>
              <w:fldChar w:fldCharType="separate"/>
            </w:r>
            <w:r>
              <w:rPr>
                <w:noProof/>
                <w:webHidden/>
              </w:rPr>
              <w:t>53</w:t>
            </w:r>
            <w:r>
              <w:rPr>
                <w:noProof/>
                <w:webHidden/>
              </w:rPr>
              <w:fldChar w:fldCharType="end"/>
            </w:r>
          </w:hyperlink>
        </w:p>
        <w:p w14:paraId="20B33DBF" w14:textId="45FD224D"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303" w:history="1">
            <w:r w:rsidRPr="00FA1621">
              <w:rPr>
                <w:rStyle w:val="Hipervnculo"/>
                <w:rFonts w:eastAsia="Times New Roman"/>
                <w:b/>
                <w:bCs/>
                <w:noProof/>
              </w:rPr>
              <w:t>5.4 Resultado mediciones del Portal de Transparencia</w:t>
            </w:r>
            <w:r>
              <w:rPr>
                <w:noProof/>
                <w:webHidden/>
              </w:rPr>
              <w:tab/>
            </w:r>
            <w:r>
              <w:rPr>
                <w:noProof/>
                <w:webHidden/>
              </w:rPr>
              <w:fldChar w:fldCharType="begin"/>
            </w:r>
            <w:r>
              <w:rPr>
                <w:noProof/>
                <w:webHidden/>
              </w:rPr>
              <w:instrText xml:space="preserve"> PAGEREF _Toc184909303 \h </w:instrText>
            </w:r>
            <w:r>
              <w:rPr>
                <w:noProof/>
                <w:webHidden/>
              </w:rPr>
            </w:r>
            <w:r>
              <w:rPr>
                <w:noProof/>
                <w:webHidden/>
              </w:rPr>
              <w:fldChar w:fldCharType="separate"/>
            </w:r>
            <w:r>
              <w:rPr>
                <w:noProof/>
                <w:webHidden/>
              </w:rPr>
              <w:t>53</w:t>
            </w:r>
            <w:r>
              <w:rPr>
                <w:noProof/>
                <w:webHidden/>
              </w:rPr>
              <w:fldChar w:fldCharType="end"/>
            </w:r>
          </w:hyperlink>
        </w:p>
        <w:p w14:paraId="17547FD6" w14:textId="4096757C" w:rsidR="00A35337" w:rsidRDefault="00A35337">
          <w:pPr>
            <w:pStyle w:val="TDC1"/>
            <w:rPr>
              <w:rFonts w:asciiTheme="minorHAnsi" w:eastAsiaTheme="minorEastAsia" w:hAnsiTheme="minorHAnsi" w:cstheme="minorBidi"/>
              <w:noProof/>
              <w:color w:val="auto"/>
              <w:spacing w:val="0"/>
              <w:kern w:val="2"/>
              <w:lang w:eastAsia="es-DO"/>
              <w14:ligatures w14:val="standardContextual"/>
            </w:rPr>
          </w:pPr>
          <w:hyperlink w:anchor="_Toc184909304" w:history="1">
            <w:r w:rsidRPr="00FA1621">
              <w:rPr>
                <w:rStyle w:val="Hipervnculo"/>
                <w:noProof/>
              </w:rPr>
              <w:t>VI.</w:t>
            </w:r>
            <w:r>
              <w:rPr>
                <w:rFonts w:asciiTheme="minorHAnsi" w:eastAsiaTheme="minorEastAsia" w:hAnsiTheme="minorHAnsi" w:cstheme="minorBidi"/>
                <w:noProof/>
                <w:color w:val="auto"/>
                <w:spacing w:val="0"/>
                <w:kern w:val="2"/>
                <w:lang w:eastAsia="es-DO"/>
                <w14:ligatures w14:val="standardContextual"/>
              </w:rPr>
              <w:tab/>
            </w:r>
            <w:r w:rsidRPr="00FA1621">
              <w:rPr>
                <w:rStyle w:val="Hipervnculo"/>
                <w:noProof/>
              </w:rPr>
              <w:t>PROYECCIONES AL PRÓXIMO AÑO</w:t>
            </w:r>
            <w:r>
              <w:rPr>
                <w:noProof/>
                <w:webHidden/>
              </w:rPr>
              <w:tab/>
            </w:r>
            <w:r>
              <w:rPr>
                <w:noProof/>
                <w:webHidden/>
              </w:rPr>
              <w:fldChar w:fldCharType="begin"/>
            </w:r>
            <w:r>
              <w:rPr>
                <w:noProof/>
                <w:webHidden/>
              </w:rPr>
              <w:instrText xml:space="preserve"> PAGEREF _Toc184909304 \h </w:instrText>
            </w:r>
            <w:r>
              <w:rPr>
                <w:noProof/>
                <w:webHidden/>
              </w:rPr>
            </w:r>
            <w:r>
              <w:rPr>
                <w:noProof/>
                <w:webHidden/>
              </w:rPr>
              <w:fldChar w:fldCharType="separate"/>
            </w:r>
            <w:r>
              <w:rPr>
                <w:noProof/>
                <w:webHidden/>
              </w:rPr>
              <w:t>54</w:t>
            </w:r>
            <w:r>
              <w:rPr>
                <w:noProof/>
                <w:webHidden/>
              </w:rPr>
              <w:fldChar w:fldCharType="end"/>
            </w:r>
          </w:hyperlink>
        </w:p>
        <w:p w14:paraId="1FB905BE" w14:textId="3E91F188" w:rsidR="00A35337" w:rsidRDefault="00A35337">
          <w:pPr>
            <w:pStyle w:val="TDC2"/>
            <w:tabs>
              <w:tab w:val="left" w:pos="720"/>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305" w:history="1">
            <w:r w:rsidRPr="00FA1621">
              <w:rPr>
                <w:rStyle w:val="Hipervnculo"/>
                <w:b/>
                <w:bCs/>
                <w:noProof/>
              </w:rPr>
              <w:t>a.</w:t>
            </w:r>
            <w:r>
              <w:rPr>
                <w:rFonts w:asciiTheme="minorHAnsi" w:eastAsiaTheme="minorEastAsia" w:hAnsiTheme="minorHAnsi" w:cstheme="minorBidi"/>
                <w:noProof/>
                <w:color w:val="auto"/>
                <w:spacing w:val="0"/>
                <w:kern w:val="2"/>
                <w:lang w:eastAsia="es-DO"/>
                <w14:ligatures w14:val="standardContextual"/>
              </w:rPr>
              <w:tab/>
            </w:r>
            <w:r w:rsidRPr="00FA1621">
              <w:rPr>
                <w:rStyle w:val="Hipervnculo"/>
                <w:b/>
                <w:bCs/>
                <w:noProof/>
              </w:rPr>
              <w:t>Objetivos estratégicos 2025</w:t>
            </w:r>
            <w:r>
              <w:rPr>
                <w:noProof/>
                <w:webHidden/>
              </w:rPr>
              <w:tab/>
            </w:r>
            <w:r>
              <w:rPr>
                <w:noProof/>
                <w:webHidden/>
              </w:rPr>
              <w:fldChar w:fldCharType="begin"/>
            </w:r>
            <w:r>
              <w:rPr>
                <w:noProof/>
                <w:webHidden/>
              </w:rPr>
              <w:instrText xml:space="preserve"> PAGEREF _Toc184909305 \h </w:instrText>
            </w:r>
            <w:r>
              <w:rPr>
                <w:noProof/>
                <w:webHidden/>
              </w:rPr>
            </w:r>
            <w:r>
              <w:rPr>
                <w:noProof/>
                <w:webHidden/>
              </w:rPr>
              <w:fldChar w:fldCharType="separate"/>
            </w:r>
            <w:r>
              <w:rPr>
                <w:noProof/>
                <w:webHidden/>
              </w:rPr>
              <w:t>54</w:t>
            </w:r>
            <w:r>
              <w:rPr>
                <w:noProof/>
                <w:webHidden/>
              </w:rPr>
              <w:fldChar w:fldCharType="end"/>
            </w:r>
          </w:hyperlink>
        </w:p>
        <w:p w14:paraId="181E0B10" w14:textId="5F13CA8E" w:rsidR="00A35337" w:rsidRDefault="00A35337">
          <w:pPr>
            <w:pStyle w:val="TDC2"/>
            <w:tabs>
              <w:tab w:val="left" w:pos="720"/>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306" w:history="1">
            <w:r w:rsidRPr="00FA1621">
              <w:rPr>
                <w:rStyle w:val="Hipervnculo"/>
                <w:b/>
                <w:bCs/>
                <w:noProof/>
              </w:rPr>
              <w:t>b.</w:t>
            </w:r>
            <w:r>
              <w:rPr>
                <w:rFonts w:asciiTheme="minorHAnsi" w:eastAsiaTheme="minorEastAsia" w:hAnsiTheme="minorHAnsi" w:cstheme="minorBidi"/>
                <w:noProof/>
                <w:color w:val="auto"/>
                <w:spacing w:val="0"/>
                <w:kern w:val="2"/>
                <w:lang w:eastAsia="es-DO"/>
                <w14:ligatures w14:val="standardContextual"/>
              </w:rPr>
              <w:tab/>
            </w:r>
            <w:r w:rsidRPr="00FA1621">
              <w:rPr>
                <w:rStyle w:val="Hipervnculo"/>
                <w:b/>
                <w:bCs/>
                <w:noProof/>
              </w:rPr>
              <w:t>Plan Operativo Anual (POA 2025).</w:t>
            </w:r>
            <w:r>
              <w:rPr>
                <w:noProof/>
                <w:webHidden/>
              </w:rPr>
              <w:tab/>
            </w:r>
            <w:r>
              <w:rPr>
                <w:noProof/>
                <w:webHidden/>
              </w:rPr>
              <w:fldChar w:fldCharType="begin"/>
            </w:r>
            <w:r>
              <w:rPr>
                <w:noProof/>
                <w:webHidden/>
              </w:rPr>
              <w:instrText xml:space="preserve"> PAGEREF _Toc184909306 \h </w:instrText>
            </w:r>
            <w:r>
              <w:rPr>
                <w:noProof/>
                <w:webHidden/>
              </w:rPr>
            </w:r>
            <w:r>
              <w:rPr>
                <w:noProof/>
                <w:webHidden/>
              </w:rPr>
              <w:fldChar w:fldCharType="separate"/>
            </w:r>
            <w:r>
              <w:rPr>
                <w:noProof/>
                <w:webHidden/>
              </w:rPr>
              <w:t>55</w:t>
            </w:r>
            <w:r>
              <w:rPr>
                <w:noProof/>
                <w:webHidden/>
              </w:rPr>
              <w:fldChar w:fldCharType="end"/>
            </w:r>
          </w:hyperlink>
        </w:p>
        <w:p w14:paraId="539B31C3" w14:textId="772C16F3" w:rsidR="00A35337" w:rsidRDefault="00A35337">
          <w:pPr>
            <w:pStyle w:val="TDC1"/>
            <w:rPr>
              <w:rFonts w:asciiTheme="minorHAnsi" w:eastAsiaTheme="minorEastAsia" w:hAnsiTheme="minorHAnsi" w:cstheme="minorBidi"/>
              <w:noProof/>
              <w:color w:val="auto"/>
              <w:spacing w:val="0"/>
              <w:kern w:val="2"/>
              <w:lang w:eastAsia="es-DO"/>
              <w14:ligatures w14:val="standardContextual"/>
            </w:rPr>
          </w:pPr>
          <w:hyperlink w:anchor="_Toc184909307" w:history="1">
            <w:r w:rsidRPr="00FA1621">
              <w:rPr>
                <w:rStyle w:val="Hipervnculo"/>
                <w:noProof/>
              </w:rPr>
              <w:t>VII.</w:t>
            </w:r>
            <w:r>
              <w:rPr>
                <w:rFonts w:asciiTheme="minorHAnsi" w:eastAsiaTheme="minorEastAsia" w:hAnsiTheme="minorHAnsi" w:cstheme="minorBidi"/>
                <w:noProof/>
                <w:color w:val="auto"/>
                <w:spacing w:val="0"/>
                <w:kern w:val="2"/>
                <w:lang w:eastAsia="es-DO"/>
                <w14:ligatures w14:val="standardContextual"/>
              </w:rPr>
              <w:tab/>
            </w:r>
            <w:r w:rsidRPr="00FA1621">
              <w:rPr>
                <w:rStyle w:val="Hipervnculo"/>
                <w:noProof/>
              </w:rPr>
              <w:t>ANEXOS</w:t>
            </w:r>
            <w:r>
              <w:rPr>
                <w:noProof/>
                <w:webHidden/>
              </w:rPr>
              <w:tab/>
            </w:r>
            <w:r>
              <w:rPr>
                <w:noProof/>
                <w:webHidden/>
              </w:rPr>
              <w:fldChar w:fldCharType="begin"/>
            </w:r>
            <w:r>
              <w:rPr>
                <w:noProof/>
                <w:webHidden/>
              </w:rPr>
              <w:instrText xml:space="preserve"> PAGEREF _Toc184909307 \h </w:instrText>
            </w:r>
            <w:r>
              <w:rPr>
                <w:noProof/>
                <w:webHidden/>
              </w:rPr>
            </w:r>
            <w:r>
              <w:rPr>
                <w:noProof/>
                <w:webHidden/>
              </w:rPr>
              <w:fldChar w:fldCharType="separate"/>
            </w:r>
            <w:r>
              <w:rPr>
                <w:noProof/>
                <w:webHidden/>
              </w:rPr>
              <w:t>57</w:t>
            </w:r>
            <w:r>
              <w:rPr>
                <w:noProof/>
                <w:webHidden/>
              </w:rPr>
              <w:fldChar w:fldCharType="end"/>
            </w:r>
          </w:hyperlink>
        </w:p>
        <w:p w14:paraId="03D0F496" w14:textId="41AC31C5"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308" w:history="1">
            <w:r w:rsidRPr="00FA1621">
              <w:rPr>
                <w:rStyle w:val="Hipervnculo"/>
                <w:rFonts w:eastAsia="Calibri"/>
                <w:noProof/>
              </w:rPr>
              <w:t>A) Indicador de la gestión presupuestaria (IGP)</w:t>
            </w:r>
            <w:r>
              <w:rPr>
                <w:noProof/>
                <w:webHidden/>
              </w:rPr>
              <w:tab/>
            </w:r>
            <w:r>
              <w:rPr>
                <w:noProof/>
                <w:webHidden/>
              </w:rPr>
              <w:fldChar w:fldCharType="begin"/>
            </w:r>
            <w:r>
              <w:rPr>
                <w:noProof/>
                <w:webHidden/>
              </w:rPr>
              <w:instrText xml:space="preserve"> PAGEREF _Toc184909308 \h </w:instrText>
            </w:r>
            <w:r>
              <w:rPr>
                <w:noProof/>
                <w:webHidden/>
              </w:rPr>
            </w:r>
            <w:r>
              <w:rPr>
                <w:noProof/>
                <w:webHidden/>
              </w:rPr>
              <w:fldChar w:fldCharType="separate"/>
            </w:r>
            <w:r>
              <w:rPr>
                <w:noProof/>
                <w:webHidden/>
              </w:rPr>
              <w:t>57</w:t>
            </w:r>
            <w:r>
              <w:rPr>
                <w:noProof/>
                <w:webHidden/>
              </w:rPr>
              <w:fldChar w:fldCharType="end"/>
            </w:r>
          </w:hyperlink>
        </w:p>
        <w:p w14:paraId="0243E3CE" w14:textId="25997034"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309" w:history="1">
            <w:r w:rsidRPr="00FA1621">
              <w:rPr>
                <w:rStyle w:val="Hipervnculo"/>
                <w:noProof/>
              </w:rPr>
              <w:t>B) Resumen del plan de compras</w:t>
            </w:r>
            <w:r>
              <w:rPr>
                <w:noProof/>
                <w:webHidden/>
              </w:rPr>
              <w:tab/>
            </w:r>
            <w:r>
              <w:rPr>
                <w:noProof/>
                <w:webHidden/>
              </w:rPr>
              <w:fldChar w:fldCharType="begin"/>
            </w:r>
            <w:r>
              <w:rPr>
                <w:noProof/>
                <w:webHidden/>
              </w:rPr>
              <w:instrText xml:space="preserve"> PAGEREF _Toc184909309 \h </w:instrText>
            </w:r>
            <w:r>
              <w:rPr>
                <w:noProof/>
                <w:webHidden/>
              </w:rPr>
            </w:r>
            <w:r>
              <w:rPr>
                <w:noProof/>
                <w:webHidden/>
              </w:rPr>
              <w:fldChar w:fldCharType="separate"/>
            </w:r>
            <w:r>
              <w:rPr>
                <w:noProof/>
                <w:webHidden/>
              </w:rPr>
              <w:t>59</w:t>
            </w:r>
            <w:r>
              <w:rPr>
                <w:noProof/>
                <w:webHidden/>
              </w:rPr>
              <w:fldChar w:fldCharType="end"/>
            </w:r>
          </w:hyperlink>
        </w:p>
        <w:p w14:paraId="018709FD" w14:textId="059CB24E"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310" w:history="1">
            <w:r w:rsidRPr="00FA1621">
              <w:rPr>
                <w:rStyle w:val="Hipervnculo"/>
                <w:noProof/>
                <w:lang w:eastAsia="es-US"/>
              </w:rPr>
              <w:t>C) Ejecución presupuestaria por objeto del gasto</w:t>
            </w:r>
            <w:r>
              <w:rPr>
                <w:noProof/>
                <w:webHidden/>
              </w:rPr>
              <w:tab/>
            </w:r>
            <w:r>
              <w:rPr>
                <w:noProof/>
                <w:webHidden/>
              </w:rPr>
              <w:fldChar w:fldCharType="begin"/>
            </w:r>
            <w:r>
              <w:rPr>
                <w:noProof/>
                <w:webHidden/>
              </w:rPr>
              <w:instrText xml:space="preserve"> PAGEREF _Toc184909310 \h </w:instrText>
            </w:r>
            <w:r>
              <w:rPr>
                <w:noProof/>
                <w:webHidden/>
              </w:rPr>
            </w:r>
            <w:r>
              <w:rPr>
                <w:noProof/>
                <w:webHidden/>
              </w:rPr>
              <w:fldChar w:fldCharType="separate"/>
            </w:r>
            <w:r>
              <w:rPr>
                <w:noProof/>
                <w:webHidden/>
              </w:rPr>
              <w:t>61</w:t>
            </w:r>
            <w:r>
              <w:rPr>
                <w:noProof/>
                <w:webHidden/>
              </w:rPr>
              <w:fldChar w:fldCharType="end"/>
            </w:r>
          </w:hyperlink>
        </w:p>
        <w:p w14:paraId="3496F293" w14:textId="6C7D6981"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311" w:history="1">
            <w:r w:rsidRPr="00FA1621">
              <w:rPr>
                <w:rStyle w:val="Hipervnculo"/>
                <w:noProof/>
              </w:rPr>
              <w:t>D) Calificaciones NOBACI</w:t>
            </w:r>
            <w:r>
              <w:rPr>
                <w:noProof/>
                <w:webHidden/>
              </w:rPr>
              <w:tab/>
            </w:r>
            <w:r>
              <w:rPr>
                <w:noProof/>
                <w:webHidden/>
              </w:rPr>
              <w:fldChar w:fldCharType="begin"/>
            </w:r>
            <w:r>
              <w:rPr>
                <w:noProof/>
                <w:webHidden/>
              </w:rPr>
              <w:instrText xml:space="preserve"> PAGEREF _Toc184909311 \h </w:instrText>
            </w:r>
            <w:r>
              <w:rPr>
                <w:noProof/>
                <w:webHidden/>
              </w:rPr>
            </w:r>
            <w:r>
              <w:rPr>
                <w:noProof/>
                <w:webHidden/>
              </w:rPr>
              <w:fldChar w:fldCharType="separate"/>
            </w:r>
            <w:r>
              <w:rPr>
                <w:noProof/>
                <w:webHidden/>
              </w:rPr>
              <w:t>62</w:t>
            </w:r>
            <w:r>
              <w:rPr>
                <w:noProof/>
                <w:webHidden/>
              </w:rPr>
              <w:fldChar w:fldCharType="end"/>
            </w:r>
          </w:hyperlink>
        </w:p>
        <w:p w14:paraId="1DE4BCB4" w14:textId="30BAD37D"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312" w:history="1">
            <w:r w:rsidRPr="00FA1621">
              <w:rPr>
                <w:rStyle w:val="Hipervnculo"/>
                <w:noProof/>
              </w:rPr>
              <w:t>E) Matriz de Ejecución Presupuestaria</w:t>
            </w:r>
            <w:r>
              <w:rPr>
                <w:noProof/>
                <w:webHidden/>
              </w:rPr>
              <w:tab/>
            </w:r>
            <w:r>
              <w:rPr>
                <w:noProof/>
                <w:webHidden/>
              </w:rPr>
              <w:fldChar w:fldCharType="begin"/>
            </w:r>
            <w:r>
              <w:rPr>
                <w:noProof/>
                <w:webHidden/>
              </w:rPr>
              <w:instrText xml:space="preserve"> PAGEREF _Toc184909312 \h </w:instrText>
            </w:r>
            <w:r>
              <w:rPr>
                <w:noProof/>
                <w:webHidden/>
              </w:rPr>
            </w:r>
            <w:r>
              <w:rPr>
                <w:noProof/>
                <w:webHidden/>
              </w:rPr>
              <w:fldChar w:fldCharType="separate"/>
            </w:r>
            <w:r>
              <w:rPr>
                <w:noProof/>
                <w:webHidden/>
              </w:rPr>
              <w:t>65</w:t>
            </w:r>
            <w:r>
              <w:rPr>
                <w:noProof/>
                <w:webHidden/>
              </w:rPr>
              <w:fldChar w:fldCharType="end"/>
            </w:r>
          </w:hyperlink>
        </w:p>
        <w:p w14:paraId="6B27FAC6" w14:textId="4D74A21F"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313" w:history="1">
            <w:r w:rsidRPr="00FA1621">
              <w:rPr>
                <w:rStyle w:val="Hipervnculo"/>
                <w:noProof/>
              </w:rPr>
              <w:t>F) Matriz de logros relevantes</w:t>
            </w:r>
            <w:r>
              <w:rPr>
                <w:noProof/>
                <w:webHidden/>
              </w:rPr>
              <w:tab/>
            </w:r>
            <w:r>
              <w:rPr>
                <w:noProof/>
                <w:webHidden/>
              </w:rPr>
              <w:fldChar w:fldCharType="begin"/>
            </w:r>
            <w:r>
              <w:rPr>
                <w:noProof/>
                <w:webHidden/>
              </w:rPr>
              <w:instrText xml:space="preserve"> PAGEREF _Toc184909313 \h </w:instrText>
            </w:r>
            <w:r>
              <w:rPr>
                <w:noProof/>
                <w:webHidden/>
              </w:rPr>
            </w:r>
            <w:r>
              <w:rPr>
                <w:noProof/>
                <w:webHidden/>
              </w:rPr>
              <w:fldChar w:fldCharType="separate"/>
            </w:r>
            <w:r>
              <w:rPr>
                <w:noProof/>
                <w:webHidden/>
              </w:rPr>
              <w:t>66</w:t>
            </w:r>
            <w:r>
              <w:rPr>
                <w:noProof/>
                <w:webHidden/>
              </w:rPr>
              <w:fldChar w:fldCharType="end"/>
            </w:r>
          </w:hyperlink>
        </w:p>
        <w:p w14:paraId="77CC7B05" w14:textId="6FD2023D"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314" w:history="1">
            <w:r w:rsidRPr="00FA1621">
              <w:rPr>
                <w:rStyle w:val="Hipervnculo"/>
                <w:noProof/>
              </w:rPr>
              <w:t>G) Matriz de Principales Indicadores del Plan Operativo Anual (POA)</w:t>
            </w:r>
            <w:r>
              <w:rPr>
                <w:noProof/>
                <w:webHidden/>
              </w:rPr>
              <w:tab/>
            </w:r>
            <w:r>
              <w:rPr>
                <w:noProof/>
                <w:webHidden/>
              </w:rPr>
              <w:fldChar w:fldCharType="begin"/>
            </w:r>
            <w:r>
              <w:rPr>
                <w:noProof/>
                <w:webHidden/>
              </w:rPr>
              <w:instrText xml:space="preserve"> PAGEREF _Toc184909314 \h </w:instrText>
            </w:r>
            <w:r>
              <w:rPr>
                <w:noProof/>
                <w:webHidden/>
              </w:rPr>
            </w:r>
            <w:r>
              <w:rPr>
                <w:noProof/>
                <w:webHidden/>
              </w:rPr>
              <w:fldChar w:fldCharType="separate"/>
            </w:r>
            <w:r>
              <w:rPr>
                <w:noProof/>
                <w:webHidden/>
              </w:rPr>
              <w:t>69</w:t>
            </w:r>
            <w:r>
              <w:rPr>
                <w:noProof/>
                <w:webHidden/>
              </w:rPr>
              <w:fldChar w:fldCharType="end"/>
            </w:r>
          </w:hyperlink>
        </w:p>
        <w:p w14:paraId="7A98656D" w14:textId="3860157C"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315" w:history="1">
            <w:r w:rsidRPr="00FA1621">
              <w:rPr>
                <w:rStyle w:val="Hipervnculo"/>
                <w:noProof/>
              </w:rPr>
              <w:t>H) Relación Sistema de Monitoreo de la Administración Pública (SISMAP) del Consejo Nacional de Investigaciones Agropecuarias y Forestales (CONIAF)</w:t>
            </w:r>
            <w:r>
              <w:rPr>
                <w:noProof/>
                <w:webHidden/>
              </w:rPr>
              <w:tab/>
            </w:r>
            <w:r>
              <w:rPr>
                <w:noProof/>
                <w:webHidden/>
              </w:rPr>
              <w:fldChar w:fldCharType="begin"/>
            </w:r>
            <w:r>
              <w:rPr>
                <w:noProof/>
                <w:webHidden/>
              </w:rPr>
              <w:instrText xml:space="preserve"> PAGEREF _Toc184909315 \h </w:instrText>
            </w:r>
            <w:r>
              <w:rPr>
                <w:noProof/>
                <w:webHidden/>
              </w:rPr>
            </w:r>
            <w:r>
              <w:rPr>
                <w:noProof/>
                <w:webHidden/>
              </w:rPr>
              <w:fldChar w:fldCharType="separate"/>
            </w:r>
            <w:r>
              <w:rPr>
                <w:noProof/>
                <w:webHidden/>
              </w:rPr>
              <w:t>71</w:t>
            </w:r>
            <w:r>
              <w:rPr>
                <w:noProof/>
                <w:webHidden/>
              </w:rPr>
              <w:fldChar w:fldCharType="end"/>
            </w:r>
          </w:hyperlink>
        </w:p>
        <w:p w14:paraId="4377F51E" w14:textId="2184CBAB"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316" w:history="1">
            <w:r w:rsidRPr="00FA1621">
              <w:rPr>
                <w:rStyle w:val="Hipervnculo"/>
                <w:noProof/>
              </w:rPr>
              <w:t>I) Matriz Recopilación de Información Plan Operativo Año 2025</w:t>
            </w:r>
            <w:r>
              <w:rPr>
                <w:noProof/>
                <w:webHidden/>
              </w:rPr>
              <w:tab/>
            </w:r>
            <w:r>
              <w:rPr>
                <w:noProof/>
                <w:webHidden/>
              </w:rPr>
              <w:fldChar w:fldCharType="begin"/>
            </w:r>
            <w:r>
              <w:rPr>
                <w:noProof/>
                <w:webHidden/>
              </w:rPr>
              <w:instrText xml:space="preserve"> PAGEREF _Toc184909316 \h </w:instrText>
            </w:r>
            <w:r>
              <w:rPr>
                <w:noProof/>
                <w:webHidden/>
              </w:rPr>
            </w:r>
            <w:r>
              <w:rPr>
                <w:noProof/>
                <w:webHidden/>
              </w:rPr>
              <w:fldChar w:fldCharType="separate"/>
            </w:r>
            <w:r>
              <w:rPr>
                <w:noProof/>
                <w:webHidden/>
              </w:rPr>
              <w:t>84</w:t>
            </w:r>
            <w:r>
              <w:rPr>
                <w:noProof/>
                <w:webHidden/>
              </w:rPr>
              <w:fldChar w:fldCharType="end"/>
            </w:r>
          </w:hyperlink>
        </w:p>
        <w:p w14:paraId="6C0356BD" w14:textId="01EF19AA" w:rsidR="00A35337" w:rsidRDefault="00A35337">
          <w:pPr>
            <w:pStyle w:val="TDC2"/>
            <w:tabs>
              <w:tab w:val="right" w:leader="dot" w:pos="7910"/>
            </w:tabs>
            <w:rPr>
              <w:rFonts w:asciiTheme="minorHAnsi" w:eastAsiaTheme="minorEastAsia" w:hAnsiTheme="minorHAnsi" w:cstheme="minorBidi"/>
              <w:noProof/>
              <w:color w:val="auto"/>
              <w:spacing w:val="0"/>
              <w:kern w:val="2"/>
              <w:lang w:eastAsia="es-DO"/>
              <w14:ligatures w14:val="standardContextual"/>
            </w:rPr>
          </w:pPr>
          <w:hyperlink w:anchor="_Toc184909317" w:history="1">
            <w:r w:rsidRPr="00FA1621">
              <w:rPr>
                <w:rStyle w:val="Hipervnculo"/>
                <w:noProof/>
              </w:rPr>
              <w:t>J) Programación de metas física-financieras 2025</w:t>
            </w:r>
            <w:r>
              <w:rPr>
                <w:noProof/>
                <w:webHidden/>
              </w:rPr>
              <w:tab/>
            </w:r>
            <w:r>
              <w:rPr>
                <w:noProof/>
                <w:webHidden/>
              </w:rPr>
              <w:fldChar w:fldCharType="begin"/>
            </w:r>
            <w:r>
              <w:rPr>
                <w:noProof/>
                <w:webHidden/>
              </w:rPr>
              <w:instrText xml:space="preserve"> PAGEREF _Toc184909317 \h </w:instrText>
            </w:r>
            <w:r>
              <w:rPr>
                <w:noProof/>
                <w:webHidden/>
              </w:rPr>
            </w:r>
            <w:r>
              <w:rPr>
                <w:noProof/>
                <w:webHidden/>
              </w:rPr>
              <w:fldChar w:fldCharType="separate"/>
            </w:r>
            <w:r>
              <w:rPr>
                <w:noProof/>
                <w:webHidden/>
              </w:rPr>
              <w:t>85</w:t>
            </w:r>
            <w:r>
              <w:rPr>
                <w:noProof/>
                <w:webHidden/>
              </w:rPr>
              <w:fldChar w:fldCharType="end"/>
            </w:r>
          </w:hyperlink>
        </w:p>
        <w:p w14:paraId="48DD30ED" w14:textId="57237E81" w:rsidR="00A630BC" w:rsidRPr="00392B75" w:rsidRDefault="00A630BC" w:rsidP="00392B75">
          <w:pPr>
            <w:spacing w:line="360" w:lineRule="auto"/>
          </w:pPr>
          <w:r w:rsidRPr="00392B75">
            <w:fldChar w:fldCharType="end"/>
          </w:r>
        </w:p>
      </w:sdtContent>
    </w:sdt>
    <w:p w14:paraId="1DBDA006" w14:textId="4D806799" w:rsidR="00D029B4" w:rsidRPr="00392B75" w:rsidRDefault="00D029B4" w:rsidP="005B41CD">
      <w:pPr>
        <w:spacing w:line="360" w:lineRule="auto"/>
        <w:jc w:val="both"/>
        <w:sectPr w:rsidR="00D029B4" w:rsidRPr="00392B75" w:rsidSect="009A1846">
          <w:footerReference w:type="first" r:id="rId12"/>
          <w:pgSz w:w="12240" w:h="15840"/>
          <w:pgMar w:top="1440" w:right="2160" w:bottom="1440" w:left="2160" w:header="720" w:footer="720" w:gutter="0"/>
          <w:cols w:space="720"/>
          <w:docGrid w:linePitch="360"/>
        </w:sectPr>
      </w:pPr>
    </w:p>
    <w:p w14:paraId="5931B25B" w14:textId="77777777" w:rsidR="00F65A1F" w:rsidRPr="00392B75" w:rsidRDefault="00DE7D5C" w:rsidP="009A1846">
      <w:pPr>
        <w:spacing w:line="360" w:lineRule="auto"/>
        <w:jc w:val="center"/>
        <w:rPr>
          <w:b/>
          <w:bCs/>
          <w:sz w:val="28"/>
          <w:szCs w:val="28"/>
        </w:rPr>
      </w:pPr>
      <w:bookmarkStart w:id="2" w:name="_Toc150263110"/>
      <w:bookmarkStart w:id="3" w:name="_Hlk86403204"/>
      <w:r w:rsidRPr="00392B75">
        <w:rPr>
          <w:b/>
          <w:bCs/>
          <w:sz w:val="28"/>
          <w:szCs w:val="28"/>
        </w:rPr>
        <w:lastRenderedPageBreak/>
        <w:t>P</w:t>
      </w:r>
      <w:bookmarkEnd w:id="2"/>
      <w:r w:rsidRPr="00392B75">
        <w:rPr>
          <w:b/>
          <w:bCs/>
          <w:sz w:val="28"/>
          <w:szCs w:val="28"/>
        </w:rPr>
        <w:t>RESENTACIÒN</w:t>
      </w:r>
    </w:p>
    <w:p w14:paraId="1AABD047" w14:textId="495190ED" w:rsidR="00DE7D5C" w:rsidRPr="00392B75" w:rsidRDefault="00DE7D5C" w:rsidP="009A1846">
      <w:pPr>
        <w:spacing w:line="360" w:lineRule="auto"/>
        <w:jc w:val="center"/>
        <w:rPr>
          <w:b/>
          <w:bCs/>
          <w:sz w:val="28"/>
          <w:szCs w:val="28"/>
        </w:rPr>
      </w:pPr>
      <w:r w:rsidRPr="00392B75">
        <w:rPr>
          <w:b/>
          <w:bCs/>
          <w:noProof/>
          <w:sz w:val="28"/>
          <w:szCs w:val="28"/>
        </w:rPr>
        <w:drawing>
          <wp:inline distT="0" distB="0" distL="0" distR="0" wp14:anchorId="6F06C859" wp14:editId="7240EC8C">
            <wp:extent cx="908685" cy="36830"/>
            <wp:effectExtent l="0" t="0" r="5715" b="1270"/>
            <wp:docPr id="1326904674" name="Imagen 1326904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8685" cy="36830"/>
                    </a:xfrm>
                    <a:prstGeom prst="rect">
                      <a:avLst/>
                    </a:prstGeom>
                    <a:noFill/>
                  </pic:spPr>
                </pic:pic>
              </a:graphicData>
            </a:graphic>
          </wp:inline>
        </w:drawing>
      </w:r>
    </w:p>
    <w:p w14:paraId="4C61E445" w14:textId="7C659B82" w:rsidR="00DE7D5C" w:rsidRPr="00060DC5" w:rsidRDefault="00DE7D5C" w:rsidP="009A1846">
      <w:pPr>
        <w:tabs>
          <w:tab w:val="left" w:pos="462"/>
          <w:tab w:val="center" w:pos="3960"/>
        </w:tabs>
        <w:spacing w:line="360" w:lineRule="auto"/>
        <w:jc w:val="center"/>
      </w:pPr>
      <w:r w:rsidRPr="00060DC5">
        <w:t>Memoria Institucional 2024</w:t>
      </w:r>
    </w:p>
    <w:p w14:paraId="421625C5" w14:textId="77777777" w:rsidR="00DD6BDC" w:rsidRPr="00392B75" w:rsidRDefault="00DD6BDC" w:rsidP="005B41CD">
      <w:pPr>
        <w:tabs>
          <w:tab w:val="left" w:pos="462"/>
          <w:tab w:val="center" w:pos="3960"/>
        </w:tabs>
        <w:spacing w:line="360" w:lineRule="auto"/>
        <w:jc w:val="both"/>
      </w:pPr>
    </w:p>
    <w:p w14:paraId="627F18E9" w14:textId="77777777" w:rsidR="00DE7D5C" w:rsidRPr="00563D68" w:rsidRDefault="00DE7D5C" w:rsidP="005B41CD">
      <w:pPr>
        <w:pStyle w:val="Textoindependiente"/>
        <w:spacing w:line="360" w:lineRule="auto"/>
        <w:ind w:right="-17"/>
        <w:jc w:val="both"/>
        <w:rPr>
          <w:rFonts w:eastAsiaTheme="minorHAnsi"/>
          <w:color w:val="767171"/>
          <w:spacing w:val="20"/>
        </w:rPr>
      </w:pPr>
      <w:r w:rsidRPr="00563D68">
        <w:rPr>
          <w:rFonts w:eastAsiaTheme="minorHAnsi"/>
          <w:color w:val="767171"/>
          <w:spacing w:val="20"/>
        </w:rPr>
        <w:t>El Consejo Nacional de Investigaciones Agropecuarias y Forestales (CONIAF) fue creado mediante el decreto 687-00, de fecha 2 de septiembre de 2000 y en la actualidad se rige por la ley 251-12. Se instituye como el ente cohesionador y articulador de mayor jerarquía del Sistema Nacional de Investigaciones Agropecuarias y Forestales (SINIAF).</w:t>
      </w:r>
    </w:p>
    <w:p w14:paraId="40EB876C" w14:textId="77777777" w:rsidR="00DE7D5C" w:rsidRPr="00563D68" w:rsidRDefault="00DE7D5C" w:rsidP="005B41CD">
      <w:pPr>
        <w:pStyle w:val="Textoindependiente"/>
        <w:spacing w:line="360" w:lineRule="auto"/>
        <w:ind w:right="-17"/>
        <w:jc w:val="both"/>
        <w:rPr>
          <w:rFonts w:eastAsiaTheme="minorHAnsi"/>
          <w:color w:val="767171"/>
          <w:spacing w:val="20"/>
        </w:rPr>
      </w:pPr>
    </w:p>
    <w:p w14:paraId="26B71FD7" w14:textId="489A0CEE" w:rsidR="00DE7D5C" w:rsidRPr="00563D68" w:rsidRDefault="00DE7D5C" w:rsidP="005B41CD">
      <w:pPr>
        <w:pStyle w:val="Textoindependiente"/>
        <w:spacing w:line="360" w:lineRule="auto"/>
        <w:ind w:right="-17"/>
        <w:jc w:val="both"/>
        <w:rPr>
          <w:rFonts w:eastAsiaTheme="minorHAnsi"/>
          <w:color w:val="767171"/>
          <w:spacing w:val="20"/>
        </w:rPr>
      </w:pPr>
      <w:r w:rsidRPr="00563D68">
        <w:rPr>
          <w:rFonts w:eastAsiaTheme="minorHAnsi"/>
          <w:color w:val="767171"/>
          <w:spacing w:val="20"/>
        </w:rPr>
        <w:t xml:space="preserve">La Memoria de Gestión del año 2024, enmarcada en el Plan Sectorial 2020-2030 del Ministerio de Agricultura (MA), Ley 01-12 (Estrategia Nacional de Desarrollo) y los Objetivos de Desarrollo Sostenible (ODS 2030), recoge los principales resultados y logros obtenidos durante dicho año, los cuales se desarrollaron de acuerdo con los </w:t>
      </w:r>
      <w:r w:rsidR="00B10F8C" w:rsidRPr="00563D68">
        <w:rPr>
          <w:rFonts w:eastAsiaTheme="minorHAnsi"/>
          <w:color w:val="767171"/>
          <w:spacing w:val="20"/>
        </w:rPr>
        <w:t>lineamientos de</w:t>
      </w:r>
      <w:r w:rsidRPr="00563D68">
        <w:rPr>
          <w:rFonts w:eastAsiaTheme="minorHAnsi"/>
          <w:color w:val="767171"/>
          <w:spacing w:val="20"/>
        </w:rPr>
        <w:t xml:space="preserve"> su Plan Estratégico Institucional</w:t>
      </w:r>
      <w:r w:rsidR="005324EB" w:rsidRPr="00563D68">
        <w:rPr>
          <w:rFonts w:eastAsiaTheme="minorHAnsi"/>
          <w:color w:val="767171"/>
          <w:spacing w:val="20"/>
        </w:rPr>
        <w:t xml:space="preserve"> y el Plan Operativo anual que deriva de este PEI</w:t>
      </w:r>
      <w:r w:rsidRPr="00563D68">
        <w:rPr>
          <w:rFonts w:eastAsiaTheme="minorHAnsi"/>
          <w:color w:val="767171"/>
          <w:spacing w:val="20"/>
        </w:rPr>
        <w:t>.</w:t>
      </w:r>
    </w:p>
    <w:p w14:paraId="5A4D3A45" w14:textId="77777777" w:rsidR="00DE7D5C" w:rsidRPr="00563D68" w:rsidRDefault="00DE7D5C" w:rsidP="005B41CD">
      <w:pPr>
        <w:pStyle w:val="Textoindependiente"/>
        <w:spacing w:line="360" w:lineRule="auto"/>
        <w:ind w:right="-17"/>
        <w:jc w:val="both"/>
        <w:rPr>
          <w:rFonts w:eastAsiaTheme="minorHAnsi"/>
          <w:color w:val="767171"/>
          <w:spacing w:val="20"/>
        </w:rPr>
      </w:pPr>
    </w:p>
    <w:p w14:paraId="5FC147A0" w14:textId="77777777" w:rsidR="00DE7D5C" w:rsidRPr="00563D68" w:rsidRDefault="00DE7D5C" w:rsidP="005B41CD">
      <w:pPr>
        <w:pStyle w:val="Textoindependiente"/>
        <w:spacing w:line="360" w:lineRule="auto"/>
        <w:ind w:right="-17"/>
        <w:jc w:val="both"/>
        <w:rPr>
          <w:rFonts w:eastAsiaTheme="minorHAnsi"/>
          <w:color w:val="767171"/>
          <w:spacing w:val="20"/>
        </w:rPr>
      </w:pPr>
      <w:r w:rsidRPr="00563D68">
        <w:rPr>
          <w:rFonts w:eastAsiaTheme="minorHAnsi"/>
          <w:color w:val="767171"/>
          <w:spacing w:val="20"/>
        </w:rPr>
        <w:t>El ámbito de actuación de la institución está enmarcado dentro de los siguientes objetivos estratégicos:</w:t>
      </w:r>
    </w:p>
    <w:p w14:paraId="14E5A7CF" w14:textId="77777777" w:rsidR="00DE7D5C" w:rsidRPr="00563D68" w:rsidRDefault="00DE7D5C" w:rsidP="005B41CD">
      <w:pPr>
        <w:pStyle w:val="Textoindependiente"/>
        <w:spacing w:line="360" w:lineRule="auto"/>
        <w:ind w:right="-17"/>
        <w:jc w:val="both"/>
        <w:rPr>
          <w:rFonts w:eastAsiaTheme="minorHAnsi"/>
          <w:color w:val="767171"/>
          <w:spacing w:val="20"/>
        </w:rPr>
      </w:pPr>
    </w:p>
    <w:p w14:paraId="49636C24" w14:textId="77777777" w:rsidR="00DE7D5C" w:rsidRPr="00563D68" w:rsidRDefault="00DE7D5C" w:rsidP="005B41CD">
      <w:pPr>
        <w:pStyle w:val="Textoindependiente"/>
        <w:spacing w:line="360" w:lineRule="auto"/>
        <w:ind w:right="-17"/>
        <w:jc w:val="both"/>
        <w:rPr>
          <w:rFonts w:eastAsiaTheme="minorHAnsi"/>
          <w:color w:val="767171"/>
          <w:spacing w:val="20"/>
        </w:rPr>
      </w:pPr>
      <w:r w:rsidRPr="00563D68">
        <w:rPr>
          <w:rFonts w:eastAsiaTheme="minorHAnsi"/>
          <w:color w:val="767171"/>
          <w:spacing w:val="20"/>
        </w:rPr>
        <w:t>OE1. Formular las políticas de investigación para el desarrollo de la investigación en el sector agropecuario y forestal.</w:t>
      </w:r>
    </w:p>
    <w:p w14:paraId="063886E9" w14:textId="77777777" w:rsidR="00DE7D5C" w:rsidRPr="00563D68" w:rsidRDefault="00DE7D5C" w:rsidP="005B41CD">
      <w:pPr>
        <w:pStyle w:val="Textoindependiente"/>
        <w:spacing w:line="360" w:lineRule="auto"/>
        <w:ind w:right="-17"/>
        <w:jc w:val="both"/>
        <w:rPr>
          <w:rFonts w:eastAsiaTheme="minorHAnsi"/>
          <w:color w:val="767171"/>
          <w:spacing w:val="20"/>
        </w:rPr>
      </w:pPr>
    </w:p>
    <w:p w14:paraId="419C465A" w14:textId="77777777" w:rsidR="00DE7D5C" w:rsidRPr="00563D68" w:rsidRDefault="00DE7D5C" w:rsidP="005B41CD">
      <w:pPr>
        <w:pStyle w:val="Textoindependiente"/>
        <w:spacing w:line="360" w:lineRule="auto"/>
        <w:ind w:right="-17"/>
        <w:jc w:val="both"/>
        <w:rPr>
          <w:rFonts w:eastAsiaTheme="minorHAnsi"/>
          <w:color w:val="767171"/>
          <w:spacing w:val="20"/>
        </w:rPr>
      </w:pPr>
      <w:r w:rsidRPr="00563D68">
        <w:rPr>
          <w:rFonts w:eastAsiaTheme="minorHAnsi"/>
          <w:color w:val="767171"/>
          <w:spacing w:val="20"/>
        </w:rPr>
        <w:t>OE2. Financiar proyectos de validación y transferencia de tecnologías para mejorar la productividad y competitividad en el sector.</w:t>
      </w:r>
    </w:p>
    <w:p w14:paraId="2343BCE5" w14:textId="77777777" w:rsidR="00DE7D5C" w:rsidRPr="00563D68" w:rsidRDefault="00DE7D5C" w:rsidP="005B41CD">
      <w:pPr>
        <w:pStyle w:val="Textoindependiente"/>
        <w:spacing w:line="360" w:lineRule="auto"/>
        <w:ind w:right="-17"/>
        <w:jc w:val="both"/>
        <w:rPr>
          <w:rFonts w:eastAsiaTheme="minorHAnsi"/>
          <w:color w:val="767171"/>
          <w:spacing w:val="20"/>
        </w:rPr>
      </w:pPr>
    </w:p>
    <w:p w14:paraId="0CE8CCB2" w14:textId="58A2D217" w:rsidR="00E53A42" w:rsidRPr="00563D68" w:rsidRDefault="00DE7D5C" w:rsidP="005B41CD">
      <w:pPr>
        <w:pStyle w:val="Textoindependiente"/>
        <w:spacing w:line="360" w:lineRule="auto"/>
        <w:ind w:right="-17"/>
        <w:jc w:val="both"/>
        <w:rPr>
          <w:rFonts w:eastAsiaTheme="minorHAnsi"/>
          <w:color w:val="767171"/>
          <w:spacing w:val="20"/>
        </w:rPr>
      </w:pPr>
      <w:r w:rsidRPr="00563D68">
        <w:rPr>
          <w:rFonts w:eastAsiaTheme="minorHAnsi"/>
          <w:color w:val="767171"/>
          <w:spacing w:val="20"/>
        </w:rPr>
        <w:lastRenderedPageBreak/>
        <w:t>OE3. Promover el desarrollo de capacidades en tecnol</w:t>
      </w:r>
      <w:r w:rsidR="0069516C" w:rsidRPr="00563D68">
        <w:rPr>
          <w:rFonts w:eastAsiaTheme="minorHAnsi"/>
          <w:color w:val="767171"/>
          <w:spacing w:val="20"/>
        </w:rPr>
        <w:t>o</w:t>
      </w:r>
      <w:r w:rsidR="007340BD" w:rsidRPr="00563D68">
        <w:rPr>
          <w:rFonts w:eastAsiaTheme="minorHAnsi"/>
          <w:color w:val="767171"/>
          <w:spacing w:val="20"/>
        </w:rPr>
        <w:t>g</w:t>
      </w:r>
      <w:r w:rsidR="00E53A42" w:rsidRPr="00563D68">
        <w:rPr>
          <w:rFonts w:eastAsiaTheme="minorHAnsi"/>
          <w:color w:val="767171"/>
          <w:spacing w:val="20"/>
        </w:rPr>
        <w:t>ías agropecuarias y forestales para investigadores, técnicos, productores líderes y organizaciones de productores del sector agropecuario.</w:t>
      </w:r>
    </w:p>
    <w:p w14:paraId="5A017D90" w14:textId="77777777" w:rsidR="00E53A42" w:rsidRPr="00563D68" w:rsidRDefault="00E53A42" w:rsidP="005B41CD">
      <w:pPr>
        <w:pStyle w:val="Textoindependiente"/>
        <w:spacing w:line="360" w:lineRule="auto"/>
        <w:ind w:right="-17"/>
        <w:jc w:val="both"/>
        <w:rPr>
          <w:rFonts w:eastAsiaTheme="minorHAnsi"/>
          <w:color w:val="767171"/>
          <w:spacing w:val="20"/>
        </w:rPr>
      </w:pPr>
    </w:p>
    <w:p w14:paraId="7A12915C" w14:textId="6FC662E7" w:rsidR="00DB0A7F" w:rsidRPr="00563D68" w:rsidRDefault="00E53A42" w:rsidP="005B41CD">
      <w:pPr>
        <w:pStyle w:val="Textoindependiente"/>
        <w:spacing w:line="360" w:lineRule="auto"/>
        <w:ind w:right="-17"/>
        <w:jc w:val="both"/>
        <w:rPr>
          <w:rFonts w:eastAsiaTheme="minorHAnsi"/>
          <w:color w:val="767171"/>
          <w:spacing w:val="20"/>
        </w:rPr>
      </w:pPr>
      <w:r w:rsidRPr="00563D68">
        <w:rPr>
          <w:rFonts w:eastAsiaTheme="minorHAnsi"/>
          <w:color w:val="767171"/>
          <w:spacing w:val="20"/>
        </w:rPr>
        <w:t>OE4. Financiar proyectos para el desarrollo de tecnologías apropiadas que contribuyan a mejorar el bienestar de la población rura</w:t>
      </w:r>
      <w:r w:rsidR="0020043E" w:rsidRPr="00563D68">
        <w:rPr>
          <w:rFonts w:eastAsiaTheme="minorHAnsi"/>
          <w:color w:val="767171"/>
          <w:spacing w:val="20"/>
        </w:rPr>
        <w:t>l</w:t>
      </w:r>
      <w:r w:rsidR="00DB0A7F" w:rsidRPr="00563D68">
        <w:rPr>
          <w:rFonts w:eastAsiaTheme="minorHAnsi"/>
          <w:color w:val="767171"/>
          <w:spacing w:val="20"/>
        </w:rPr>
        <w:t>.</w:t>
      </w:r>
    </w:p>
    <w:p w14:paraId="28376264" w14:textId="77777777" w:rsidR="00DB0A7F" w:rsidRPr="00563D68" w:rsidRDefault="00DB0A7F" w:rsidP="005B41CD">
      <w:pPr>
        <w:pStyle w:val="Textoindependiente"/>
        <w:spacing w:line="360" w:lineRule="auto"/>
        <w:ind w:right="-17"/>
        <w:jc w:val="both"/>
        <w:rPr>
          <w:rFonts w:eastAsiaTheme="minorHAnsi"/>
          <w:color w:val="767171"/>
          <w:spacing w:val="20"/>
        </w:rPr>
      </w:pPr>
    </w:p>
    <w:p w14:paraId="0186BC29" w14:textId="355F6877" w:rsidR="00E53A42" w:rsidRPr="00563D68" w:rsidRDefault="00E53A42" w:rsidP="005B41CD">
      <w:pPr>
        <w:pStyle w:val="Textoindependiente"/>
        <w:spacing w:line="360" w:lineRule="auto"/>
        <w:ind w:right="-17"/>
        <w:jc w:val="both"/>
        <w:rPr>
          <w:rFonts w:eastAsiaTheme="minorHAnsi"/>
          <w:color w:val="767171"/>
          <w:spacing w:val="20"/>
        </w:rPr>
      </w:pPr>
      <w:r w:rsidRPr="00563D68">
        <w:rPr>
          <w:rFonts w:eastAsiaTheme="minorHAnsi"/>
          <w:color w:val="767171"/>
          <w:spacing w:val="20"/>
        </w:rPr>
        <w:t>E5. Fortalecer el Sistema Nacional de Investigaciones Agropecuarias y Forestales (SINIAF).</w:t>
      </w:r>
    </w:p>
    <w:p w14:paraId="28ED201A" w14:textId="77777777" w:rsidR="00E53A42" w:rsidRPr="00563D68" w:rsidRDefault="00E53A42" w:rsidP="005B41CD">
      <w:pPr>
        <w:pStyle w:val="Textoindependiente"/>
        <w:spacing w:line="360" w:lineRule="auto"/>
        <w:ind w:right="-17"/>
        <w:jc w:val="both"/>
        <w:rPr>
          <w:rFonts w:eastAsiaTheme="minorHAnsi"/>
          <w:color w:val="767171"/>
          <w:spacing w:val="20"/>
        </w:rPr>
      </w:pPr>
    </w:p>
    <w:p w14:paraId="2BF5498F" w14:textId="77777777" w:rsidR="00E53A42" w:rsidRPr="00563D68" w:rsidRDefault="00E53A42" w:rsidP="005B41CD">
      <w:pPr>
        <w:pStyle w:val="Textoindependiente"/>
        <w:spacing w:line="360" w:lineRule="auto"/>
        <w:ind w:right="-17"/>
        <w:jc w:val="both"/>
        <w:rPr>
          <w:rFonts w:eastAsiaTheme="minorHAnsi"/>
          <w:color w:val="767171"/>
          <w:spacing w:val="20"/>
        </w:rPr>
      </w:pPr>
      <w:r w:rsidRPr="00563D68">
        <w:rPr>
          <w:rFonts w:eastAsiaTheme="minorHAnsi"/>
          <w:color w:val="767171"/>
          <w:spacing w:val="20"/>
        </w:rPr>
        <w:t>El CONIAF apoya las iniciativas sustentadas en la idea de establecer una visión de país como lo establecido en la Ley 01-12 de la Estrategia Nacional de Desarrollo 2030, asumiendo una perspectiva orientada a una política de fortalecimiento continuo interno, y al Sistema Nacional de Investigaciones Agropecuarias y Forestales, mediante el apoyo y vinculación de sus acciones con los EJES 3 y 4 de la referida ley.</w:t>
      </w:r>
    </w:p>
    <w:p w14:paraId="50864D4A" w14:textId="77777777" w:rsidR="00DB0A7F" w:rsidRPr="00392B75" w:rsidRDefault="00DB0A7F" w:rsidP="005B41CD">
      <w:pPr>
        <w:spacing w:line="360" w:lineRule="auto"/>
        <w:jc w:val="both"/>
        <w:sectPr w:rsidR="00DB0A7F" w:rsidRPr="00392B75" w:rsidSect="009A1846">
          <w:headerReference w:type="default" r:id="rId14"/>
          <w:footerReference w:type="default" r:id="rId15"/>
          <w:pgSz w:w="12240" w:h="15840"/>
          <w:pgMar w:top="1440" w:right="2160" w:bottom="1440" w:left="2160" w:header="720" w:footer="720" w:gutter="0"/>
          <w:pgNumType w:start="0"/>
          <w:cols w:space="720"/>
          <w:titlePg/>
          <w:docGrid w:linePitch="360"/>
        </w:sectPr>
      </w:pPr>
    </w:p>
    <w:p w14:paraId="4D2612BA" w14:textId="77777777" w:rsidR="00E53A42" w:rsidRPr="00392B75" w:rsidRDefault="00E53A42" w:rsidP="005B41CD">
      <w:pPr>
        <w:spacing w:line="360" w:lineRule="auto"/>
        <w:jc w:val="both"/>
      </w:pPr>
    </w:p>
    <w:p w14:paraId="0D20962B" w14:textId="77777777" w:rsidR="00D029B4" w:rsidRPr="00392B75" w:rsidRDefault="00D029B4" w:rsidP="005B41CD">
      <w:pPr>
        <w:spacing w:line="360" w:lineRule="auto"/>
        <w:jc w:val="both"/>
      </w:pPr>
    </w:p>
    <w:p w14:paraId="0F07D112" w14:textId="77777777" w:rsidR="00D029B4" w:rsidRPr="00392B75" w:rsidRDefault="00D029B4" w:rsidP="005B41CD">
      <w:pPr>
        <w:spacing w:line="360" w:lineRule="auto"/>
        <w:jc w:val="both"/>
      </w:pPr>
    </w:p>
    <w:p w14:paraId="38A1647D" w14:textId="77777777" w:rsidR="00D029B4" w:rsidRPr="00392B75" w:rsidRDefault="00D029B4" w:rsidP="00563D68">
      <w:pPr>
        <w:pStyle w:val="Textoindependiente"/>
        <w:spacing w:line="360" w:lineRule="auto"/>
        <w:ind w:right="-17"/>
        <w:jc w:val="both"/>
      </w:pPr>
    </w:p>
    <w:p w14:paraId="0B3F4DA8" w14:textId="77777777" w:rsidR="00D029B4" w:rsidRPr="00392B75" w:rsidRDefault="00D029B4" w:rsidP="005B41CD">
      <w:pPr>
        <w:spacing w:line="360" w:lineRule="auto"/>
        <w:jc w:val="both"/>
      </w:pPr>
    </w:p>
    <w:p w14:paraId="0766563B" w14:textId="77777777" w:rsidR="00390B4C" w:rsidRPr="00392B75" w:rsidRDefault="00390B4C" w:rsidP="005B41CD">
      <w:pPr>
        <w:spacing w:line="360" w:lineRule="auto"/>
        <w:jc w:val="both"/>
      </w:pPr>
    </w:p>
    <w:p w14:paraId="1C0DD220" w14:textId="77777777" w:rsidR="00D029B4" w:rsidRPr="00392B75" w:rsidRDefault="00D029B4" w:rsidP="005B41CD">
      <w:pPr>
        <w:spacing w:line="360" w:lineRule="auto"/>
        <w:jc w:val="both"/>
      </w:pPr>
    </w:p>
    <w:p w14:paraId="12A4347B" w14:textId="77777777" w:rsidR="00D029B4" w:rsidRPr="00392B75" w:rsidRDefault="00D029B4" w:rsidP="005B41CD">
      <w:pPr>
        <w:spacing w:line="360" w:lineRule="auto"/>
        <w:jc w:val="both"/>
      </w:pPr>
    </w:p>
    <w:p w14:paraId="5A060149" w14:textId="1BF45A7B" w:rsidR="00D029B4" w:rsidRPr="00392B75" w:rsidRDefault="00D029B4" w:rsidP="005B41CD">
      <w:pPr>
        <w:spacing w:line="360" w:lineRule="auto"/>
        <w:jc w:val="both"/>
      </w:pPr>
    </w:p>
    <w:p w14:paraId="649D29AD" w14:textId="07E99A64" w:rsidR="001240D0" w:rsidRPr="00392B75" w:rsidRDefault="001240D0" w:rsidP="0012017C">
      <w:pPr>
        <w:pStyle w:val="Ttulo1"/>
        <w:numPr>
          <w:ilvl w:val="0"/>
          <w:numId w:val="23"/>
        </w:numPr>
        <w:rPr>
          <w:rFonts w:cs="Times New Roman"/>
          <w:color w:val="767171"/>
          <w:szCs w:val="28"/>
        </w:rPr>
      </w:pPr>
      <w:bookmarkStart w:id="4" w:name="_Toc184909273"/>
      <w:r w:rsidRPr="00392B75">
        <w:rPr>
          <w:rFonts w:cs="Times New Roman"/>
          <w:color w:val="767171"/>
          <w:szCs w:val="28"/>
        </w:rPr>
        <w:lastRenderedPageBreak/>
        <w:t>RESUMEN EJECUTIVO</w:t>
      </w:r>
      <w:bookmarkEnd w:id="4"/>
    </w:p>
    <w:p w14:paraId="7C54AF21" w14:textId="26B7214D" w:rsidR="001240D0" w:rsidRPr="00392B75" w:rsidRDefault="00125D46" w:rsidP="00392B75">
      <w:pPr>
        <w:spacing w:line="360" w:lineRule="auto"/>
        <w:jc w:val="center"/>
        <w:rPr>
          <w:rFonts w:eastAsia="Calibri"/>
        </w:rPr>
      </w:pPr>
      <w:r w:rsidRPr="00392B75">
        <w:rPr>
          <w:rFonts w:eastAsia="Calibri"/>
          <w:noProof/>
        </w:rPr>
        <mc:AlternateContent>
          <mc:Choice Requires="wps">
            <w:drawing>
              <wp:anchor distT="0" distB="0" distL="114300" distR="114300" simplePos="0" relativeHeight="251650560" behindDoc="0" locked="0" layoutInCell="1" allowOverlap="1" wp14:anchorId="5383067F" wp14:editId="7F40C793">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DE2D9" id="Straight Connector 21" o:spid="_x0000_s1026"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0075108" w14:textId="3D30B440" w:rsidR="001240D0" w:rsidRPr="00060DC5" w:rsidRDefault="00654164" w:rsidP="00392B75">
      <w:pPr>
        <w:spacing w:line="360" w:lineRule="auto"/>
        <w:jc w:val="center"/>
        <w:rPr>
          <w:rFonts w:eastAsia="Calibri"/>
        </w:rPr>
      </w:pPr>
      <w:r w:rsidRPr="00060DC5">
        <w:rPr>
          <w:rFonts w:eastAsia="Calibri"/>
        </w:rPr>
        <w:t xml:space="preserve">Memoria </w:t>
      </w:r>
      <w:r w:rsidR="004A515E" w:rsidRPr="00060DC5">
        <w:rPr>
          <w:rFonts w:eastAsia="Calibri"/>
        </w:rPr>
        <w:t>Institu</w:t>
      </w:r>
      <w:r w:rsidR="009A466A" w:rsidRPr="00060DC5">
        <w:rPr>
          <w:rFonts w:eastAsia="Calibri"/>
        </w:rPr>
        <w:t>c</w:t>
      </w:r>
      <w:r w:rsidR="004A515E" w:rsidRPr="00060DC5">
        <w:rPr>
          <w:rFonts w:eastAsia="Calibri"/>
        </w:rPr>
        <w:t>ional</w:t>
      </w:r>
      <w:r w:rsidR="001240D0" w:rsidRPr="00060DC5">
        <w:rPr>
          <w:rFonts w:eastAsia="Calibri"/>
        </w:rPr>
        <w:t xml:space="preserve"> </w:t>
      </w:r>
      <w:r w:rsidR="007471AC" w:rsidRPr="00060DC5">
        <w:rPr>
          <w:rFonts w:eastAsia="Calibri"/>
        </w:rPr>
        <w:t>2024</w:t>
      </w:r>
    </w:p>
    <w:p w14:paraId="258BCF80" w14:textId="6707FC32" w:rsidR="00DD6BDC" w:rsidRPr="00392B75" w:rsidRDefault="00DD6BDC" w:rsidP="005B41CD">
      <w:pPr>
        <w:spacing w:line="360" w:lineRule="auto"/>
        <w:jc w:val="both"/>
        <w:rPr>
          <w:rFonts w:eastAsia="Calibri"/>
        </w:rPr>
      </w:pPr>
    </w:p>
    <w:bookmarkEnd w:id="3"/>
    <w:p w14:paraId="79E61454" w14:textId="77777777" w:rsidR="00092DEE" w:rsidRPr="00563D68" w:rsidRDefault="00092DEE" w:rsidP="00092DEE">
      <w:pPr>
        <w:shd w:val="clear" w:color="auto" w:fill="FFFFFF"/>
        <w:spacing w:after="240" w:line="360" w:lineRule="auto"/>
        <w:jc w:val="both"/>
      </w:pPr>
      <w:r w:rsidRPr="00563D68">
        <w:t>Las partidas presupuestarias del CONIAF, tanto operativas como de inversión, están consignadas en el capítulo 5177, programa 11, del presupuesto del Ministerio de Agricultura, según la Ley de Presupuesto General del Estado.</w:t>
      </w:r>
    </w:p>
    <w:p w14:paraId="43145C60" w14:textId="77777777" w:rsidR="00092DEE" w:rsidRPr="00563D68" w:rsidRDefault="00092DEE" w:rsidP="00092DEE">
      <w:pPr>
        <w:shd w:val="clear" w:color="auto" w:fill="FFFFFF"/>
        <w:spacing w:after="240" w:line="360" w:lineRule="auto"/>
        <w:jc w:val="both"/>
      </w:pPr>
    </w:p>
    <w:p w14:paraId="0AA6E357" w14:textId="306D389B" w:rsidR="00092DEE" w:rsidRPr="00563D68" w:rsidRDefault="00286B37" w:rsidP="00092DEE">
      <w:pPr>
        <w:shd w:val="clear" w:color="auto" w:fill="FFFFFF"/>
        <w:spacing w:after="240" w:line="360" w:lineRule="auto"/>
        <w:jc w:val="both"/>
      </w:pPr>
      <w:r w:rsidRPr="00563D68">
        <w:t>El presupu</w:t>
      </w:r>
      <w:r w:rsidR="001C473B" w:rsidRPr="00563D68">
        <w:t>esto</w:t>
      </w:r>
      <w:r w:rsidR="00D666CE" w:rsidRPr="00563D68">
        <w:t xml:space="preserve"> general de gastos </w:t>
      </w:r>
      <w:r w:rsidR="00A067D5" w:rsidRPr="00563D68">
        <w:t xml:space="preserve">operativos </w:t>
      </w:r>
      <w:r w:rsidR="007114F7" w:rsidRPr="00563D68">
        <w:t>asignado a</w:t>
      </w:r>
      <w:r w:rsidR="0064531E" w:rsidRPr="00563D68">
        <w:t xml:space="preserve"> la institución en </w:t>
      </w:r>
      <w:r w:rsidR="007114F7" w:rsidRPr="00563D68">
        <w:t>2024</w:t>
      </w:r>
      <w:r w:rsidR="00EA5D72" w:rsidRPr="00563D68">
        <w:t xml:space="preserve"> </w:t>
      </w:r>
      <w:r w:rsidR="00A578D9" w:rsidRPr="00563D68">
        <w:t>ascendió a un monto de</w:t>
      </w:r>
      <w:r w:rsidR="001C473B" w:rsidRPr="00563D68">
        <w:t xml:space="preserve"> </w:t>
      </w:r>
      <w:r w:rsidR="00092DEE" w:rsidRPr="00563D68">
        <w:t>RD$64,826,675</w:t>
      </w:r>
      <w:r w:rsidR="005D033F" w:rsidRPr="00563D68">
        <w:t>,</w:t>
      </w:r>
      <w:r w:rsidR="00092DEE" w:rsidRPr="00563D68">
        <w:t xml:space="preserve"> y</w:t>
      </w:r>
      <w:r w:rsidR="005A3A3A" w:rsidRPr="00563D68">
        <w:t xml:space="preserve"> el presupuesto de inversión de </w:t>
      </w:r>
      <w:r w:rsidR="007114F7" w:rsidRPr="00563D68">
        <w:t>capital para</w:t>
      </w:r>
      <w:r w:rsidR="00092DEE" w:rsidRPr="00563D68">
        <w:t xml:space="preserve"> proyectos de inversión pública con fondos del tesoro nacional,</w:t>
      </w:r>
      <w:r w:rsidR="006342ED" w:rsidRPr="00563D68">
        <w:t xml:space="preserve"> ascendió a un monto de RD$8,000,000</w:t>
      </w:r>
      <w:r w:rsidR="000061F3" w:rsidRPr="00563D68">
        <w:t>.00,</w:t>
      </w:r>
      <w:r w:rsidR="00092DEE" w:rsidRPr="00563D68">
        <w:t xml:space="preserve"> sumando </w:t>
      </w:r>
      <w:r w:rsidR="003330BF" w:rsidRPr="00563D68">
        <w:t>el presupuesto inicial</w:t>
      </w:r>
      <w:r w:rsidR="007114F7" w:rsidRPr="00563D68">
        <w:t xml:space="preserve"> un monto </w:t>
      </w:r>
      <w:r w:rsidR="00092DEE" w:rsidRPr="00563D68">
        <w:t>total de RD$72,826,675.</w:t>
      </w:r>
      <w:r w:rsidR="00A067D5" w:rsidRPr="00563D68">
        <w:t xml:space="preserve"> </w:t>
      </w:r>
      <w:r w:rsidR="00AF14DB" w:rsidRPr="00563D68">
        <w:t>Al 30 de noviembre del año en curso</w:t>
      </w:r>
      <w:r w:rsidR="004D0D6D" w:rsidRPr="00563D68">
        <w:t xml:space="preserve"> el presupuesto vigente asciende a RD$</w:t>
      </w:r>
      <w:r w:rsidR="00806C4D" w:rsidRPr="00563D68">
        <w:t>85,281,081.00</w:t>
      </w:r>
    </w:p>
    <w:p w14:paraId="549874C4" w14:textId="77777777" w:rsidR="00092DEE" w:rsidRPr="00563D68" w:rsidRDefault="00092DEE" w:rsidP="00092DEE">
      <w:pPr>
        <w:shd w:val="clear" w:color="auto" w:fill="FFFFFF"/>
        <w:spacing w:after="240" w:line="360" w:lineRule="auto"/>
        <w:jc w:val="both"/>
      </w:pPr>
    </w:p>
    <w:p w14:paraId="2F2CF491" w14:textId="54FDB5A3" w:rsidR="00E9202E" w:rsidRPr="00563D68" w:rsidRDefault="00092DEE" w:rsidP="00092DEE">
      <w:pPr>
        <w:shd w:val="clear" w:color="auto" w:fill="FFFFFF"/>
        <w:spacing w:after="240" w:line="360" w:lineRule="auto"/>
        <w:jc w:val="both"/>
      </w:pPr>
      <w:r w:rsidRPr="00563D68">
        <w:t xml:space="preserve">Al </w:t>
      </w:r>
      <w:r w:rsidR="005712EB" w:rsidRPr="00563D68">
        <w:t>30</w:t>
      </w:r>
      <w:r w:rsidRPr="00563D68">
        <w:t xml:space="preserve"> de noviembre de 2024, se ha </w:t>
      </w:r>
      <w:r w:rsidR="00E9202E" w:rsidRPr="00563D68">
        <w:t>ejecutado un</w:t>
      </w:r>
      <w:r w:rsidR="005712EB" w:rsidRPr="00563D68">
        <w:t xml:space="preserve"> monto</w:t>
      </w:r>
      <w:r w:rsidR="003E5BC8" w:rsidRPr="00563D68">
        <w:t xml:space="preserve"> total</w:t>
      </w:r>
      <w:r w:rsidR="005712EB" w:rsidRPr="00563D68">
        <w:t xml:space="preserve"> de </w:t>
      </w:r>
      <w:r w:rsidRPr="00563D68">
        <w:t>RD$</w:t>
      </w:r>
      <w:r w:rsidR="00B64352" w:rsidRPr="00563D68">
        <w:t>62,395,524.96</w:t>
      </w:r>
      <w:r w:rsidRPr="00563D68">
        <w:t xml:space="preserve">, representando el </w:t>
      </w:r>
      <w:r w:rsidR="00D7251C" w:rsidRPr="00563D68">
        <w:t>73.16</w:t>
      </w:r>
      <w:r w:rsidRPr="00563D68">
        <w:t xml:space="preserve">% del presupuesto </w:t>
      </w:r>
      <w:r w:rsidR="00E9202E" w:rsidRPr="00563D68">
        <w:t>vigente</w:t>
      </w:r>
      <w:r w:rsidR="003E5BC8" w:rsidRPr="00563D68">
        <w:t>, con una proyección de ejecución al 3</w:t>
      </w:r>
      <w:r w:rsidR="000D66B3" w:rsidRPr="00563D68">
        <w:t>0 de diciembre de RD$</w:t>
      </w:r>
      <w:r w:rsidR="005D771D" w:rsidRPr="00563D68">
        <w:t>22,281,081.00 para una ejecución total de</w:t>
      </w:r>
      <w:r w:rsidR="00FE2C6E" w:rsidRPr="00563D68">
        <w:t xml:space="preserve"> RD$85,281,081.00, </w:t>
      </w:r>
      <w:r w:rsidR="00FB64B2" w:rsidRPr="00563D68">
        <w:t>lo que representa</w:t>
      </w:r>
      <w:r w:rsidR="00FE2C6E" w:rsidRPr="00563D68">
        <w:t xml:space="preserve"> un 100% de </w:t>
      </w:r>
      <w:r w:rsidR="00414E22" w:rsidRPr="00563D68">
        <w:t>ejecución</w:t>
      </w:r>
      <w:r w:rsidR="00FB64B2" w:rsidRPr="00563D68">
        <w:t xml:space="preserve"> en el año.</w:t>
      </w:r>
    </w:p>
    <w:p w14:paraId="07FBBAB8" w14:textId="77777777" w:rsidR="00CD34AA" w:rsidRPr="00563D68" w:rsidRDefault="00CD34AA" w:rsidP="00092DEE">
      <w:pPr>
        <w:shd w:val="clear" w:color="auto" w:fill="FFFFFF"/>
        <w:spacing w:after="240" w:line="360" w:lineRule="auto"/>
        <w:jc w:val="both"/>
      </w:pPr>
    </w:p>
    <w:p w14:paraId="5E575A4A" w14:textId="4D20D071" w:rsidR="00E9202E" w:rsidRPr="00563D68" w:rsidRDefault="00CD34AA" w:rsidP="00092DEE">
      <w:pPr>
        <w:shd w:val="clear" w:color="auto" w:fill="FFFFFF"/>
        <w:spacing w:after="240" w:line="360" w:lineRule="auto"/>
        <w:jc w:val="both"/>
      </w:pPr>
      <w:r w:rsidRPr="00563D68">
        <w:t>De acuerdo a la estructura programática vigente aprobada por la DIGEPRES</w:t>
      </w:r>
      <w:r w:rsidR="00445AEC" w:rsidRPr="00563D68">
        <w:t xml:space="preserve">, </w:t>
      </w:r>
      <w:proofErr w:type="gramStart"/>
      <w:r w:rsidR="00445AEC" w:rsidRPr="00563D68">
        <w:t xml:space="preserve">el </w:t>
      </w:r>
      <w:r w:rsidR="00CB4F1A" w:rsidRPr="00563D68">
        <w:t xml:space="preserve"> presupuesto</w:t>
      </w:r>
      <w:proofErr w:type="gramEnd"/>
      <w:r w:rsidR="00CB4F1A" w:rsidRPr="00563D68">
        <w:t xml:space="preserve"> </w:t>
      </w:r>
      <w:r w:rsidR="00D3194D" w:rsidRPr="00563D68">
        <w:t xml:space="preserve">inicial quedo consignado con las siguientes partidas detalladas a </w:t>
      </w:r>
      <w:r w:rsidR="00B20935" w:rsidRPr="00563D68">
        <w:t>continuación:</w:t>
      </w:r>
    </w:p>
    <w:p w14:paraId="333F7083" w14:textId="77777777" w:rsidR="00092DEE" w:rsidRPr="00563D68" w:rsidRDefault="00092DEE" w:rsidP="00092DEE">
      <w:pPr>
        <w:shd w:val="clear" w:color="auto" w:fill="FFFFFF"/>
        <w:spacing w:after="240" w:line="360" w:lineRule="auto"/>
        <w:jc w:val="both"/>
      </w:pPr>
      <w:r w:rsidRPr="00563D68">
        <w:lastRenderedPageBreak/>
        <w:t>Distribución Presupuestaria por Producto:</w:t>
      </w:r>
    </w:p>
    <w:p w14:paraId="23CC1C4C" w14:textId="77777777" w:rsidR="00092DEE" w:rsidRPr="00563D68" w:rsidRDefault="00092DEE" w:rsidP="0012017C">
      <w:pPr>
        <w:numPr>
          <w:ilvl w:val="0"/>
          <w:numId w:val="44"/>
        </w:numPr>
        <w:shd w:val="clear" w:color="auto" w:fill="FFFFFF"/>
        <w:spacing w:before="100" w:beforeAutospacing="1" w:after="100" w:afterAutospacing="1" w:line="360" w:lineRule="auto"/>
        <w:ind w:left="1020"/>
        <w:jc w:val="both"/>
      </w:pPr>
      <w:r w:rsidRPr="00563D68">
        <w:rPr>
          <w:b/>
          <w:bCs/>
        </w:rPr>
        <w:t>Dirección y Coordinación</w:t>
      </w:r>
      <w:r w:rsidRPr="00563D68">
        <w:t>: RD$30,726,623.00</w:t>
      </w:r>
    </w:p>
    <w:p w14:paraId="686646C1" w14:textId="77777777" w:rsidR="00092DEE" w:rsidRPr="00563D68" w:rsidRDefault="00092DEE" w:rsidP="0012017C">
      <w:pPr>
        <w:numPr>
          <w:ilvl w:val="0"/>
          <w:numId w:val="44"/>
        </w:numPr>
        <w:shd w:val="clear" w:color="auto" w:fill="FFFFFF"/>
        <w:spacing w:before="100" w:beforeAutospacing="1" w:after="100" w:afterAutospacing="1" w:line="360" w:lineRule="auto"/>
        <w:ind w:left="1020"/>
        <w:jc w:val="both"/>
      </w:pPr>
      <w:r w:rsidRPr="00563D68">
        <w:rPr>
          <w:b/>
          <w:bCs/>
        </w:rPr>
        <w:t>Políticas Públicas de Investigación para el Desarrollo del Sector Agropecuario y Forestal: </w:t>
      </w:r>
      <w:r w:rsidRPr="00563D68">
        <w:t>RD$8,785,474.00</w:t>
      </w:r>
    </w:p>
    <w:p w14:paraId="36B54E54" w14:textId="77777777" w:rsidR="00092DEE" w:rsidRPr="00563D68" w:rsidRDefault="00092DEE" w:rsidP="0012017C">
      <w:pPr>
        <w:numPr>
          <w:ilvl w:val="0"/>
          <w:numId w:val="44"/>
        </w:numPr>
        <w:shd w:val="clear" w:color="auto" w:fill="FFFFFF"/>
        <w:spacing w:before="100" w:beforeAutospacing="1" w:after="100" w:afterAutospacing="1" w:line="360" w:lineRule="auto"/>
        <w:ind w:left="1020"/>
        <w:jc w:val="both"/>
      </w:pPr>
      <w:r w:rsidRPr="00563D68">
        <w:rPr>
          <w:b/>
          <w:bCs/>
        </w:rPr>
        <w:t>Financiamiento para Proyectos de Generación y/o Validación de Tecnologías Agropecuarias y Forestales:</w:t>
      </w:r>
      <w:r w:rsidRPr="00563D68">
        <w:t> RD$33,314,578.00</w:t>
      </w:r>
    </w:p>
    <w:p w14:paraId="23715233" w14:textId="77777777" w:rsidR="00092DEE" w:rsidRPr="00563D68" w:rsidRDefault="00092DEE" w:rsidP="00092DEE">
      <w:pPr>
        <w:shd w:val="clear" w:color="auto" w:fill="FFFFFF"/>
        <w:spacing w:before="100" w:beforeAutospacing="1" w:after="100" w:afterAutospacing="1" w:line="360" w:lineRule="auto"/>
        <w:ind w:left="1020"/>
        <w:jc w:val="both"/>
        <w:rPr>
          <w:rFonts w:eastAsia="Times New Roman"/>
          <w:b/>
          <w:bCs/>
          <w:spacing w:val="0"/>
        </w:rPr>
      </w:pPr>
    </w:p>
    <w:p w14:paraId="648ABBCA" w14:textId="77777777" w:rsidR="00092DEE" w:rsidRPr="00563D68" w:rsidRDefault="00092DEE" w:rsidP="00092DEE">
      <w:pPr>
        <w:shd w:val="clear" w:color="auto" w:fill="FFFFFF"/>
        <w:spacing w:after="240" w:line="360" w:lineRule="auto"/>
        <w:jc w:val="both"/>
        <w:rPr>
          <w:b/>
          <w:bCs/>
        </w:rPr>
      </w:pPr>
      <w:r w:rsidRPr="00563D68">
        <w:rPr>
          <w:b/>
          <w:bCs/>
        </w:rPr>
        <w:t>Programas de Inversión Pública:</w:t>
      </w:r>
    </w:p>
    <w:p w14:paraId="25516C04" w14:textId="77777777" w:rsidR="00092DEE" w:rsidRPr="00563D68" w:rsidRDefault="00092DEE" w:rsidP="00092DEE">
      <w:pPr>
        <w:shd w:val="clear" w:color="auto" w:fill="FFFFFF"/>
        <w:spacing w:after="240" w:line="360" w:lineRule="auto"/>
        <w:jc w:val="both"/>
      </w:pPr>
    </w:p>
    <w:p w14:paraId="3D3694AD" w14:textId="09C848E7" w:rsidR="00092DEE" w:rsidRPr="00563D68" w:rsidRDefault="00092DEE" w:rsidP="00092DEE">
      <w:pPr>
        <w:shd w:val="clear" w:color="auto" w:fill="FFFFFF"/>
        <w:spacing w:after="240" w:line="360" w:lineRule="auto"/>
        <w:ind w:left="720"/>
        <w:jc w:val="both"/>
      </w:pPr>
      <w:r w:rsidRPr="00563D68">
        <w:t>1. Programa 7349 - Políticas Públicas de Investigación para el Desarrollo del Sector Agropecuario y Forestal:</w:t>
      </w:r>
    </w:p>
    <w:p w14:paraId="684CC93B" w14:textId="77777777" w:rsidR="00092DEE" w:rsidRDefault="00092DEE" w:rsidP="00092DEE">
      <w:pPr>
        <w:shd w:val="clear" w:color="auto" w:fill="FFFFFF"/>
        <w:spacing w:after="240" w:line="360" w:lineRule="auto"/>
        <w:ind w:left="720"/>
        <w:jc w:val="both"/>
        <w:rPr>
          <w:rFonts w:eastAsia="Times New Roman"/>
          <w:spacing w:val="0"/>
        </w:rPr>
      </w:pPr>
    </w:p>
    <w:p w14:paraId="27D306CA" w14:textId="75FBBF6C" w:rsidR="00092DEE" w:rsidRPr="00563D68" w:rsidRDefault="00092DEE" w:rsidP="00092DEE">
      <w:pPr>
        <w:shd w:val="clear" w:color="auto" w:fill="FFFFFF"/>
        <w:spacing w:after="240" w:line="360" w:lineRule="auto"/>
        <w:jc w:val="both"/>
      </w:pPr>
      <w:r w:rsidRPr="00563D68">
        <w:t>Objetivo: Desarrollar políticas públicas que incrementen la sostenibilidad en la producción de alimentos agrícolas y ganaderos. Logros 2024:</w:t>
      </w:r>
    </w:p>
    <w:p w14:paraId="39A2026D" w14:textId="77777777" w:rsidR="00092DEE" w:rsidRPr="00563D68" w:rsidRDefault="00092DEE" w:rsidP="00092DEE">
      <w:pPr>
        <w:shd w:val="clear" w:color="auto" w:fill="FFFFFF"/>
        <w:spacing w:after="240" w:line="360" w:lineRule="auto"/>
        <w:jc w:val="both"/>
      </w:pPr>
    </w:p>
    <w:p w14:paraId="501EAC69" w14:textId="0091A724" w:rsidR="00F5218A" w:rsidRPr="00563D68" w:rsidRDefault="004B02AF" w:rsidP="00F5218A">
      <w:pPr>
        <w:pStyle w:val="Prrafodelista"/>
        <w:numPr>
          <w:ilvl w:val="0"/>
          <w:numId w:val="49"/>
        </w:numPr>
        <w:shd w:val="clear" w:color="auto" w:fill="FFFFFF"/>
        <w:spacing w:before="100" w:beforeAutospacing="1" w:after="100" w:afterAutospacing="1" w:line="360" w:lineRule="auto"/>
        <w:jc w:val="both"/>
        <w:rPr>
          <w:rFonts w:eastAsiaTheme="minorHAnsi"/>
          <w:color w:val="767171"/>
          <w:spacing w:val="20"/>
          <w:sz w:val="24"/>
          <w:szCs w:val="24"/>
        </w:rPr>
      </w:pPr>
      <w:r w:rsidRPr="00563D68">
        <w:rPr>
          <w:rFonts w:eastAsiaTheme="minorHAnsi"/>
          <w:color w:val="767171"/>
          <w:spacing w:val="20"/>
          <w:sz w:val="24"/>
          <w:szCs w:val="24"/>
        </w:rPr>
        <w:t>Realización de 9 actividades de socialización del borrador del documento de políticas, con la participación de 364 personas (32% mujeres, 68% hombres).</w:t>
      </w:r>
    </w:p>
    <w:p w14:paraId="35675F30" w14:textId="77777777" w:rsidR="00F5218A" w:rsidRPr="00563D68" w:rsidRDefault="00F5218A" w:rsidP="00F5218A">
      <w:pPr>
        <w:pStyle w:val="Prrafodelista"/>
        <w:numPr>
          <w:ilvl w:val="0"/>
          <w:numId w:val="49"/>
        </w:numPr>
        <w:shd w:val="clear" w:color="auto" w:fill="FFFFFF"/>
        <w:spacing w:before="100" w:beforeAutospacing="1" w:after="100" w:afterAutospacing="1" w:line="360" w:lineRule="auto"/>
        <w:jc w:val="both"/>
        <w:rPr>
          <w:rFonts w:eastAsiaTheme="minorHAnsi"/>
          <w:color w:val="767171"/>
          <w:spacing w:val="20"/>
          <w:sz w:val="24"/>
          <w:szCs w:val="24"/>
        </w:rPr>
      </w:pPr>
      <w:r w:rsidRPr="00563D68">
        <w:rPr>
          <w:rFonts w:eastAsiaTheme="minorHAnsi"/>
          <w:color w:val="767171"/>
          <w:spacing w:val="20"/>
          <w:sz w:val="24"/>
          <w:szCs w:val="24"/>
        </w:rPr>
        <w:t>La ejecución financiera al 30 de noviembre es de RD$6,053,981.40, lo que representa el 68.91% del presupuesto total de RD$8,785,474.00.</w:t>
      </w:r>
    </w:p>
    <w:p w14:paraId="0563815C" w14:textId="6EC5CD71" w:rsidR="00092DEE" w:rsidRPr="00563D68" w:rsidRDefault="00092DEE" w:rsidP="00F5218A">
      <w:pPr>
        <w:pStyle w:val="Prrafodelista"/>
        <w:numPr>
          <w:ilvl w:val="0"/>
          <w:numId w:val="49"/>
        </w:numPr>
        <w:shd w:val="clear" w:color="auto" w:fill="FFFFFF"/>
        <w:spacing w:before="100" w:beforeAutospacing="1" w:after="100" w:afterAutospacing="1" w:line="360" w:lineRule="auto"/>
        <w:jc w:val="both"/>
        <w:rPr>
          <w:rFonts w:eastAsiaTheme="minorHAnsi"/>
          <w:color w:val="767171"/>
          <w:spacing w:val="20"/>
          <w:sz w:val="24"/>
          <w:szCs w:val="24"/>
        </w:rPr>
      </w:pPr>
      <w:r w:rsidRPr="00563D68">
        <w:rPr>
          <w:rFonts w:eastAsiaTheme="minorHAnsi"/>
          <w:color w:val="767171"/>
          <w:spacing w:val="20"/>
          <w:sz w:val="24"/>
          <w:szCs w:val="24"/>
        </w:rPr>
        <w:t>Proyección de ejecución total: 80%.</w:t>
      </w:r>
    </w:p>
    <w:p w14:paraId="2F13A5D5" w14:textId="77777777" w:rsidR="00092DEE" w:rsidRPr="00092DEE" w:rsidRDefault="00092DEE" w:rsidP="00092DEE">
      <w:pPr>
        <w:pStyle w:val="Prrafodelista"/>
        <w:shd w:val="clear" w:color="auto" w:fill="FFFFFF"/>
        <w:spacing w:before="100" w:beforeAutospacing="1" w:after="100" w:afterAutospacing="1" w:line="360" w:lineRule="auto"/>
        <w:jc w:val="both"/>
        <w:rPr>
          <w:color w:val="767171"/>
        </w:rPr>
      </w:pPr>
    </w:p>
    <w:p w14:paraId="20B8DDE2" w14:textId="0E858B32" w:rsidR="00092DEE" w:rsidRPr="00092DEE" w:rsidRDefault="00092DEE" w:rsidP="009A63FC">
      <w:pPr>
        <w:shd w:val="clear" w:color="auto" w:fill="FFFFFF"/>
        <w:spacing w:after="240" w:line="360" w:lineRule="auto"/>
        <w:ind w:left="360"/>
        <w:jc w:val="both"/>
        <w:rPr>
          <w:rFonts w:eastAsia="Times New Roman"/>
          <w:spacing w:val="0"/>
        </w:rPr>
      </w:pPr>
      <w:r w:rsidRPr="00092DEE">
        <w:rPr>
          <w:rFonts w:eastAsia="Times New Roman"/>
          <w:spacing w:val="0"/>
        </w:rPr>
        <w:lastRenderedPageBreak/>
        <w:t>2</w:t>
      </w:r>
      <w:r w:rsidRPr="00563D68">
        <w:t>. Programa 7350 - Financiamiento para Proyectos de Generación de Tecnologías Agropecuarias y Forestales:</w:t>
      </w:r>
    </w:p>
    <w:p w14:paraId="7B3AB0FB" w14:textId="4301F2FD" w:rsidR="007C2828" w:rsidRPr="00563D68" w:rsidRDefault="00092DEE" w:rsidP="00092DEE">
      <w:pPr>
        <w:shd w:val="clear" w:color="auto" w:fill="FFFFFF"/>
        <w:spacing w:before="100" w:beforeAutospacing="1" w:after="100" w:afterAutospacing="1" w:line="360" w:lineRule="auto"/>
        <w:jc w:val="both"/>
      </w:pPr>
      <w:r w:rsidRPr="00563D68">
        <w:t>Objetivo: Transferir tecnologías a técnicos extensionistas para mejorar la eficiencia de los procesos productivos. Logros 2024:</w:t>
      </w:r>
    </w:p>
    <w:p w14:paraId="5B57F136" w14:textId="77777777" w:rsidR="0062613B" w:rsidRPr="00563D68" w:rsidRDefault="0062613B" w:rsidP="0012017C">
      <w:pPr>
        <w:pStyle w:val="Prrafodelista"/>
        <w:numPr>
          <w:ilvl w:val="0"/>
          <w:numId w:val="50"/>
        </w:numPr>
        <w:shd w:val="clear" w:color="auto" w:fill="FFFFFF"/>
        <w:spacing w:before="100" w:beforeAutospacing="1" w:after="100" w:afterAutospacing="1" w:line="360" w:lineRule="auto"/>
        <w:jc w:val="both"/>
        <w:rPr>
          <w:rFonts w:eastAsiaTheme="minorHAnsi"/>
          <w:color w:val="767171"/>
          <w:spacing w:val="20"/>
          <w:sz w:val="24"/>
          <w:szCs w:val="24"/>
        </w:rPr>
      </w:pPr>
      <w:r w:rsidRPr="00563D68">
        <w:rPr>
          <w:rFonts w:eastAsiaTheme="minorHAnsi"/>
          <w:color w:val="767171"/>
          <w:spacing w:val="20"/>
          <w:sz w:val="24"/>
          <w:szCs w:val="24"/>
        </w:rPr>
        <w:t>La ejecución financiera al 30 de noviembre es de RD$25,103,406.24, lo que representa el 75.37% del presupuesto programado de RD$33,314,578.00.</w:t>
      </w:r>
    </w:p>
    <w:p w14:paraId="2F1985C5" w14:textId="1B86C05F" w:rsidR="00092DEE" w:rsidRPr="00563D68" w:rsidRDefault="00092DEE" w:rsidP="0012017C">
      <w:pPr>
        <w:pStyle w:val="Prrafodelista"/>
        <w:numPr>
          <w:ilvl w:val="0"/>
          <w:numId w:val="50"/>
        </w:numPr>
        <w:shd w:val="clear" w:color="auto" w:fill="FFFFFF"/>
        <w:spacing w:before="100" w:beforeAutospacing="1" w:after="100" w:afterAutospacing="1" w:line="360" w:lineRule="auto"/>
        <w:jc w:val="both"/>
        <w:rPr>
          <w:rFonts w:eastAsiaTheme="minorHAnsi"/>
          <w:color w:val="767171"/>
          <w:spacing w:val="20"/>
          <w:sz w:val="24"/>
          <w:szCs w:val="24"/>
        </w:rPr>
      </w:pPr>
      <w:r w:rsidRPr="00563D68">
        <w:rPr>
          <w:rFonts w:eastAsiaTheme="minorHAnsi"/>
          <w:color w:val="767171"/>
          <w:spacing w:val="20"/>
          <w:sz w:val="24"/>
          <w:szCs w:val="24"/>
        </w:rPr>
        <w:t>Instalación de 1</w:t>
      </w:r>
      <w:r w:rsidR="0062613B" w:rsidRPr="00563D68">
        <w:rPr>
          <w:rFonts w:eastAsiaTheme="minorHAnsi"/>
          <w:color w:val="767171"/>
          <w:spacing w:val="20"/>
          <w:sz w:val="24"/>
          <w:szCs w:val="24"/>
        </w:rPr>
        <w:t>6</w:t>
      </w:r>
      <w:r w:rsidRPr="00563D68">
        <w:rPr>
          <w:rFonts w:eastAsiaTheme="minorHAnsi"/>
          <w:color w:val="767171"/>
          <w:spacing w:val="20"/>
          <w:sz w:val="24"/>
          <w:szCs w:val="24"/>
        </w:rPr>
        <w:t xml:space="preserve"> parcelas de validación y seguimiento a 13 parcelas de años anteriores, alcanzando un 1</w:t>
      </w:r>
      <w:r w:rsidR="0062613B" w:rsidRPr="00563D68">
        <w:rPr>
          <w:rFonts w:eastAsiaTheme="minorHAnsi"/>
          <w:color w:val="767171"/>
          <w:spacing w:val="20"/>
          <w:sz w:val="24"/>
          <w:szCs w:val="24"/>
        </w:rPr>
        <w:t>6</w:t>
      </w:r>
      <w:r w:rsidRPr="00563D68">
        <w:rPr>
          <w:rFonts w:eastAsiaTheme="minorHAnsi"/>
          <w:color w:val="767171"/>
          <w:spacing w:val="20"/>
          <w:sz w:val="24"/>
          <w:szCs w:val="24"/>
        </w:rPr>
        <w:t>0% de la meta.</w:t>
      </w:r>
    </w:p>
    <w:p w14:paraId="12427176" w14:textId="77777777" w:rsidR="007C2828" w:rsidRPr="0062613B" w:rsidRDefault="007C2828" w:rsidP="007C2828">
      <w:pPr>
        <w:pStyle w:val="Prrafodelista"/>
        <w:shd w:val="clear" w:color="auto" w:fill="FFFFFF"/>
        <w:spacing w:before="100" w:beforeAutospacing="1" w:after="100" w:afterAutospacing="1" w:line="360" w:lineRule="auto"/>
        <w:jc w:val="both"/>
        <w:rPr>
          <w:color w:val="767171"/>
        </w:rPr>
      </w:pPr>
    </w:p>
    <w:p w14:paraId="012DA326" w14:textId="3B6B680E" w:rsidR="00092DEE" w:rsidRPr="00563D68" w:rsidRDefault="00092DEE" w:rsidP="00563D68">
      <w:pPr>
        <w:shd w:val="clear" w:color="auto" w:fill="FFFFFF"/>
        <w:spacing w:before="100" w:beforeAutospacing="1" w:after="100" w:afterAutospacing="1" w:line="360" w:lineRule="auto"/>
        <w:jc w:val="both"/>
      </w:pPr>
      <w:r w:rsidRPr="00563D68">
        <w:t>Detalle de Parcelas de Transferencia</w:t>
      </w:r>
    </w:p>
    <w:p w14:paraId="4ED88E58" w14:textId="48954CD8" w:rsidR="00092DEE" w:rsidRPr="00563D68" w:rsidRDefault="00092DEE" w:rsidP="00563D68">
      <w:pPr>
        <w:shd w:val="clear" w:color="auto" w:fill="FFFFFF"/>
        <w:spacing w:before="100" w:beforeAutospacing="1" w:after="100" w:afterAutospacing="1" w:line="360" w:lineRule="auto"/>
        <w:jc w:val="both"/>
      </w:pPr>
      <w:r w:rsidRPr="00563D68">
        <w:t>Se han establecido un total de veinticinco (2</w:t>
      </w:r>
      <w:r w:rsidR="006F7DB4" w:rsidRPr="00563D68">
        <w:t>9</w:t>
      </w:r>
      <w:r w:rsidRPr="00563D68">
        <w:t>) parcelas de transferencia tecnológica, distribuidas de la siguiente manera:</w:t>
      </w:r>
    </w:p>
    <w:p w14:paraId="64D99FE2" w14:textId="77777777" w:rsidR="00092DEE" w:rsidRPr="00563D68" w:rsidRDefault="00092DEE" w:rsidP="0012017C">
      <w:pPr>
        <w:numPr>
          <w:ilvl w:val="0"/>
          <w:numId w:val="45"/>
        </w:numPr>
        <w:shd w:val="clear" w:color="auto" w:fill="FFFFFF"/>
        <w:spacing w:after="240" w:line="360" w:lineRule="auto"/>
        <w:ind w:left="1020"/>
        <w:jc w:val="both"/>
      </w:pPr>
      <w:r w:rsidRPr="00563D68">
        <w:t>Agroexportación:</w:t>
      </w:r>
    </w:p>
    <w:p w14:paraId="0BD78536" w14:textId="77777777" w:rsidR="00092DEE" w:rsidRPr="00563D68" w:rsidRDefault="00092DEE" w:rsidP="0012017C">
      <w:pPr>
        <w:numPr>
          <w:ilvl w:val="1"/>
          <w:numId w:val="46"/>
        </w:numPr>
        <w:shd w:val="clear" w:color="auto" w:fill="FFFFFF"/>
        <w:spacing w:before="100" w:beforeAutospacing="1" w:after="100" w:afterAutospacing="1" w:line="360" w:lineRule="auto"/>
        <w:ind w:left="2040"/>
        <w:jc w:val="both"/>
      </w:pPr>
      <w:r w:rsidRPr="00563D68">
        <w:t>Aguacate: 3 parcelas</w:t>
      </w:r>
    </w:p>
    <w:p w14:paraId="661E0F81" w14:textId="77777777" w:rsidR="00092DEE" w:rsidRPr="00563D68" w:rsidRDefault="00092DEE" w:rsidP="0012017C">
      <w:pPr>
        <w:numPr>
          <w:ilvl w:val="1"/>
          <w:numId w:val="46"/>
        </w:numPr>
        <w:shd w:val="clear" w:color="auto" w:fill="FFFFFF"/>
        <w:spacing w:before="100" w:beforeAutospacing="1" w:after="100" w:afterAutospacing="1" w:line="360" w:lineRule="auto"/>
        <w:ind w:left="2040"/>
        <w:jc w:val="both"/>
      </w:pPr>
      <w:r w:rsidRPr="00563D68">
        <w:t>Mango: 3 parcelas</w:t>
      </w:r>
    </w:p>
    <w:p w14:paraId="2A45AC1E" w14:textId="77777777" w:rsidR="00092DEE" w:rsidRPr="00563D68" w:rsidRDefault="00092DEE" w:rsidP="0012017C">
      <w:pPr>
        <w:numPr>
          <w:ilvl w:val="1"/>
          <w:numId w:val="46"/>
        </w:numPr>
        <w:shd w:val="clear" w:color="auto" w:fill="FFFFFF"/>
        <w:spacing w:before="100" w:beforeAutospacing="1" w:after="100" w:afterAutospacing="1" w:line="360" w:lineRule="auto"/>
        <w:ind w:left="2040"/>
        <w:jc w:val="both"/>
      </w:pPr>
      <w:r w:rsidRPr="00563D68">
        <w:t>Vegetales orientales: 1 parcela</w:t>
      </w:r>
    </w:p>
    <w:p w14:paraId="4DE8D616" w14:textId="77777777" w:rsidR="00092DEE" w:rsidRPr="00563D68" w:rsidRDefault="00092DEE" w:rsidP="0012017C">
      <w:pPr>
        <w:numPr>
          <w:ilvl w:val="1"/>
          <w:numId w:val="46"/>
        </w:numPr>
        <w:shd w:val="clear" w:color="auto" w:fill="FFFFFF"/>
        <w:spacing w:before="100" w:beforeAutospacing="1" w:after="100" w:afterAutospacing="1" w:line="360" w:lineRule="auto"/>
        <w:ind w:left="2040"/>
        <w:jc w:val="both"/>
      </w:pPr>
      <w:r w:rsidRPr="00563D68">
        <w:t>Café: 2 parcelas</w:t>
      </w:r>
    </w:p>
    <w:p w14:paraId="7869E600" w14:textId="77777777" w:rsidR="00092DEE" w:rsidRPr="00563D68" w:rsidRDefault="00092DEE" w:rsidP="0012017C">
      <w:pPr>
        <w:numPr>
          <w:ilvl w:val="0"/>
          <w:numId w:val="46"/>
        </w:numPr>
        <w:shd w:val="clear" w:color="auto" w:fill="FFFFFF"/>
        <w:spacing w:after="240" w:line="360" w:lineRule="auto"/>
        <w:ind w:left="1020"/>
        <w:jc w:val="both"/>
      </w:pPr>
      <w:r w:rsidRPr="00563D68">
        <w:t>Canasta Básica:</w:t>
      </w:r>
    </w:p>
    <w:p w14:paraId="11A9904E" w14:textId="77777777" w:rsidR="00092DEE" w:rsidRPr="00563D68" w:rsidRDefault="00092DEE" w:rsidP="0012017C">
      <w:pPr>
        <w:numPr>
          <w:ilvl w:val="1"/>
          <w:numId w:val="46"/>
        </w:numPr>
        <w:shd w:val="clear" w:color="auto" w:fill="FFFFFF"/>
        <w:spacing w:before="100" w:beforeAutospacing="1" w:after="100" w:afterAutospacing="1" w:line="360" w:lineRule="auto"/>
        <w:ind w:left="2040"/>
        <w:jc w:val="both"/>
      </w:pPr>
      <w:r w:rsidRPr="00563D68">
        <w:t>Yuca: 4 parcelas (1 descartada por daño de animales)</w:t>
      </w:r>
    </w:p>
    <w:p w14:paraId="3111AF04" w14:textId="77777777" w:rsidR="00092DEE" w:rsidRPr="00563D68" w:rsidRDefault="00092DEE" w:rsidP="0012017C">
      <w:pPr>
        <w:numPr>
          <w:ilvl w:val="1"/>
          <w:numId w:val="46"/>
        </w:numPr>
        <w:shd w:val="clear" w:color="auto" w:fill="FFFFFF"/>
        <w:spacing w:before="100" w:beforeAutospacing="1" w:after="100" w:afterAutospacing="1" w:line="360" w:lineRule="auto"/>
        <w:ind w:left="2040"/>
        <w:jc w:val="both"/>
      </w:pPr>
      <w:r w:rsidRPr="00563D68">
        <w:t>Pasto: 3 parcelas</w:t>
      </w:r>
    </w:p>
    <w:p w14:paraId="0E740C84" w14:textId="5FCB40EE" w:rsidR="00092DEE" w:rsidRPr="00563D68" w:rsidRDefault="00092DEE" w:rsidP="0012017C">
      <w:pPr>
        <w:numPr>
          <w:ilvl w:val="1"/>
          <w:numId w:val="46"/>
        </w:numPr>
        <w:shd w:val="clear" w:color="auto" w:fill="FFFFFF"/>
        <w:spacing w:before="100" w:beforeAutospacing="1" w:after="100" w:afterAutospacing="1" w:line="360" w:lineRule="auto"/>
        <w:ind w:left="2040"/>
        <w:jc w:val="both"/>
      </w:pPr>
      <w:r w:rsidRPr="00563D68">
        <w:t xml:space="preserve">Batata: </w:t>
      </w:r>
      <w:r w:rsidR="00315611" w:rsidRPr="00563D68">
        <w:t>3</w:t>
      </w:r>
      <w:r w:rsidRPr="00563D68">
        <w:t xml:space="preserve"> parcelas</w:t>
      </w:r>
    </w:p>
    <w:p w14:paraId="1510D230" w14:textId="77777777" w:rsidR="00092DEE" w:rsidRPr="00563D68" w:rsidRDefault="00092DEE" w:rsidP="0012017C">
      <w:pPr>
        <w:numPr>
          <w:ilvl w:val="1"/>
          <w:numId w:val="46"/>
        </w:numPr>
        <w:shd w:val="clear" w:color="auto" w:fill="FFFFFF"/>
        <w:spacing w:before="100" w:beforeAutospacing="1" w:after="100" w:afterAutospacing="1" w:line="360" w:lineRule="auto"/>
        <w:ind w:left="2040"/>
        <w:jc w:val="both"/>
      </w:pPr>
      <w:r w:rsidRPr="00563D68">
        <w:t>Arroz: 2 parcelas</w:t>
      </w:r>
    </w:p>
    <w:p w14:paraId="415C31B0" w14:textId="17C9ED6A" w:rsidR="00092DEE" w:rsidRPr="00563D68" w:rsidRDefault="00092DEE" w:rsidP="0012017C">
      <w:pPr>
        <w:numPr>
          <w:ilvl w:val="1"/>
          <w:numId w:val="46"/>
        </w:numPr>
        <w:shd w:val="clear" w:color="auto" w:fill="FFFFFF"/>
        <w:spacing w:before="100" w:beforeAutospacing="1" w:after="100" w:afterAutospacing="1" w:line="360" w:lineRule="auto"/>
        <w:ind w:left="2040"/>
        <w:jc w:val="both"/>
      </w:pPr>
      <w:r w:rsidRPr="00563D68">
        <w:t xml:space="preserve">Guandul: </w:t>
      </w:r>
      <w:r w:rsidR="00315611" w:rsidRPr="00563D68">
        <w:t>(</w:t>
      </w:r>
      <w:r w:rsidRPr="00563D68">
        <w:t>1 parcela descartada por daño de plagas)</w:t>
      </w:r>
    </w:p>
    <w:p w14:paraId="08EAF3E6" w14:textId="77777777" w:rsidR="00092DEE" w:rsidRPr="00563D68" w:rsidRDefault="00092DEE" w:rsidP="0012017C">
      <w:pPr>
        <w:numPr>
          <w:ilvl w:val="1"/>
          <w:numId w:val="46"/>
        </w:numPr>
        <w:shd w:val="clear" w:color="auto" w:fill="FFFFFF"/>
        <w:spacing w:before="100" w:beforeAutospacing="1" w:after="100" w:afterAutospacing="1" w:line="360" w:lineRule="auto"/>
        <w:ind w:left="2040"/>
        <w:jc w:val="both"/>
      </w:pPr>
      <w:r w:rsidRPr="00563D68">
        <w:t>Plátano: 3 parcelas</w:t>
      </w:r>
    </w:p>
    <w:p w14:paraId="33C3D40B" w14:textId="30E22D25" w:rsidR="00315611" w:rsidRPr="00563D68" w:rsidRDefault="00315611" w:rsidP="0012017C">
      <w:pPr>
        <w:numPr>
          <w:ilvl w:val="1"/>
          <w:numId w:val="46"/>
        </w:numPr>
        <w:shd w:val="clear" w:color="auto" w:fill="FFFFFF"/>
        <w:spacing w:before="100" w:beforeAutospacing="1" w:after="100" w:afterAutospacing="1" w:line="360" w:lineRule="auto"/>
        <w:ind w:left="2040"/>
        <w:jc w:val="both"/>
      </w:pPr>
      <w:r w:rsidRPr="00563D68">
        <w:lastRenderedPageBreak/>
        <w:t>Habichuela: 3 parcelas</w:t>
      </w:r>
    </w:p>
    <w:p w14:paraId="24E97B10" w14:textId="569AABD1" w:rsidR="008E6E39" w:rsidRPr="00563D68" w:rsidRDefault="00092DEE" w:rsidP="00092DEE">
      <w:pPr>
        <w:shd w:val="clear" w:color="auto" w:fill="FFFFFF"/>
        <w:spacing w:after="240" w:line="360" w:lineRule="auto"/>
        <w:jc w:val="both"/>
      </w:pPr>
      <w:r w:rsidRPr="00563D68">
        <w:t>Inversión Total: Más de RD$</w:t>
      </w:r>
      <w:r w:rsidR="006F7DB4" w:rsidRPr="00563D68">
        <w:t>25</w:t>
      </w:r>
      <w:r w:rsidRPr="00563D68">
        <w:t>.0 millones.</w:t>
      </w:r>
    </w:p>
    <w:p w14:paraId="76319D4F" w14:textId="102A591D" w:rsidR="009A63FC" w:rsidRPr="00563D68" w:rsidRDefault="00092DEE" w:rsidP="00092DEE">
      <w:pPr>
        <w:shd w:val="clear" w:color="auto" w:fill="FFFFFF"/>
        <w:spacing w:after="240" w:line="360" w:lineRule="auto"/>
        <w:jc w:val="both"/>
        <w:rPr>
          <w:b/>
          <w:bCs/>
        </w:rPr>
      </w:pPr>
      <w:r w:rsidRPr="00563D68">
        <w:rPr>
          <w:b/>
          <w:bCs/>
        </w:rPr>
        <w:t>Ubicación de las Actividades de Transferencia Tecnológica:</w:t>
      </w:r>
    </w:p>
    <w:p w14:paraId="4AF5E264" w14:textId="77777777" w:rsidR="00092DEE" w:rsidRPr="00092DEE" w:rsidRDefault="00092DEE" w:rsidP="0012017C">
      <w:pPr>
        <w:numPr>
          <w:ilvl w:val="0"/>
          <w:numId w:val="47"/>
        </w:numPr>
        <w:shd w:val="clear" w:color="auto" w:fill="FFFFFF"/>
        <w:spacing w:before="100" w:beforeAutospacing="1" w:after="100" w:afterAutospacing="1" w:line="360" w:lineRule="auto"/>
        <w:ind w:left="1020"/>
        <w:jc w:val="both"/>
        <w:rPr>
          <w:rFonts w:eastAsia="Times New Roman"/>
          <w:spacing w:val="0"/>
        </w:rPr>
      </w:pPr>
      <w:r w:rsidRPr="00092DEE">
        <w:rPr>
          <w:rFonts w:eastAsia="Times New Roman"/>
          <w:spacing w:val="0"/>
        </w:rPr>
        <w:t>La Vega (Pontón)</w:t>
      </w:r>
    </w:p>
    <w:p w14:paraId="55FAE72D" w14:textId="77777777" w:rsidR="00092DEE" w:rsidRPr="00092DEE" w:rsidRDefault="00092DEE" w:rsidP="0012017C">
      <w:pPr>
        <w:numPr>
          <w:ilvl w:val="0"/>
          <w:numId w:val="47"/>
        </w:numPr>
        <w:shd w:val="clear" w:color="auto" w:fill="FFFFFF"/>
        <w:spacing w:before="100" w:beforeAutospacing="1" w:after="100" w:afterAutospacing="1" w:line="360" w:lineRule="auto"/>
        <w:ind w:left="1020"/>
        <w:jc w:val="both"/>
        <w:rPr>
          <w:rFonts w:eastAsia="Times New Roman"/>
          <w:spacing w:val="0"/>
        </w:rPr>
      </w:pPr>
      <w:r w:rsidRPr="00092DEE">
        <w:rPr>
          <w:rFonts w:eastAsia="Times New Roman"/>
          <w:spacing w:val="0"/>
        </w:rPr>
        <w:t>Elías Piña (Mata Yaya, Comendador, Hondo Valle)</w:t>
      </w:r>
    </w:p>
    <w:p w14:paraId="158382D1" w14:textId="77777777" w:rsidR="00092DEE" w:rsidRPr="00092DEE" w:rsidRDefault="00092DEE" w:rsidP="0012017C">
      <w:pPr>
        <w:numPr>
          <w:ilvl w:val="0"/>
          <w:numId w:val="47"/>
        </w:numPr>
        <w:shd w:val="clear" w:color="auto" w:fill="FFFFFF"/>
        <w:spacing w:before="100" w:beforeAutospacing="1" w:after="100" w:afterAutospacing="1" w:line="360" w:lineRule="auto"/>
        <w:ind w:left="1020"/>
        <w:jc w:val="both"/>
        <w:rPr>
          <w:rFonts w:eastAsia="Times New Roman"/>
          <w:spacing w:val="0"/>
        </w:rPr>
      </w:pPr>
      <w:r w:rsidRPr="00092DEE">
        <w:rPr>
          <w:rFonts w:eastAsia="Times New Roman"/>
          <w:spacing w:val="0"/>
        </w:rPr>
        <w:t>Dajabón</w:t>
      </w:r>
    </w:p>
    <w:p w14:paraId="713E3AC1" w14:textId="77777777" w:rsidR="00092DEE" w:rsidRPr="00092DEE" w:rsidRDefault="00092DEE" w:rsidP="0012017C">
      <w:pPr>
        <w:numPr>
          <w:ilvl w:val="0"/>
          <w:numId w:val="47"/>
        </w:numPr>
        <w:shd w:val="clear" w:color="auto" w:fill="FFFFFF"/>
        <w:spacing w:before="100" w:beforeAutospacing="1" w:after="100" w:afterAutospacing="1" w:line="360" w:lineRule="auto"/>
        <w:ind w:left="1020"/>
        <w:jc w:val="both"/>
        <w:rPr>
          <w:rFonts w:eastAsia="Times New Roman"/>
          <w:spacing w:val="0"/>
        </w:rPr>
      </w:pPr>
      <w:r w:rsidRPr="00092DEE">
        <w:rPr>
          <w:rFonts w:eastAsia="Times New Roman"/>
          <w:spacing w:val="0"/>
        </w:rPr>
        <w:t>Barahona (La lanza y Paraíso)</w:t>
      </w:r>
    </w:p>
    <w:p w14:paraId="7B60EC1B" w14:textId="4DA984A7" w:rsidR="00092DEE" w:rsidRPr="00092DEE" w:rsidRDefault="00092DEE" w:rsidP="0012017C">
      <w:pPr>
        <w:numPr>
          <w:ilvl w:val="0"/>
          <w:numId w:val="47"/>
        </w:numPr>
        <w:shd w:val="clear" w:color="auto" w:fill="FFFFFF"/>
        <w:spacing w:before="100" w:beforeAutospacing="1" w:after="100" w:afterAutospacing="1" w:line="360" w:lineRule="auto"/>
        <w:ind w:left="1020"/>
        <w:jc w:val="both"/>
        <w:rPr>
          <w:rFonts w:eastAsia="Times New Roman"/>
          <w:spacing w:val="0"/>
        </w:rPr>
      </w:pPr>
      <w:r w:rsidRPr="00092DEE">
        <w:rPr>
          <w:rFonts w:eastAsia="Times New Roman"/>
          <w:spacing w:val="0"/>
        </w:rPr>
        <w:t xml:space="preserve">San Juan de la </w:t>
      </w:r>
      <w:r w:rsidR="002401B7" w:rsidRPr="00092DEE">
        <w:rPr>
          <w:rFonts w:eastAsia="Times New Roman"/>
          <w:spacing w:val="0"/>
        </w:rPr>
        <w:t>Maguana</w:t>
      </w:r>
      <w:r w:rsidR="002401B7">
        <w:rPr>
          <w:rFonts w:eastAsia="Times New Roman"/>
          <w:spacing w:val="0"/>
        </w:rPr>
        <w:t xml:space="preserve"> (Mogollón</w:t>
      </w:r>
      <w:r w:rsidR="00047B81">
        <w:rPr>
          <w:rFonts w:eastAsia="Times New Roman"/>
          <w:spacing w:val="0"/>
        </w:rPr>
        <w:t>, Arrollo Loro, Chalona</w:t>
      </w:r>
      <w:r w:rsidR="002401B7">
        <w:rPr>
          <w:rFonts w:eastAsia="Times New Roman"/>
          <w:spacing w:val="0"/>
        </w:rPr>
        <w:t>, Pedro Corto)</w:t>
      </w:r>
    </w:p>
    <w:p w14:paraId="504EBA86" w14:textId="6A2CE55D" w:rsidR="00092DEE" w:rsidRPr="00092DEE" w:rsidRDefault="00092DEE" w:rsidP="0012017C">
      <w:pPr>
        <w:numPr>
          <w:ilvl w:val="0"/>
          <w:numId w:val="47"/>
        </w:numPr>
        <w:shd w:val="clear" w:color="auto" w:fill="FFFFFF"/>
        <w:spacing w:before="100" w:beforeAutospacing="1" w:after="100" w:afterAutospacing="1" w:line="360" w:lineRule="auto"/>
        <w:ind w:left="1020"/>
        <w:jc w:val="both"/>
        <w:rPr>
          <w:rFonts w:eastAsia="Times New Roman"/>
          <w:spacing w:val="0"/>
        </w:rPr>
      </w:pPr>
      <w:r w:rsidRPr="00092DEE">
        <w:rPr>
          <w:rFonts w:eastAsia="Times New Roman"/>
          <w:spacing w:val="0"/>
        </w:rPr>
        <w:t>Bahoruco</w:t>
      </w:r>
      <w:r w:rsidR="005E4B13">
        <w:rPr>
          <w:rFonts w:eastAsia="Times New Roman"/>
          <w:spacing w:val="0"/>
        </w:rPr>
        <w:t xml:space="preserve"> (Tamayo)</w:t>
      </w:r>
    </w:p>
    <w:p w14:paraId="7756841D" w14:textId="1C600249" w:rsidR="00092DEE" w:rsidRPr="00092DEE" w:rsidRDefault="00092DEE" w:rsidP="0012017C">
      <w:pPr>
        <w:numPr>
          <w:ilvl w:val="0"/>
          <w:numId w:val="47"/>
        </w:numPr>
        <w:shd w:val="clear" w:color="auto" w:fill="FFFFFF"/>
        <w:spacing w:before="100" w:beforeAutospacing="1" w:after="100" w:afterAutospacing="1" w:line="360" w:lineRule="auto"/>
        <w:ind w:left="1020"/>
        <w:jc w:val="both"/>
        <w:rPr>
          <w:rFonts w:eastAsia="Times New Roman"/>
          <w:spacing w:val="0"/>
        </w:rPr>
      </w:pPr>
      <w:r w:rsidRPr="00092DEE">
        <w:rPr>
          <w:rFonts w:eastAsia="Times New Roman"/>
          <w:spacing w:val="0"/>
        </w:rPr>
        <w:t>Independencia (Neyba, batey 4)</w:t>
      </w:r>
    </w:p>
    <w:p w14:paraId="4D1739C8" w14:textId="2FA2866B" w:rsidR="00092DEE" w:rsidRPr="00092DEE" w:rsidRDefault="00092DEE" w:rsidP="0012017C">
      <w:pPr>
        <w:numPr>
          <w:ilvl w:val="0"/>
          <w:numId w:val="47"/>
        </w:numPr>
        <w:shd w:val="clear" w:color="auto" w:fill="FFFFFF"/>
        <w:spacing w:before="100" w:beforeAutospacing="1" w:after="100" w:afterAutospacing="1" w:line="360" w:lineRule="auto"/>
        <w:ind w:left="1020"/>
        <w:jc w:val="both"/>
        <w:rPr>
          <w:rFonts w:eastAsia="Times New Roman"/>
          <w:spacing w:val="0"/>
        </w:rPr>
      </w:pPr>
      <w:r w:rsidRPr="00092DEE">
        <w:rPr>
          <w:rFonts w:eastAsia="Times New Roman"/>
          <w:spacing w:val="0"/>
        </w:rPr>
        <w:t xml:space="preserve">Higüey (San Rafael de Yuma, </w:t>
      </w:r>
      <w:r w:rsidR="003D70A3" w:rsidRPr="00092DEE">
        <w:rPr>
          <w:rFonts w:eastAsia="Times New Roman"/>
          <w:spacing w:val="0"/>
        </w:rPr>
        <w:t>Nisibòn</w:t>
      </w:r>
      <w:r w:rsidRPr="00092DEE">
        <w:rPr>
          <w:rFonts w:eastAsia="Times New Roman"/>
          <w:spacing w:val="0"/>
        </w:rPr>
        <w:t>)</w:t>
      </w:r>
    </w:p>
    <w:p w14:paraId="0F108134" w14:textId="77777777" w:rsidR="00092DEE" w:rsidRPr="00092DEE" w:rsidRDefault="00092DEE" w:rsidP="0012017C">
      <w:pPr>
        <w:numPr>
          <w:ilvl w:val="0"/>
          <w:numId w:val="47"/>
        </w:numPr>
        <w:shd w:val="clear" w:color="auto" w:fill="FFFFFF"/>
        <w:spacing w:before="100" w:beforeAutospacing="1" w:after="100" w:afterAutospacing="1" w:line="360" w:lineRule="auto"/>
        <w:ind w:left="1020"/>
        <w:jc w:val="both"/>
        <w:rPr>
          <w:rFonts w:eastAsia="Times New Roman"/>
          <w:spacing w:val="0"/>
        </w:rPr>
      </w:pPr>
      <w:r w:rsidRPr="00092DEE">
        <w:rPr>
          <w:rFonts w:eastAsia="Times New Roman"/>
          <w:spacing w:val="0"/>
        </w:rPr>
        <w:t>Azua (Tábara arriba)</w:t>
      </w:r>
    </w:p>
    <w:p w14:paraId="07396FAD" w14:textId="77777777" w:rsidR="00092DEE" w:rsidRPr="00092DEE" w:rsidRDefault="00092DEE" w:rsidP="0012017C">
      <w:pPr>
        <w:numPr>
          <w:ilvl w:val="0"/>
          <w:numId w:val="47"/>
        </w:numPr>
        <w:shd w:val="clear" w:color="auto" w:fill="FFFFFF"/>
        <w:spacing w:before="100" w:beforeAutospacing="1" w:after="100" w:afterAutospacing="1" w:line="360" w:lineRule="auto"/>
        <w:ind w:left="1020"/>
        <w:jc w:val="both"/>
        <w:rPr>
          <w:rFonts w:eastAsia="Times New Roman"/>
          <w:spacing w:val="0"/>
        </w:rPr>
      </w:pPr>
      <w:r w:rsidRPr="00092DEE">
        <w:rPr>
          <w:rFonts w:eastAsia="Times New Roman"/>
          <w:spacing w:val="0"/>
        </w:rPr>
        <w:t>Pedernales</w:t>
      </w:r>
    </w:p>
    <w:p w14:paraId="17FDC80D" w14:textId="19EA500D" w:rsidR="00092DEE" w:rsidRPr="00563D68" w:rsidRDefault="00092DEE" w:rsidP="00092DEE">
      <w:pPr>
        <w:shd w:val="clear" w:color="auto" w:fill="FFFFFF"/>
        <w:spacing w:after="240" w:line="360" w:lineRule="auto"/>
        <w:jc w:val="both"/>
      </w:pPr>
      <w:r w:rsidRPr="00563D68">
        <w:rPr>
          <w:b/>
          <w:bCs/>
        </w:rPr>
        <w:t>Proyecto Sanidad e Innovación</w:t>
      </w:r>
      <w:r w:rsidRPr="00563D68">
        <w:t xml:space="preserve"> (DR-L1137). Contrato de Préstamo No. 4909/OC-DR (Ministerio de Agricultura – CONIAF)</w:t>
      </w:r>
    </w:p>
    <w:p w14:paraId="60B22789" w14:textId="77777777" w:rsidR="00092DEE" w:rsidRPr="00092DEE" w:rsidRDefault="00092DEE" w:rsidP="00092DEE">
      <w:pPr>
        <w:shd w:val="clear" w:color="auto" w:fill="FFFFFF"/>
        <w:spacing w:after="240" w:line="360" w:lineRule="auto"/>
        <w:jc w:val="both"/>
        <w:rPr>
          <w:rFonts w:eastAsia="Times New Roman"/>
          <w:spacing w:val="0"/>
        </w:rPr>
      </w:pPr>
    </w:p>
    <w:p w14:paraId="223332C7" w14:textId="130002DD" w:rsidR="00092DEE" w:rsidRPr="00563D68" w:rsidRDefault="00092DEE" w:rsidP="00092DEE">
      <w:pPr>
        <w:shd w:val="clear" w:color="auto" w:fill="FFFFFF"/>
        <w:spacing w:after="240" w:line="360" w:lineRule="auto"/>
        <w:jc w:val="both"/>
      </w:pPr>
      <w:r w:rsidRPr="00563D68">
        <w:t>El 21 de junio del año en curso se inició este proyecto con la publicación oficial de la convocatoria en el portal de la institución, para propuestas de investigación en las siguientes líneas temáticas:</w:t>
      </w:r>
    </w:p>
    <w:p w14:paraId="08EEB571" w14:textId="77777777" w:rsidR="00092DEE" w:rsidRPr="00563D68" w:rsidRDefault="00092DEE" w:rsidP="0012017C">
      <w:pPr>
        <w:numPr>
          <w:ilvl w:val="0"/>
          <w:numId w:val="48"/>
        </w:numPr>
        <w:shd w:val="clear" w:color="auto" w:fill="FFFFFF"/>
        <w:spacing w:before="100" w:beforeAutospacing="1" w:after="100" w:afterAutospacing="1" w:line="360" w:lineRule="auto"/>
        <w:ind w:left="960"/>
        <w:jc w:val="both"/>
      </w:pPr>
      <w:r w:rsidRPr="00563D68">
        <w:t>Prevención y manejo de plagas y enfermedades cuarentenarias, emergentes y de importancia económica en las cadenas agropecuarias.</w:t>
      </w:r>
    </w:p>
    <w:p w14:paraId="48B366D3" w14:textId="77777777" w:rsidR="00092DEE" w:rsidRPr="00563D68" w:rsidRDefault="00092DEE" w:rsidP="0012017C">
      <w:pPr>
        <w:numPr>
          <w:ilvl w:val="0"/>
          <w:numId w:val="48"/>
        </w:numPr>
        <w:shd w:val="clear" w:color="auto" w:fill="FFFFFF"/>
        <w:spacing w:before="100" w:beforeAutospacing="1" w:after="100" w:afterAutospacing="1" w:line="360" w:lineRule="auto"/>
        <w:ind w:left="960"/>
        <w:jc w:val="both"/>
      </w:pPr>
      <w:r w:rsidRPr="00563D68">
        <w:t>Mecanismos y estrategias para la detección y reducción de plaguicidas y productos zoosanitarios en los rubros agropecuarios priorizados.</w:t>
      </w:r>
    </w:p>
    <w:p w14:paraId="257C7E07" w14:textId="7DE973DA" w:rsidR="00092DEE" w:rsidRPr="00563D68" w:rsidRDefault="00092DEE" w:rsidP="0012017C">
      <w:pPr>
        <w:numPr>
          <w:ilvl w:val="0"/>
          <w:numId w:val="48"/>
        </w:numPr>
        <w:shd w:val="clear" w:color="auto" w:fill="FFFFFF"/>
        <w:spacing w:before="100" w:beforeAutospacing="1" w:after="100" w:afterAutospacing="1" w:line="360" w:lineRule="auto"/>
        <w:ind w:left="960"/>
        <w:jc w:val="both"/>
      </w:pPr>
      <w:r w:rsidRPr="00563D68">
        <w:lastRenderedPageBreak/>
        <w:t xml:space="preserve">Uso de </w:t>
      </w:r>
      <w:r w:rsidR="00D97A14" w:rsidRPr="00563D68">
        <w:t>Bioinsumos</w:t>
      </w:r>
      <w:r w:rsidRPr="00563D68">
        <w:t xml:space="preserve"> en apoyo a la producción agropecuaria.</w:t>
      </w:r>
    </w:p>
    <w:p w14:paraId="33FB900F" w14:textId="77777777" w:rsidR="00092DEE" w:rsidRPr="00563D68" w:rsidRDefault="00092DEE" w:rsidP="0012017C">
      <w:pPr>
        <w:numPr>
          <w:ilvl w:val="0"/>
          <w:numId w:val="48"/>
        </w:numPr>
        <w:shd w:val="clear" w:color="auto" w:fill="FFFFFF"/>
        <w:spacing w:before="100" w:beforeAutospacing="1" w:after="100" w:afterAutospacing="1" w:line="360" w:lineRule="auto"/>
        <w:ind w:left="960"/>
        <w:jc w:val="both"/>
      </w:pPr>
      <w:r w:rsidRPr="00563D68">
        <w:t>Manejo de la inocuidad en productos agropecuarios.</w:t>
      </w:r>
    </w:p>
    <w:p w14:paraId="39748B53" w14:textId="34DB5E9A" w:rsidR="00092DEE" w:rsidRPr="00563D68" w:rsidRDefault="00092DEE" w:rsidP="007C2828">
      <w:pPr>
        <w:numPr>
          <w:ilvl w:val="0"/>
          <w:numId w:val="48"/>
        </w:numPr>
        <w:shd w:val="clear" w:color="auto" w:fill="FFFFFF"/>
        <w:spacing w:before="100" w:beforeAutospacing="1" w:after="100" w:afterAutospacing="1" w:line="360" w:lineRule="auto"/>
        <w:ind w:left="960"/>
        <w:jc w:val="both"/>
      </w:pPr>
      <w:r w:rsidRPr="00563D68">
        <w:t>Uso del agua en el manejo de la inocuidad en los productos agropecuarios.</w:t>
      </w:r>
    </w:p>
    <w:p w14:paraId="4D021073" w14:textId="04AEA492" w:rsidR="00092DEE" w:rsidRPr="00563D68" w:rsidRDefault="00092DEE" w:rsidP="007C2828">
      <w:pPr>
        <w:shd w:val="clear" w:color="auto" w:fill="FFFFFF"/>
        <w:spacing w:after="240" w:line="360" w:lineRule="auto"/>
        <w:jc w:val="both"/>
      </w:pPr>
      <w:r w:rsidRPr="00563D68">
        <w:t>Próximamente se dará inicio al segundo periodo de las investigaciones seleccionadas, que incluyen 16 proyectos de investigación destinados a fortalecer la competitividad de las agroexportaciones en 12 rubros priorizados.</w:t>
      </w:r>
    </w:p>
    <w:p w14:paraId="7F525B8E" w14:textId="77777777" w:rsidR="00753831" w:rsidRDefault="00753831" w:rsidP="007C2828">
      <w:pPr>
        <w:shd w:val="clear" w:color="auto" w:fill="FFFFFF"/>
        <w:spacing w:after="240" w:line="360" w:lineRule="auto"/>
        <w:jc w:val="both"/>
        <w:rPr>
          <w:rFonts w:eastAsia="Times New Roman"/>
          <w:spacing w:val="0"/>
        </w:rPr>
      </w:pPr>
    </w:p>
    <w:p w14:paraId="7CFC9EBE" w14:textId="77777777" w:rsidR="00563D68" w:rsidRDefault="00563D68" w:rsidP="007C2828">
      <w:pPr>
        <w:shd w:val="clear" w:color="auto" w:fill="FFFFFF"/>
        <w:spacing w:after="240" w:line="360" w:lineRule="auto"/>
        <w:jc w:val="both"/>
        <w:rPr>
          <w:rFonts w:eastAsia="Times New Roman"/>
          <w:spacing w:val="0"/>
        </w:rPr>
      </w:pPr>
    </w:p>
    <w:p w14:paraId="25CA0971" w14:textId="77777777" w:rsidR="00563D68" w:rsidRDefault="00563D68" w:rsidP="007C2828">
      <w:pPr>
        <w:shd w:val="clear" w:color="auto" w:fill="FFFFFF"/>
        <w:spacing w:after="240" w:line="360" w:lineRule="auto"/>
        <w:jc w:val="both"/>
        <w:rPr>
          <w:rFonts w:eastAsia="Times New Roman"/>
          <w:spacing w:val="0"/>
        </w:rPr>
      </w:pPr>
    </w:p>
    <w:p w14:paraId="34A161BE" w14:textId="77777777" w:rsidR="00563D68" w:rsidRDefault="00563D68" w:rsidP="007C2828">
      <w:pPr>
        <w:shd w:val="clear" w:color="auto" w:fill="FFFFFF"/>
        <w:spacing w:after="240" w:line="360" w:lineRule="auto"/>
        <w:jc w:val="both"/>
        <w:rPr>
          <w:rFonts w:eastAsia="Times New Roman"/>
          <w:spacing w:val="0"/>
        </w:rPr>
      </w:pPr>
    </w:p>
    <w:p w14:paraId="0FB98408" w14:textId="77777777" w:rsidR="00563D68" w:rsidRDefault="00563D68" w:rsidP="007C2828">
      <w:pPr>
        <w:shd w:val="clear" w:color="auto" w:fill="FFFFFF"/>
        <w:spacing w:after="240" w:line="360" w:lineRule="auto"/>
        <w:jc w:val="both"/>
        <w:rPr>
          <w:rFonts w:eastAsia="Times New Roman"/>
          <w:spacing w:val="0"/>
        </w:rPr>
      </w:pPr>
    </w:p>
    <w:p w14:paraId="43599E27" w14:textId="77777777" w:rsidR="00563D68" w:rsidRDefault="00563D68" w:rsidP="007C2828">
      <w:pPr>
        <w:shd w:val="clear" w:color="auto" w:fill="FFFFFF"/>
        <w:spacing w:after="240" w:line="360" w:lineRule="auto"/>
        <w:jc w:val="both"/>
        <w:rPr>
          <w:rFonts w:eastAsia="Times New Roman"/>
          <w:spacing w:val="0"/>
        </w:rPr>
      </w:pPr>
    </w:p>
    <w:p w14:paraId="085EF765" w14:textId="77777777" w:rsidR="00563D68" w:rsidRDefault="00563D68" w:rsidP="007C2828">
      <w:pPr>
        <w:shd w:val="clear" w:color="auto" w:fill="FFFFFF"/>
        <w:spacing w:after="240" w:line="360" w:lineRule="auto"/>
        <w:jc w:val="both"/>
        <w:rPr>
          <w:rFonts w:eastAsia="Times New Roman"/>
          <w:spacing w:val="0"/>
        </w:rPr>
      </w:pPr>
    </w:p>
    <w:p w14:paraId="24B406E2" w14:textId="77777777" w:rsidR="00563D68" w:rsidRDefault="00563D68" w:rsidP="007C2828">
      <w:pPr>
        <w:shd w:val="clear" w:color="auto" w:fill="FFFFFF"/>
        <w:spacing w:after="240" w:line="360" w:lineRule="auto"/>
        <w:jc w:val="both"/>
        <w:rPr>
          <w:rFonts w:eastAsia="Times New Roman"/>
          <w:spacing w:val="0"/>
        </w:rPr>
      </w:pPr>
    </w:p>
    <w:p w14:paraId="3FE48524" w14:textId="77777777" w:rsidR="00563D68" w:rsidRDefault="00563D68" w:rsidP="007C2828">
      <w:pPr>
        <w:shd w:val="clear" w:color="auto" w:fill="FFFFFF"/>
        <w:spacing w:after="240" w:line="360" w:lineRule="auto"/>
        <w:jc w:val="both"/>
        <w:rPr>
          <w:rFonts w:eastAsia="Times New Roman"/>
          <w:spacing w:val="0"/>
        </w:rPr>
      </w:pPr>
    </w:p>
    <w:p w14:paraId="4393B7C8" w14:textId="77777777" w:rsidR="00563D68" w:rsidRDefault="00563D68" w:rsidP="007C2828">
      <w:pPr>
        <w:shd w:val="clear" w:color="auto" w:fill="FFFFFF"/>
        <w:spacing w:after="240" w:line="360" w:lineRule="auto"/>
        <w:jc w:val="both"/>
        <w:rPr>
          <w:rFonts w:eastAsia="Times New Roman"/>
          <w:spacing w:val="0"/>
        </w:rPr>
      </w:pPr>
    </w:p>
    <w:p w14:paraId="460FE23E" w14:textId="77777777" w:rsidR="00563D68" w:rsidRDefault="00563D68" w:rsidP="007C2828">
      <w:pPr>
        <w:shd w:val="clear" w:color="auto" w:fill="FFFFFF"/>
        <w:spacing w:after="240" w:line="360" w:lineRule="auto"/>
        <w:jc w:val="both"/>
        <w:rPr>
          <w:rFonts w:eastAsia="Times New Roman"/>
          <w:spacing w:val="0"/>
        </w:rPr>
      </w:pPr>
    </w:p>
    <w:p w14:paraId="2A5583B6" w14:textId="77777777" w:rsidR="00563D68" w:rsidRDefault="00563D68" w:rsidP="007C2828">
      <w:pPr>
        <w:shd w:val="clear" w:color="auto" w:fill="FFFFFF"/>
        <w:spacing w:after="240" w:line="360" w:lineRule="auto"/>
        <w:jc w:val="both"/>
        <w:rPr>
          <w:rFonts w:eastAsia="Times New Roman"/>
          <w:spacing w:val="0"/>
        </w:rPr>
      </w:pPr>
    </w:p>
    <w:p w14:paraId="62CF6859" w14:textId="77777777" w:rsidR="00563D68" w:rsidRDefault="00563D68" w:rsidP="007C2828">
      <w:pPr>
        <w:shd w:val="clear" w:color="auto" w:fill="FFFFFF"/>
        <w:spacing w:after="240" w:line="360" w:lineRule="auto"/>
        <w:jc w:val="both"/>
        <w:rPr>
          <w:rFonts w:eastAsia="Times New Roman"/>
          <w:spacing w:val="0"/>
        </w:rPr>
      </w:pPr>
    </w:p>
    <w:p w14:paraId="5CE4250A" w14:textId="77777777" w:rsidR="00563D68" w:rsidRPr="007C2828" w:rsidRDefault="00563D68" w:rsidP="007C2828">
      <w:pPr>
        <w:shd w:val="clear" w:color="auto" w:fill="FFFFFF"/>
        <w:spacing w:after="240" w:line="360" w:lineRule="auto"/>
        <w:jc w:val="both"/>
        <w:rPr>
          <w:rFonts w:eastAsia="Times New Roman"/>
          <w:spacing w:val="0"/>
        </w:rPr>
      </w:pPr>
    </w:p>
    <w:p w14:paraId="6384D0D4" w14:textId="1E017D3F" w:rsidR="00654164" w:rsidRPr="00257050" w:rsidRDefault="00654164" w:rsidP="0012017C">
      <w:pPr>
        <w:pStyle w:val="Ttulo1"/>
        <w:numPr>
          <w:ilvl w:val="0"/>
          <w:numId w:val="23"/>
        </w:numPr>
        <w:rPr>
          <w:rFonts w:cs="Times New Roman"/>
          <w:color w:val="767171"/>
          <w:szCs w:val="28"/>
        </w:rPr>
      </w:pPr>
      <w:bookmarkStart w:id="5" w:name="_Toc184909274"/>
      <w:r w:rsidRPr="00257050">
        <w:rPr>
          <w:rFonts w:cs="Times New Roman"/>
          <w:color w:val="767171"/>
          <w:szCs w:val="28"/>
        </w:rPr>
        <w:lastRenderedPageBreak/>
        <w:t>INFORMACIÓN INSTITUCIONAL</w:t>
      </w:r>
      <w:bookmarkEnd w:id="5"/>
    </w:p>
    <w:p w14:paraId="794C2FD3" w14:textId="73C7B9AC" w:rsidR="00654164" w:rsidRPr="00257050" w:rsidRDefault="00654164" w:rsidP="00257050">
      <w:pPr>
        <w:spacing w:line="360" w:lineRule="auto"/>
        <w:jc w:val="center"/>
        <w:rPr>
          <w:rFonts w:eastAsia="Calibri"/>
          <w:sz w:val="28"/>
          <w:szCs w:val="28"/>
        </w:rPr>
      </w:pPr>
      <w:r w:rsidRPr="00257050">
        <w:rPr>
          <w:rFonts w:eastAsia="Calibri"/>
          <w:noProof/>
          <w:sz w:val="28"/>
          <w:szCs w:val="28"/>
        </w:rPr>
        <mc:AlternateContent>
          <mc:Choice Requires="wps">
            <w:drawing>
              <wp:anchor distT="0" distB="0" distL="114300" distR="114300" simplePos="0" relativeHeight="251656704" behindDoc="0" locked="0" layoutInCell="1" allowOverlap="1" wp14:anchorId="2735667A" wp14:editId="3C529978">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DCCC9"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7AD3B78C" w14:textId="6827F92F" w:rsidR="00654164" w:rsidRPr="00060DC5" w:rsidRDefault="00654164" w:rsidP="00257050">
      <w:pPr>
        <w:spacing w:line="360" w:lineRule="auto"/>
        <w:jc w:val="center"/>
        <w:rPr>
          <w:rFonts w:eastAsia="Calibri"/>
        </w:rPr>
      </w:pPr>
      <w:r w:rsidRPr="00060DC5">
        <w:rPr>
          <w:rFonts w:eastAsia="Calibri"/>
        </w:rPr>
        <w:t xml:space="preserve">Memoria </w:t>
      </w:r>
      <w:r w:rsidR="009547F0" w:rsidRPr="00060DC5">
        <w:rPr>
          <w:rFonts w:eastAsia="Calibri"/>
        </w:rPr>
        <w:t>I</w:t>
      </w:r>
      <w:r w:rsidRPr="00060DC5">
        <w:rPr>
          <w:rFonts w:eastAsia="Calibri"/>
        </w:rPr>
        <w:t xml:space="preserve">nstitucional </w:t>
      </w:r>
      <w:r w:rsidR="007471AC" w:rsidRPr="00060DC5">
        <w:rPr>
          <w:rFonts w:eastAsia="Calibri"/>
        </w:rPr>
        <w:t>2024</w:t>
      </w:r>
    </w:p>
    <w:p w14:paraId="51263990" w14:textId="351C139B" w:rsidR="00AF0F9A" w:rsidRPr="00B2159F" w:rsidRDefault="00066D85" w:rsidP="00B2159F">
      <w:pPr>
        <w:pStyle w:val="Ttulo2"/>
        <w:rPr>
          <w:b/>
          <w:bCs/>
          <w:color w:val="767171"/>
        </w:rPr>
      </w:pPr>
      <w:bookmarkStart w:id="6" w:name="_Toc184909275"/>
      <w:r w:rsidRPr="00B2159F">
        <w:rPr>
          <w:b/>
          <w:bCs/>
          <w:color w:val="767171"/>
        </w:rPr>
        <w:t xml:space="preserve">2.1 Marco filosófico </w:t>
      </w:r>
      <w:r w:rsidR="00B2159F" w:rsidRPr="00B2159F">
        <w:rPr>
          <w:b/>
          <w:bCs/>
          <w:color w:val="767171"/>
        </w:rPr>
        <w:t>institucional</w:t>
      </w:r>
      <w:bookmarkEnd w:id="6"/>
      <w:r w:rsidR="00B2159F" w:rsidRPr="00B2159F">
        <w:rPr>
          <w:b/>
          <w:bCs/>
          <w:color w:val="767171"/>
        </w:rPr>
        <w:t xml:space="preserve"> </w:t>
      </w:r>
    </w:p>
    <w:p w14:paraId="05400045" w14:textId="77777777" w:rsidR="00B2159F" w:rsidRPr="00B2159F" w:rsidRDefault="00B2159F" w:rsidP="00B2159F"/>
    <w:p w14:paraId="0BECF014" w14:textId="7693131D" w:rsidR="007212D3" w:rsidRPr="00C004CF" w:rsidRDefault="00AF0F9A" w:rsidP="005B41CD">
      <w:pPr>
        <w:pStyle w:val="Textoindependiente"/>
        <w:numPr>
          <w:ilvl w:val="0"/>
          <w:numId w:val="3"/>
        </w:numPr>
        <w:tabs>
          <w:tab w:val="left" w:pos="812"/>
        </w:tabs>
        <w:spacing w:line="360" w:lineRule="auto"/>
        <w:ind w:left="567"/>
        <w:jc w:val="both"/>
        <w:outlineLvl w:val="2"/>
        <w:rPr>
          <w:b/>
          <w:bCs/>
          <w:color w:val="767171"/>
        </w:rPr>
      </w:pPr>
      <w:bookmarkStart w:id="7" w:name="_Toc87530995"/>
      <w:bookmarkStart w:id="8" w:name="_Toc150263114"/>
      <w:bookmarkStart w:id="9" w:name="_Toc184909276"/>
      <w:r w:rsidRPr="00392B75">
        <w:rPr>
          <w:b/>
          <w:bCs/>
          <w:color w:val="767171"/>
        </w:rPr>
        <w:t>Misión</w:t>
      </w:r>
      <w:bookmarkEnd w:id="7"/>
      <w:bookmarkEnd w:id="8"/>
      <w:bookmarkEnd w:id="9"/>
    </w:p>
    <w:p w14:paraId="09062096" w14:textId="77777777" w:rsidR="00AF0F9A" w:rsidRPr="00392B75" w:rsidRDefault="00AF0F9A" w:rsidP="005B41CD">
      <w:pPr>
        <w:spacing w:line="360" w:lineRule="auto"/>
        <w:ind w:right="407"/>
        <w:jc w:val="both"/>
      </w:pPr>
      <w:r w:rsidRPr="00392B75">
        <w:t>Fortalecer, estimular y orientar al sistema nacional de generación, validación, difusión y evaluación de la adopción de tecnología agropecuaria y forestal.</w:t>
      </w:r>
    </w:p>
    <w:p w14:paraId="4B1CC547" w14:textId="77777777" w:rsidR="00AF0F9A" w:rsidRPr="00392B75" w:rsidRDefault="00AF0F9A" w:rsidP="005B41CD">
      <w:pPr>
        <w:spacing w:line="360" w:lineRule="auto"/>
        <w:ind w:left="180" w:right="407"/>
        <w:jc w:val="both"/>
      </w:pPr>
    </w:p>
    <w:p w14:paraId="0F66606E" w14:textId="4DD222B2" w:rsidR="007212D3" w:rsidRPr="00C004CF" w:rsidRDefault="00AF0F9A" w:rsidP="005B41CD">
      <w:pPr>
        <w:pStyle w:val="Textoindependiente"/>
        <w:numPr>
          <w:ilvl w:val="0"/>
          <w:numId w:val="3"/>
        </w:numPr>
        <w:tabs>
          <w:tab w:val="left" w:pos="812"/>
        </w:tabs>
        <w:spacing w:line="360" w:lineRule="auto"/>
        <w:ind w:right="407"/>
        <w:jc w:val="both"/>
        <w:outlineLvl w:val="2"/>
        <w:rPr>
          <w:b/>
          <w:bCs/>
          <w:color w:val="767171"/>
        </w:rPr>
      </w:pPr>
      <w:bookmarkStart w:id="10" w:name="_Toc87530996"/>
      <w:bookmarkStart w:id="11" w:name="_Toc150263115"/>
      <w:bookmarkStart w:id="12" w:name="_Toc184909277"/>
      <w:r w:rsidRPr="00392B75">
        <w:rPr>
          <w:b/>
          <w:bCs/>
          <w:color w:val="767171"/>
        </w:rPr>
        <w:t>Visión</w:t>
      </w:r>
      <w:bookmarkEnd w:id="10"/>
      <w:bookmarkEnd w:id="11"/>
      <w:bookmarkEnd w:id="12"/>
    </w:p>
    <w:p w14:paraId="1FA26147" w14:textId="77777777" w:rsidR="00AF0F9A" w:rsidRPr="00392B75" w:rsidRDefault="00AF0F9A" w:rsidP="005B41CD">
      <w:pPr>
        <w:spacing w:line="360" w:lineRule="auto"/>
        <w:ind w:right="407"/>
        <w:jc w:val="both"/>
      </w:pPr>
      <w:r w:rsidRPr="00392B75">
        <w:t>Ser la institución líder del Sistema Nacional de Investigaciones Agropecuarias y Forestales reconocida nacional e internacionalmente por la transparencia de sus procesos y la búsqueda de la excelencia.</w:t>
      </w:r>
    </w:p>
    <w:p w14:paraId="337AA9ED" w14:textId="77777777" w:rsidR="00AF0F9A" w:rsidRPr="00392B75" w:rsidRDefault="00AF0F9A" w:rsidP="005B41CD">
      <w:pPr>
        <w:spacing w:line="360" w:lineRule="auto"/>
        <w:ind w:left="180" w:right="407"/>
        <w:jc w:val="both"/>
      </w:pPr>
    </w:p>
    <w:p w14:paraId="16CAA3AA" w14:textId="51CF6498" w:rsidR="007212D3" w:rsidRPr="00C004CF" w:rsidRDefault="00AF0F9A" w:rsidP="005B41CD">
      <w:pPr>
        <w:pStyle w:val="Textoindependiente"/>
        <w:numPr>
          <w:ilvl w:val="0"/>
          <w:numId w:val="3"/>
        </w:numPr>
        <w:tabs>
          <w:tab w:val="left" w:pos="812"/>
        </w:tabs>
        <w:spacing w:line="360" w:lineRule="auto"/>
        <w:ind w:right="407"/>
        <w:jc w:val="both"/>
        <w:outlineLvl w:val="2"/>
        <w:rPr>
          <w:b/>
          <w:bCs/>
          <w:color w:val="767171"/>
        </w:rPr>
      </w:pPr>
      <w:bookmarkStart w:id="13" w:name="_Toc87530997"/>
      <w:bookmarkStart w:id="14" w:name="_Toc150263116"/>
      <w:bookmarkStart w:id="15" w:name="_Toc184909278"/>
      <w:r w:rsidRPr="00392B75">
        <w:rPr>
          <w:b/>
          <w:bCs/>
          <w:color w:val="767171"/>
        </w:rPr>
        <w:t>Valores</w:t>
      </w:r>
      <w:bookmarkEnd w:id="13"/>
      <w:bookmarkEnd w:id="14"/>
      <w:bookmarkEnd w:id="15"/>
    </w:p>
    <w:p w14:paraId="36827274" w14:textId="77777777" w:rsidR="00AF0F9A" w:rsidRPr="00392B75" w:rsidRDefault="00AF0F9A" w:rsidP="005B41CD">
      <w:pPr>
        <w:spacing w:line="360" w:lineRule="auto"/>
        <w:ind w:right="407"/>
        <w:jc w:val="both"/>
        <w:rPr>
          <w:rFonts w:eastAsia="Calibri"/>
          <w:lang w:eastAsia="es-PE" w:bidi="es-PE"/>
        </w:rPr>
      </w:pPr>
      <w:r w:rsidRPr="00392B75">
        <w:rPr>
          <w:rFonts w:eastAsia="Calibri"/>
          <w:lang w:eastAsia="es-PE" w:bidi="es-PE"/>
        </w:rPr>
        <w:t>El CONIAF basa su accionar en los siguientes valores:</w:t>
      </w:r>
    </w:p>
    <w:p w14:paraId="480D3B11" w14:textId="77777777" w:rsidR="00681E3C" w:rsidRPr="00392B75" w:rsidRDefault="00681E3C" w:rsidP="005B41CD">
      <w:pPr>
        <w:spacing w:line="360" w:lineRule="auto"/>
        <w:ind w:right="407"/>
        <w:jc w:val="both"/>
        <w:rPr>
          <w:rFonts w:eastAsia="Calibri"/>
          <w:lang w:eastAsia="es-PE" w:bidi="es-PE"/>
        </w:rPr>
      </w:pPr>
    </w:p>
    <w:p w14:paraId="456D938C" w14:textId="77777777" w:rsidR="00AF0F9A" w:rsidRPr="00392B75" w:rsidRDefault="00AF0F9A" w:rsidP="0012017C">
      <w:pPr>
        <w:numPr>
          <w:ilvl w:val="0"/>
          <w:numId w:val="5"/>
        </w:numPr>
        <w:spacing w:after="0" w:line="360" w:lineRule="auto"/>
        <w:ind w:right="407"/>
        <w:jc w:val="both"/>
        <w:rPr>
          <w:rFonts w:eastAsia="Calibri"/>
          <w:lang w:eastAsia="es-PE" w:bidi="es-PE"/>
        </w:rPr>
      </w:pPr>
      <w:r w:rsidRPr="00392B75">
        <w:rPr>
          <w:rFonts w:eastAsia="Calibri"/>
          <w:lang w:eastAsia="es-PE" w:bidi="es-PE"/>
        </w:rPr>
        <w:t>Honestidad, estableciendo relaciones basadas en el respeto, la confianza y la verdad.</w:t>
      </w:r>
    </w:p>
    <w:p w14:paraId="17C23FAC" w14:textId="77777777" w:rsidR="00AF0F9A" w:rsidRPr="00392B75" w:rsidRDefault="00AF0F9A" w:rsidP="0012017C">
      <w:pPr>
        <w:numPr>
          <w:ilvl w:val="0"/>
          <w:numId w:val="5"/>
        </w:numPr>
        <w:spacing w:after="0" w:line="360" w:lineRule="auto"/>
        <w:ind w:right="407"/>
        <w:jc w:val="both"/>
        <w:rPr>
          <w:rFonts w:eastAsia="Calibri"/>
          <w:lang w:eastAsia="es-PE" w:bidi="es-PE"/>
        </w:rPr>
      </w:pPr>
      <w:r w:rsidRPr="00392B75">
        <w:rPr>
          <w:rFonts w:eastAsia="Calibri"/>
          <w:lang w:eastAsia="es-PE" w:bidi="es-PE"/>
        </w:rPr>
        <w:t>Equidad, actuando con justicia ofreciendo igualdad de oportunidades y respetando la pluralidad de la sociedad.</w:t>
      </w:r>
    </w:p>
    <w:p w14:paraId="12116CD9" w14:textId="77777777" w:rsidR="00AF0F9A" w:rsidRPr="00392B75" w:rsidRDefault="00AF0F9A" w:rsidP="0012017C">
      <w:pPr>
        <w:numPr>
          <w:ilvl w:val="0"/>
          <w:numId w:val="5"/>
        </w:numPr>
        <w:spacing w:after="0" w:line="360" w:lineRule="auto"/>
        <w:ind w:right="407"/>
        <w:jc w:val="both"/>
        <w:rPr>
          <w:rFonts w:eastAsia="Calibri"/>
          <w:lang w:eastAsia="es-PE" w:bidi="es-PE"/>
        </w:rPr>
      </w:pPr>
      <w:r w:rsidRPr="00392B75">
        <w:rPr>
          <w:rFonts w:eastAsia="Calibri"/>
          <w:lang w:eastAsia="es-PE" w:bidi="es-PE"/>
        </w:rPr>
        <w:t>Transparencia, comunicando la información de manera clara y evidente, evitando ambigüedades y generando confianza y seguridad.</w:t>
      </w:r>
    </w:p>
    <w:p w14:paraId="41897F9F" w14:textId="77777777" w:rsidR="00AF0F9A" w:rsidRPr="00392B75" w:rsidRDefault="00AF0F9A" w:rsidP="0012017C">
      <w:pPr>
        <w:numPr>
          <w:ilvl w:val="0"/>
          <w:numId w:val="5"/>
        </w:numPr>
        <w:spacing w:after="0" w:line="360" w:lineRule="auto"/>
        <w:ind w:right="407"/>
        <w:jc w:val="both"/>
        <w:rPr>
          <w:rFonts w:eastAsia="Calibri"/>
          <w:lang w:eastAsia="es-PE" w:bidi="es-PE"/>
        </w:rPr>
      </w:pPr>
      <w:r w:rsidRPr="00392B75">
        <w:rPr>
          <w:rFonts w:eastAsia="Calibri"/>
          <w:lang w:eastAsia="es-PE" w:bidi="es-PE"/>
        </w:rPr>
        <w:lastRenderedPageBreak/>
        <w:t>Objetividad, expresando la realidad tal cual es, desligada de los sentimientos y de la afinidad con respecto a determinados individuos, objetos, situaciones o ideas.</w:t>
      </w:r>
    </w:p>
    <w:p w14:paraId="22FC560D" w14:textId="77777777" w:rsidR="007212D3" w:rsidRPr="00392B75" w:rsidRDefault="00AF0F9A" w:rsidP="0012017C">
      <w:pPr>
        <w:numPr>
          <w:ilvl w:val="0"/>
          <w:numId w:val="5"/>
        </w:numPr>
        <w:spacing w:after="0" w:line="360" w:lineRule="auto"/>
        <w:ind w:right="407"/>
        <w:jc w:val="both"/>
        <w:rPr>
          <w:rFonts w:eastAsia="Calibri"/>
          <w:lang w:eastAsia="es-PE" w:bidi="es-PE"/>
        </w:rPr>
      </w:pPr>
      <w:r w:rsidRPr="00392B75">
        <w:rPr>
          <w:rFonts w:eastAsia="Calibri"/>
          <w:lang w:eastAsia="es-PE" w:bidi="es-PE"/>
        </w:rPr>
        <w:t>Participación, desarrollando la capacidad de trabajar en colaboración con los demás, identificando prioridades y logrando que los proyectos se realicen.</w:t>
      </w:r>
      <w:r w:rsidRPr="00392B75">
        <w:t xml:space="preserve">    </w:t>
      </w:r>
    </w:p>
    <w:p w14:paraId="52F1D8D8" w14:textId="67F4520B" w:rsidR="00AF0F9A" w:rsidRPr="00392B75" w:rsidRDefault="00AF0F9A" w:rsidP="005B41CD">
      <w:pPr>
        <w:spacing w:after="0" w:line="360" w:lineRule="auto"/>
        <w:ind w:left="720" w:right="407"/>
        <w:jc w:val="both"/>
        <w:rPr>
          <w:rFonts w:eastAsia="Calibri"/>
          <w:lang w:eastAsia="es-PE" w:bidi="es-PE"/>
        </w:rPr>
      </w:pPr>
      <w:r w:rsidRPr="00392B75">
        <w:t xml:space="preserve">                                        </w:t>
      </w:r>
    </w:p>
    <w:p w14:paraId="2318A765" w14:textId="77777777" w:rsidR="00AF0F9A" w:rsidRPr="00392B75" w:rsidRDefault="00AF0F9A" w:rsidP="0012017C">
      <w:pPr>
        <w:pStyle w:val="Textoindependiente"/>
        <w:numPr>
          <w:ilvl w:val="0"/>
          <w:numId w:val="3"/>
        </w:numPr>
        <w:tabs>
          <w:tab w:val="left" w:pos="812"/>
        </w:tabs>
        <w:spacing w:line="360" w:lineRule="auto"/>
        <w:ind w:right="407"/>
        <w:jc w:val="both"/>
        <w:outlineLvl w:val="2"/>
        <w:rPr>
          <w:b/>
          <w:bCs/>
          <w:color w:val="767171"/>
        </w:rPr>
      </w:pPr>
      <w:bookmarkStart w:id="16" w:name="_Toc87530998"/>
      <w:bookmarkStart w:id="17" w:name="_Toc150263117"/>
      <w:bookmarkStart w:id="18" w:name="_Toc184909279"/>
      <w:r w:rsidRPr="00392B75">
        <w:rPr>
          <w:b/>
          <w:bCs/>
          <w:color w:val="767171"/>
        </w:rPr>
        <w:t>Atribuciones</w:t>
      </w:r>
      <w:bookmarkEnd w:id="16"/>
      <w:bookmarkEnd w:id="17"/>
      <w:bookmarkEnd w:id="18"/>
    </w:p>
    <w:p w14:paraId="4A8EEBAE" w14:textId="77777777" w:rsidR="007212D3" w:rsidRPr="00392B75" w:rsidRDefault="007212D3" w:rsidP="005B41CD">
      <w:pPr>
        <w:spacing w:line="360" w:lineRule="auto"/>
        <w:jc w:val="both"/>
      </w:pPr>
    </w:p>
    <w:p w14:paraId="719714E9" w14:textId="39BEC845" w:rsidR="00AF0F9A" w:rsidRPr="00392B75" w:rsidRDefault="00AF0F9A" w:rsidP="005B41CD">
      <w:pPr>
        <w:spacing w:line="360" w:lineRule="auto"/>
        <w:ind w:right="407"/>
        <w:jc w:val="both"/>
      </w:pPr>
      <w:r w:rsidRPr="00392B75">
        <w:t>Entre las principales atribuciones del CONIAF se citan las siguientes:</w:t>
      </w:r>
    </w:p>
    <w:p w14:paraId="4D7C7EF3" w14:textId="77777777" w:rsidR="00A66171" w:rsidRPr="00392B75" w:rsidRDefault="00A66171" w:rsidP="005B41CD">
      <w:pPr>
        <w:spacing w:line="360" w:lineRule="auto"/>
        <w:ind w:right="407"/>
        <w:jc w:val="both"/>
      </w:pPr>
    </w:p>
    <w:p w14:paraId="4C0A1D03" w14:textId="77777777" w:rsidR="00AF0F9A" w:rsidRPr="00392B75" w:rsidRDefault="00AF0F9A" w:rsidP="0012017C">
      <w:pPr>
        <w:widowControl w:val="0"/>
        <w:numPr>
          <w:ilvl w:val="0"/>
          <w:numId w:val="2"/>
        </w:numPr>
        <w:tabs>
          <w:tab w:val="left" w:pos="474"/>
        </w:tabs>
        <w:autoSpaceDE w:val="0"/>
        <w:autoSpaceDN w:val="0"/>
        <w:spacing w:after="0" w:line="360" w:lineRule="auto"/>
        <w:ind w:right="407"/>
        <w:jc w:val="both"/>
      </w:pPr>
      <w:r w:rsidRPr="00392B75">
        <w:t>Establecer las políticas públicas de investigaciones agropecuarias y forestales acordes con las políticas de desarrollo del país, a los fines de lograr armonía entre las necesidades de los sectores productivos, la protección de los recursos naturales y las posibilidades</w:t>
      </w:r>
      <w:r w:rsidRPr="00392B75">
        <w:rPr>
          <w:spacing w:val="-10"/>
        </w:rPr>
        <w:t xml:space="preserve"> </w:t>
      </w:r>
      <w:r w:rsidRPr="00392B75">
        <w:t>institucionales;</w:t>
      </w:r>
    </w:p>
    <w:p w14:paraId="3B07EB5C" w14:textId="77777777" w:rsidR="00AF0F9A" w:rsidRPr="00392B75" w:rsidRDefault="00AF0F9A" w:rsidP="005B41CD">
      <w:pPr>
        <w:spacing w:line="360" w:lineRule="auto"/>
        <w:ind w:right="407"/>
        <w:jc w:val="both"/>
      </w:pPr>
    </w:p>
    <w:p w14:paraId="6D288778" w14:textId="7C2573DC" w:rsidR="00AF0F9A" w:rsidRPr="00392B75" w:rsidRDefault="00AF0F9A" w:rsidP="0012017C">
      <w:pPr>
        <w:widowControl w:val="0"/>
        <w:numPr>
          <w:ilvl w:val="0"/>
          <w:numId w:val="2"/>
        </w:numPr>
        <w:tabs>
          <w:tab w:val="left" w:pos="469"/>
        </w:tabs>
        <w:autoSpaceDE w:val="0"/>
        <w:autoSpaceDN w:val="0"/>
        <w:spacing w:after="0" w:line="360" w:lineRule="auto"/>
        <w:ind w:left="468" w:right="407" w:hanging="288"/>
        <w:jc w:val="both"/>
      </w:pPr>
      <w:r w:rsidRPr="00392B75">
        <w:t>Asesorar a los ministerios de Agricultura, Educación Superior, Ciencia y Tecnología, Medio Ambiente y Recursos Naturales, Economía, Planificación y Desarrollo y otras instituciones que inciden en la investigación y transferencia de tecnologías agropecuarias y</w:t>
      </w:r>
      <w:r w:rsidRPr="00392B75">
        <w:rPr>
          <w:spacing w:val="-6"/>
        </w:rPr>
        <w:t xml:space="preserve"> </w:t>
      </w:r>
      <w:r w:rsidRPr="00392B75">
        <w:t>forestales;</w:t>
      </w:r>
    </w:p>
    <w:p w14:paraId="21CB92E8" w14:textId="77777777" w:rsidR="007212D3" w:rsidRPr="00392B75" w:rsidRDefault="007212D3" w:rsidP="005B41CD">
      <w:pPr>
        <w:pStyle w:val="Prrafodelista"/>
        <w:spacing w:line="360" w:lineRule="auto"/>
        <w:jc w:val="both"/>
        <w:rPr>
          <w:color w:val="767171"/>
          <w:sz w:val="24"/>
          <w:szCs w:val="24"/>
        </w:rPr>
      </w:pPr>
    </w:p>
    <w:p w14:paraId="3767BD07" w14:textId="77777777" w:rsidR="007212D3" w:rsidRPr="00392B75" w:rsidRDefault="007212D3" w:rsidP="005B41CD">
      <w:pPr>
        <w:widowControl w:val="0"/>
        <w:tabs>
          <w:tab w:val="left" w:pos="469"/>
        </w:tabs>
        <w:autoSpaceDE w:val="0"/>
        <w:autoSpaceDN w:val="0"/>
        <w:spacing w:after="0" w:line="360" w:lineRule="auto"/>
        <w:ind w:left="468" w:right="407"/>
        <w:jc w:val="both"/>
      </w:pPr>
    </w:p>
    <w:p w14:paraId="46E1F33D" w14:textId="77777777" w:rsidR="00AF0F9A" w:rsidRPr="00392B75" w:rsidRDefault="00AF0F9A" w:rsidP="0012017C">
      <w:pPr>
        <w:widowControl w:val="0"/>
        <w:numPr>
          <w:ilvl w:val="0"/>
          <w:numId w:val="2"/>
        </w:numPr>
        <w:tabs>
          <w:tab w:val="left" w:pos="469"/>
        </w:tabs>
        <w:autoSpaceDE w:val="0"/>
        <w:autoSpaceDN w:val="0"/>
        <w:spacing w:after="0" w:line="360" w:lineRule="auto"/>
        <w:ind w:left="468" w:right="407" w:hanging="288"/>
        <w:jc w:val="both"/>
      </w:pPr>
      <w:r w:rsidRPr="00392B75">
        <w:t xml:space="preserve">Promover el desarrollo de capacidades nacionales en las universidades e institutos de educación superior, mediante el apoyo a la formación de recursos humanos a nivel de maestría en ciencias, doctorado y capacitación en servicio de aquellas </w:t>
      </w:r>
      <w:r w:rsidRPr="00392B75">
        <w:lastRenderedPageBreak/>
        <w:t>áreas prioritarias del</w:t>
      </w:r>
      <w:r w:rsidRPr="00392B75">
        <w:rPr>
          <w:spacing w:val="-4"/>
        </w:rPr>
        <w:t xml:space="preserve"> </w:t>
      </w:r>
      <w:r w:rsidRPr="00392B75">
        <w:t>sector;</w:t>
      </w:r>
    </w:p>
    <w:p w14:paraId="260AC68D" w14:textId="77777777" w:rsidR="00A66171" w:rsidRPr="00392B75" w:rsidRDefault="00A66171" w:rsidP="005B41CD">
      <w:pPr>
        <w:widowControl w:val="0"/>
        <w:tabs>
          <w:tab w:val="left" w:pos="469"/>
        </w:tabs>
        <w:autoSpaceDE w:val="0"/>
        <w:autoSpaceDN w:val="0"/>
        <w:spacing w:after="0" w:line="360" w:lineRule="auto"/>
        <w:ind w:right="407"/>
        <w:jc w:val="both"/>
      </w:pPr>
    </w:p>
    <w:p w14:paraId="653D53AF" w14:textId="77777777" w:rsidR="00AF0F9A" w:rsidRPr="00392B75" w:rsidRDefault="00AF0F9A" w:rsidP="005B41CD">
      <w:pPr>
        <w:pStyle w:val="Prrafodelista"/>
        <w:spacing w:line="360" w:lineRule="auto"/>
        <w:jc w:val="both"/>
        <w:rPr>
          <w:color w:val="767171"/>
          <w:sz w:val="24"/>
          <w:szCs w:val="24"/>
        </w:rPr>
      </w:pPr>
    </w:p>
    <w:p w14:paraId="7CC04952" w14:textId="77777777" w:rsidR="00AF0F9A" w:rsidRPr="00392B75" w:rsidRDefault="00AF0F9A" w:rsidP="0012017C">
      <w:pPr>
        <w:widowControl w:val="0"/>
        <w:numPr>
          <w:ilvl w:val="0"/>
          <w:numId w:val="2"/>
        </w:numPr>
        <w:tabs>
          <w:tab w:val="left" w:pos="469"/>
        </w:tabs>
        <w:autoSpaceDE w:val="0"/>
        <w:autoSpaceDN w:val="0"/>
        <w:spacing w:after="0" w:line="360" w:lineRule="auto"/>
        <w:ind w:left="468" w:right="407" w:hanging="288"/>
        <w:jc w:val="both"/>
      </w:pPr>
      <w:r w:rsidRPr="00392B75">
        <w:t>Financiar proyectos de generación, validación y transferencia de tecnologías agropecuarias y forestales, así como la evaluación de los niveles de</w:t>
      </w:r>
      <w:r w:rsidRPr="00392B75">
        <w:rPr>
          <w:spacing w:val="-1"/>
        </w:rPr>
        <w:t xml:space="preserve"> </w:t>
      </w:r>
      <w:r w:rsidRPr="00392B75">
        <w:t>adopción;</w:t>
      </w:r>
    </w:p>
    <w:p w14:paraId="77C9CC71" w14:textId="77777777" w:rsidR="00AF0F9A" w:rsidRPr="00392B75" w:rsidRDefault="00AF0F9A" w:rsidP="005B41CD">
      <w:pPr>
        <w:tabs>
          <w:tab w:val="left" w:pos="469"/>
        </w:tabs>
        <w:spacing w:line="360" w:lineRule="auto"/>
        <w:ind w:right="407"/>
        <w:jc w:val="both"/>
      </w:pPr>
    </w:p>
    <w:p w14:paraId="13B4FC6C" w14:textId="77777777" w:rsidR="00AF0F9A" w:rsidRPr="00392B75" w:rsidRDefault="00AF0F9A" w:rsidP="0012017C">
      <w:pPr>
        <w:widowControl w:val="0"/>
        <w:numPr>
          <w:ilvl w:val="0"/>
          <w:numId w:val="2"/>
        </w:numPr>
        <w:tabs>
          <w:tab w:val="left" w:pos="469"/>
        </w:tabs>
        <w:autoSpaceDE w:val="0"/>
        <w:autoSpaceDN w:val="0"/>
        <w:spacing w:after="0" w:line="360" w:lineRule="auto"/>
        <w:ind w:left="468" w:right="407" w:hanging="288"/>
        <w:jc w:val="both"/>
      </w:pPr>
      <w:r w:rsidRPr="00392B75">
        <w:t>Revisar periódicamente las políticas de investigaciones agropecuarias y forestales, a los fines de adaptarlas a las prioridades</w:t>
      </w:r>
      <w:r w:rsidRPr="00392B75">
        <w:rPr>
          <w:spacing w:val="-3"/>
        </w:rPr>
        <w:t xml:space="preserve"> </w:t>
      </w:r>
      <w:r w:rsidRPr="00392B75">
        <w:t>nacionales;</w:t>
      </w:r>
    </w:p>
    <w:p w14:paraId="214467F8" w14:textId="77777777" w:rsidR="00AF0F9A" w:rsidRPr="00392B75" w:rsidRDefault="00AF0F9A" w:rsidP="005B41CD">
      <w:pPr>
        <w:spacing w:line="360" w:lineRule="auto"/>
        <w:ind w:right="407"/>
        <w:jc w:val="both"/>
      </w:pPr>
    </w:p>
    <w:p w14:paraId="5D549D9C" w14:textId="0384950F" w:rsidR="00AF0F9A" w:rsidRPr="00392B75" w:rsidRDefault="00AF0F9A" w:rsidP="0012017C">
      <w:pPr>
        <w:widowControl w:val="0"/>
        <w:numPr>
          <w:ilvl w:val="0"/>
          <w:numId w:val="2"/>
        </w:numPr>
        <w:tabs>
          <w:tab w:val="left" w:pos="469"/>
        </w:tabs>
        <w:autoSpaceDE w:val="0"/>
        <w:autoSpaceDN w:val="0"/>
        <w:spacing w:after="0" w:line="360" w:lineRule="auto"/>
        <w:ind w:left="468" w:right="407" w:hanging="288"/>
        <w:jc w:val="both"/>
      </w:pPr>
      <w:r w:rsidRPr="00392B75">
        <w:t>Propiciar el establecimiento de un sistema nacional de información agropecuaria y forestal que sirva de plataforma para la investigación y la</w:t>
      </w:r>
      <w:r w:rsidR="00A66171" w:rsidRPr="00392B75">
        <w:t xml:space="preserve"> </w:t>
      </w:r>
      <w:r w:rsidRPr="00392B75">
        <w:t>transferencia de</w:t>
      </w:r>
      <w:r w:rsidRPr="00392B75">
        <w:rPr>
          <w:spacing w:val="-9"/>
        </w:rPr>
        <w:t xml:space="preserve"> </w:t>
      </w:r>
      <w:r w:rsidRPr="00392B75">
        <w:t>tecnologías.</w:t>
      </w:r>
    </w:p>
    <w:p w14:paraId="3EF23413" w14:textId="77777777" w:rsidR="00AF0F9A" w:rsidRPr="00392B75" w:rsidRDefault="00AF0F9A" w:rsidP="005B41CD">
      <w:pPr>
        <w:tabs>
          <w:tab w:val="left" w:pos="469"/>
        </w:tabs>
        <w:spacing w:line="360" w:lineRule="auto"/>
        <w:ind w:right="407"/>
        <w:jc w:val="both"/>
      </w:pPr>
    </w:p>
    <w:p w14:paraId="6CC495EA" w14:textId="1B844FD3" w:rsidR="00AF0F9A" w:rsidRPr="00392B75" w:rsidRDefault="00AF0F9A" w:rsidP="005B41CD">
      <w:pPr>
        <w:pStyle w:val="Ttulo2"/>
        <w:spacing w:line="360" w:lineRule="auto"/>
        <w:jc w:val="both"/>
        <w:rPr>
          <w:rFonts w:cs="Times New Roman"/>
          <w:b/>
          <w:bCs/>
          <w:color w:val="767171"/>
          <w:szCs w:val="24"/>
        </w:rPr>
      </w:pPr>
      <w:r w:rsidRPr="00392B75">
        <w:rPr>
          <w:rFonts w:cs="Times New Roman"/>
          <w:b/>
          <w:bCs/>
          <w:color w:val="767171"/>
          <w:szCs w:val="24"/>
        </w:rPr>
        <w:t xml:space="preserve">   </w:t>
      </w:r>
      <w:bookmarkStart w:id="19" w:name="_Toc87531003"/>
      <w:bookmarkStart w:id="20" w:name="_Toc150263118"/>
      <w:bookmarkStart w:id="21" w:name="_Toc184909280"/>
      <w:r w:rsidRPr="00392B75">
        <w:rPr>
          <w:rFonts w:cs="Times New Roman"/>
          <w:b/>
          <w:bCs/>
          <w:color w:val="767171"/>
          <w:szCs w:val="24"/>
        </w:rPr>
        <w:t>2.</w:t>
      </w:r>
      <w:r w:rsidR="00A007DD" w:rsidRPr="00392B75">
        <w:rPr>
          <w:rFonts w:cs="Times New Roman"/>
          <w:b/>
          <w:bCs/>
          <w:color w:val="767171"/>
          <w:szCs w:val="24"/>
        </w:rPr>
        <w:t>1</w:t>
      </w:r>
      <w:r w:rsidRPr="00392B75">
        <w:rPr>
          <w:rFonts w:cs="Times New Roman"/>
          <w:b/>
          <w:bCs/>
          <w:color w:val="767171"/>
          <w:szCs w:val="24"/>
        </w:rPr>
        <w:t xml:space="preserve"> Base legal</w:t>
      </w:r>
      <w:bookmarkEnd w:id="21"/>
      <w:r w:rsidRPr="00392B75">
        <w:rPr>
          <w:rFonts w:cs="Times New Roman"/>
          <w:b/>
          <w:bCs/>
          <w:color w:val="767171"/>
          <w:szCs w:val="24"/>
        </w:rPr>
        <w:t xml:space="preserve"> </w:t>
      </w:r>
      <w:bookmarkEnd w:id="19"/>
      <w:bookmarkEnd w:id="20"/>
      <w:r w:rsidRPr="00392B75">
        <w:rPr>
          <w:rFonts w:cs="Times New Roman"/>
          <w:b/>
          <w:bCs/>
          <w:color w:val="767171"/>
          <w:szCs w:val="24"/>
        </w:rPr>
        <w:t xml:space="preserve"> </w:t>
      </w:r>
    </w:p>
    <w:p w14:paraId="4CB82A1E" w14:textId="77777777" w:rsidR="00AF0F9A" w:rsidRPr="00392B75" w:rsidRDefault="00AF0F9A" w:rsidP="005B41CD">
      <w:pPr>
        <w:spacing w:line="360" w:lineRule="auto"/>
        <w:jc w:val="both"/>
      </w:pPr>
    </w:p>
    <w:p w14:paraId="5034A155" w14:textId="77777777" w:rsidR="00AF0F9A" w:rsidRPr="00392B75" w:rsidRDefault="00AF0F9A" w:rsidP="005B41CD">
      <w:pPr>
        <w:spacing w:line="360" w:lineRule="auto"/>
        <w:ind w:right="407"/>
        <w:jc w:val="both"/>
      </w:pPr>
      <w:r w:rsidRPr="00392B75">
        <w:t>El Consejo Nacional de Investigaciones Agropecuarias y Forestales (CONIAF) fue creado mediante el Decreto 687-00, de fecha 2 de septiembre de 2000, y en la actualidad la institución se ampara en la Ley 251-12. El CONIAF funciona como un organismo descentralizado, con autonomía funcional, organizativa y presupuestaria, con personalidad jurídica y patrimonio propio cuya estructura institucional está compuesta por una Junta Directiva, una Dirección Ejecutiva y un Comité Consultivo, según lo establece el artículo 8 de la Ley 251-12 que crea el Sistema Nacional de Investigaciones Agropecuarias y Forestales (SINIAF).</w:t>
      </w:r>
    </w:p>
    <w:p w14:paraId="0E1E0AF4" w14:textId="77777777" w:rsidR="00AF0F9A" w:rsidRPr="00392B75" w:rsidRDefault="00AF0F9A" w:rsidP="005B41CD">
      <w:pPr>
        <w:spacing w:line="360" w:lineRule="auto"/>
        <w:ind w:right="407"/>
        <w:jc w:val="both"/>
      </w:pPr>
    </w:p>
    <w:p w14:paraId="3196FAA6" w14:textId="77777777" w:rsidR="00AF0F9A" w:rsidRPr="00392B75" w:rsidRDefault="00AF0F9A" w:rsidP="005B41CD">
      <w:pPr>
        <w:spacing w:line="360" w:lineRule="auto"/>
        <w:ind w:right="407"/>
        <w:jc w:val="both"/>
      </w:pPr>
      <w:r w:rsidRPr="00392B75">
        <w:lastRenderedPageBreak/>
        <w:t>El fortalecimiento del CONIAF en la República Dominicana se inserta en un contexto nacional caracterizado por una fuerte consolidación del Estado en materia de propuesta de mejoramiento y de reforma y retos sustanciales que procura orientar el modelo económico hacia una economía</w:t>
      </w:r>
      <w:r w:rsidRPr="00392B75">
        <w:rPr>
          <w:spacing w:val="59"/>
        </w:rPr>
        <w:t xml:space="preserve"> </w:t>
      </w:r>
      <w:r w:rsidRPr="00392B75">
        <w:t>del conocimiento expresado en la Ley 1-12 (Estrategia Nacional de Desarrollo) y los objetivos de Desarrollo Sostenibles (ODS).</w:t>
      </w:r>
    </w:p>
    <w:p w14:paraId="081A7B24" w14:textId="77777777" w:rsidR="00AF0F9A" w:rsidRPr="00392B75" w:rsidRDefault="00AF0F9A" w:rsidP="005B41CD">
      <w:pPr>
        <w:spacing w:line="360" w:lineRule="auto"/>
        <w:ind w:right="407"/>
        <w:jc w:val="both"/>
      </w:pPr>
    </w:p>
    <w:p w14:paraId="7AF2B678" w14:textId="77777777" w:rsidR="00AF0F9A" w:rsidRPr="00392B75" w:rsidRDefault="00AF0F9A" w:rsidP="005B41CD">
      <w:pPr>
        <w:spacing w:line="360" w:lineRule="auto"/>
        <w:ind w:right="407"/>
        <w:jc w:val="both"/>
      </w:pPr>
      <w:r w:rsidRPr="00392B75">
        <w:t>Se trata de apoyar, por tanto, las iniciativas sustentadas en la idea de establecer una visión de país como lo establecido en la Estrategia Nacional de Desarrollo al 2030. El CONIAF asume una política de fortalecimiento continuo de la institución desde una perspectiva fundamentada en apoyar y vincular sus acciones a los ejes tercero y cuarto de la Estrategia Nacional de Desarrollo.</w:t>
      </w:r>
    </w:p>
    <w:p w14:paraId="4C4F01BE" w14:textId="77777777" w:rsidR="00AF0F9A" w:rsidRPr="00392B75" w:rsidRDefault="00AF0F9A" w:rsidP="005B41CD">
      <w:pPr>
        <w:spacing w:line="360" w:lineRule="auto"/>
        <w:jc w:val="both"/>
      </w:pPr>
    </w:p>
    <w:p w14:paraId="2B4BADB3" w14:textId="5D4E5B48" w:rsidR="007212D3" w:rsidRPr="00392B75" w:rsidRDefault="00AF0F9A" w:rsidP="005B41CD">
      <w:pPr>
        <w:tabs>
          <w:tab w:val="left" w:pos="541"/>
        </w:tabs>
        <w:spacing w:line="360" w:lineRule="auto"/>
        <w:ind w:right="407"/>
        <w:jc w:val="both"/>
      </w:pPr>
      <w:r w:rsidRPr="00392B75">
        <w:t xml:space="preserve">El </w:t>
      </w:r>
      <w:r w:rsidRPr="00392B75">
        <w:rPr>
          <w:b/>
        </w:rPr>
        <w:t xml:space="preserve">tercer eje </w:t>
      </w:r>
      <w:r w:rsidRPr="00392B75">
        <w:t>procura “Una economía territorial y sectorialmente integrada, innovadora, diversificada, plural, orientada a la calidad y ambientalmente sostenible, que crea y desconcentra la riqueza, genera crecimiento alto y sostenido con equidad y empleo digno, y que aprovecha y potencia las oportunidades del mercado local y se inserta de forma competitiva en la economía</w:t>
      </w:r>
      <w:r w:rsidRPr="00392B75">
        <w:rPr>
          <w:spacing w:val="-3"/>
        </w:rPr>
        <w:t xml:space="preserve"> </w:t>
      </w:r>
      <w:r w:rsidRPr="00392B75">
        <w:t>global”.</w:t>
      </w:r>
    </w:p>
    <w:p w14:paraId="1CF8893B" w14:textId="77777777" w:rsidR="007212D3" w:rsidRPr="00392B75" w:rsidRDefault="007212D3" w:rsidP="005B41CD">
      <w:pPr>
        <w:tabs>
          <w:tab w:val="left" w:pos="541"/>
        </w:tabs>
        <w:spacing w:line="360" w:lineRule="auto"/>
        <w:ind w:right="407"/>
        <w:jc w:val="both"/>
      </w:pPr>
    </w:p>
    <w:p w14:paraId="2CE05F48" w14:textId="77777777" w:rsidR="00AF0F9A" w:rsidRPr="00392B75" w:rsidRDefault="00AF0F9A" w:rsidP="005B41CD">
      <w:pPr>
        <w:tabs>
          <w:tab w:val="left" w:pos="541"/>
        </w:tabs>
        <w:spacing w:line="360" w:lineRule="auto"/>
        <w:ind w:right="407"/>
        <w:jc w:val="both"/>
      </w:pPr>
      <w:r w:rsidRPr="00392B75">
        <w:t xml:space="preserve">El </w:t>
      </w:r>
      <w:r w:rsidRPr="00392B75">
        <w:rPr>
          <w:b/>
        </w:rPr>
        <w:t xml:space="preserve">cuarto eje </w:t>
      </w:r>
      <w:r w:rsidRPr="00392B75">
        <w:t>procura “Una sociedad con cultura de producción consumo sostenible, que gestiona con equidad y eficacia los riesgos y la protección del medio ambiente y los recursos naturales y promueve una adecuada adaptación al cambio</w:t>
      </w:r>
      <w:r w:rsidRPr="00392B75">
        <w:rPr>
          <w:spacing w:val="-2"/>
        </w:rPr>
        <w:t xml:space="preserve"> </w:t>
      </w:r>
      <w:r w:rsidRPr="00392B75">
        <w:t>climático”.</w:t>
      </w:r>
    </w:p>
    <w:p w14:paraId="36B40534" w14:textId="77777777" w:rsidR="00AF0F9A" w:rsidRPr="00392B75" w:rsidRDefault="00AF0F9A" w:rsidP="005B41CD">
      <w:pPr>
        <w:spacing w:line="360" w:lineRule="auto"/>
        <w:ind w:right="407"/>
        <w:jc w:val="both"/>
      </w:pPr>
    </w:p>
    <w:p w14:paraId="333870A3" w14:textId="77777777" w:rsidR="00AF0F9A" w:rsidRPr="00392B75" w:rsidRDefault="00AF0F9A" w:rsidP="005B41CD">
      <w:pPr>
        <w:spacing w:line="360" w:lineRule="auto"/>
        <w:ind w:right="407"/>
        <w:jc w:val="both"/>
      </w:pPr>
      <w:r w:rsidRPr="00392B75">
        <w:t>El CONIAF se instituye como el ente cohesionador y articulador de mayor jerarquía del Sistema Nacional de Investigaciones Agropecuarias y Forestales (SINIAF) cuyas funciones generales se orientan a:</w:t>
      </w:r>
    </w:p>
    <w:p w14:paraId="1745E167" w14:textId="77777777" w:rsidR="00AF0F9A" w:rsidRPr="00392B75" w:rsidRDefault="00AF0F9A" w:rsidP="005B41CD">
      <w:pPr>
        <w:spacing w:line="360" w:lineRule="auto"/>
        <w:ind w:left="180" w:right="407"/>
        <w:jc w:val="both"/>
      </w:pPr>
    </w:p>
    <w:p w14:paraId="6EE4EB21" w14:textId="77777777" w:rsidR="00AF0F9A" w:rsidRPr="00392B75" w:rsidRDefault="00AF0F9A" w:rsidP="0012017C">
      <w:pPr>
        <w:pStyle w:val="Prrafodelista"/>
        <w:numPr>
          <w:ilvl w:val="0"/>
          <w:numId w:val="28"/>
        </w:numPr>
        <w:tabs>
          <w:tab w:val="left" w:pos="541"/>
        </w:tabs>
        <w:spacing w:line="360" w:lineRule="auto"/>
        <w:ind w:right="407"/>
        <w:jc w:val="both"/>
        <w:rPr>
          <w:rFonts w:eastAsiaTheme="minorHAnsi"/>
          <w:color w:val="767171"/>
          <w:spacing w:val="20"/>
          <w:sz w:val="24"/>
          <w:szCs w:val="24"/>
        </w:rPr>
      </w:pPr>
      <w:r w:rsidRPr="00392B75">
        <w:rPr>
          <w:rFonts w:eastAsiaTheme="minorHAnsi"/>
          <w:color w:val="767171"/>
          <w:spacing w:val="20"/>
          <w:sz w:val="24"/>
          <w:szCs w:val="24"/>
        </w:rPr>
        <w:t>Establecimiento y revisión de las políticas públicas de investigaciones agropecuarias y forestales,</w:t>
      </w:r>
    </w:p>
    <w:p w14:paraId="5F1D5276" w14:textId="77777777" w:rsidR="00AF0F9A" w:rsidRPr="00392B75" w:rsidRDefault="00AF0F9A" w:rsidP="005B41CD">
      <w:pPr>
        <w:spacing w:line="360" w:lineRule="auto"/>
        <w:ind w:right="407"/>
        <w:jc w:val="both"/>
      </w:pPr>
    </w:p>
    <w:p w14:paraId="02F17447" w14:textId="77777777" w:rsidR="00AF0F9A" w:rsidRPr="00392B75" w:rsidRDefault="00AF0F9A" w:rsidP="0012017C">
      <w:pPr>
        <w:pStyle w:val="Prrafodelista"/>
        <w:numPr>
          <w:ilvl w:val="0"/>
          <w:numId w:val="28"/>
        </w:numPr>
        <w:tabs>
          <w:tab w:val="left" w:pos="540"/>
          <w:tab w:val="left" w:pos="541"/>
        </w:tabs>
        <w:spacing w:line="360" w:lineRule="auto"/>
        <w:ind w:right="407"/>
        <w:jc w:val="both"/>
        <w:rPr>
          <w:rFonts w:eastAsiaTheme="minorHAnsi"/>
          <w:color w:val="767171"/>
          <w:spacing w:val="20"/>
          <w:sz w:val="24"/>
          <w:szCs w:val="24"/>
        </w:rPr>
      </w:pPr>
      <w:r w:rsidRPr="00392B75">
        <w:rPr>
          <w:rFonts w:eastAsiaTheme="minorHAnsi"/>
          <w:color w:val="767171"/>
          <w:spacing w:val="20"/>
          <w:sz w:val="24"/>
          <w:szCs w:val="24"/>
        </w:rPr>
        <w:t>Financiamiento de proyectos de generación, validación, transferencias y evaluación de la adopción de tecnologías agropecuarias y forestales,</w:t>
      </w:r>
    </w:p>
    <w:p w14:paraId="0406817E" w14:textId="77777777" w:rsidR="00AF0F9A" w:rsidRPr="00392B75" w:rsidRDefault="00AF0F9A" w:rsidP="005B41CD">
      <w:pPr>
        <w:spacing w:line="360" w:lineRule="auto"/>
        <w:ind w:right="407"/>
        <w:jc w:val="both"/>
      </w:pPr>
    </w:p>
    <w:p w14:paraId="08A26D03" w14:textId="77777777" w:rsidR="00AF0F9A" w:rsidRPr="00392B75" w:rsidRDefault="00AF0F9A" w:rsidP="0012017C">
      <w:pPr>
        <w:pStyle w:val="Prrafodelista"/>
        <w:numPr>
          <w:ilvl w:val="0"/>
          <w:numId w:val="28"/>
        </w:numPr>
        <w:tabs>
          <w:tab w:val="left" w:pos="540"/>
          <w:tab w:val="left" w:pos="541"/>
        </w:tabs>
        <w:spacing w:line="360" w:lineRule="auto"/>
        <w:ind w:right="407"/>
        <w:jc w:val="both"/>
        <w:rPr>
          <w:rFonts w:eastAsiaTheme="minorHAnsi"/>
          <w:color w:val="767171"/>
          <w:spacing w:val="20"/>
          <w:sz w:val="24"/>
          <w:szCs w:val="24"/>
        </w:rPr>
      </w:pPr>
      <w:r w:rsidRPr="00392B75">
        <w:rPr>
          <w:rFonts w:eastAsiaTheme="minorHAnsi"/>
          <w:color w:val="767171"/>
          <w:spacing w:val="20"/>
          <w:sz w:val="24"/>
          <w:szCs w:val="24"/>
        </w:rPr>
        <w:t>Financiamiento y apoyo al desarrollo de capacidades de investigación, así como al desarrollo de los recursos humanos especializados,</w:t>
      </w:r>
    </w:p>
    <w:p w14:paraId="5A3CB2F8" w14:textId="77777777" w:rsidR="00AF0F9A" w:rsidRPr="00392B75" w:rsidRDefault="00AF0F9A" w:rsidP="005B41CD">
      <w:pPr>
        <w:spacing w:line="360" w:lineRule="auto"/>
        <w:ind w:right="407"/>
        <w:jc w:val="both"/>
      </w:pPr>
    </w:p>
    <w:p w14:paraId="65AAA917" w14:textId="77777777" w:rsidR="00AF0F9A" w:rsidRPr="00392B75" w:rsidRDefault="00AF0F9A" w:rsidP="0012017C">
      <w:pPr>
        <w:pStyle w:val="Prrafodelista"/>
        <w:numPr>
          <w:ilvl w:val="0"/>
          <w:numId w:val="28"/>
        </w:numPr>
        <w:tabs>
          <w:tab w:val="left" w:pos="540"/>
          <w:tab w:val="left" w:pos="541"/>
        </w:tabs>
        <w:spacing w:line="360" w:lineRule="auto"/>
        <w:ind w:right="408"/>
        <w:jc w:val="both"/>
        <w:rPr>
          <w:rFonts w:eastAsiaTheme="minorHAnsi"/>
          <w:color w:val="767171"/>
          <w:spacing w:val="20"/>
          <w:sz w:val="24"/>
          <w:szCs w:val="24"/>
        </w:rPr>
      </w:pPr>
      <w:r w:rsidRPr="00392B75">
        <w:rPr>
          <w:rFonts w:eastAsiaTheme="minorHAnsi"/>
          <w:color w:val="767171"/>
          <w:spacing w:val="20"/>
          <w:sz w:val="24"/>
          <w:szCs w:val="24"/>
        </w:rPr>
        <w:t>Difusión de los resultados de investigación,</w:t>
      </w:r>
    </w:p>
    <w:p w14:paraId="2709AE69" w14:textId="77777777" w:rsidR="0041684F" w:rsidRPr="00392B75" w:rsidRDefault="0041684F" w:rsidP="005B41CD">
      <w:pPr>
        <w:widowControl w:val="0"/>
        <w:tabs>
          <w:tab w:val="left" w:pos="540"/>
          <w:tab w:val="left" w:pos="541"/>
        </w:tabs>
        <w:autoSpaceDE w:val="0"/>
        <w:autoSpaceDN w:val="0"/>
        <w:spacing w:after="0" w:line="360" w:lineRule="auto"/>
        <w:ind w:right="408"/>
        <w:jc w:val="both"/>
      </w:pPr>
    </w:p>
    <w:p w14:paraId="2CCE0E2D" w14:textId="0B6EC225" w:rsidR="006851EF" w:rsidRPr="00392B75" w:rsidRDefault="00AF0F9A" w:rsidP="0012017C">
      <w:pPr>
        <w:pStyle w:val="Prrafodelista"/>
        <w:numPr>
          <w:ilvl w:val="0"/>
          <w:numId w:val="28"/>
        </w:numPr>
        <w:tabs>
          <w:tab w:val="left" w:pos="540"/>
          <w:tab w:val="left" w:pos="541"/>
        </w:tabs>
        <w:spacing w:line="360" w:lineRule="auto"/>
        <w:ind w:right="408"/>
        <w:jc w:val="both"/>
        <w:rPr>
          <w:rFonts w:eastAsiaTheme="minorHAnsi"/>
          <w:color w:val="767171"/>
          <w:spacing w:val="20"/>
          <w:sz w:val="24"/>
          <w:szCs w:val="24"/>
        </w:rPr>
      </w:pPr>
      <w:r w:rsidRPr="00392B75">
        <w:rPr>
          <w:rFonts w:eastAsiaTheme="minorHAnsi"/>
          <w:color w:val="767171"/>
          <w:spacing w:val="20"/>
          <w:sz w:val="24"/>
          <w:szCs w:val="24"/>
        </w:rPr>
        <w:t>Articulación de todos los actores del Sistema Nacional de</w:t>
      </w:r>
      <w:r w:rsidR="00AB5F95" w:rsidRPr="00392B75">
        <w:rPr>
          <w:rFonts w:eastAsiaTheme="minorHAnsi"/>
          <w:color w:val="767171"/>
          <w:spacing w:val="20"/>
          <w:sz w:val="24"/>
          <w:szCs w:val="24"/>
        </w:rPr>
        <w:t xml:space="preserve"> </w:t>
      </w:r>
      <w:r w:rsidRPr="00392B75">
        <w:rPr>
          <w:rFonts w:eastAsiaTheme="minorHAnsi"/>
          <w:color w:val="767171"/>
          <w:spacing w:val="20"/>
          <w:sz w:val="24"/>
          <w:szCs w:val="24"/>
        </w:rPr>
        <w:t>Investigaciones Agropecuarias y Forestales de la República Dominicana.</w:t>
      </w:r>
    </w:p>
    <w:p w14:paraId="39FA2BA5" w14:textId="77777777" w:rsidR="006851EF" w:rsidRPr="00392B75" w:rsidRDefault="006851EF" w:rsidP="005B41CD">
      <w:pPr>
        <w:tabs>
          <w:tab w:val="left" w:pos="540"/>
          <w:tab w:val="left" w:pos="541"/>
        </w:tabs>
        <w:spacing w:line="360" w:lineRule="auto"/>
        <w:ind w:right="408"/>
        <w:jc w:val="both"/>
      </w:pPr>
    </w:p>
    <w:p w14:paraId="757E31DE" w14:textId="77777777" w:rsidR="005732BD" w:rsidRPr="00392B75" w:rsidRDefault="005732BD" w:rsidP="005B41CD">
      <w:pPr>
        <w:tabs>
          <w:tab w:val="left" w:pos="540"/>
          <w:tab w:val="left" w:pos="541"/>
        </w:tabs>
        <w:spacing w:line="360" w:lineRule="auto"/>
        <w:ind w:right="408"/>
        <w:jc w:val="both"/>
      </w:pPr>
    </w:p>
    <w:p w14:paraId="2E16A3A0" w14:textId="19A4C2A0" w:rsidR="00AF0F9A" w:rsidRPr="00392B75" w:rsidRDefault="00AF0F9A" w:rsidP="005B41CD">
      <w:pPr>
        <w:pStyle w:val="Ttulo2"/>
        <w:spacing w:line="360" w:lineRule="auto"/>
        <w:jc w:val="both"/>
        <w:rPr>
          <w:rFonts w:cs="Times New Roman"/>
          <w:b/>
          <w:bCs/>
          <w:color w:val="767171"/>
          <w:szCs w:val="24"/>
        </w:rPr>
      </w:pPr>
      <w:bookmarkStart w:id="22" w:name="_Toc87530999"/>
      <w:bookmarkStart w:id="23" w:name="_Toc150263119"/>
      <w:r w:rsidRPr="00392B75">
        <w:rPr>
          <w:rFonts w:cs="Times New Roman"/>
          <w:b/>
          <w:bCs/>
          <w:color w:val="767171"/>
          <w:szCs w:val="24"/>
        </w:rPr>
        <w:lastRenderedPageBreak/>
        <w:t xml:space="preserve">  </w:t>
      </w:r>
      <w:bookmarkStart w:id="24" w:name="_Toc184909281"/>
      <w:r w:rsidRPr="00392B75">
        <w:rPr>
          <w:rFonts w:cs="Times New Roman"/>
          <w:b/>
          <w:bCs/>
          <w:color w:val="767171"/>
          <w:szCs w:val="24"/>
        </w:rPr>
        <w:t>2</w:t>
      </w:r>
      <w:r w:rsidRPr="00392B75">
        <w:rPr>
          <w:rFonts w:eastAsia="Times New Roman" w:cs="Times New Roman"/>
          <w:b/>
          <w:bCs/>
          <w:color w:val="767171"/>
          <w:szCs w:val="24"/>
        </w:rPr>
        <w:t>.</w:t>
      </w:r>
      <w:r w:rsidR="00A007DD" w:rsidRPr="00392B75">
        <w:rPr>
          <w:rFonts w:eastAsia="Times New Roman" w:cs="Times New Roman"/>
          <w:b/>
          <w:bCs/>
          <w:color w:val="767171"/>
          <w:szCs w:val="24"/>
        </w:rPr>
        <w:t>2</w:t>
      </w:r>
      <w:r w:rsidRPr="00392B75">
        <w:rPr>
          <w:rFonts w:eastAsia="Times New Roman" w:cs="Times New Roman"/>
          <w:b/>
          <w:bCs/>
          <w:color w:val="767171"/>
          <w:szCs w:val="24"/>
        </w:rPr>
        <w:t xml:space="preserve"> Estructura organiza</w:t>
      </w:r>
      <w:bookmarkEnd w:id="22"/>
      <w:r w:rsidRPr="00392B75">
        <w:rPr>
          <w:rFonts w:eastAsia="Times New Roman" w:cs="Times New Roman"/>
          <w:b/>
          <w:bCs/>
          <w:color w:val="767171"/>
          <w:szCs w:val="24"/>
        </w:rPr>
        <w:t>tiva</w:t>
      </w:r>
      <w:bookmarkEnd w:id="23"/>
      <w:bookmarkEnd w:id="24"/>
    </w:p>
    <w:p w14:paraId="47AAC3E0" w14:textId="29F412E5" w:rsidR="00AF0F9A" w:rsidRPr="00392B75" w:rsidRDefault="00AF0F9A" w:rsidP="005B41CD">
      <w:pPr>
        <w:spacing w:line="360" w:lineRule="auto"/>
        <w:jc w:val="both"/>
        <w:rPr>
          <w:b/>
          <w:bCs/>
        </w:rPr>
      </w:pPr>
      <w:r w:rsidRPr="00392B75">
        <w:rPr>
          <w:b/>
          <w:bCs/>
          <w:noProof/>
        </w:rPr>
        <w:drawing>
          <wp:inline distT="0" distB="0" distL="0" distR="0" wp14:anchorId="41C5C399" wp14:editId="26A9967F">
            <wp:extent cx="5353050" cy="5981065"/>
            <wp:effectExtent l="0" t="0" r="0" b="635"/>
            <wp:docPr id="1672319508" name="Imagen 167231950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19508" name="Imagen 1672319508" descr="Diagrama&#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3050" cy="5981065"/>
                    </a:xfrm>
                    <a:prstGeom prst="rect">
                      <a:avLst/>
                    </a:prstGeom>
                    <a:noFill/>
                  </pic:spPr>
                </pic:pic>
              </a:graphicData>
            </a:graphic>
          </wp:inline>
        </w:drawing>
      </w:r>
    </w:p>
    <w:p w14:paraId="065A40D0" w14:textId="77777777" w:rsidR="006851EF" w:rsidRPr="00392B75" w:rsidRDefault="006851EF" w:rsidP="005B41CD">
      <w:pPr>
        <w:spacing w:line="360" w:lineRule="auto"/>
        <w:jc w:val="both"/>
        <w:rPr>
          <w:b/>
          <w:bCs/>
        </w:rPr>
      </w:pPr>
    </w:p>
    <w:p w14:paraId="32F5089E" w14:textId="249E07E6" w:rsidR="00AF0F9A" w:rsidRPr="00392B75" w:rsidRDefault="00AF0F9A" w:rsidP="005B41CD">
      <w:pPr>
        <w:spacing w:line="360" w:lineRule="auto"/>
        <w:ind w:right="407"/>
        <w:jc w:val="both"/>
      </w:pPr>
      <w:r w:rsidRPr="00392B75">
        <w:t>Para alcanzar la misión propuesta y sus objetivos, el Consejo Nacional de Investigaciones Agropecuarias y Forestales (CONIAF) está conformado, según lo dispone la Ley 251-12, por una Junta Directiva, un Comité Consultivo y una Dirección</w:t>
      </w:r>
      <w:r w:rsidRPr="00392B75">
        <w:rPr>
          <w:spacing w:val="-2"/>
        </w:rPr>
        <w:t xml:space="preserve"> </w:t>
      </w:r>
      <w:r w:rsidRPr="00392B75">
        <w:t>Ejecutiva, donde detallamos a continuación su composición:</w:t>
      </w:r>
    </w:p>
    <w:p w14:paraId="7D587454" w14:textId="77777777" w:rsidR="00AF0F9A" w:rsidRPr="00392B75" w:rsidRDefault="00AF0F9A" w:rsidP="0012017C">
      <w:pPr>
        <w:pStyle w:val="Textoindependiente"/>
        <w:numPr>
          <w:ilvl w:val="0"/>
          <w:numId w:val="4"/>
        </w:numPr>
        <w:tabs>
          <w:tab w:val="left" w:pos="812"/>
        </w:tabs>
        <w:spacing w:line="360" w:lineRule="auto"/>
        <w:jc w:val="both"/>
        <w:outlineLvl w:val="2"/>
        <w:rPr>
          <w:b/>
          <w:bCs/>
          <w:color w:val="767171"/>
        </w:rPr>
      </w:pPr>
      <w:bookmarkStart w:id="25" w:name="_Toc87531000"/>
      <w:bookmarkStart w:id="26" w:name="_Toc150263120"/>
      <w:bookmarkStart w:id="27" w:name="_Toc184909282"/>
      <w:r w:rsidRPr="00392B75">
        <w:rPr>
          <w:b/>
          <w:bCs/>
          <w:color w:val="767171"/>
        </w:rPr>
        <w:lastRenderedPageBreak/>
        <w:t>La Junta</w:t>
      </w:r>
      <w:r w:rsidRPr="00392B75">
        <w:rPr>
          <w:b/>
          <w:bCs/>
          <w:color w:val="767171"/>
          <w:spacing w:val="-9"/>
        </w:rPr>
        <w:t xml:space="preserve"> </w:t>
      </w:r>
      <w:r w:rsidRPr="00392B75">
        <w:rPr>
          <w:b/>
          <w:bCs/>
          <w:color w:val="767171"/>
        </w:rPr>
        <w:t>Directiva</w:t>
      </w:r>
      <w:bookmarkEnd w:id="25"/>
      <w:bookmarkEnd w:id="26"/>
      <w:bookmarkEnd w:id="27"/>
    </w:p>
    <w:p w14:paraId="47366ABB" w14:textId="77777777" w:rsidR="00681E3C" w:rsidRPr="00392B75" w:rsidRDefault="00681E3C" w:rsidP="005B41CD">
      <w:pPr>
        <w:spacing w:line="360" w:lineRule="auto"/>
        <w:ind w:left="180" w:right="407"/>
        <w:jc w:val="both"/>
      </w:pPr>
    </w:p>
    <w:p w14:paraId="4573C00A" w14:textId="4135C795" w:rsidR="00AF0F9A" w:rsidRPr="00392B75" w:rsidRDefault="00AF0F9A" w:rsidP="005B41CD">
      <w:pPr>
        <w:spacing w:line="360" w:lineRule="auto"/>
        <w:ind w:left="180" w:right="407"/>
        <w:jc w:val="both"/>
      </w:pPr>
      <w:r w:rsidRPr="00392B75">
        <w:t>La Junta Directiva es un órgano mixto compuesto por:</w:t>
      </w:r>
    </w:p>
    <w:p w14:paraId="049B0D7D" w14:textId="77777777" w:rsidR="00AF0F9A" w:rsidRPr="00392B75" w:rsidRDefault="00AF0F9A" w:rsidP="005B41CD">
      <w:pPr>
        <w:spacing w:line="360" w:lineRule="auto"/>
        <w:ind w:right="407"/>
        <w:jc w:val="both"/>
      </w:pPr>
    </w:p>
    <w:p w14:paraId="4B611D52" w14:textId="77777777" w:rsidR="00AF0F9A" w:rsidRPr="00392B75" w:rsidRDefault="00AF0F9A" w:rsidP="0012017C">
      <w:pPr>
        <w:widowControl w:val="0"/>
        <w:numPr>
          <w:ilvl w:val="0"/>
          <w:numId w:val="1"/>
        </w:numPr>
        <w:tabs>
          <w:tab w:val="left" w:pos="618"/>
        </w:tabs>
        <w:autoSpaceDE w:val="0"/>
        <w:autoSpaceDN w:val="0"/>
        <w:spacing w:after="0" w:line="360" w:lineRule="auto"/>
        <w:ind w:right="407" w:hanging="361"/>
        <w:jc w:val="both"/>
      </w:pPr>
      <w:r w:rsidRPr="00392B75">
        <w:t>Ministro de Agricultura, quien lo preside;</w:t>
      </w:r>
    </w:p>
    <w:p w14:paraId="67AEB35F" w14:textId="77777777" w:rsidR="00AF0F9A" w:rsidRPr="00392B75" w:rsidRDefault="00AF0F9A" w:rsidP="0012017C">
      <w:pPr>
        <w:widowControl w:val="0"/>
        <w:numPr>
          <w:ilvl w:val="0"/>
          <w:numId w:val="1"/>
        </w:numPr>
        <w:tabs>
          <w:tab w:val="left" w:pos="618"/>
        </w:tabs>
        <w:autoSpaceDE w:val="0"/>
        <w:autoSpaceDN w:val="0"/>
        <w:spacing w:after="0" w:line="360" w:lineRule="auto"/>
        <w:ind w:right="407" w:hanging="361"/>
        <w:jc w:val="both"/>
      </w:pPr>
      <w:r w:rsidRPr="00392B75">
        <w:t>Ministro de Medio Ambiente y Recursos</w:t>
      </w:r>
      <w:r w:rsidRPr="00392B75">
        <w:rPr>
          <w:spacing w:val="-3"/>
        </w:rPr>
        <w:t xml:space="preserve"> </w:t>
      </w:r>
      <w:r w:rsidRPr="00392B75">
        <w:t>Naturales;</w:t>
      </w:r>
    </w:p>
    <w:p w14:paraId="34242286" w14:textId="77777777" w:rsidR="00AF0F9A" w:rsidRPr="00392B75" w:rsidRDefault="00AF0F9A" w:rsidP="0012017C">
      <w:pPr>
        <w:widowControl w:val="0"/>
        <w:numPr>
          <w:ilvl w:val="0"/>
          <w:numId w:val="1"/>
        </w:numPr>
        <w:tabs>
          <w:tab w:val="left" w:pos="618"/>
        </w:tabs>
        <w:autoSpaceDE w:val="0"/>
        <w:autoSpaceDN w:val="0"/>
        <w:spacing w:after="0" w:line="360" w:lineRule="auto"/>
        <w:ind w:right="407" w:hanging="361"/>
        <w:jc w:val="both"/>
      </w:pPr>
      <w:r w:rsidRPr="00392B75">
        <w:t>Ministro de Educación Superior, Ciencia y</w:t>
      </w:r>
      <w:r w:rsidRPr="00392B75">
        <w:rPr>
          <w:spacing w:val="-3"/>
        </w:rPr>
        <w:t xml:space="preserve"> </w:t>
      </w:r>
      <w:r w:rsidRPr="00392B75">
        <w:t>Tecnología;</w:t>
      </w:r>
    </w:p>
    <w:p w14:paraId="694D2E71" w14:textId="77777777" w:rsidR="00AF0F9A" w:rsidRPr="00392B75" w:rsidRDefault="00AF0F9A" w:rsidP="0012017C">
      <w:pPr>
        <w:widowControl w:val="0"/>
        <w:numPr>
          <w:ilvl w:val="0"/>
          <w:numId w:val="1"/>
        </w:numPr>
        <w:tabs>
          <w:tab w:val="left" w:pos="618"/>
        </w:tabs>
        <w:autoSpaceDE w:val="0"/>
        <w:autoSpaceDN w:val="0"/>
        <w:spacing w:after="0" w:line="360" w:lineRule="auto"/>
        <w:ind w:right="407" w:hanging="361"/>
        <w:jc w:val="both"/>
      </w:pPr>
      <w:r w:rsidRPr="00392B75">
        <w:t>Ministro de Economía, Planificación y</w:t>
      </w:r>
      <w:r w:rsidRPr="00392B75">
        <w:rPr>
          <w:spacing w:val="-2"/>
        </w:rPr>
        <w:t xml:space="preserve"> </w:t>
      </w:r>
      <w:r w:rsidRPr="00392B75">
        <w:t>Desarrollo;</w:t>
      </w:r>
    </w:p>
    <w:p w14:paraId="50FB94FE" w14:textId="77777777" w:rsidR="00AF0F9A" w:rsidRPr="00392B75" w:rsidRDefault="00AF0F9A" w:rsidP="0012017C">
      <w:pPr>
        <w:widowControl w:val="0"/>
        <w:numPr>
          <w:ilvl w:val="0"/>
          <w:numId w:val="1"/>
        </w:numPr>
        <w:tabs>
          <w:tab w:val="left" w:pos="618"/>
        </w:tabs>
        <w:autoSpaceDE w:val="0"/>
        <w:autoSpaceDN w:val="0"/>
        <w:spacing w:after="0" w:line="360" w:lineRule="auto"/>
        <w:ind w:right="407" w:hanging="361"/>
        <w:jc w:val="both"/>
      </w:pPr>
      <w:r w:rsidRPr="00392B75">
        <w:t>Presidente de la Junta Agroempresarial</w:t>
      </w:r>
      <w:r w:rsidRPr="00392B75">
        <w:rPr>
          <w:spacing w:val="-4"/>
        </w:rPr>
        <w:t xml:space="preserve"> </w:t>
      </w:r>
      <w:r w:rsidRPr="00392B75">
        <w:t>Dominicana;</w:t>
      </w:r>
    </w:p>
    <w:p w14:paraId="5E8FBC59" w14:textId="77777777" w:rsidR="00AF0F9A" w:rsidRPr="00392B75" w:rsidRDefault="00AF0F9A" w:rsidP="0012017C">
      <w:pPr>
        <w:widowControl w:val="0"/>
        <w:numPr>
          <w:ilvl w:val="0"/>
          <w:numId w:val="1"/>
        </w:numPr>
        <w:tabs>
          <w:tab w:val="left" w:pos="618"/>
        </w:tabs>
        <w:autoSpaceDE w:val="0"/>
        <w:autoSpaceDN w:val="0"/>
        <w:spacing w:after="0" w:line="360" w:lineRule="auto"/>
        <w:ind w:right="407"/>
        <w:jc w:val="both"/>
      </w:pPr>
      <w:r w:rsidRPr="00392B75">
        <w:t>Un representante de la Asociación Dominicana de Rectores Universitarios (ADRU), quien deberá provenir de una universidad que imparta docencia en la ciencia agropecuaria y/o forestal;</w:t>
      </w:r>
    </w:p>
    <w:p w14:paraId="4B3987A2" w14:textId="77777777" w:rsidR="00AF0F9A" w:rsidRPr="00392B75" w:rsidRDefault="00AF0F9A" w:rsidP="0012017C">
      <w:pPr>
        <w:widowControl w:val="0"/>
        <w:numPr>
          <w:ilvl w:val="0"/>
          <w:numId w:val="1"/>
        </w:numPr>
        <w:tabs>
          <w:tab w:val="left" w:pos="618"/>
        </w:tabs>
        <w:autoSpaceDE w:val="0"/>
        <w:autoSpaceDN w:val="0"/>
        <w:spacing w:after="0" w:line="360" w:lineRule="auto"/>
        <w:ind w:left="618" w:right="407" w:hanging="363"/>
        <w:jc w:val="both"/>
      </w:pPr>
      <w:r w:rsidRPr="00392B75">
        <w:t xml:space="preserve"> Dirección Ejecutiva del CONIAF, quien ejercerá la secretaría con voz, pero sin</w:t>
      </w:r>
      <w:r w:rsidRPr="00392B75">
        <w:rPr>
          <w:spacing w:val="-2"/>
        </w:rPr>
        <w:t xml:space="preserve"> </w:t>
      </w:r>
      <w:r w:rsidRPr="00392B75">
        <w:t>voto;</w:t>
      </w:r>
    </w:p>
    <w:p w14:paraId="791541DE" w14:textId="77777777" w:rsidR="00AF0F9A" w:rsidRPr="00392B75" w:rsidRDefault="00AF0F9A" w:rsidP="0012017C">
      <w:pPr>
        <w:widowControl w:val="0"/>
        <w:numPr>
          <w:ilvl w:val="0"/>
          <w:numId w:val="1"/>
        </w:numPr>
        <w:tabs>
          <w:tab w:val="left" w:pos="618"/>
        </w:tabs>
        <w:autoSpaceDE w:val="0"/>
        <w:autoSpaceDN w:val="0"/>
        <w:spacing w:after="0" w:line="360" w:lineRule="auto"/>
        <w:ind w:left="618" w:right="407" w:hanging="363"/>
        <w:jc w:val="both"/>
      </w:pPr>
      <w:r w:rsidRPr="00392B75">
        <w:t>Dirección Ejecutiva del IDIAF, con voz, pero sin voto;</w:t>
      </w:r>
    </w:p>
    <w:p w14:paraId="3F8CD0B1" w14:textId="77777777" w:rsidR="00AF0F9A" w:rsidRPr="00392B75" w:rsidRDefault="00AF0F9A" w:rsidP="0012017C">
      <w:pPr>
        <w:widowControl w:val="0"/>
        <w:numPr>
          <w:ilvl w:val="0"/>
          <w:numId w:val="1"/>
        </w:numPr>
        <w:tabs>
          <w:tab w:val="left" w:pos="618"/>
        </w:tabs>
        <w:autoSpaceDE w:val="0"/>
        <w:autoSpaceDN w:val="0"/>
        <w:spacing w:after="0" w:line="360" w:lineRule="auto"/>
        <w:ind w:right="407"/>
        <w:jc w:val="both"/>
      </w:pPr>
      <w:r w:rsidRPr="00392B75">
        <w:t>La Dirección Ejecutiva del Instituto de Innovación en Biotecnología e Industria (IIBI), con voz, pero sin</w:t>
      </w:r>
      <w:r w:rsidRPr="00392B75">
        <w:rPr>
          <w:spacing w:val="-1"/>
        </w:rPr>
        <w:t xml:space="preserve"> </w:t>
      </w:r>
      <w:r w:rsidRPr="00392B75">
        <w:t>voto.</w:t>
      </w:r>
    </w:p>
    <w:p w14:paraId="182EF7A3" w14:textId="77777777" w:rsidR="00AF0F9A" w:rsidRPr="00392B75" w:rsidRDefault="00AF0F9A" w:rsidP="005B41CD">
      <w:pPr>
        <w:spacing w:line="360" w:lineRule="auto"/>
        <w:jc w:val="both"/>
      </w:pPr>
    </w:p>
    <w:p w14:paraId="5CDED9D1" w14:textId="77777777" w:rsidR="00AF0F9A" w:rsidRPr="00392B75" w:rsidRDefault="00AF0F9A" w:rsidP="0012017C">
      <w:pPr>
        <w:pStyle w:val="Textoindependiente"/>
        <w:numPr>
          <w:ilvl w:val="0"/>
          <w:numId w:val="4"/>
        </w:numPr>
        <w:tabs>
          <w:tab w:val="left" w:pos="812"/>
        </w:tabs>
        <w:spacing w:line="360" w:lineRule="auto"/>
        <w:jc w:val="both"/>
        <w:outlineLvl w:val="2"/>
        <w:rPr>
          <w:b/>
          <w:bCs/>
          <w:color w:val="767171"/>
        </w:rPr>
      </w:pPr>
      <w:bookmarkStart w:id="28" w:name="_Toc87531001"/>
      <w:bookmarkStart w:id="29" w:name="_Toc150263121"/>
      <w:bookmarkStart w:id="30" w:name="_Toc184909283"/>
      <w:r w:rsidRPr="00392B75">
        <w:rPr>
          <w:b/>
          <w:bCs/>
          <w:color w:val="767171"/>
        </w:rPr>
        <w:t>El Comité</w:t>
      </w:r>
      <w:r w:rsidRPr="00392B75">
        <w:rPr>
          <w:b/>
          <w:bCs/>
          <w:color w:val="767171"/>
          <w:spacing w:val="-7"/>
        </w:rPr>
        <w:t xml:space="preserve"> </w:t>
      </w:r>
      <w:r w:rsidRPr="00392B75">
        <w:rPr>
          <w:b/>
          <w:bCs/>
          <w:color w:val="767171"/>
        </w:rPr>
        <w:t>Consultivo</w:t>
      </w:r>
      <w:bookmarkEnd w:id="28"/>
      <w:bookmarkEnd w:id="29"/>
      <w:bookmarkEnd w:id="30"/>
    </w:p>
    <w:p w14:paraId="13B637E6" w14:textId="77777777" w:rsidR="00681E3C" w:rsidRPr="00392B75" w:rsidRDefault="00681E3C" w:rsidP="004B5BF8">
      <w:pPr>
        <w:pStyle w:val="Textoindependiente"/>
        <w:tabs>
          <w:tab w:val="left" w:pos="812"/>
        </w:tabs>
        <w:spacing w:line="360" w:lineRule="auto"/>
        <w:ind w:left="539"/>
        <w:jc w:val="both"/>
        <w:rPr>
          <w:b/>
          <w:bCs/>
          <w:color w:val="767171"/>
        </w:rPr>
      </w:pPr>
    </w:p>
    <w:p w14:paraId="6C570A34" w14:textId="77777777" w:rsidR="00AF0F9A" w:rsidRPr="00392B75" w:rsidRDefault="00AF0F9A" w:rsidP="005B41CD">
      <w:pPr>
        <w:spacing w:line="360" w:lineRule="auto"/>
        <w:ind w:left="180" w:right="407"/>
        <w:jc w:val="both"/>
      </w:pPr>
      <w:r w:rsidRPr="00392B75">
        <w:t>El Comité Consultivo estará constituido por cinco personalidades reconocidas en el Sistema Nacional de Investigaciones Agropecuarias y Forestales, que serán designadas por la Junta Directiva.</w:t>
      </w:r>
    </w:p>
    <w:p w14:paraId="5083FEE4" w14:textId="77777777" w:rsidR="005732BD" w:rsidRPr="00392B75" w:rsidRDefault="005732BD" w:rsidP="005B41CD">
      <w:pPr>
        <w:spacing w:line="360" w:lineRule="auto"/>
        <w:ind w:right="407"/>
        <w:jc w:val="both"/>
      </w:pPr>
    </w:p>
    <w:p w14:paraId="37AE085E" w14:textId="77777777" w:rsidR="00681E3C" w:rsidRPr="00392B75" w:rsidRDefault="00681E3C" w:rsidP="005B41CD">
      <w:pPr>
        <w:spacing w:line="360" w:lineRule="auto"/>
        <w:ind w:right="407"/>
        <w:jc w:val="both"/>
      </w:pPr>
    </w:p>
    <w:p w14:paraId="1E19010F" w14:textId="77777777" w:rsidR="00681E3C" w:rsidRPr="00392B75" w:rsidRDefault="00681E3C" w:rsidP="005B41CD">
      <w:pPr>
        <w:spacing w:line="360" w:lineRule="auto"/>
        <w:ind w:right="407"/>
        <w:jc w:val="both"/>
      </w:pPr>
    </w:p>
    <w:p w14:paraId="4E98F8FD" w14:textId="77777777" w:rsidR="00AF0F9A" w:rsidRPr="00392B75" w:rsidRDefault="00AF0F9A" w:rsidP="0012017C">
      <w:pPr>
        <w:pStyle w:val="Prrafodelista"/>
        <w:numPr>
          <w:ilvl w:val="0"/>
          <w:numId w:val="4"/>
        </w:numPr>
        <w:spacing w:line="360" w:lineRule="auto"/>
        <w:ind w:right="407"/>
        <w:jc w:val="both"/>
        <w:outlineLvl w:val="2"/>
        <w:rPr>
          <w:color w:val="767171"/>
          <w:sz w:val="24"/>
          <w:szCs w:val="24"/>
        </w:rPr>
      </w:pPr>
      <w:bookmarkStart w:id="31" w:name="_Toc184909284"/>
      <w:r w:rsidRPr="00392B75">
        <w:rPr>
          <w:b/>
          <w:bCs/>
          <w:color w:val="767171"/>
          <w:sz w:val="24"/>
          <w:szCs w:val="24"/>
        </w:rPr>
        <w:lastRenderedPageBreak/>
        <w:t>La Dirección Ejecutiva</w:t>
      </w:r>
      <w:bookmarkEnd w:id="31"/>
      <w:r w:rsidRPr="00392B75">
        <w:rPr>
          <w:color w:val="767171"/>
          <w:sz w:val="24"/>
          <w:szCs w:val="24"/>
        </w:rPr>
        <w:t xml:space="preserve"> </w:t>
      </w:r>
    </w:p>
    <w:p w14:paraId="48215139" w14:textId="77777777" w:rsidR="00681E3C" w:rsidRPr="00392B75" w:rsidRDefault="00681E3C" w:rsidP="004B5BF8">
      <w:pPr>
        <w:pStyle w:val="Prrafodelista"/>
        <w:spacing w:line="360" w:lineRule="auto"/>
        <w:ind w:left="539" w:right="407"/>
        <w:jc w:val="both"/>
        <w:rPr>
          <w:color w:val="767171"/>
          <w:sz w:val="24"/>
          <w:szCs w:val="24"/>
        </w:rPr>
      </w:pPr>
    </w:p>
    <w:p w14:paraId="5D94D8FA" w14:textId="77777777" w:rsidR="00AF0F9A" w:rsidRPr="00392B75" w:rsidRDefault="00AF0F9A" w:rsidP="005B41CD">
      <w:pPr>
        <w:pStyle w:val="Prrafodelista"/>
        <w:spacing w:line="360" w:lineRule="auto"/>
        <w:ind w:left="539" w:right="407"/>
        <w:jc w:val="both"/>
        <w:rPr>
          <w:color w:val="767171"/>
          <w:sz w:val="24"/>
          <w:szCs w:val="24"/>
        </w:rPr>
      </w:pPr>
      <w:r w:rsidRPr="00392B75">
        <w:rPr>
          <w:color w:val="767171"/>
          <w:sz w:val="24"/>
          <w:szCs w:val="24"/>
        </w:rPr>
        <w:t>Es la responsable directa del manejo administrativo y técnico del CONIAF y estará a cargo de un(a) director (a) Ejecutivo(a). Bajo su mando están los diferentes departamentos y divisiones. Actualmente esta posición es ocupada por la Dra. Ana María Barceló.</w:t>
      </w:r>
    </w:p>
    <w:p w14:paraId="281BB223" w14:textId="77777777" w:rsidR="00317542" w:rsidRPr="00392B75" w:rsidRDefault="00317542" w:rsidP="005B41CD">
      <w:pPr>
        <w:spacing w:line="360" w:lineRule="auto"/>
        <w:ind w:right="407"/>
        <w:jc w:val="both"/>
      </w:pPr>
    </w:p>
    <w:p w14:paraId="117E5893" w14:textId="2E0244F2" w:rsidR="00317542" w:rsidRPr="00392B75" w:rsidRDefault="00AF0F9A" w:rsidP="005B41CD">
      <w:pPr>
        <w:spacing w:line="360" w:lineRule="auto"/>
        <w:ind w:right="407"/>
        <w:jc w:val="both"/>
        <w:rPr>
          <w:rFonts w:eastAsia="Calibri"/>
          <w:lang w:eastAsia="es-PE" w:bidi="es-PE"/>
        </w:rPr>
      </w:pPr>
      <w:r w:rsidRPr="00392B75">
        <w:rPr>
          <w:rFonts w:eastAsia="Calibri"/>
          <w:lang w:eastAsia="es-PE" w:bidi="es-PE"/>
        </w:rPr>
        <w:t>Las unidades del CONIAF se dividen en dos niveles:</w:t>
      </w:r>
    </w:p>
    <w:p w14:paraId="1AFBEEDA" w14:textId="03F8BF40" w:rsidR="00AF0F9A" w:rsidRPr="00392B75" w:rsidRDefault="00AF0F9A" w:rsidP="0012017C">
      <w:pPr>
        <w:pStyle w:val="Prrafodelista"/>
        <w:numPr>
          <w:ilvl w:val="0"/>
          <w:numId w:val="9"/>
        </w:numPr>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t xml:space="preserve">Nivel jerárquico máximo: </w:t>
      </w:r>
    </w:p>
    <w:p w14:paraId="14A25959" w14:textId="77777777" w:rsidR="001C13EF" w:rsidRPr="00392B75" w:rsidRDefault="001C13EF" w:rsidP="005B41CD">
      <w:pPr>
        <w:pStyle w:val="Prrafodelista"/>
        <w:spacing w:line="360" w:lineRule="auto"/>
        <w:ind w:right="407"/>
        <w:jc w:val="both"/>
        <w:rPr>
          <w:rFonts w:eastAsia="Calibri"/>
          <w:color w:val="767171"/>
          <w:sz w:val="24"/>
          <w:szCs w:val="24"/>
          <w:lang w:eastAsia="es-PE" w:bidi="es-PE"/>
        </w:rPr>
      </w:pPr>
    </w:p>
    <w:p w14:paraId="4E06D5DF" w14:textId="6A471EE3" w:rsidR="00AF0F9A" w:rsidRPr="00392B75" w:rsidRDefault="00AF0F9A" w:rsidP="0012017C">
      <w:pPr>
        <w:pStyle w:val="Prrafodelista"/>
        <w:numPr>
          <w:ilvl w:val="0"/>
          <w:numId w:val="7"/>
        </w:numPr>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t>Junta Directiva</w:t>
      </w:r>
    </w:p>
    <w:p w14:paraId="115C7A68" w14:textId="433628E9" w:rsidR="00317542" w:rsidRPr="00392B75" w:rsidRDefault="00AF0F9A" w:rsidP="0012017C">
      <w:pPr>
        <w:pStyle w:val="Prrafodelista"/>
        <w:numPr>
          <w:ilvl w:val="0"/>
          <w:numId w:val="7"/>
        </w:numPr>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t>Comité Consultivo</w:t>
      </w:r>
    </w:p>
    <w:p w14:paraId="10EF222D" w14:textId="5138F6AF" w:rsidR="00AF0F9A" w:rsidRPr="00392B75" w:rsidRDefault="00AF0F9A" w:rsidP="0012017C">
      <w:pPr>
        <w:pStyle w:val="Prrafodelista"/>
        <w:numPr>
          <w:ilvl w:val="0"/>
          <w:numId w:val="7"/>
        </w:numPr>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t>Dirección Ejecutiva</w:t>
      </w:r>
    </w:p>
    <w:p w14:paraId="7CEC0571" w14:textId="77777777" w:rsidR="00E1471B" w:rsidRPr="00392B75" w:rsidRDefault="00E1471B" w:rsidP="005B41CD">
      <w:pPr>
        <w:spacing w:line="360" w:lineRule="auto"/>
        <w:ind w:right="407"/>
        <w:jc w:val="both"/>
        <w:rPr>
          <w:rFonts w:eastAsia="Calibri"/>
          <w:lang w:eastAsia="es-PE" w:bidi="es-PE"/>
        </w:rPr>
      </w:pPr>
    </w:p>
    <w:p w14:paraId="78225300" w14:textId="77777777" w:rsidR="00E1471B" w:rsidRPr="00392B75" w:rsidRDefault="00AF0F9A" w:rsidP="0012017C">
      <w:pPr>
        <w:pStyle w:val="Prrafodelista"/>
        <w:numPr>
          <w:ilvl w:val="0"/>
          <w:numId w:val="9"/>
        </w:numPr>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t xml:space="preserve">Nivel jerárquico medio: </w:t>
      </w:r>
    </w:p>
    <w:p w14:paraId="5A6A8DB4" w14:textId="77777777" w:rsidR="00F31675" w:rsidRPr="00392B75" w:rsidRDefault="00F31675" w:rsidP="005B41CD">
      <w:pPr>
        <w:spacing w:line="360" w:lineRule="auto"/>
        <w:ind w:right="407"/>
        <w:jc w:val="both"/>
        <w:rPr>
          <w:rFonts w:eastAsia="Calibri"/>
          <w:lang w:eastAsia="es-PE" w:bidi="es-PE"/>
        </w:rPr>
      </w:pPr>
    </w:p>
    <w:p w14:paraId="785DC0FE" w14:textId="548DAE74" w:rsidR="00E1471B" w:rsidRPr="00392B75" w:rsidRDefault="00E1471B" w:rsidP="005B41CD">
      <w:pPr>
        <w:spacing w:line="360" w:lineRule="auto"/>
        <w:ind w:right="407"/>
        <w:jc w:val="both"/>
        <w:rPr>
          <w:rFonts w:eastAsia="Calibri"/>
          <w:lang w:eastAsia="es-PE" w:bidi="es-PE"/>
        </w:rPr>
      </w:pPr>
      <w:r w:rsidRPr="00392B75">
        <w:rPr>
          <w:rFonts w:eastAsia="Calibri"/>
          <w:lang w:eastAsia="es-PE" w:bidi="es-PE"/>
        </w:rPr>
        <w:t>C</w:t>
      </w:r>
      <w:r w:rsidR="00AF0F9A" w:rsidRPr="00392B75">
        <w:rPr>
          <w:rFonts w:eastAsia="Calibri"/>
          <w:lang w:eastAsia="es-PE" w:bidi="es-PE"/>
        </w:rPr>
        <w:t>ompuesto por tres tipos de unidades ocupadas por personal técnico y administrativo</w:t>
      </w:r>
    </w:p>
    <w:p w14:paraId="3C98657E" w14:textId="77777777" w:rsidR="00F31675" w:rsidRPr="00392B75" w:rsidRDefault="00F31675" w:rsidP="005B41CD">
      <w:pPr>
        <w:spacing w:line="360" w:lineRule="auto"/>
        <w:ind w:right="407"/>
        <w:jc w:val="both"/>
        <w:rPr>
          <w:rFonts w:eastAsia="Calibri"/>
          <w:lang w:eastAsia="es-PE" w:bidi="es-PE"/>
        </w:rPr>
      </w:pPr>
    </w:p>
    <w:p w14:paraId="571F079A" w14:textId="77777777" w:rsidR="00E1471B" w:rsidRPr="00392B75" w:rsidRDefault="00AF0F9A" w:rsidP="0012017C">
      <w:pPr>
        <w:pStyle w:val="Prrafodelista"/>
        <w:numPr>
          <w:ilvl w:val="0"/>
          <w:numId w:val="9"/>
        </w:numPr>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t>Unidades asesoras o consultivas:</w:t>
      </w:r>
    </w:p>
    <w:p w14:paraId="3313DA33" w14:textId="77777777" w:rsidR="001C13EF" w:rsidRPr="00392B75" w:rsidRDefault="001C13EF" w:rsidP="005B41CD">
      <w:pPr>
        <w:pStyle w:val="Prrafodelista"/>
        <w:spacing w:line="360" w:lineRule="auto"/>
        <w:ind w:right="407"/>
        <w:jc w:val="both"/>
        <w:rPr>
          <w:rFonts w:eastAsia="Calibri"/>
          <w:color w:val="767171"/>
          <w:sz w:val="24"/>
          <w:szCs w:val="24"/>
          <w:lang w:eastAsia="es-PE" w:bidi="es-PE"/>
        </w:rPr>
      </w:pPr>
    </w:p>
    <w:p w14:paraId="55C84444" w14:textId="14FD5E80" w:rsidR="00AF0F9A" w:rsidRPr="00392B75" w:rsidRDefault="00AF0F9A" w:rsidP="0012017C">
      <w:pPr>
        <w:pStyle w:val="Prrafodelista"/>
        <w:numPr>
          <w:ilvl w:val="0"/>
          <w:numId w:val="8"/>
        </w:numPr>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t>División de Planificación y Desarrollo, cuyo encargado es el Ing. Carlos Manuel Sanquintín Beras</w:t>
      </w:r>
    </w:p>
    <w:p w14:paraId="0C755340" w14:textId="77777777" w:rsidR="00E1471B" w:rsidRPr="00392B75" w:rsidRDefault="00E1471B" w:rsidP="005B41CD">
      <w:pPr>
        <w:spacing w:line="360" w:lineRule="auto"/>
        <w:ind w:right="407"/>
        <w:jc w:val="both"/>
        <w:rPr>
          <w:rFonts w:eastAsia="Calibri"/>
          <w:lang w:eastAsia="es-PE" w:bidi="es-PE"/>
        </w:rPr>
      </w:pPr>
    </w:p>
    <w:p w14:paraId="73C26929" w14:textId="09908E0E" w:rsidR="00F31675" w:rsidRPr="00392B75" w:rsidRDefault="00AF0F9A" w:rsidP="0012017C">
      <w:pPr>
        <w:pStyle w:val="Prrafodelista"/>
        <w:numPr>
          <w:ilvl w:val="0"/>
          <w:numId w:val="9"/>
        </w:numPr>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t>División de Recursos Humanos</w:t>
      </w:r>
      <w:r w:rsidR="00F31675" w:rsidRPr="00392B75">
        <w:rPr>
          <w:rFonts w:eastAsia="Calibri"/>
          <w:color w:val="767171"/>
          <w:sz w:val="24"/>
          <w:szCs w:val="24"/>
          <w:lang w:eastAsia="es-PE" w:bidi="es-PE"/>
        </w:rPr>
        <w:t>:</w:t>
      </w:r>
    </w:p>
    <w:p w14:paraId="1CB05A9C" w14:textId="77777777" w:rsidR="001C13EF" w:rsidRPr="00392B75" w:rsidRDefault="001C13EF" w:rsidP="005B41CD">
      <w:pPr>
        <w:pStyle w:val="Prrafodelista"/>
        <w:spacing w:line="360" w:lineRule="auto"/>
        <w:ind w:right="407"/>
        <w:jc w:val="both"/>
        <w:rPr>
          <w:rFonts w:eastAsia="Calibri"/>
          <w:color w:val="767171"/>
          <w:sz w:val="24"/>
          <w:szCs w:val="24"/>
          <w:lang w:eastAsia="es-PE" w:bidi="es-PE"/>
        </w:rPr>
      </w:pPr>
    </w:p>
    <w:p w14:paraId="7EEFD46B" w14:textId="62C92ED7" w:rsidR="00AF0F9A" w:rsidRPr="00392B75" w:rsidRDefault="001C13EF" w:rsidP="0012017C">
      <w:pPr>
        <w:pStyle w:val="Prrafodelista"/>
        <w:numPr>
          <w:ilvl w:val="0"/>
          <w:numId w:val="8"/>
        </w:numPr>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t>A</w:t>
      </w:r>
      <w:r w:rsidR="00AF0F9A" w:rsidRPr="00392B75">
        <w:rPr>
          <w:rFonts w:eastAsia="Calibri"/>
          <w:color w:val="767171"/>
          <w:sz w:val="24"/>
          <w:szCs w:val="24"/>
          <w:lang w:eastAsia="es-PE" w:bidi="es-PE"/>
        </w:rPr>
        <w:t>ctualmente vacante.</w:t>
      </w:r>
    </w:p>
    <w:p w14:paraId="504DD268" w14:textId="77777777" w:rsidR="00F31675" w:rsidRPr="00392B75" w:rsidRDefault="00F31675" w:rsidP="005B41CD">
      <w:pPr>
        <w:pStyle w:val="Prrafodelista"/>
        <w:spacing w:line="360" w:lineRule="auto"/>
        <w:ind w:right="407"/>
        <w:jc w:val="both"/>
        <w:rPr>
          <w:rFonts w:eastAsia="Calibri"/>
          <w:color w:val="767171"/>
          <w:sz w:val="24"/>
          <w:szCs w:val="24"/>
          <w:lang w:eastAsia="es-PE" w:bidi="es-PE"/>
        </w:rPr>
      </w:pPr>
    </w:p>
    <w:p w14:paraId="51B50667" w14:textId="77777777" w:rsidR="00AF0F9A" w:rsidRPr="00392B75" w:rsidRDefault="00AF0F9A" w:rsidP="0012017C">
      <w:pPr>
        <w:pStyle w:val="Prrafodelista"/>
        <w:numPr>
          <w:ilvl w:val="0"/>
          <w:numId w:val="9"/>
        </w:numPr>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lastRenderedPageBreak/>
        <w:t>Unidades de apoyo o auxiliares</w:t>
      </w:r>
      <w:r w:rsidRPr="00392B75">
        <w:rPr>
          <w:rFonts w:eastAsia="Calibri"/>
          <w:b/>
          <w:color w:val="767171"/>
          <w:sz w:val="24"/>
          <w:szCs w:val="24"/>
          <w:lang w:eastAsia="es-PE" w:bidi="es-PE"/>
        </w:rPr>
        <w:t xml:space="preserve">: </w:t>
      </w:r>
    </w:p>
    <w:p w14:paraId="4BD0BF1C" w14:textId="77777777" w:rsidR="001C13EF" w:rsidRPr="00392B75" w:rsidRDefault="001C13EF" w:rsidP="005B41CD">
      <w:pPr>
        <w:pStyle w:val="Prrafodelista"/>
        <w:spacing w:line="360" w:lineRule="auto"/>
        <w:ind w:right="407"/>
        <w:jc w:val="both"/>
        <w:rPr>
          <w:rFonts w:eastAsia="Calibri"/>
          <w:color w:val="767171"/>
          <w:sz w:val="24"/>
          <w:szCs w:val="24"/>
          <w:lang w:eastAsia="es-PE" w:bidi="es-PE"/>
        </w:rPr>
      </w:pPr>
    </w:p>
    <w:p w14:paraId="722FE357" w14:textId="77777777" w:rsidR="0042132A" w:rsidRPr="00392B75" w:rsidRDefault="0042132A" w:rsidP="005B41CD">
      <w:pPr>
        <w:pStyle w:val="Prrafodelista"/>
        <w:spacing w:line="360" w:lineRule="auto"/>
        <w:ind w:right="407"/>
        <w:jc w:val="both"/>
        <w:rPr>
          <w:rFonts w:eastAsia="Calibri"/>
          <w:color w:val="767171"/>
          <w:sz w:val="24"/>
          <w:szCs w:val="24"/>
          <w:lang w:eastAsia="es-PE" w:bidi="es-PE"/>
        </w:rPr>
      </w:pPr>
    </w:p>
    <w:p w14:paraId="2060DC1D" w14:textId="7C0879D8" w:rsidR="0042132A" w:rsidRPr="00392B75" w:rsidRDefault="00AF0F9A" w:rsidP="0012017C">
      <w:pPr>
        <w:pStyle w:val="Prrafodelista"/>
        <w:numPr>
          <w:ilvl w:val="0"/>
          <w:numId w:val="8"/>
        </w:numPr>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t>Departamento Administrativo y Financiero, bajo la dirección de la Lic. Mayra Martínez Romero</w:t>
      </w:r>
    </w:p>
    <w:p w14:paraId="715AC743" w14:textId="19C6A30F" w:rsidR="00AF0F9A" w:rsidRPr="00392B75" w:rsidRDefault="00AF0F9A" w:rsidP="0012017C">
      <w:pPr>
        <w:pStyle w:val="Prrafodelista"/>
        <w:numPr>
          <w:ilvl w:val="0"/>
          <w:numId w:val="8"/>
        </w:numPr>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t>Sección de Tecnologías de la Información y Comunicación (TIC), dirigida por el Sr. Luis Peña</w:t>
      </w:r>
    </w:p>
    <w:p w14:paraId="429B46B5" w14:textId="327F1F83" w:rsidR="00AF0F9A" w:rsidRPr="00392B75" w:rsidRDefault="00AF0F9A" w:rsidP="0012017C">
      <w:pPr>
        <w:pStyle w:val="Prrafodelista"/>
        <w:widowControl/>
        <w:numPr>
          <w:ilvl w:val="0"/>
          <w:numId w:val="8"/>
        </w:numPr>
        <w:tabs>
          <w:tab w:val="left" w:pos="720"/>
        </w:tabs>
        <w:autoSpaceDE/>
        <w:autoSpaceDN/>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t xml:space="preserve">Oficina de Acceso a la Información (OAI), bajo la dirección de la </w:t>
      </w:r>
      <w:r w:rsidR="005F2A29" w:rsidRPr="00392B75">
        <w:rPr>
          <w:rFonts w:eastAsia="Calibri"/>
          <w:color w:val="767171"/>
          <w:sz w:val="24"/>
          <w:szCs w:val="24"/>
          <w:lang w:eastAsia="es-PE" w:bidi="es-PE"/>
        </w:rPr>
        <w:t>Lic</w:t>
      </w:r>
      <w:r w:rsidRPr="00392B75">
        <w:rPr>
          <w:rFonts w:eastAsia="Calibri"/>
          <w:color w:val="767171"/>
          <w:sz w:val="24"/>
          <w:szCs w:val="24"/>
          <w:lang w:eastAsia="es-PE" w:bidi="es-PE"/>
        </w:rPr>
        <w:t>. Julia Rosario</w:t>
      </w:r>
    </w:p>
    <w:p w14:paraId="59F460D9" w14:textId="3E6C8D8C" w:rsidR="00AF0F9A" w:rsidRPr="00392B75" w:rsidRDefault="00AF0F9A" w:rsidP="0012017C">
      <w:pPr>
        <w:pStyle w:val="Prrafodelista"/>
        <w:numPr>
          <w:ilvl w:val="0"/>
          <w:numId w:val="8"/>
        </w:numPr>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t>Sección de Difusión, actualmente vacante.</w:t>
      </w:r>
    </w:p>
    <w:p w14:paraId="14BBABC3" w14:textId="77777777" w:rsidR="00E1471B" w:rsidRPr="00392B75" w:rsidRDefault="00E1471B" w:rsidP="005B41CD">
      <w:pPr>
        <w:tabs>
          <w:tab w:val="left" w:pos="426"/>
        </w:tabs>
        <w:spacing w:line="360" w:lineRule="auto"/>
        <w:ind w:right="407"/>
        <w:jc w:val="both"/>
        <w:rPr>
          <w:rFonts w:eastAsia="Calibri"/>
          <w:lang w:eastAsia="es-PE" w:bidi="es-PE"/>
        </w:rPr>
      </w:pPr>
    </w:p>
    <w:p w14:paraId="0F344F89" w14:textId="3B750E8B" w:rsidR="00AF0F9A" w:rsidRPr="00392B75" w:rsidRDefault="00AF0F9A" w:rsidP="0012017C">
      <w:pPr>
        <w:pStyle w:val="Prrafodelista"/>
        <w:numPr>
          <w:ilvl w:val="0"/>
          <w:numId w:val="9"/>
        </w:numPr>
        <w:tabs>
          <w:tab w:val="left" w:pos="426"/>
        </w:tabs>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t>Unidades misionales u operativas:</w:t>
      </w:r>
    </w:p>
    <w:p w14:paraId="4D09393D" w14:textId="77777777" w:rsidR="00E1471B" w:rsidRPr="00392B75" w:rsidRDefault="00AF0F9A" w:rsidP="005B41CD">
      <w:pPr>
        <w:pStyle w:val="Prrafodelista"/>
        <w:widowControl/>
        <w:autoSpaceDE/>
        <w:autoSpaceDN/>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t xml:space="preserve">      </w:t>
      </w:r>
    </w:p>
    <w:p w14:paraId="648C9471" w14:textId="77777777" w:rsidR="00E1471B" w:rsidRPr="00392B75" w:rsidRDefault="00AF0F9A" w:rsidP="0012017C">
      <w:pPr>
        <w:pStyle w:val="Prrafodelista"/>
        <w:numPr>
          <w:ilvl w:val="0"/>
          <w:numId w:val="10"/>
        </w:numPr>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t>Dirección Técnica, bajo la dirección de la Dra. Lissette Gómez.</w:t>
      </w:r>
    </w:p>
    <w:p w14:paraId="5E705229" w14:textId="77777777" w:rsidR="00E1471B" w:rsidRPr="00392B75" w:rsidRDefault="00AF0F9A" w:rsidP="0012017C">
      <w:pPr>
        <w:pStyle w:val="Prrafodelista"/>
        <w:numPr>
          <w:ilvl w:val="0"/>
          <w:numId w:val="10"/>
        </w:numPr>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t>Departamento de Acceso a las Ciencias Modernas, bajo la dirección del Ing. José Cepeda.</w:t>
      </w:r>
    </w:p>
    <w:p w14:paraId="256E6753" w14:textId="77777777" w:rsidR="00E1471B" w:rsidRPr="00392B75" w:rsidRDefault="00AF0F9A" w:rsidP="0012017C">
      <w:pPr>
        <w:pStyle w:val="Prrafodelista"/>
        <w:numPr>
          <w:ilvl w:val="0"/>
          <w:numId w:val="10"/>
        </w:numPr>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t>Departamento de Agricultura Competitiva, dirigido por el Ing. Víctor payano Rivera.</w:t>
      </w:r>
    </w:p>
    <w:p w14:paraId="2E0FF725" w14:textId="76D6B1C2" w:rsidR="00AF0F9A" w:rsidRPr="00392B75" w:rsidRDefault="00AF0F9A" w:rsidP="0012017C">
      <w:pPr>
        <w:pStyle w:val="Prrafodelista"/>
        <w:numPr>
          <w:ilvl w:val="0"/>
          <w:numId w:val="10"/>
        </w:numPr>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t>Departamento de Medio Ambiente y Recursos Naturales, bajo la dirección del Ing. José Nova.</w:t>
      </w:r>
    </w:p>
    <w:p w14:paraId="35891830" w14:textId="77777777" w:rsidR="00AF0F9A" w:rsidRPr="00392B75" w:rsidRDefault="00AF0F9A" w:rsidP="0012017C">
      <w:pPr>
        <w:pStyle w:val="Prrafodelista"/>
        <w:numPr>
          <w:ilvl w:val="0"/>
          <w:numId w:val="10"/>
        </w:numPr>
        <w:spacing w:line="360" w:lineRule="auto"/>
        <w:ind w:right="407"/>
        <w:jc w:val="both"/>
        <w:rPr>
          <w:rFonts w:eastAsia="Calibri"/>
          <w:color w:val="767171"/>
          <w:sz w:val="24"/>
          <w:szCs w:val="24"/>
          <w:lang w:eastAsia="es-PE" w:bidi="es-PE"/>
        </w:rPr>
      </w:pPr>
      <w:r w:rsidRPr="00392B75">
        <w:rPr>
          <w:rFonts w:eastAsia="Calibri"/>
          <w:color w:val="767171"/>
          <w:sz w:val="24"/>
          <w:szCs w:val="24"/>
          <w:lang w:eastAsia="es-PE" w:bidi="es-PE"/>
        </w:rPr>
        <w:t>Departamento de Reducción de la Pobreza Rural, dirigido por el Dr. Cesar Montero.</w:t>
      </w:r>
    </w:p>
    <w:p w14:paraId="6771C9CB" w14:textId="77777777" w:rsidR="00AF0F9A" w:rsidRPr="00392B75" w:rsidRDefault="00AF0F9A" w:rsidP="005B41CD">
      <w:pPr>
        <w:spacing w:line="360" w:lineRule="auto"/>
        <w:ind w:right="407"/>
        <w:jc w:val="both"/>
      </w:pPr>
    </w:p>
    <w:p w14:paraId="13576137" w14:textId="771C14BD" w:rsidR="00AF0F9A" w:rsidRPr="00392B75" w:rsidRDefault="00AF0F9A" w:rsidP="005B41CD">
      <w:pPr>
        <w:pStyle w:val="Ttulo2"/>
        <w:spacing w:line="360" w:lineRule="auto"/>
        <w:jc w:val="both"/>
        <w:rPr>
          <w:rFonts w:eastAsia="Times New Roman" w:cs="Times New Roman"/>
          <w:b/>
          <w:bCs/>
          <w:color w:val="767171"/>
          <w:szCs w:val="24"/>
        </w:rPr>
      </w:pPr>
      <w:bookmarkStart w:id="32" w:name="_Toc87531010"/>
      <w:bookmarkStart w:id="33" w:name="_Toc150263123"/>
      <w:r w:rsidRPr="00392B75">
        <w:rPr>
          <w:rFonts w:cs="Times New Roman"/>
          <w:b/>
          <w:bCs/>
          <w:color w:val="767171"/>
          <w:szCs w:val="24"/>
        </w:rPr>
        <w:t xml:space="preserve">   </w:t>
      </w:r>
      <w:bookmarkStart w:id="34" w:name="_Toc184909285"/>
      <w:r w:rsidRPr="00392B75">
        <w:rPr>
          <w:rFonts w:eastAsia="Times New Roman" w:cs="Times New Roman"/>
          <w:b/>
          <w:bCs/>
          <w:color w:val="767171"/>
          <w:szCs w:val="24"/>
        </w:rPr>
        <w:t>2.</w:t>
      </w:r>
      <w:r w:rsidR="00A007DD" w:rsidRPr="00392B75">
        <w:rPr>
          <w:rFonts w:eastAsia="Times New Roman" w:cs="Times New Roman"/>
          <w:b/>
          <w:bCs/>
          <w:color w:val="767171"/>
          <w:szCs w:val="24"/>
        </w:rPr>
        <w:t>3</w:t>
      </w:r>
      <w:r w:rsidRPr="00392B75">
        <w:rPr>
          <w:rFonts w:eastAsia="Times New Roman" w:cs="Times New Roman"/>
          <w:b/>
          <w:bCs/>
          <w:color w:val="767171"/>
          <w:szCs w:val="24"/>
        </w:rPr>
        <w:t xml:space="preserve"> Planificación estratégica institucio</w:t>
      </w:r>
      <w:bookmarkEnd w:id="32"/>
      <w:r w:rsidRPr="00392B75">
        <w:rPr>
          <w:rFonts w:eastAsia="Times New Roman" w:cs="Times New Roman"/>
          <w:b/>
          <w:bCs/>
          <w:color w:val="767171"/>
          <w:szCs w:val="24"/>
        </w:rPr>
        <w:t>nal</w:t>
      </w:r>
      <w:bookmarkEnd w:id="33"/>
      <w:bookmarkEnd w:id="34"/>
    </w:p>
    <w:p w14:paraId="1A39471C" w14:textId="77777777" w:rsidR="00AF0F9A" w:rsidRPr="00392B75" w:rsidRDefault="00AF0F9A" w:rsidP="005B41CD">
      <w:pPr>
        <w:spacing w:line="360" w:lineRule="auto"/>
        <w:jc w:val="both"/>
        <w:rPr>
          <w:b/>
          <w:bCs/>
        </w:rPr>
      </w:pPr>
      <w:r w:rsidRPr="00392B75">
        <w:rPr>
          <w:b/>
          <w:bCs/>
        </w:rPr>
        <w:t xml:space="preserve"> </w:t>
      </w:r>
    </w:p>
    <w:p w14:paraId="4ECF7DC4" w14:textId="3341B24A" w:rsidR="00AF0F9A" w:rsidRPr="00392B75" w:rsidRDefault="00AF0F9A" w:rsidP="005B41CD">
      <w:pPr>
        <w:spacing w:line="360" w:lineRule="auto"/>
        <w:jc w:val="both"/>
        <w:rPr>
          <w:b/>
          <w:bCs/>
        </w:rPr>
      </w:pPr>
      <w:r w:rsidRPr="00392B75">
        <w:t>El CONIAF elaboró su Plan Estratégico Institucional 202</w:t>
      </w:r>
      <w:r w:rsidR="0079069F" w:rsidRPr="00392B75">
        <w:t>1</w:t>
      </w:r>
      <w:r w:rsidRPr="00392B75">
        <w:t>-2024 con el propósito de contar con un instrumento que permita tomar decisiones que</w:t>
      </w:r>
      <w:r w:rsidR="00971D19" w:rsidRPr="00392B75">
        <w:rPr>
          <w:b/>
          <w:bCs/>
        </w:rPr>
        <w:t xml:space="preserve"> </w:t>
      </w:r>
      <w:r w:rsidRPr="00392B75">
        <w:t xml:space="preserve">respondan a un plan de nación en el ámbito de la investigación agropecuaria y forestal. Se realizó de manera </w:t>
      </w:r>
      <w:r w:rsidRPr="00392B75">
        <w:lastRenderedPageBreak/>
        <w:t>participativa y en coherencia con el Sistema Nacional de Planificación e Inversión Pública.</w:t>
      </w:r>
    </w:p>
    <w:p w14:paraId="09189E99" w14:textId="77777777" w:rsidR="00AF0F9A" w:rsidRPr="00392B75" w:rsidRDefault="00AF0F9A" w:rsidP="005B41CD">
      <w:pPr>
        <w:spacing w:line="360" w:lineRule="auto"/>
        <w:ind w:right="407"/>
        <w:jc w:val="both"/>
      </w:pPr>
    </w:p>
    <w:p w14:paraId="765BDF89" w14:textId="291CC4CD" w:rsidR="00AF0F9A" w:rsidRPr="00392B75" w:rsidRDefault="00AF0F9A" w:rsidP="005B41CD">
      <w:pPr>
        <w:spacing w:line="360" w:lineRule="auto"/>
        <w:ind w:right="381"/>
        <w:jc w:val="both"/>
      </w:pPr>
      <w:r w:rsidRPr="00392B75">
        <w:t>El Plan Estratégico persigue que la institución trabaje en base a una planificación objetiva, que conduzca a resultados tangibles que permitan alcanzar los objetivos específicos planteados y que el proceso de su ejecución sirva para evaluar los productos logrados al final del periodo 202</w:t>
      </w:r>
      <w:r w:rsidR="0012017C">
        <w:t>1</w:t>
      </w:r>
      <w:r w:rsidRPr="00392B75">
        <w:t>- 2024.</w:t>
      </w:r>
    </w:p>
    <w:p w14:paraId="3D9B947D" w14:textId="77777777" w:rsidR="00AF0F9A" w:rsidRPr="00392B75" w:rsidRDefault="00AF0F9A" w:rsidP="005B41CD">
      <w:pPr>
        <w:spacing w:line="360" w:lineRule="auto"/>
        <w:ind w:left="284" w:right="381"/>
        <w:jc w:val="both"/>
      </w:pPr>
    </w:p>
    <w:p w14:paraId="149C53DB" w14:textId="77777777" w:rsidR="00AF0F9A" w:rsidRPr="00392B75" w:rsidRDefault="00AF0F9A" w:rsidP="005B41CD">
      <w:pPr>
        <w:spacing w:line="360" w:lineRule="auto"/>
        <w:ind w:right="381"/>
        <w:jc w:val="both"/>
      </w:pPr>
      <w:r w:rsidRPr="00392B75">
        <w:t>El documento asume la estructura de los planes plurianuales recomendada por el Ministerio de Economía Planificación y Desarrollo (MEPyD 2011), donde se vinculan las estrategias de acción, producción pública prioritaria de programas y proyectos y los costos de financiamiento asociados. Además, los planes plurianuales presentados en el documento se vinculan con los objetivos estratégicos identificados en la Estrategia Nacional de Desarrollo, el Plan Estratégico Sectorial 2020-2030 del Ministerio de Agricultura (MA) y los Objetivos de Desarrollo Sostenible planteados por la Organización de las Naciones Unidas.</w:t>
      </w:r>
    </w:p>
    <w:p w14:paraId="4C49C73C" w14:textId="77777777" w:rsidR="00AF0F9A" w:rsidRPr="00392B75" w:rsidRDefault="00AF0F9A" w:rsidP="005B41CD">
      <w:pPr>
        <w:spacing w:line="360" w:lineRule="auto"/>
        <w:ind w:left="284" w:right="381"/>
        <w:jc w:val="both"/>
      </w:pPr>
    </w:p>
    <w:p w14:paraId="60F7FD18" w14:textId="77777777" w:rsidR="00F6457C" w:rsidRPr="00392B75" w:rsidRDefault="00AF0F9A" w:rsidP="005B41CD">
      <w:pPr>
        <w:tabs>
          <w:tab w:val="left" w:pos="9639"/>
        </w:tabs>
        <w:spacing w:line="360" w:lineRule="auto"/>
        <w:ind w:right="381"/>
        <w:jc w:val="both"/>
      </w:pPr>
      <w:r w:rsidRPr="00392B75">
        <w:t xml:space="preserve">El Plan Estratégico parte de una reflexión institucional de las iniciativas, programas y proyectos realizados dentro del marco de la Estrategia Nacional de Desarrollo (ley 1-12) y la Ley 251-12, que crea el SINIAF. </w:t>
      </w:r>
    </w:p>
    <w:p w14:paraId="160F7ED1" w14:textId="77777777" w:rsidR="0042132A" w:rsidRPr="00392B75" w:rsidRDefault="0042132A" w:rsidP="005B41CD">
      <w:pPr>
        <w:tabs>
          <w:tab w:val="left" w:pos="9639"/>
        </w:tabs>
        <w:spacing w:line="360" w:lineRule="auto"/>
        <w:ind w:right="381"/>
        <w:jc w:val="both"/>
      </w:pPr>
    </w:p>
    <w:p w14:paraId="7F755D35" w14:textId="77777777" w:rsidR="00FF331A" w:rsidRPr="00392B75" w:rsidRDefault="00AF0F9A" w:rsidP="005B41CD">
      <w:pPr>
        <w:tabs>
          <w:tab w:val="left" w:pos="9639"/>
        </w:tabs>
        <w:spacing w:line="360" w:lineRule="auto"/>
        <w:ind w:right="381"/>
        <w:jc w:val="both"/>
      </w:pPr>
      <w:r w:rsidRPr="00392B75">
        <w:t>En él se articulan los objetivos específicos de la institución con los proyectos, los productos resultantes y las respectivas</w:t>
      </w:r>
    </w:p>
    <w:p w14:paraId="456D17FF" w14:textId="2FFA9B24" w:rsidR="00AF0F9A" w:rsidRPr="00392B75" w:rsidRDefault="00AF0F9A" w:rsidP="005B41CD">
      <w:pPr>
        <w:tabs>
          <w:tab w:val="left" w:pos="9639"/>
        </w:tabs>
        <w:spacing w:line="360" w:lineRule="auto"/>
        <w:ind w:right="381"/>
        <w:jc w:val="both"/>
      </w:pPr>
      <w:r w:rsidRPr="00392B75">
        <w:lastRenderedPageBreak/>
        <w:t>estimaciones de costos asociadas a fin de lograr su concreción, lo que permitirá al CONIAF cumplir con sus funciones.  El ámbito de actuación es el siguiente:</w:t>
      </w:r>
    </w:p>
    <w:p w14:paraId="053E6B41" w14:textId="77777777" w:rsidR="00AF0F9A" w:rsidRPr="00392B75" w:rsidRDefault="00AF0F9A" w:rsidP="005B41CD">
      <w:pPr>
        <w:spacing w:line="360" w:lineRule="auto"/>
        <w:ind w:left="284" w:right="407"/>
        <w:jc w:val="both"/>
      </w:pPr>
    </w:p>
    <w:p w14:paraId="46A55961" w14:textId="77777777" w:rsidR="00AF0F9A" w:rsidRPr="00392B75" w:rsidRDefault="00AF0F9A" w:rsidP="005B41CD">
      <w:pPr>
        <w:spacing w:line="360" w:lineRule="auto"/>
        <w:ind w:left="284" w:right="407"/>
        <w:jc w:val="both"/>
      </w:pPr>
      <w:r w:rsidRPr="00392B75">
        <w:t>•</w:t>
      </w:r>
      <w:r w:rsidRPr="00392B75">
        <w:tab/>
        <w:t>Establecimiento de políticas públicas de investigaciones agropecuarias y forestales acordes con las políticas de desarrollo del país.</w:t>
      </w:r>
    </w:p>
    <w:p w14:paraId="5062C3FD" w14:textId="77777777" w:rsidR="00AF0F9A" w:rsidRPr="00392B75" w:rsidRDefault="00AF0F9A" w:rsidP="005B41CD">
      <w:pPr>
        <w:spacing w:line="360" w:lineRule="auto"/>
        <w:ind w:left="284" w:right="407"/>
        <w:jc w:val="both"/>
      </w:pPr>
    </w:p>
    <w:p w14:paraId="7805B45F" w14:textId="77777777" w:rsidR="00AF0F9A" w:rsidRPr="00392B75" w:rsidRDefault="00AF0F9A" w:rsidP="005B41CD">
      <w:pPr>
        <w:spacing w:line="360" w:lineRule="auto"/>
        <w:ind w:left="284" w:right="407"/>
        <w:jc w:val="both"/>
      </w:pPr>
      <w:r w:rsidRPr="00392B75">
        <w:t>•</w:t>
      </w:r>
      <w:r w:rsidRPr="00392B75">
        <w:tab/>
        <w:t>Financiamiento de proyectos para la generación, validación, transferencia y adopción de tecnologías agropecuarias y forestales.</w:t>
      </w:r>
    </w:p>
    <w:p w14:paraId="0DE59D32" w14:textId="77777777" w:rsidR="00AF0F9A" w:rsidRPr="00392B75" w:rsidRDefault="00AF0F9A" w:rsidP="005B41CD">
      <w:pPr>
        <w:spacing w:line="360" w:lineRule="auto"/>
        <w:ind w:left="284" w:right="407"/>
        <w:jc w:val="both"/>
      </w:pPr>
    </w:p>
    <w:p w14:paraId="3CCC443B" w14:textId="77777777" w:rsidR="00AF0F9A" w:rsidRPr="00392B75" w:rsidRDefault="00AF0F9A" w:rsidP="005B41CD">
      <w:pPr>
        <w:spacing w:line="360" w:lineRule="auto"/>
        <w:ind w:left="284" w:right="407"/>
        <w:jc w:val="both"/>
      </w:pPr>
      <w:r w:rsidRPr="00392B75">
        <w:t>•</w:t>
      </w:r>
      <w:r w:rsidRPr="00392B75">
        <w:tab/>
        <w:t>Establecimiento de mecanismos para facilitar el proceso de difusión de tecnologías agropecuarias y forestales.</w:t>
      </w:r>
    </w:p>
    <w:p w14:paraId="036266B3" w14:textId="77777777" w:rsidR="00AF0F9A" w:rsidRPr="00392B75" w:rsidRDefault="00AF0F9A" w:rsidP="005B41CD">
      <w:pPr>
        <w:spacing w:line="360" w:lineRule="auto"/>
        <w:ind w:left="284" w:right="407"/>
        <w:jc w:val="both"/>
      </w:pPr>
    </w:p>
    <w:p w14:paraId="710A9DA4" w14:textId="77777777" w:rsidR="00AF0F9A" w:rsidRPr="00392B75" w:rsidRDefault="00AF0F9A" w:rsidP="005B41CD">
      <w:pPr>
        <w:spacing w:line="360" w:lineRule="auto"/>
        <w:ind w:left="284" w:right="407"/>
        <w:jc w:val="both"/>
      </w:pPr>
      <w:r w:rsidRPr="00392B75">
        <w:t>Los objetivos estratégicos (OE) definidos para el periodo 2022-2024 fueron los siguientes:</w:t>
      </w:r>
    </w:p>
    <w:p w14:paraId="3F4E9AC2" w14:textId="77777777" w:rsidR="00AF0F9A" w:rsidRPr="00392B75" w:rsidRDefault="00AF0F9A" w:rsidP="005B41CD">
      <w:pPr>
        <w:spacing w:line="360" w:lineRule="auto"/>
        <w:ind w:left="284" w:right="407"/>
        <w:jc w:val="both"/>
      </w:pPr>
    </w:p>
    <w:p w14:paraId="4593D9D2" w14:textId="77777777" w:rsidR="00AF0F9A" w:rsidRPr="00392B75" w:rsidRDefault="00AF0F9A" w:rsidP="005B41CD">
      <w:pPr>
        <w:spacing w:line="360" w:lineRule="auto"/>
        <w:ind w:left="284" w:right="407"/>
        <w:jc w:val="both"/>
      </w:pPr>
      <w:r w:rsidRPr="00392B75">
        <w:t>OE1. Formular las políticas de investigación para el desarrollo de la investigación en el sector agropecuario y forestal.</w:t>
      </w:r>
    </w:p>
    <w:p w14:paraId="541822DB" w14:textId="77777777" w:rsidR="00AF0F9A" w:rsidRPr="00392B75" w:rsidRDefault="00AF0F9A" w:rsidP="005B41CD">
      <w:pPr>
        <w:spacing w:line="360" w:lineRule="auto"/>
        <w:ind w:left="284" w:right="407"/>
        <w:jc w:val="both"/>
      </w:pPr>
    </w:p>
    <w:p w14:paraId="3CFE1608" w14:textId="77777777" w:rsidR="00AF0F9A" w:rsidRPr="00392B75" w:rsidRDefault="00AF0F9A" w:rsidP="005B41CD">
      <w:pPr>
        <w:spacing w:line="360" w:lineRule="auto"/>
        <w:ind w:left="284" w:right="407"/>
        <w:jc w:val="both"/>
      </w:pPr>
      <w:r w:rsidRPr="00392B75">
        <w:t>OE2. Financiar proyectos de validación y transferencia de tecnologías para mejorar la productividad y competitividad en el sector.</w:t>
      </w:r>
    </w:p>
    <w:p w14:paraId="7AA00F03" w14:textId="77777777" w:rsidR="00AF0F9A" w:rsidRPr="00392B75" w:rsidRDefault="00AF0F9A" w:rsidP="005B41CD">
      <w:pPr>
        <w:spacing w:line="360" w:lineRule="auto"/>
        <w:ind w:left="284" w:right="381"/>
        <w:jc w:val="both"/>
      </w:pPr>
    </w:p>
    <w:p w14:paraId="696CEBAF" w14:textId="77777777" w:rsidR="00AF0F9A" w:rsidRPr="00392B75" w:rsidRDefault="00AF0F9A" w:rsidP="005B41CD">
      <w:pPr>
        <w:spacing w:line="360" w:lineRule="auto"/>
        <w:ind w:left="284" w:right="407"/>
        <w:jc w:val="both"/>
      </w:pPr>
      <w:r w:rsidRPr="00392B75">
        <w:lastRenderedPageBreak/>
        <w:t>OE3. Promover el desarrollo de capacidades en tecnologías agropecuarias y forestales para investigadores, técnicos, productores líderes y organizaciones de productores del sector agropecuario.</w:t>
      </w:r>
    </w:p>
    <w:p w14:paraId="129A93AF" w14:textId="77777777" w:rsidR="00AF0F9A" w:rsidRPr="00392B75" w:rsidRDefault="00AF0F9A" w:rsidP="005B41CD">
      <w:pPr>
        <w:spacing w:line="360" w:lineRule="auto"/>
        <w:ind w:left="284" w:right="407"/>
        <w:jc w:val="both"/>
      </w:pPr>
    </w:p>
    <w:p w14:paraId="4F2064C2" w14:textId="77777777" w:rsidR="00AF0F9A" w:rsidRPr="00392B75" w:rsidRDefault="00AF0F9A" w:rsidP="005B41CD">
      <w:pPr>
        <w:spacing w:line="360" w:lineRule="auto"/>
        <w:ind w:left="284" w:right="407"/>
        <w:jc w:val="both"/>
      </w:pPr>
      <w:r w:rsidRPr="00392B75">
        <w:t>OE4. Financiar proyectos para el desarrollo de tecnologías apropiadas que contribuyan a mejorar el bienestar de la población rural.</w:t>
      </w:r>
    </w:p>
    <w:p w14:paraId="28C64B8E" w14:textId="77777777" w:rsidR="00AF0F9A" w:rsidRPr="00392B75" w:rsidRDefault="00AF0F9A" w:rsidP="005B41CD">
      <w:pPr>
        <w:spacing w:line="360" w:lineRule="auto"/>
        <w:ind w:left="284" w:right="407"/>
        <w:jc w:val="both"/>
      </w:pPr>
    </w:p>
    <w:p w14:paraId="5A4D61B3" w14:textId="77777777" w:rsidR="00AF0F9A" w:rsidRPr="00392B75" w:rsidRDefault="00AF0F9A" w:rsidP="005B41CD">
      <w:pPr>
        <w:spacing w:line="360" w:lineRule="auto"/>
        <w:ind w:left="284" w:right="407"/>
        <w:jc w:val="both"/>
      </w:pPr>
      <w:r w:rsidRPr="00392B75">
        <w:t>OE5. Fortalecer el Sistema Nacional de Investigaciones Agropecuarias y Forestales.</w:t>
      </w:r>
    </w:p>
    <w:p w14:paraId="6162C94B" w14:textId="77777777" w:rsidR="0042132A" w:rsidRPr="00392B75" w:rsidRDefault="0042132A" w:rsidP="005B41CD">
      <w:pPr>
        <w:spacing w:line="360" w:lineRule="auto"/>
        <w:jc w:val="both"/>
      </w:pPr>
    </w:p>
    <w:p w14:paraId="31B430C5" w14:textId="77777777" w:rsidR="0042132A" w:rsidRPr="00392B75" w:rsidRDefault="0042132A" w:rsidP="005B41CD">
      <w:pPr>
        <w:spacing w:line="360" w:lineRule="auto"/>
        <w:jc w:val="both"/>
      </w:pPr>
    </w:p>
    <w:p w14:paraId="1E42FFF6" w14:textId="77777777" w:rsidR="0042132A" w:rsidRPr="00392B75" w:rsidRDefault="0042132A" w:rsidP="005B41CD">
      <w:pPr>
        <w:spacing w:line="360" w:lineRule="auto"/>
        <w:jc w:val="both"/>
      </w:pPr>
    </w:p>
    <w:p w14:paraId="72991C9B" w14:textId="77777777" w:rsidR="0042132A" w:rsidRPr="00392B75" w:rsidRDefault="0042132A" w:rsidP="005B41CD">
      <w:pPr>
        <w:spacing w:line="360" w:lineRule="auto"/>
        <w:jc w:val="both"/>
      </w:pPr>
    </w:p>
    <w:p w14:paraId="4AD271AC" w14:textId="77777777" w:rsidR="0042132A" w:rsidRPr="00392B75" w:rsidRDefault="0042132A" w:rsidP="005B41CD">
      <w:pPr>
        <w:spacing w:line="360" w:lineRule="auto"/>
        <w:jc w:val="both"/>
      </w:pPr>
    </w:p>
    <w:p w14:paraId="12FF0F15" w14:textId="77777777" w:rsidR="0042132A" w:rsidRPr="00392B75" w:rsidRDefault="0042132A" w:rsidP="005B41CD">
      <w:pPr>
        <w:spacing w:line="360" w:lineRule="auto"/>
        <w:jc w:val="both"/>
      </w:pPr>
    </w:p>
    <w:p w14:paraId="06D5E7CC" w14:textId="77777777" w:rsidR="0042132A" w:rsidRDefault="0042132A" w:rsidP="005B41CD">
      <w:pPr>
        <w:spacing w:line="360" w:lineRule="auto"/>
        <w:jc w:val="both"/>
      </w:pPr>
    </w:p>
    <w:p w14:paraId="23841072" w14:textId="77777777" w:rsidR="007C2828" w:rsidRDefault="007C2828" w:rsidP="005B41CD">
      <w:pPr>
        <w:spacing w:line="360" w:lineRule="auto"/>
        <w:jc w:val="both"/>
      </w:pPr>
    </w:p>
    <w:p w14:paraId="35FFD42B" w14:textId="77777777" w:rsidR="007C2828" w:rsidRDefault="007C2828" w:rsidP="005B41CD">
      <w:pPr>
        <w:spacing w:line="360" w:lineRule="auto"/>
        <w:jc w:val="both"/>
      </w:pPr>
    </w:p>
    <w:p w14:paraId="4067AABF" w14:textId="77777777" w:rsidR="007C2828" w:rsidRPr="00392B75" w:rsidRDefault="007C2828" w:rsidP="005B41CD">
      <w:pPr>
        <w:spacing w:line="360" w:lineRule="auto"/>
        <w:jc w:val="both"/>
      </w:pPr>
    </w:p>
    <w:p w14:paraId="5284AD6B" w14:textId="77777777" w:rsidR="0042132A" w:rsidRPr="00392B75" w:rsidRDefault="0042132A" w:rsidP="005B41CD">
      <w:pPr>
        <w:spacing w:line="360" w:lineRule="auto"/>
        <w:jc w:val="both"/>
      </w:pPr>
    </w:p>
    <w:p w14:paraId="2C042E65" w14:textId="77777777" w:rsidR="0042132A" w:rsidRPr="00392B75" w:rsidRDefault="0042132A" w:rsidP="005B41CD">
      <w:pPr>
        <w:spacing w:line="360" w:lineRule="auto"/>
        <w:jc w:val="both"/>
      </w:pPr>
    </w:p>
    <w:p w14:paraId="5E396B73" w14:textId="77777777" w:rsidR="00654164" w:rsidRPr="00257050" w:rsidRDefault="00654164" w:rsidP="0012017C">
      <w:pPr>
        <w:pStyle w:val="Ttulo1"/>
        <w:numPr>
          <w:ilvl w:val="0"/>
          <w:numId w:val="24"/>
        </w:numPr>
        <w:rPr>
          <w:rFonts w:cs="Times New Roman"/>
          <w:color w:val="767171"/>
          <w:szCs w:val="28"/>
        </w:rPr>
      </w:pPr>
      <w:bookmarkStart w:id="35" w:name="_Toc184909286"/>
      <w:r w:rsidRPr="00257050">
        <w:rPr>
          <w:rFonts w:cs="Times New Roman"/>
          <w:color w:val="767171"/>
          <w:szCs w:val="28"/>
        </w:rPr>
        <w:lastRenderedPageBreak/>
        <w:t>RESULTADOS MISIONALES</w:t>
      </w:r>
      <w:bookmarkEnd w:id="35"/>
    </w:p>
    <w:p w14:paraId="5BDBF66A" w14:textId="77777777" w:rsidR="00654164" w:rsidRPr="00257050" w:rsidRDefault="00654164" w:rsidP="00257050">
      <w:pPr>
        <w:spacing w:line="360" w:lineRule="auto"/>
        <w:jc w:val="center"/>
        <w:rPr>
          <w:rFonts w:eastAsia="Calibri"/>
          <w:sz w:val="28"/>
          <w:szCs w:val="28"/>
        </w:rPr>
      </w:pPr>
      <w:r w:rsidRPr="00257050">
        <w:rPr>
          <w:rFonts w:eastAsia="Calibri"/>
          <w:noProof/>
          <w:sz w:val="28"/>
          <w:szCs w:val="28"/>
        </w:rPr>
        <mc:AlternateContent>
          <mc:Choice Requires="wps">
            <w:drawing>
              <wp:anchor distT="0" distB="0" distL="114300" distR="114300" simplePos="0" relativeHeight="251660800" behindDoc="0" locked="0" layoutInCell="1" allowOverlap="1" wp14:anchorId="4DF5F78D" wp14:editId="458EB404">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38EE7" id="Straight Connector 14"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38838488" w14:textId="4F2FF76D" w:rsidR="00654164" w:rsidRPr="00060DC5" w:rsidRDefault="00654164" w:rsidP="00257050">
      <w:pPr>
        <w:spacing w:line="360" w:lineRule="auto"/>
        <w:jc w:val="center"/>
        <w:rPr>
          <w:rFonts w:eastAsia="Calibri"/>
        </w:rPr>
      </w:pPr>
      <w:r w:rsidRPr="00060DC5">
        <w:rPr>
          <w:rFonts w:eastAsia="Calibri"/>
        </w:rPr>
        <w:t xml:space="preserve">Memoria </w:t>
      </w:r>
      <w:r w:rsidR="009547F0" w:rsidRPr="00060DC5">
        <w:rPr>
          <w:rFonts w:eastAsia="Calibri"/>
        </w:rPr>
        <w:t>I</w:t>
      </w:r>
      <w:r w:rsidRPr="00060DC5">
        <w:rPr>
          <w:rFonts w:eastAsia="Calibri"/>
        </w:rPr>
        <w:t xml:space="preserve">nstitucional </w:t>
      </w:r>
      <w:r w:rsidR="007471AC" w:rsidRPr="00060DC5">
        <w:rPr>
          <w:rFonts w:eastAsia="Calibri"/>
        </w:rPr>
        <w:t>2024</w:t>
      </w:r>
      <w:r w:rsidR="00ED3C82" w:rsidRPr="00060DC5">
        <w:rPr>
          <w:rFonts w:eastAsia="Calibri"/>
        </w:rPr>
        <w:br/>
      </w:r>
    </w:p>
    <w:p w14:paraId="725899CA" w14:textId="77777777" w:rsidR="00A521FD" w:rsidRPr="00392B75" w:rsidRDefault="00A521FD" w:rsidP="0012017C">
      <w:pPr>
        <w:pStyle w:val="Ttulo2"/>
        <w:widowControl w:val="0"/>
        <w:numPr>
          <w:ilvl w:val="0"/>
          <w:numId w:val="11"/>
        </w:numPr>
        <w:autoSpaceDE w:val="0"/>
        <w:autoSpaceDN w:val="0"/>
        <w:spacing w:line="360" w:lineRule="auto"/>
        <w:ind w:left="142" w:firstLine="0"/>
        <w:jc w:val="both"/>
        <w:rPr>
          <w:rFonts w:cs="Times New Roman"/>
          <w:b/>
          <w:bCs/>
          <w:color w:val="767171"/>
          <w:szCs w:val="24"/>
        </w:rPr>
      </w:pPr>
      <w:bookmarkStart w:id="36" w:name="_Toc150263125"/>
      <w:bookmarkStart w:id="37" w:name="_Toc184909287"/>
      <w:r w:rsidRPr="00392B75">
        <w:rPr>
          <w:rFonts w:cs="Times New Roman"/>
          <w:b/>
          <w:bCs/>
          <w:color w:val="767171"/>
          <w:szCs w:val="24"/>
        </w:rPr>
        <w:t>Información cuantitativa, cualitativa e indicadores de los procesos misionales</w:t>
      </w:r>
      <w:bookmarkEnd w:id="36"/>
      <w:bookmarkEnd w:id="37"/>
    </w:p>
    <w:p w14:paraId="4C10CC20" w14:textId="77777777" w:rsidR="00A521FD" w:rsidRPr="00392B75" w:rsidRDefault="00A521FD" w:rsidP="005B41CD">
      <w:pPr>
        <w:spacing w:line="360" w:lineRule="auto"/>
        <w:jc w:val="both"/>
      </w:pPr>
    </w:p>
    <w:p w14:paraId="3B73B746" w14:textId="2C34F1C4" w:rsidR="00A521FD" w:rsidRPr="00392B75" w:rsidRDefault="00A521FD" w:rsidP="005B41CD">
      <w:pPr>
        <w:tabs>
          <w:tab w:val="left" w:pos="6946"/>
        </w:tabs>
        <w:spacing w:line="360" w:lineRule="auto"/>
        <w:ind w:left="142" w:right="407"/>
        <w:jc w:val="both"/>
      </w:pPr>
      <w:r w:rsidRPr="00392B75">
        <w:t>De acuerdo con la estructura programática vigente, el presupuesto 202</w:t>
      </w:r>
      <w:r w:rsidR="00F45465" w:rsidRPr="00392B75">
        <w:t>4</w:t>
      </w:r>
      <w:r w:rsidRPr="00392B75">
        <w:t xml:space="preserve"> quedó consignado con las siguientes partidas por producto: 01-Dirección y Coordinación, RD$</w:t>
      </w:r>
      <w:r w:rsidR="003A69EF" w:rsidRPr="00392B75">
        <w:t>30,726,623.00</w:t>
      </w:r>
      <w:r w:rsidRPr="00392B75">
        <w:t>; 02- Sector agropecuario y forestal recibe políticas públicas de investigación para el desarrollo del sector RD$</w:t>
      </w:r>
      <w:r w:rsidR="003A69EF" w:rsidRPr="00392B75">
        <w:t>8,7</w:t>
      </w:r>
      <w:r w:rsidR="00660C0D" w:rsidRPr="00392B75">
        <w:t>85,474.00</w:t>
      </w:r>
      <w:r w:rsidRPr="00392B75">
        <w:t>; 03-Sector agropecuario y forestal con financiamiento para proyectos de generación de tecnologías agropecuarias y forestales, RD$</w:t>
      </w:r>
      <w:r w:rsidR="00660C0D" w:rsidRPr="00392B75">
        <w:t>33,314,578.00</w:t>
      </w:r>
      <w:r w:rsidRPr="008C5997">
        <w:rPr>
          <w:i/>
          <w:iCs/>
          <w:sz w:val="18"/>
          <w:szCs w:val="18"/>
        </w:rPr>
        <w:t xml:space="preserve"> (Fuente: Depto. Planificación).</w:t>
      </w:r>
    </w:p>
    <w:p w14:paraId="614AD57D" w14:textId="77777777" w:rsidR="00A521FD" w:rsidRPr="00392B75" w:rsidRDefault="00A521FD" w:rsidP="005B41CD">
      <w:pPr>
        <w:tabs>
          <w:tab w:val="left" w:pos="6946"/>
        </w:tabs>
        <w:spacing w:line="360" w:lineRule="auto"/>
        <w:ind w:left="142" w:right="407"/>
        <w:jc w:val="both"/>
      </w:pPr>
    </w:p>
    <w:p w14:paraId="0EED0D2E" w14:textId="77777777" w:rsidR="00A521FD" w:rsidRPr="00392B75" w:rsidRDefault="00A521FD" w:rsidP="005B41CD">
      <w:pPr>
        <w:tabs>
          <w:tab w:val="left" w:pos="6946"/>
        </w:tabs>
        <w:spacing w:line="360" w:lineRule="auto"/>
        <w:ind w:left="142" w:right="407"/>
        <w:jc w:val="both"/>
        <w:rPr>
          <w:b/>
          <w:bCs/>
        </w:rPr>
      </w:pPr>
      <w:r w:rsidRPr="00392B75">
        <w:rPr>
          <w:b/>
          <w:bCs/>
        </w:rPr>
        <w:t>Programa: 7349 - Sector agropecuario y forestal recibe políticas públicas de investigación para el desarrollo del sector.</w:t>
      </w:r>
    </w:p>
    <w:p w14:paraId="371F5F59" w14:textId="77777777" w:rsidR="00A521FD" w:rsidRPr="00392B75" w:rsidRDefault="00A521FD" w:rsidP="005B41CD">
      <w:pPr>
        <w:tabs>
          <w:tab w:val="left" w:pos="6946"/>
        </w:tabs>
        <w:spacing w:line="360" w:lineRule="auto"/>
        <w:ind w:right="407"/>
        <w:jc w:val="both"/>
      </w:pPr>
    </w:p>
    <w:p w14:paraId="4999B7AB" w14:textId="77777777" w:rsidR="00A521FD" w:rsidRPr="00392B75" w:rsidRDefault="00A521FD" w:rsidP="005B41CD">
      <w:pPr>
        <w:tabs>
          <w:tab w:val="left" w:pos="6946"/>
        </w:tabs>
        <w:spacing w:line="360" w:lineRule="auto"/>
        <w:ind w:left="142" w:right="407"/>
        <w:jc w:val="both"/>
      </w:pPr>
      <w:r w:rsidRPr="00392B75">
        <w:t>Este programa procura disponer de políticas públicas para investigación acordes con la política de desarrollo del país y que contribuyan a incrementar la sostenibilidad en la producción de alimentos agrícolas y ganaderos de la canasta básica alimentaria y de exportación de origen nacional.  Este objetivo estratégico se enmarca en la formulación de políticas públicas para el desarrollo del sector agropecuario y forestal.</w:t>
      </w:r>
    </w:p>
    <w:p w14:paraId="249DA338" w14:textId="5EF4CD05" w:rsidR="002F33CD" w:rsidRPr="00392B75" w:rsidRDefault="00A521FD" w:rsidP="005B41CD">
      <w:pPr>
        <w:tabs>
          <w:tab w:val="left" w:pos="6946"/>
        </w:tabs>
        <w:spacing w:line="360" w:lineRule="auto"/>
        <w:ind w:right="407"/>
        <w:jc w:val="both"/>
      </w:pPr>
      <w:r w:rsidRPr="00392B75">
        <w:lastRenderedPageBreak/>
        <w:t xml:space="preserve">En este sentido el CONIAF, en el mes de </w:t>
      </w:r>
      <w:r w:rsidR="00F74DEE" w:rsidRPr="00392B75">
        <w:t>enero, se</w:t>
      </w:r>
      <w:r w:rsidR="002F33CD" w:rsidRPr="00392B75">
        <w:t xml:space="preserve"> </w:t>
      </w:r>
      <w:r w:rsidR="00F74DEE" w:rsidRPr="00392B75">
        <w:t>continuó</w:t>
      </w:r>
      <w:r w:rsidR="002F33CD" w:rsidRPr="00392B75">
        <w:t xml:space="preserve"> con la preparación de listado con actores relevantes del SINAF, y continuar con el proceso de socialización del documento de políticas para el establecimiento del Programa Nacional de Investigación Agropecuaria y Forestal (PNIAF-RD) y se </w:t>
      </w:r>
      <w:r w:rsidR="000A20B2" w:rsidRPr="00392B75">
        <w:t>presentó</w:t>
      </w:r>
      <w:r w:rsidR="002F33CD" w:rsidRPr="00392B75">
        <w:t xml:space="preserve"> el documento de Política Nacional de Investigaciones Agropecuarias y Forestales, a los miembros que componen el Comité Consultivo del CONIAF, con la participación de ocho (8) personas, de los cuales tres de ellos son miembros designados del comité consultivo. Se entrego un díptico impreso con un resumen explicativo del documento de políticas.</w:t>
      </w:r>
    </w:p>
    <w:p w14:paraId="7EDA70B5" w14:textId="77777777" w:rsidR="00B25626" w:rsidRPr="00392B75" w:rsidRDefault="00B25626" w:rsidP="005B41CD">
      <w:pPr>
        <w:tabs>
          <w:tab w:val="left" w:pos="6946"/>
        </w:tabs>
        <w:spacing w:line="360" w:lineRule="auto"/>
        <w:ind w:right="407"/>
        <w:jc w:val="both"/>
      </w:pPr>
    </w:p>
    <w:p w14:paraId="2927E8E6" w14:textId="019F0383" w:rsidR="00A521FD" w:rsidRPr="00392B75" w:rsidRDefault="006D2737" w:rsidP="005B41CD">
      <w:pPr>
        <w:tabs>
          <w:tab w:val="left" w:pos="6946"/>
        </w:tabs>
        <w:spacing w:line="360" w:lineRule="auto"/>
        <w:ind w:right="407"/>
        <w:jc w:val="both"/>
      </w:pPr>
      <w:r w:rsidRPr="00392B75">
        <w:t>En el mes de marzo la institución realizó una actividad de socialización del documento de políticas para el establecimiento del Programa Nacional de Investigación Agropecuaria y Forestal (PNIAF-RD), con técnicos e investigadores del SINIAF, en ocasión de la celebración de la XXXIV Feria Nacional Agropecuaria, cebrada del 8 al 17 de Marzo en la ciudad Ganadería. Participaron 14 técnicos e Investigadores</w:t>
      </w:r>
      <w:r w:rsidR="00D8628A" w:rsidRPr="00392B75">
        <w:t>.</w:t>
      </w:r>
    </w:p>
    <w:p w14:paraId="5C4013C9" w14:textId="77777777" w:rsidR="00B25626" w:rsidRPr="00392B75" w:rsidRDefault="00B25626" w:rsidP="005B41CD">
      <w:pPr>
        <w:tabs>
          <w:tab w:val="left" w:pos="6946"/>
        </w:tabs>
        <w:spacing w:line="360" w:lineRule="auto"/>
        <w:ind w:right="407"/>
        <w:jc w:val="both"/>
      </w:pPr>
    </w:p>
    <w:p w14:paraId="367C8E22" w14:textId="6DA7E5D1" w:rsidR="00421B98" w:rsidRPr="00392B75" w:rsidRDefault="00E75EA2" w:rsidP="005B41CD">
      <w:pPr>
        <w:tabs>
          <w:tab w:val="left" w:pos="6946"/>
        </w:tabs>
        <w:spacing w:line="360" w:lineRule="auto"/>
        <w:ind w:right="407"/>
        <w:jc w:val="both"/>
      </w:pPr>
      <w:r w:rsidRPr="00392B75">
        <w:t>En el mes de abril la institución realizó una actividad de socialización del documento de políticas</w:t>
      </w:r>
      <w:r w:rsidR="00540498" w:rsidRPr="00392B75">
        <w:t xml:space="preserve"> </w:t>
      </w:r>
      <w:r w:rsidRPr="00392B75">
        <w:t>con técnicos e investigadores del SINIAF. Esta actividad se desarrolló en fecha del 25 del presente mes y año en el salón de conferencias de la Regional Este del Ministerio de Agricultura en Higüey, provincia la Altagracia con la participación de 31 técnicos e Investigadores.</w:t>
      </w:r>
    </w:p>
    <w:p w14:paraId="29040ACB" w14:textId="77777777" w:rsidR="00D8628A" w:rsidRPr="00392B75" w:rsidRDefault="00D8628A" w:rsidP="005B41CD">
      <w:pPr>
        <w:tabs>
          <w:tab w:val="left" w:pos="6946"/>
        </w:tabs>
        <w:spacing w:line="360" w:lineRule="auto"/>
        <w:ind w:right="407"/>
        <w:jc w:val="both"/>
      </w:pPr>
    </w:p>
    <w:p w14:paraId="6D7564BB" w14:textId="6BDF3703" w:rsidR="00540498" w:rsidRPr="00392B75" w:rsidRDefault="000C18D1" w:rsidP="005B41CD">
      <w:pPr>
        <w:tabs>
          <w:tab w:val="left" w:pos="6946"/>
        </w:tabs>
        <w:spacing w:line="360" w:lineRule="auto"/>
        <w:ind w:right="407"/>
        <w:jc w:val="both"/>
      </w:pPr>
      <w:r w:rsidRPr="00392B75">
        <w:lastRenderedPageBreak/>
        <w:t xml:space="preserve">En el mes de junio la institución realizó dos actividades de socialización del </w:t>
      </w:r>
      <w:r w:rsidR="005732BD" w:rsidRPr="00392B75">
        <w:t>documento</w:t>
      </w:r>
      <w:r w:rsidRPr="00392B75">
        <w:t xml:space="preserve"> de políticas</w:t>
      </w:r>
      <w:r w:rsidR="00540498" w:rsidRPr="00392B75">
        <w:t xml:space="preserve"> </w:t>
      </w:r>
      <w:r w:rsidRPr="00392B75">
        <w:t>con técnicos y productores del SINIAF, Ministerio de Agricultura, entre otras organizaciones</w:t>
      </w:r>
      <w:r w:rsidR="00540498" w:rsidRPr="00392B75">
        <w:t>:</w:t>
      </w:r>
    </w:p>
    <w:p w14:paraId="27E529CE" w14:textId="77777777" w:rsidR="00741259" w:rsidRPr="00392B75" w:rsidRDefault="00741259" w:rsidP="005B41CD">
      <w:pPr>
        <w:tabs>
          <w:tab w:val="left" w:pos="6946"/>
        </w:tabs>
        <w:spacing w:line="360" w:lineRule="auto"/>
        <w:ind w:right="407"/>
        <w:jc w:val="both"/>
      </w:pPr>
    </w:p>
    <w:p w14:paraId="2D0D4B7B" w14:textId="77777777" w:rsidR="0006198A" w:rsidRPr="00392B75" w:rsidRDefault="000C18D1" w:rsidP="0012017C">
      <w:pPr>
        <w:pStyle w:val="Prrafodelista"/>
        <w:numPr>
          <w:ilvl w:val="0"/>
          <w:numId w:val="13"/>
        </w:numPr>
        <w:tabs>
          <w:tab w:val="left" w:pos="6946"/>
        </w:tabs>
        <w:spacing w:line="360" w:lineRule="auto"/>
        <w:ind w:right="407"/>
        <w:jc w:val="both"/>
        <w:rPr>
          <w:rFonts w:eastAsiaTheme="minorHAnsi"/>
          <w:color w:val="767171"/>
          <w:spacing w:val="20"/>
          <w:sz w:val="24"/>
          <w:szCs w:val="24"/>
        </w:rPr>
      </w:pPr>
      <w:r w:rsidRPr="00392B75">
        <w:rPr>
          <w:rFonts w:eastAsiaTheme="minorHAnsi"/>
          <w:color w:val="767171"/>
          <w:spacing w:val="20"/>
          <w:sz w:val="24"/>
          <w:szCs w:val="24"/>
        </w:rPr>
        <w:t xml:space="preserve">La primera actividad fue desarrollada en San Juan de la Maguana, el día 26 de junio.  Participaron 32 técnicos y productores, de los cuales 5 eran mujeres. </w:t>
      </w:r>
    </w:p>
    <w:p w14:paraId="508B6258" w14:textId="77777777" w:rsidR="002328AE" w:rsidRPr="00392B75" w:rsidRDefault="002328AE" w:rsidP="005B41CD">
      <w:pPr>
        <w:pStyle w:val="Prrafodelista"/>
        <w:tabs>
          <w:tab w:val="left" w:pos="6946"/>
        </w:tabs>
        <w:spacing w:line="360" w:lineRule="auto"/>
        <w:ind w:right="407"/>
        <w:jc w:val="both"/>
        <w:rPr>
          <w:rFonts w:eastAsiaTheme="minorHAnsi"/>
          <w:color w:val="767171"/>
          <w:spacing w:val="20"/>
          <w:sz w:val="24"/>
          <w:szCs w:val="24"/>
        </w:rPr>
      </w:pPr>
    </w:p>
    <w:p w14:paraId="51C4141A" w14:textId="4E30467F" w:rsidR="00E75EA2" w:rsidRPr="00392B75" w:rsidRDefault="000C18D1" w:rsidP="0012017C">
      <w:pPr>
        <w:pStyle w:val="Prrafodelista"/>
        <w:numPr>
          <w:ilvl w:val="0"/>
          <w:numId w:val="13"/>
        </w:numPr>
        <w:tabs>
          <w:tab w:val="left" w:pos="6946"/>
        </w:tabs>
        <w:spacing w:line="360" w:lineRule="auto"/>
        <w:ind w:right="407"/>
        <w:jc w:val="both"/>
        <w:rPr>
          <w:rFonts w:eastAsiaTheme="minorHAnsi"/>
          <w:color w:val="767171"/>
          <w:spacing w:val="20"/>
          <w:sz w:val="24"/>
          <w:szCs w:val="24"/>
        </w:rPr>
      </w:pPr>
      <w:r w:rsidRPr="00392B75">
        <w:rPr>
          <w:rFonts w:eastAsiaTheme="minorHAnsi"/>
          <w:color w:val="767171"/>
          <w:spacing w:val="20"/>
          <w:sz w:val="24"/>
          <w:szCs w:val="24"/>
        </w:rPr>
        <w:t>La segunda actividad también fue desarrollada en Neiba el día 26 de junio. Conto con la participación de 48 técnicos y productores, de los cuales 3 eran mujeres</w:t>
      </w:r>
      <w:r w:rsidR="00540498" w:rsidRPr="00392B75">
        <w:rPr>
          <w:rFonts w:eastAsiaTheme="minorHAnsi"/>
          <w:color w:val="767171"/>
          <w:spacing w:val="20"/>
          <w:sz w:val="24"/>
          <w:szCs w:val="24"/>
        </w:rPr>
        <w:t>.</w:t>
      </w:r>
    </w:p>
    <w:p w14:paraId="6691A6BC" w14:textId="77777777" w:rsidR="000D65E9" w:rsidRPr="00392B75" w:rsidRDefault="000D65E9" w:rsidP="005B41CD">
      <w:pPr>
        <w:tabs>
          <w:tab w:val="left" w:pos="6946"/>
        </w:tabs>
        <w:spacing w:line="360" w:lineRule="auto"/>
        <w:ind w:right="407"/>
        <w:jc w:val="both"/>
      </w:pPr>
    </w:p>
    <w:p w14:paraId="74EFE90B" w14:textId="0CF9C4C5" w:rsidR="000D65E9" w:rsidRPr="00392B75" w:rsidRDefault="000D65E9" w:rsidP="005B41CD">
      <w:pPr>
        <w:tabs>
          <w:tab w:val="left" w:pos="6946"/>
        </w:tabs>
        <w:spacing w:line="360" w:lineRule="auto"/>
        <w:ind w:right="407"/>
        <w:jc w:val="both"/>
      </w:pPr>
      <w:r w:rsidRPr="00392B75">
        <w:t>En el mes de Julio la institución realizó dos actividades de socialización del documento de políticas con técnicos y productores del SINIAF, Ministerio de Agricultura, entre otras organizaciones:</w:t>
      </w:r>
    </w:p>
    <w:p w14:paraId="4B3C33FA" w14:textId="77777777" w:rsidR="00ED3C82" w:rsidRPr="00392B75" w:rsidRDefault="00ED3C82" w:rsidP="005B41CD">
      <w:pPr>
        <w:tabs>
          <w:tab w:val="left" w:pos="6946"/>
        </w:tabs>
        <w:spacing w:line="360" w:lineRule="auto"/>
        <w:ind w:right="407"/>
        <w:jc w:val="both"/>
      </w:pPr>
    </w:p>
    <w:p w14:paraId="32CC353F" w14:textId="7D114CD4" w:rsidR="000D65E9" w:rsidRPr="00392B75" w:rsidRDefault="000D65E9" w:rsidP="0012017C">
      <w:pPr>
        <w:pStyle w:val="Prrafodelista"/>
        <w:numPr>
          <w:ilvl w:val="0"/>
          <w:numId w:val="14"/>
        </w:numPr>
        <w:tabs>
          <w:tab w:val="left" w:pos="6946"/>
        </w:tabs>
        <w:spacing w:line="360" w:lineRule="auto"/>
        <w:ind w:right="407"/>
        <w:jc w:val="both"/>
        <w:rPr>
          <w:rFonts w:eastAsiaTheme="minorHAnsi"/>
          <w:color w:val="767171"/>
          <w:spacing w:val="20"/>
          <w:sz w:val="24"/>
          <w:szCs w:val="24"/>
        </w:rPr>
      </w:pPr>
      <w:r w:rsidRPr="00392B75">
        <w:rPr>
          <w:rFonts w:eastAsiaTheme="minorHAnsi"/>
          <w:color w:val="767171"/>
          <w:spacing w:val="20"/>
          <w:sz w:val="24"/>
          <w:szCs w:val="24"/>
        </w:rPr>
        <w:t>Actividad de socialización del documento de política, desarrollada en La Vega con   técnicos y productores de la región del Cibao. Asistieron 26 hombres y 6 mujeres, en total 32 personas. Este evento se realizó en el Centro Norte del IDIAF.</w:t>
      </w:r>
    </w:p>
    <w:p w14:paraId="47BB1BF5" w14:textId="77777777" w:rsidR="000D65E9" w:rsidRPr="00392B75" w:rsidRDefault="000D65E9" w:rsidP="005B41CD">
      <w:pPr>
        <w:pStyle w:val="Prrafodelista"/>
        <w:tabs>
          <w:tab w:val="left" w:pos="6946"/>
        </w:tabs>
        <w:spacing w:line="360" w:lineRule="auto"/>
        <w:ind w:right="407"/>
        <w:jc w:val="both"/>
        <w:rPr>
          <w:rFonts w:eastAsiaTheme="minorHAnsi"/>
          <w:color w:val="767171"/>
          <w:spacing w:val="20"/>
          <w:sz w:val="24"/>
          <w:szCs w:val="24"/>
        </w:rPr>
      </w:pPr>
    </w:p>
    <w:p w14:paraId="5085209F" w14:textId="77777777" w:rsidR="00FF331A" w:rsidRPr="00392B75" w:rsidRDefault="000D65E9" w:rsidP="0012017C">
      <w:pPr>
        <w:pStyle w:val="Prrafodelista"/>
        <w:numPr>
          <w:ilvl w:val="0"/>
          <w:numId w:val="14"/>
        </w:numPr>
        <w:tabs>
          <w:tab w:val="left" w:pos="6946"/>
        </w:tabs>
        <w:spacing w:line="360" w:lineRule="auto"/>
        <w:ind w:right="407"/>
        <w:jc w:val="both"/>
        <w:rPr>
          <w:rFonts w:eastAsiaTheme="minorHAnsi"/>
          <w:color w:val="767171"/>
          <w:spacing w:val="20"/>
          <w:sz w:val="24"/>
          <w:szCs w:val="24"/>
        </w:rPr>
      </w:pPr>
      <w:r w:rsidRPr="00392B75">
        <w:rPr>
          <w:rFonts w:eastAsiaTheme="minorHAnsi"/>
          <w:color w:val="767171"/>
          <w:spacing w:val="20"/>
          <w:sz w:val="24"/>
          <w:szCs w:val="24"/>
        </w:rPr>
        <w:t xml:space="preserve">Actividad de socialización desarrollada en el marco del 10mo. Congreso SODIAF en Bávaro. En esta ocasión, la presentación la realizaron la Dra. Ana María Barceló y </w:t>
      </w:r>
    </w:p>
    <w:p w14:paraId="1E414B6E" w14:textId="77777777" w:rsidR="00FF331A" w:rsidRPr="00392B75" w:rsidRDefault="00FF331A" w:rsidP="005B41CD">
      <w:pPr>
        <w:pStyle w:val="Prrafodelista"/>
        <w:spacing w:line="360" w:lineRule="auto"/>
        <w:jc w:val="both"/>
        <w:rPr>
          <w:rFonts w:eastAsiaTheme="minorHAnsi"/>
          <w:color w:val="767171"/>
          <w:spacing w:val="20"/>
          <w:sz w:val="24"/>
          <w:szCs w:val="24"/>
        </w:rPr>
      </w:pPr>
    </w:p>
    <w:p w14:paraId="6C9A7A23" w14:textId="77777777" w:rsidR="00FF331A" w:rsidRPr="00392B75" w:rsidRDefault="00FF331A" w:rsidP="005B41CD">
      <w:pPr>
        <w:pStyle w:val="Prrafodelista"/>
        <w:tabs>
          <w:tab w:val="left" w:pos="6946"/>
        </w:tabs>
        <w:spacing w:line="360" w:lineRule="auto"/>
        <w:ind w:right="407"/>
        <w:jc w:val="both"/>
        <w:rPr>
          <w:rFonts w:eastAsiaTheme="minorHAnsi"/>
          <w:color w:val="767171"/>
          <w:spacing w:val="20"/>
          <w:sz w:val="24"/>
          <w:szCs w:val="24"/>
        </w:rPr>
      </w:pPr>
    </w:p>
    <w:p w14:paraId="7D4C7F3B" w14:textId="77777777" w:rsidR="00FF331A" w:rsidRPr="00392B75" w:rsidRDefault="00FF331A" w:rsidP="005B41CD">
      <w:pPr>
        <w:pStyle w:val="Prrafodelista"/>
        <w:spacing w:line="360" w:lineRule="auto"/>
        <w:jc w:val="both"/>
        <w:rPr>
          <w:rFonts w:eastAsiaTheme="minorHAnsi"/>
          <w:color w:val="767171"/>
          <w:spacing w:val="20"/>
          <w:sz w:val="24"/>
          <w:szCs w:val="24"/>
        </w:rPr>
      </w:pPr>
    </w:p>
    <w:p w14:paraId="7B1E87DB" w14:textId="72777A44" w:rsidR="00A521FD" w:rsidRPr="00392B75" w:rsidRDefault="000D65E9" w:rsidP="005B41CD">
      <w:pPr>
        <w:pStyle w:val="Prrafodelista"/>
        <w:tabs>
          <w:tab w:val="left" w:pos="6946"/>
        </w:tabs>
        <w:spacing w:line="360" w:lineRule="auto"/>
        <w:ind w:right="407"/>
        <w:jc w:val="both"/>
        <w:rPr>
          <w:rFonts w:eastAsiaTheme="minorHAnsi"/>
          <w:color w:val="767171"/>
          <w:spacing w:val="20"/>
          <w:sz w:val="24"/>
          <w:szCs w:val="24"/>
        </w:rPr>
      </w:pPr>
      <w:r w:rsidRPr="00392B75">
        <w:rPr>
          <w:rFonts w:eastAsiaTheme="minorHAnsi"/>
          <w:color w:val="767171"/>
          <w:spacing w:val="20"/>
          <w:sz w:val="24"/>
          <w:szCs w:val="24"/>
        </w:rPr>
        <w:t>el cuerpo del documento fue presentado por el Dr. Richard Peralta.</w:t>
      </w:r>
      <w:r w:rsidR="00FF331A" w:rsidRPr="00392B75">
        <w:rPr>
          <w:rFonts w:eastAsiaTheme="minorHAnsi"/>
          <w:color w:val="767171"/>
          <w:spacing w:val="20"/>
          <w:sz w:val="24"/>
          <w:szCs w:val="24"/>
        </w:rPr>
        <w:t xml:space="preserve"> </w:t>
      </w:r>
      <w:r w:rsidRPr="00392B75">
        <w:rPr>
          <w:rFonts w:eastAsiaTheme="minorHAnsi"/>
          <w:color w:val="767171"/>
          <w:spacing w:val="20"/>
          <w:sz w:val="24"/>
          <w:szCs w:val="24"/>
        </w:rPr>
        <w:t>El público estaba compuesto por investigadores nacionales e internacionales, asistieron 53 personas, entre ellas 30 hombres y 23 mujeres.</w:t>
      </w:r>
    </w:p>
    <w:p w14:paraId="2FB37C08" w14:textId="77777777" w:rsidR="00741259" w:rsidRPr="00392B75" w:rsidRDefault="00741259" w:rsidP="005B41CD">
      <w:pPr>
        <w:tabs>
          <w:tab w:val="left" w:pos="7088"/>
        </w:tabs>
        <w:spacing w:line="360" w:lineRule="auto"/>
        <w:ind w:right="407"/>
        <w:jc w:val="both"/>
      </w:pPr>
    </w:p>
    <w:p w14:paraId="508A735C" w14:textId="6D415717" w:rsidR="00AE7B6B" w:rsidRPr="002824C7" w:rsidRDefault="00680490" w:rsidP="005B41CD">
      <w:pPr>
        <w:tabs>
          <w:tab w:val="left" w:pos="7088"/>
        </w:tabs>
        <w:spacing w:line="360" w:lineRule="auto"/>
        <w:ind w:right="407"/>
        <w:jc w:val="both"/>
      </w:pPr>
      <w:r w:rsidRPr="00392B75">
        <w:t xml:space="preserve">En el mes de septiembre la institución realizó una actividad de socialización del documento de políticas con productores, tomadores de decisiones del gobierno central y </w:t>
      </w:r>
      <w:r w:rsidR="005732BD" w:rsidRPr="00392B75">
        <w:t>agro empresarios</w:t>
      </w:r>
      <w:r w:rsidRPr="00392B75">
        <w:t xml:space="preserve">, entre otras organizaciones miembros de la JAD. La actividad fue desarrollada en Santo Domingo, en las instalaciones de la Junta Agroempresarial Dominicana (JAD) el día 17 de septiembre.  Participaron 26 personas. </w:t>
      </w:r>
      <w:r w:rsidR="00A521FD" w:rsidRPr="00392B75">
        <w:rPr>
          <w:highlight w:val="green"/>
        </w:rPr>
        <w:t xml:space="preserve">            </w:t>
      </w:r>
    </w:p>
    <w:p w14:paraId="22F86DE9" w14:textId="77777777" w:rsidR="009B287E" w:rsidRPr="00392B75" w:rsidRDefault="009B287E" w:rsidP="005B41CD">
      <w:pPr>
        <w:tabs>
          <w:tab w:val="left" w:pos="7088"/>
        </w:tabs>
        <w:spacing w:line="360" w:lineRule="auto"/>
        <w:ind w:right="407"/>
        <w:jc w:val="both"/>
      </w:pPr>
    </w:p>
    <w:p w14:paraId="31CF4D72" w14:textId="77777777" w:rsidR="00D544DA" w:rsidRDefault="00885BFA" w:rsidP="005B41CD">
      <w:pPr>
        <w:tabs>
          <w:tab w:val="left" w:pos="7088"/>
        </w:tabs>
        <w:spacing w:line="360" w:lineRule="auto"/>
        <w:ind w:right="407"/>
        <w:jc w:val="both"/>
        <w:rPr>
          <w:highlight w:val="green"/>
        </w:rPr>
      </w:pPr>
      <w:r w:rsidRPr="00392B75">
        <w:t xml:space="preserve">En el mes de noviembre la institución realizó una actividad de socialización del documento de políticas para el establecimiento del Programa Nacional de Investigación Agropecuaria y Forestal (PNIAF-RD), con profesores y estudiantes en Universidad Estatal UTECO. La actividad fue desarrollada en </w:t>
      </w:r>
      <w:r w:rsidR="00AC38A0" w:rsidRPr="00392B75">
        <w:t>Cotuí</w:t>
      </w:r>
      <w:r w:rsidRPr="00392B75">
        <w:t xml:space="preserve">, en el salón Dr. Jacobo </w:t>
      </w:r>
      <w:r w:rsidR="00AC38A0" w:rsidRPr="00392B75">
        <w:t>Sánchez</w:t>
      </w:r>
      <w:r w:rsidRPr="00392B75">
        <w:t xml:space="preserve"> </w:t>
      </w:r>
      <w:r w:rsidR="008B0005" w:rsidRPr="00392B75">
        <w:t>José</w:t>
      </w:r>
      <w:r w:rsidRPr="00392B75">
        <w:t xml:space="preserve">, Biblioteca Rogelio Delgado </w:t>
      </w:r>
      <w:proofErr w:type="spellStart"/>
      <w:r w:rsidRPr="00392B75">
        <w:t>Bogaert</w:t>
      </w:r>
      <w:proofErr w:type="spellEnd"/>
      <w:r w:rsidR="00CC36B4">
        <w:t>, con la participación de</w:t>
      </w:r>
      <w:r w:rsidRPr="00392B75">
        <w:t xml:space="preserve"> 1</w:t>
      </w:r>
      <w:r w:rsidR="0042132A" w:rsidRPr="00392B75">
        <w:t>19</w:t>
      </w:r>
      <w:r w:rsidRPr="00392B75">
        <w:t xml:space="preserve"> personas, incluyendo a 5</w:t>
      </w:r>
      <w:r w:rsidR="00037E88" w:rsidRPr="00392B75">
        <w:t>9</w:t>
      </w:r>
      <w:r w:rsidRPr="00392B75">
        <w:t xml:space="preserve"> mujeres. </w:t>
      </w:r>
      <w:r w:rsidR="00A521FD" w:rsidRPr="00392B75">
        <w:t xml:space="preserve">  </w:t>
      </w:r>
    </w:p>
    <w:p w14:paraId="3AF36EF7" w14:textId="785D63EC" w:rsidR="00A521FD" w:rsidRPr="00D544DA" w:rsidRDefault="00A521FD" w:rsidP="005B41CD">
      <w:pPr>
        <w:tabs>
          <w:tab w:val="left" w:pos="7088"/>
        </w:tabs>
        <w:spacing w:line="360" w:lineRule="auto"/>
        <w:ind w:right="407"/>
        <w:jc w:val="both"/>
        <w:rPr>
          <w:highlight w:val="green"/>
        </w:rPr>
      </w:pPr>
      <w:r w:rsidRPr="00392B75">
        <w:rPr>
          <w:highlight w:val="green"/>
        </w:rPr>
        <w:t xml:space="preserve">                       </w:t>
      </w:r>
    </w:p>
    <w:p w14:paraId="7848E2F9" w14:textId="2F80B0C4" w:rsidR="00712B98" w:rsidRPr="00392B75" w:rsidRDefault="00712B98" w:rsidP="005B41CD">
      <w:pPr>
        <w:tabs>
          <w:tab w:val="left" w:pos="7088"/>
        </w:tabs>
        <w:spacing w:line="360" w:lineRule="auto"/>
        <w:ind w:right="408"/>
        <w:jc w:val="both"/>
      </w:pPr>
      <w:r w:rsidRPr="008738D6">
        <w:t xml:space="preserve">La programación financiera de este producto fue de RD$8,785,474.00. Al 30 de </w:t>
      </w:r>
      <w:r w:rsidR="006F7DB4" w:rsidRPr="008738D6">
        <w:t>noviembre</w:t>
      </w:r>
      <w:r w:rsidRPr="008738D6">
        <w:t xml:space="preserve"> se han ejecutado RD$</w:t>
      </w:r>
      <w:r w:rsidR="006F7DB4" w:rsidRPr="008738D6">
        <w:t>6,053,981.40</w:t>
      </w:r>
      <w:r w:rsidRPr="008738D6">
        <w:t xml:space="preserve">, lográndose una ejecución financiera de un </w:t>
      </w:r>
      <w:r w:rsidR="00D544DA" w:rsidRPr="008738D6">
        <w:t>68.91</w:t>
      </w:r>
      <w:r w:rsidRPr="008738D6">
        <w:t xml:space="preserve">%. Para </w:t>
      </w:r>
      <w:r w:rsidR="00D544DA" w:rsidRPr="008738D6">
        <w:t>el mes de</w:t>
      </w:r>
      <w:r w:rsidRPr="008738D6">
        <w:t xml:space="preserve"> diciembre se espera ejecutar un valor de</w:t>
      </w:r>
      <w:r w:rsidR="00774B8D" w:rsidRPr="008738D6">
        <w:t xml:space="preserve"> RD$ </w:t>
      </w:r>
      <w:r w:rsidR="008738D6" w:rsidRPr="008738D6">
        <w:t>2,731,492.6</w:t>
      </w:r>
      <w:r w:rsidR="00774B8D" w:rsidRPr="008738D6">
        <w:t xml:space="preserve">, para una ejecución total de un </w:t>
      </w:r>
      <w:r w:rsidR="00D544DA" w:rsidRPr="008738D6">
        <w:t>100</w:t>
      </w:r>
      <w:r w:rsidR="00774B8D" w:rsidRPr="008738D6">
        <w:t>%.</w:t>
      </w:r>
      <w:r w:rsidR="0029039F" w:rsidRPr="00392B75">
        <w:t xml:space="preserve"> </w:t>
      </w:r>
    </w:p>
    <w:p w14:paraId="7EE4F01D" w14:textId="77777777" w:rsidR="00D544DA" w:rsidRDefault="005601A3" w:rsidP="005B41CD">
      <w:pPr>
        <w:tabs>
          <w:tab w:val="left" w:pos="7088"/>
        </w:tabs>
        <w:spacing w:line="360" w:lineRule="auto"/>
        <w:ind w:right="408"/>
        <w:jc w:val="both"/>
      </w:pPr>
      <w:r w:rsidRPr="00392B75">
        <w:br/>
      </w:r>
    </w:p>
    <w:p w14:paraId="5337F459" w14:textId="6464AE32" w:rsidR="00774B8D" w:rsidRPr="00392B75" w:rsidRDefault="00A521FD" w:rsidP="005B41CD">
      <w:pPr>
        <w:tabs>
          <w:tab w:val="left" w:pos="7088"/>
        </w:tabs>
        <w:spacing w:line="360" w:lineRule="auto"/>
        <w:ind w:right="408"/>
        <w:jc w:val="both"/>
      </w:pPr>
      <w:r w:rsidRPr="00392B75">
        <w:lastRenderedPageBreak/>
        <w:t xml:space="preserve">Se </w:t>
      </w:r>
      <w:r w:rsidR="005601A3" w:rsidRPr="00392B75">
        <w:t>proyecta cumplir con el</w:t>
      </w:r>
      <w:r w:rsidRPr="00392B75">
        <w:t xml:space="preserve"> 100% la meta física programada</w:t>
      </w:r>
      <w:r w:rsidR="005601A3" w:rsidRPr="00392B75">
        <w:t xml:space="preserve"> </w:t>
      </w:r>
      <w:r w:rsidR="005B2C02">
        <w:t xml:space="preserve">en el mes de </w:t>
      </w:r>
      <w:r w:rsidR="005601A3" w:rsidRPr="00392B75">
        <w:t>diciembre</w:t>
      </w:r>
      <w:r w:rsidRPr="00392B75">
        <w:t xml:space="preserve"> con la </w:t>
      </w:r>
      <w:r w:rsidR="00D70F4A" w:rsidRPr="00392B75">
        <w:t>socialización</w:t>
      </w:r>
      <w:r w:rsidRPr="00392B75">
        <w:t xml:space="preserve"> de</w:t>
      </w:r>
      <w:r w:rsidR="00D70F4A" w:rsidRPr="00392B75">
        <w:t>l</w:t>
      </w:r>
      <w:r w:rsidRPr="00392B75">
        <w:t xml:space="preserve"> documento de Política Nacional de Investigaciones Agropecuarias y Forestales. </w:t>
      </w:r>
      <w:r w:rsidR="00844D34" w:rsidRPr="00392B75">
        <w:t xml:space="preserve">(ver anexo </w:t>
      </w:r>
      <w:r w:rsidR="00CC448B">
        <w:t>F</w:t>
      </w:r>
      <w:r w:rsidR="00844D34" w:rsidRPr="00392B75">
        <w:t>)</w:t>
      </w:r>
    </w:p>
    <w:p w14:paraId="0523002E" w14:textId="77777777" w:rsidR="005601A3" w:rsidRPr="00392B75" w:rsidRDefault="005601A3" w:rsidP="005B41CD">
      <w:pPr>
        <w:tabs>
          <w:tab w:val="left" w:pos="7088"/>
        </w:tabs>
        <w:spacing w:line="360" w:lineRule="auto"/>
        <w:ind w:right="408"/>
        <w:jc w:val="both"/>
      </w:pPr>
    </w:p>
    <w:p w14:paraId="652E41B4" w14:textId="69F6A703" w:rsidR="00A33479" w:rsidRPr="00392B75" w:rsidRDefault="00A521FD" w:rsidP="005B41CD">
      <w:pPr>
        <w:tabs>
          <w:tab w:val="left" w:pos="7088"/>
        </w:tabs>
        <w:spacing w:line="360" w:lineRule="auto"/>
        <w:ind w:right="408"/>
        <w:jc w:val="both"/>
      </w:pPr>
      <w:r w:rsidRPr="00392B75">
        <w:t>E</w:t>
      </w:r>
      <w:r w:rsidR="001B4771">
        <w:t>l</w:t>
      </w:r>
      <w:r w:rsidRPr="00392B75">
        <w:t xml:space="preserve"> documento contiene 5 </w:t>
      </w:r>
      <w:r w:rsidR="001B4771">
        <w:t>secciones</w:t>
      </w:r>
      <w:r w:rsidRPr="00392B75">
        <w:t xml:space="preserve"> enfocad</w:t>
      </w:r>
      <w:r w:rsidR="001B4771">
        <w:t>a</w:t>
      </w:r>
      <w:r w:rsidRPr="00392B75">
        <w:t xml:space="preserve">s </w:t>
      </w:r>
      <w:r w:rsidR="001B4771" w:rsidRPr="00392B75">
        <w:t>en 12</w:t>
      </w:r>
      <w:r w:rsidRPr="00392B75">
        <w:t xml:space="preserve"> agro cadenas de los subsectores agropecuario, forestal, acuícola y pesquero, además de las capacidades de investigación del Sistema Nacional de Investigaciones Agropecuarias y Forestales (SINIAF). </w:t>
      </w:r>
    </w:p>
    <w:p w14:paraId="53BD7429" w14:textId="77777777" w:rsidR="00461159" w:rsidRPr="00392B75" w:rsidRDefault="00461159" w:rsidP="005B41CD">
      <w:pPr>
        <w:tabs>
          <w:tab w:val="left" w:pos="7088"/>
        </w:tabs>
        <w:spacing w:line="360" w:lineRule="auto"/>
        <w:ind w:right="408"/>
        <w:jc w:val="both"/>
      </w:pPr>
    </w:p>
    <w:p w14:paraId="5C6E8822" w14:textId="4AA82A11" w:rsidR="00461159" w:rsidRPr="00392B75" w:rsidRDefault="00A521FD" w:rsidP="005B41CD">
      <w:pPr>
        <w:tabs>
          <w:tab w:val="left" w:pos="7088"/>
        </w:tabs>
        <w:spacing w:line="360" w:lineRule="auto"/>
        <w:ind w:right="408"/>
        <w:jc w:val="both"/>
        <w:rPr>
          <w:b/>
          <w:bCs/>
        </w:rPr>
      </w:pPr>
      <w:r w:rsidRPr="00392B75">
        <w:rPr>
          <w:b/>
          <w:bCs/>
        </w:rPr>
        <w:t>Programa: 7350 - Sector agropecuario y forestal con financiamiento para proyectos de generación de tecnologías agropecuarias y forestales.</w:t>
      </w:r>
    </w:p>
    <w:p w14:paraId="2D5A0DCB" w14:textId="77777777" w:rsidR="003D5278" w:rsidRPr="00392B75" w:rsidRDefault="003D5278" w:rsidP="005B41CD">
      <w:pPr>
        <w:tabs>
          <w:tab w:val="left" w:pos="6946"/>
        </w:tabs>
        <w:spacing w:line="360" w:lineRule="auto"/>
        <w:ind w:right="407"/>
        <w:jc w:val="both"/>
      </w:pPr>
    </w:p>
    <w:p w14:paraId="70DE0286" w14:textId="77777777" w:rsidR="007C2828" w:rsidRDefault="00087A87" w:rsidP="007C2828">
      <w:pPr>
        <w:tabs>
          <w:tab w:val="left" w:pos="6946"/>
        </w:tabs>
        <w:spacing w:line="360" w:lineRule="auto"/>
        <w:ind w:right="407"/>
        <w:jc w:val="both"/>
      </w:pPr>
      <w:r w:rsidRPr="00E50C58">
        <w:t>En lo relativo a los proyectos de financiamiento para la generación y/o validación de tecnologías y transferencias de los productos promisorios generados y/o validados (habilidades, conocimientos, tecnologías y métodos de producción, entre otros), se transfieren a  técnicos extensionistas, de manera que estas tecnologías sean transferidas por el Ministerio de Agricultura, a los usuarios finales (productores agropecuarios), a los fines de mejorar y gestionar con mayor eficiencia los procesos de productivos.</w:t>
      </w:r>
    </w:p>
    <w:p w14:paraId="1D68DDA1" w14:textId="74CCD395" w:rsidR="00087A87" w:rsidRPr="00E50C58" w:rsidRDefault="00087A87" w:rsidP="007C2828">
      <w:pPr>
        <w:tabs>
          <w:tab w:val="left" w:pos="6946"/>
        </w:tabs>
        <w:spacing w:line="360" w:lineRule="auto"/>
        <w:ind w:right="407"/>
        <w:jc w:val="both"/>
      </w:pPr>
      <w:r w:rsidRPr="00E50C58">
        <w:tab/>
      </w:r>
    </w:p>
    <w:p w14:paraId="7EBDD1FB" w14:textId="24D9BC55" w:rsidR="00741259" w:rsidRDefault="00087A87" w:rsidP="005B41CD">
      <w:pPr>
        <w:tabs>
          <w:tab w:val="left" w:pos="7088"/>
        </w:tabs>
        <w:spacing w:line="360" w:lineRule="auto"/>
        <w:ind w:right="408"/>
        <w:jc w:val="both"/>
      </w:pPr>
      <w:r w:rsidRPr="00E50C58">
        <w:t>La programación anual financiera de este producto se estableció</w:t>
      </w:r>
      <w:r w:rsidR="00A9652F" w:rsidRPr="00E50C58">
        <w:t xml:space="preserve"> </w:t>
      </w:r>
      <w:r w:rsidRPr="00E50C58">
        <w:t xml:space="preserve">en RD$33,314,578.00.  </w:t>
      </w:r>
      <w:r w:rsidR="00E50C58" w:rsidRPr="00E50C58">
        <w:t xml:space="preserve">En el período enero-noviembre se ejecutó un monto de RD$25,103,406.24, lo cual representa el 75.48 % del </w:t>
      </w:r>
      <w:r w:rsidR="00E50C58" w:rsidRPr="00E50C58">
        <w:lastRenderedPageBreak/>
        <w:t>valor total programado para el año.</w:t>
      </w:r>
    </w:p>
    <w:p w14:paraId="5B0B37F0" w14:textId="13AA1394" w:rsidR="00087A87" w:rsidRPr="00392B75" w:rsidRDefault="00087A87" w:rsidP="005B41CD">
      <w:pPr>
        <w:tabs>
          <w:tab w:val="left" w:pos="7088"/>
        </w:tabs>
        <w:spacing w:line="360" w:lineRule="auto"/>
        <w:ind w:right="408"/>
        <w:jc w:val="both"/>
      </w:pPr>
      <w:r w:rsidRPr="00392B75">
        <w:t xml:space="preserve">La ejecución financiera está representada por los cargos en salarios, viáticos y logística de los talleres y días de campo realizados por el personal técnico de la institución en las ejecuciones de las parcelas demostrativas para capacitación y transferencia de extensionistas del Ministerio de Agricultura. </w:t>
      </w:r>
    </w:p>
    <w:p w14:paraId="586DD2D8" w14:textId="77777777" w:rsidR="00087A87" w:rsidRPr="00392B75" w:rsidRDefault="00087A87" w:rsidP="005B41CD">
      <w:pPr>
        <w:tabs>
          <w:tab w:val="left" w:pos="7088"/>
        </w:tabs>
        <w:spacing w:line="360" w:lineRule="auto"/>
        <w:ind w:right="408"/>
        <w:jc w:val="both"/>
      </w:pPr>
    </w:p>
    <w:p w14:paraId="083E8E73" w14:textId="77777777" w:rsidR="00087A87" w:rsidRPr="00392B75" w:rsidRDefault="00087A87" w:rsidP="005B41CD">
      <w:pPr>
        <w:tabs>
          <w:tab w:val="left" w:pos="7088"/>
        </w:tabs>
        <w:spacing w:line="360" w:lineRule="auto"/>
        <w:ind w:right="408"/>
        <w:jc w:val="both"/>
        <w:rPr>
          <w:highlight w:val="yellow"/>
        </w:rPr>
      </w:pPr>
      <w:r w:rsidRPr="00392B75">
        <w:t>La meta física para este año se estableció en la generación y/o validación de diez (10) investigaciones priorizadas, mediante parcelas de validación, para la transferencia de resultados promisorios, a técnicos extensionistas del sector público.</w:t>
      </w:r>
    </w:p>
    <w:p w14:paraId="62EB8D6B" w14:textId="77777777" w:rsidR="00087A87" w:rsidRPr="00392B75" w:rsidRDefault="00087A87" w:rsidP="005B41CD">
      <w:pPr>
        <w:tabs>
          <w:tab w:val="left" w:pos="7088"/>
        </w:tabs>
        <w:spacing w:line="360" w:lineRule="auto"/>
        <w:ind w:right="408"/>
        <w:jc w:val="both"/>
      </w:pPr>
    </w:p>
    <w:p w14:paraId="019D3231" w14:textId="77777777" w:rsidR="00087A87" w:rsidRPr="00392B75" w:rsidRDefault="00087A87" w:rsidP="005B41CD">
      <w:pPr>
        <w:tabs>
          <w:tab w:val="left" w:pos="6946"/>
        </w:tabs>
        <w:spacing w:line="360" w:lineRule="auto"/>
        <w:ind w:right="407"/>
        <w:jc w:val="both"/>
      </w:pPr>
      <w:r w:rsidRPr="00392B75">
        <w:t xml:space="preserve">Este programa contiene dos productos consistentes en la instalación de parcelas demostrativas de validación de resultados de investigación, para transferir los resultados de los productos tecnológicos generados y /o validados por el Sistema Nacional de Investigaciones Agropecuarias y Forestales. Se seleccionaron 15 rubros o componentes priorizados en el plan estratégico del ministerio de agricultura 2021-2024:  Se compone de ocho (8) de la canasta básica alimentaria y siete (7) rubros de vocación exportadora. </w:t>
      </w:r>
    </w:p>
    <w:p w14:paraId="069B3FFF" w14:textId="77777777" w:rsidR="00087A87" w:rsidRPr="00392B75" w:rsidRDefault="00087A87" w:rsidP="005B41CD">
      <w:pPr>
        <w:tabs>
          <w:tab w:val="left" w:pos="6946"/>
        </w:tabs>
        <w:spacing w:line="360" w:lineRule="auto"/>
        <w:ind w:right="407"/>
        <w:jc w:val="both"/>
        <w:rPr>
          <w:strike/>
        </w:rPr>
      </w:pPr>
    </w:p>
    <w:p w14:paraId="398B9EDA" w14:textId="77777777" w:rsidR="008A6F87" w:rsidRDefault="00087A87" w:rsidP="005B41CD">
      <w:pPr>
        <w:spacing w:line="360" w:lineRule="auto"/>
        <w:ind w:right="407"/>
        <w:jc w:val="both"/>
      </w:pPr>
      <w:r w:rsidRPr="00392B75">
        <w:t xml:space="preserve">La meta física formulada fue instalar (10) investigaciones de validación, para su vez transferir las tecnologías instaladas en las parcelas. </w:t>
      </w:r>
    </w:p>
    <w:p w14:paraId="11B05158" w14:textId="64D1F931" w:rsidR="00741259" w:rsidRPr="00DA2F1A" w:rsidRDefault="00087A87" w:rsidP="005B41CD">
      <w:pPr>
        <w:spacing w:line="360" w:lineRule="auto"/>
        <w:ind w:right="407"/>
        <w:jc w:val="both"/>
      </w:pPr>
      <w:r w:rsidRPr="006F717C">
        <w:t xml:space="preserve">Al </w:t>
      </w:r>
      <w:r w:rsidR="00A66FF1" w:rsidRPr="006F717C">
        <w:t>30 de noviembre</w:t>
      </w:r>
      <w:r w:rsidRPr="006F717C">
        <w:t xml:space="preserve"> se han realizado ciento siete (1</w:t>
      </w:r>
      <w:r w:rsidR="00A82153" w:rsidRPr="006F717C">
        <w:t>21</w:t>
      </w:r>
      <w:r w:rsidRPr="006F717C">
        <w:t xml:space="preserve">) actividades de instalaciones y a su vez seguimiento a las actividades de la ejecución de los </w:t>
      </w:r>
      <w:r w:rsidRPr="006F717C">
        <w:lastRenderedPageBreak/>
        <w:t>productos tecnológico, en al menos 10 parcelas demostrativas que beneficiarían a ochocientos quince (815) técnicos extensionistas del Ministerio de Agricultura</w:t>
      </w:r>
      <w:r w:rsidRPr="00DA2F1A">
        <w:t xml:space="preserve">.  </w:t>
      </w:r>
    </w:p>
    <w:p w14:paraId="72794430" w14:textId="77777777" w:rsidR="00FF331A" w:rsidRPr="00DA2F1A" w:rsidRDefault="00FF331A" w:rsidP="005B41CD">
      <w:pPr>
        <w:spacing w:line="360" w:lineRule="auto"/>
        <w:ind w:right="407"/>
        <w:jc w:val="both"/>
      </w:pPr>
    </w:p>
    <w:p w14:paraId="3B1CE0C8" w14:textId="57D49482" w:rsidR="00DA2F1A" w:rsidRPr="00392B75" w:rsidRDefault="00DA2F1A" w:rsidP="005B41CD">
      <w:pPr>
        <w:spacing w:line="360" w:lineRule="auto"/>
        <w:ind w:right="407"/>
        <w:jc w:val="both"/>
      </w:pPr>
      <w:r w:rsidRPr="00DA2F1A">
        <w:t>Al 30 de noviembre, han sido beneficiados un total de trescientos noventa y ocho (398) técnicos, de los cuales doscientos setenta y dos (272) fueron hombres (68%) y ciento veintiséis (126) mujeres (32%).</w:t>
      </w:r>
      <w:r w:rsidR="00087A87" w:rsidRPr="00392B75">
        <w:t xml:space="preserve">  </w:t>
      </w:r>
      <w:r w:rsidR="007C2828">
        <w:br/>
      </w:r>
    </w:p>
    <w:p w14:paraId="5854FE7B" w14:textId="526DCAA3" w:rsidR="00087A87" w:rsidRPr="00482FB7" w:rsidRDefault="009A2AAB" w:rsidP="005B41CD">
      <w:pPr>
        <w:spacing w:line="360" w:lineRule="auto"/>
        <w:ind w:right="407"/>
        <w:jc w:val="both"/>
      </w:pPr>
      <w:r w:rsidRPr="009A2AAB">
        <w:t>Esta participación de técnicos extensionistas representa un 48.83% de la meta programada para el 2024.</w:t>
      </w:r>
      <w:r w:rsidR="00087A87" w:rsidRPr="00392B75">
        <w:t xml:space="preserve">Se estableció como </w:t>
      </w:r>
      <w:r w:rsidR="00087A87" w:rsidRPr="00FD386A">
        <w:t>primer indicador, la cantidad de parcelas de validación instalada, programándose al menos una parcela de validación y transferencia por cada rubro priorizado. Se han instalado d</w:t>
      </w:r>
      <w:r w:rsidR="00171268" w:rsidRPr="00FD386A">
        <w:t xml:space="preserve">iez y seis </w:t>
      </w:r>
      <w:r w:rsidR="00087A87" w:rsidRPr="00FD386A">
        <w:t>(1</w:t>
      </w:r>
      <w:r w:rsidR="00171268" w:rsidRPr="00FD386A">
        <w:t>6</w:t>
      </w:r>
      <w:r w:rsidR="00087A87" w:rsidRPr="00FD386A">
        <w:t xml:space="preserve">) parcelas al 31 de septiembre, cuyo detalle es el siguiente: </w:t>
      </w:r>
      <w:r w:rsidR="000F06E4" w:rsidRPr="00FD386A">
        <w:t>trece</w:t>
      </w:r>
      <w:r w:rsidR="00087A87" w:rsidRPr="00FD386A">
        <w:t xml:space="preserve"> (</w:t>
      </w:r>
      <w:r w:rsidR="000F06E4" w:rsidRPr="00FD386A">
        <w:t>13</w:t>
      </w:r>
      <w:r w:rsidR="00087A87" w:rsidRPr="00FD386A">
        <w:t>) de canasta básica y tres (3) de agroexportación. Se ha dado continuidad de seguimiento e inversiones, a trece (13) parcelas de validación y demostrativa instaladas en el 2022-23, de las cuales seis (6) pertenecen canasta básica y siete (7) a rubros de exportación, con un total veinti</w:t>
      </w:r>
      <w:r w:rsidR="00FD386A" w:rsidRPr="00FD386A">
        <w:t>nueve</w:t>
      </w:r>
      <w:r w:rsidR="00087A87" w:rsidRPr="00FD386A">
        <w:t xml:space="preserve"> (2</w:t>
      </w:r>
      <w:r w:rsidR="00FD386A" w:rsidRPr="00FD386A">
        <w:t>9</w:t>
      </w:r>
      <w:r w:rsidR="00087A87" w:rsidRPr="00FD386A">
        <w:t>) parcelas de investigación de validación tecnológica y demostrativa, lo que representa una ejecución de un 1</w:t>
      </w:r>
      <w:r w:rsidR="00FD386A" w:rsidRPr="00FD386A">
        <w:t>6</w:t>
      </w:r>
      <w:r w:rsidR="00087A87" w:rsidRPr="00FD386A">
        <w:t>0% para este indicador.</w:t>
      </w:r>
      <w:r w:rsidR="00636E53" w:rsidRPr="00FD386A">
        <w:t xml:space="preserve"> (ver</w:t>
      </w:r>
      <w:r w:rsidR="00636E53" w:rsidRPr="00392B75">
        <w:t xml:space="preserve"> anexo </w:t>
      </w:r>
      <w:r w:rsidR="00CC448B">
        <w:t>G</w:t>
      </w:r>
      <w:r w:rsidR="00636E53" w:rsidRPr="00482FB7">
        <w:t>)</w:t>
      </w:r>
    </w:p>
    <w:p w14:paraId="4FB39925" w14:textId="77777777" w:rsidR="00087A87" w:rsidRPr="00482FB7" w:rsidRDefault="00087A87" w:rsidP="005B41CD">
      <w:pPr>
        <w:spacing w:line="360" w:lineRule="auto"/>
        <w:ind w:right="407"/>
        <w:jc w:val="both"/>
      </w:pPr>
    </w:p>
    <w:p w14:paraId="09B42C43" w14:textId="7A6000E6" w:rsidR="00D20215" w:rsidRPr="00392B75" w:rsidRDefault="00087A87" w:rsidP="005B41CD">
      <w:pPr>
        <w:spacing w:line="360" w:lineRule="auto"/>
        <w:ind w:right="407"/>
        <w:jc w:val="both"/>
      </w:pPr>
      <w:r w:rsidRPr="00482FB7">
        <w:t>A continuación, detallamos las veinte y cinco (2</w:t>
      </w:r>
      <w:r w:rsidR="00FD386A" w:rsidRPr="00482FB7">
        <w:t>9</w:t>
      </w:r>
      <w:r w:rsidRPr="00482FB7">
        <w:t>) parcelas de transferencia: en agroexportación; 3 parcela de aguacate, 3 de mango, 1 de vegetales orientales, 2 de café, y en canasta básica</w:t>
      </w:r>
      <w:r w:rsidR="00F87963" w:rsidRPr="00482FB7">
        <w:t xml:space="preserve"> </w:t>
      </w:r>
      <w:r w:rsidRPr="00482FB7">
        <w:t xml:space="preserve">en: 4 de yuca (1 parcela descartada por daño de animales), 3 de parcela de pasto, </w:t>
      </w:r>
      <w:r w:rsidR="00482FB7" w:rsidRPr="00482FB7">
        <w:t>3</w:t>
      </w:r>
      <w:r w:rsidRPr="00482FB7">
        <w:t xml:space="preserve"> </w:t>
      </w:r>
      <w:r w:rsidRPr="00482FB7">
        <w:lastRenderedPageBreak/>
        <w:t>en Batata, 2 en Arroz, 1 en guandul. Esta parcela de guandul se descartó por daño de plagas), 3 en plátano,</w:t>
      </w:r>
      <w:r w:rsidR="00482FB7" w:rsidRPr="00482FB7">
        <w:t xml:space="preserve"> y 1 en habichuelas</w:t>
      </w:r>
      <w:r w:rsidRPr="00482FB7">
        <w:t xml:space="preserve"> con una in</w:t>
      </w:r>
      <w:r w:rsidRPr="006F717C">
        <w:t>versión de más de RD$</w:t>
      </w:r>
      <w:r w:rsidR="006F717C" w:rsidRPr="006F717C">
        <w:t>25</w:t>
      </w:r>
      <w:r w:rsidRPr="006F717C">
        <w:t xml:space="preserve">.0 millones de pesos </w:t>
      </w:r>
      <w:r w:rsidR="00D20215" w:rsidRPr="006F717C">
        <w:t xml:space="preserve">y </w:t>
      </w:r>
      <w:r w:rsidR="00D20215" w:rsidRPr="006F717C">
        <w:rPr>
          <w:lang w:val="es-ES"/>
        </w:rPr>
        <w:t>se ejecutaron en los siguientes rubros y localidades, cuyos detalles describimos más adelante:</w:t>
      </w:r>
      <w:r w:rsidR="00D20215" w:rsidRPr="00392B75">
        <w:rPr>
          <w:lang w:val="es-ES"/>
        </w:rPr>
        <w:t xml:space="preserve">  </w:t>
      </w:r>
    </w:p>
    <w:p w14:paraId="6012BD8F" w14:textId="77777777" w:rsidR="00D20215" w:rsidRPr="00392B75" w:rsidRDefault="00D20215" w:rsidP="005B41CD">
      <w:pPr>
        <w:tabs>
          <w:tab w:val="left" w:pos="7088"/>
        </w:tabs>
        <w:spacing w:after="0" w:line="360" w:lineRule="auto"/>
        <w:ind w:right="408"/>
        <w:jc w:val="both"/>
      </w:pPr>
    </w:p>
    <w:p w14:paraId="49FF1222" w14:textId="67758105" w:rsidR="00D20215" w:rsidRPr="007C2828" w:rsidRDefault="00D20215" w:rsidP="0012017C">
      <w:pPr>
        <w:pStyle w:val="Prrafodelista"/>
        <w:widowControl/>
        <w:numPr>
          <w:ilvl w:val="0"/>
          <w:numId w:val="29"/>
        </w:numPr>
        <w:tabs>
          <w:tab w:val="left" w:pos="3500"/>
        </w:tabs>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 xml:space="preserve">Se </w:t>
      </w:r>
      <w:r w:rsidR="000858F4" w:rsidRPr="007C2828">
        <w:rPr>
          <w:rFonts w:eastAsiaTheme="minorHAnsi"/>
          <w:color w:val="767171"/>
          <w:spacing w:val="20"/>
          <w:sz w:val="24"/>
          <w:szCs w:val="24"/>
        </w:rPr>
        <w:t>realizó</w:t>
      </w:r>
      <w:r w:rsidRPr="007C2828">
        <w:rPr>
          <w:rFonts w:eastAsiaTheme="minorHAnsi"/>
          <w:color w:val="767171"/>
          <w:spacing w:val="20"/>
          <w:sz w:val="24"/>
          <w:szCs w:val="24"/>
        </w:rPr>
        <w:t xml:space="preserve"> una inducción al cultivo de yuca beneficiando a 29 productores y técnicos en Azua, Tábara Arriba.</w:t>
      </w:r>
    </w:p>
    <w:p w14:paraId="59676D81" w14:textId="77777777" w:rsidR="00D20215" w:rsidRPr="007C2828" w:rsidRDefault="00D20215" w:rsidP="005B41CD">
      <w:pPr>
        <w:pStyle w:val="Prrafodelista"/>
        <w:tabs>
          <w:tab w:val="left" w:pos="3500"/>
        </w:tabs>
        <w:spacing w:line="360" w:lineRule="auto"/>
        <w:jc w:val="both"/>
        <w:rPr>
          <w:rFonts w:eastAsiaTheme="minorHAnsi"/>
          <w:color w:val="767171"/>
          <w:spacing w:val="20"/>
          <w:sz w:val="24"/>
          <w:szCs w:val="24"/>
        </w:rPr>
      </w:pPr>
    </w:p>
    <w:p w14:paraId="6FE0CED1" w14:textId="77777777" w:rsidR="00D20215" w:rsidRPr="007C2828" w:rsidRDefault="00D20215" w:rsidP="0012017C">
      <w:pPr>
        <w:pStyle w:val="Prrafodelista"/>
        <w:widowControl/>
        <w:numPr>
          <w:ilvl w:val="0"/>
          <w:numId w:val="29"/>
        </w:numPr>
        <w:tabs>
          <w:tab w:val="left" w:pos="3500"/>
        </w:tabs>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Transferencia de tecnología en el cultivo de yuca beneficiando a 27 productores y técnicos en Dajabón.</w:t>
      </w:r>
    </w:p>
    <w:p w14:paraId="1E6B29C7" w14:textId="77777777" w:rsidR="00D20215" w:rsidRPr="007C2828" w:rsidRDefault="00D20215" w:rsidP="005B41CD">
      <w:pPr>
        <w:pStyle w:val="Prrafodelista"/>
        <w:tabs>
          <w:tab w:val="left" w:pos="3500"/>
        </w:tabs>
        <w:spacing w:line="360" w:lineRule="auto"/>
        <w:jc w:val="both"/>
        <w:rPr>
          <w:rFonts w:eastAsiaTheme="minorHAnsi"/>
          <w:color w:val="767171"/>
          <w:spacing w:val="20"/>
          <w:sz w:val="24"/>
          <w:szCs w:val="24"/>
        </w:rPr>
      </w:pPr>
    </w:p>
    <w:p w14:paraId="612B7D5E" w14:textId="5C3FDE91" w:rsidR="001A4458" w:rsidRDefault="00D20215" w:rsidP="005B41CD">
      <w:pPr>
        <w:pStyle w:val="Prrafodelista"/>
        <w:widowControl/>
        <w:numPr>
          <w:ilvl w:val="0"/>
          <w:numId w:val="29"/>
        </w:numPr>
        <w:tabs>
          <w:tab w:val="left" w:pos="3500"/>
        </w:tabs>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 xml:space="preserve">Se realizo la 4ta gira en parcela de validación para transferencia en el cultivo de Arroz beneficiando a 15 productores y técnicos en Nisibòn, Higüey, Provincia La Altagracia                                          </w:t>
      </w:r>
    </w:p>
    <w:p w14:paraId="1184FD00" w14:textId="77777777" w:rsidR="007C2828" w:rsidRPr="007C2828" w:rsidRDefault="007C2828" w:rsidP="007C2828">
      <w:pPr>
        <w:pStyle w:val="Prrafodelista"/>
        <w:rPr>
          <w:rFonts w:eastAsiaTheme="minorHAnsi"/>
          <w:color w:val="767171"/>
          <w:spacing w:val="20"/>
          <w:sz w:val="24"/>
          <w:szCs w:val="24"/>
        </w:rPr>
      </w:pPr>
    </w:p>
    <w:p w14:paraId="4F3DD0ED" w14:textId="77777777" w:rsidR="007C2828" w:rsidRPr="007C2828" w:rsidRDefault="007C2828" w:rsidP="007C2828">
      <w:pPr>
        <w:pStyle w:val="Prrafodelista"/>
        <w:widowControl/>
        <w:tabs>
          <w:tab w:val="left" w:pos="3500"/>
        </w:tabs>
        <w:autoSpaceDE/>
        <w:autoSpaceDN/>
        <w:spacing w:after="160" w:line="360" w:lineRule="auto"/>
        <w:jc w:val="both"/>
        <w:rPr>
          <w:rFonts w:eastAsiaTheme="minorHAnsi"/>
          <w:color w:val="767171"/>
          <w:spacing w:val="20"/>
          <w:sz w:val="24"/>
          <w:szCs w:val="24"/>
        </w:rPr>
      </w:pPr>
    </w:p>
    <w:p w14:paraId="2BCB7B67" w14:textId="77777777" w:rsidR="007C2828" w:rsidRDefault="00D20215" w:rsidP="0012017C">
      <w:pPr>
        <w:pStyle w:val="Prrafodelista"/>
        <w:widowControl/>
        <w:numPr>
          <w:ilvl w:val="0"/>
          <w:numId w:val="29"/>
        </w:numPr>
        <w:tabs>
          <w:tab w:val="left" w:pos="3500"/>
        </w:tabs>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 xml:space="preserve">Se </w:t>
      </w:r>
      <w:r w:rsidR="000858F4" w:rsidRPr="007C2828">
        <w:rPr>
          <w:rFonts w:eastAsiaTheme="minorHAnsi"/>
          <w:color w:val="767171"/>
          <w:spacing w:val="20"/>
          <w:sz w:val="24"/>
          <w:szCs w:val="24"/>
        </w:rPr>
        <w:t>realizó</w:t>
      </w:r>
      <w:r w:rsidRPr="007C2828">
        <w:rPr>
          <w:rFonts w:eastAsiaTheme="minorHAnsi"/>
          <w:color w:val="767171"/>
          <w:spacing w:val="20"/>
          <w:sz w:val="24"/>
          <w:szCs w:val="24"/>
        </w:rPr>
        <w:t xml:space="preserve"> la 5ta gira para cosechas parcelas demostrativas de Arroz beneficiando a 25 productores y técnicos en Nisibòn, Higüey, Provincia La Altagracia.</w:t>
      </w:r>
    </w:p>
    <w:p w14:paraId="7BA71A98" w14:textId="16A3A333" w:rsidR="00D20215" w:rsidRPr="007C2828" w:rsidRDefault="00D20215" w:rsidP="007C2828">
      <w:pPr>
        <w:tabs>
          <w:tab w:val="left" w:pos="3500"/>
        </w:tabs>
        <w:spacing w:line="360" w:lineRule="auto"/>
        <w:jc w:val="both"/>
      </w:pPr>
    </w:p>
    <w:p w14:paraId="461823AC" w14:textId="77777777" w:rsidR="007C2828" w:rsidRDefault="00D20215" w:rsidP="0012017C">
      <w:pPr>
        <w:pStyle w:val="Prrafodelista"/>
        <w:widowControl/>
        <w:numPr>
          <w:ilvl w:val="0"/>
          <w:numId w:val="29"/>
        </w:numPr>
        <w:tabs>
          <w:tab w:val="left" w:pos="3500"/>
        </w:tabs>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Se realizó la cosecha de la parcela demostrativa de Batata beneficiando a 5 productores y técnicos en San Rafael del Yuma, Provincia La Altagracia.</w:t>
      </w:r>
    </w:p>
    <w:p w14:paraId="54B42AF5" w14:textId="5F6879DE" w:rsidR="00D20215" w:rsidRPr="007C2828" w:rsidRDefault="00D20215" w:rsidP="007C2828">
      <w:pPr>
        <w:pStyle w:val="Prrafodelista"/>
        <w:widowControl/>
        <w:tabs>
          <w:tab w:val="left" w:pos="3500"/>
        </w:tabs>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br/>
      </w:r>
    </w:p>
    <w:p w14:paraId="06B533CB" w14:textId="77777777" w:rsidR="007C2828" w:rsidRDefault="00D20215" w:rsidP="007C2828">
      <w:pPr>
        <w:pStyle w:val="Prrafodelista"/>
        <w:widowControl/>
        <w:numPr>
          <w:ilvl w:val="0"/>
          <w:numId w:val="29"/>
        </w:numPr>
        <w:tabs>
          <w:tab w:val="left" w:pos="3500"/>
        </w:tabs>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 xml:space="preserve">Curso sobre tecnologías de cacao para la innovación y competitividad beneficiando a 30 productores y técnicos en </w:t>
      </w:r>
      <w:r w:rsidRPr="007C2828">
        <w:rPr>
          <w:rFonts w:eastAsiaTheme="minorHAnsi"/>
          <w:color w:val="767171"/>
          <w:spacing w:val="20"/>
          <w:sz w:val="24"/>
          <w:szCs w:val="24"/>
        </w:rPr>
        <w:lastRenderedPageBreak/>
        <w:t>Hato mayor del Rey.</w:t>
      </w:r>
    </w:p>
    <w:p w14:paraId="1EE0EF05" w14:textId="51D0B174" w:rsidR="00D20215" w:rsidRPr="007C2828" w:rsidRDefault="00D20215" w:rsidP="007C2828">
      <w:pPr>
        <w:pStyle w:val="Prrafodelista"/>
        <w:widowControl/>
        <w:tabs>
          <w:tab w:val="left" w:pos="3500"/>
        </w:tabs>
        <w:autoSpaceDE/>
        <w:autoSpaceDN/>
        <w:spacing w:after="160" w:line="360" w:lineRule="auto"/>
        <w:jc w:val="both"/>
        <w:rPr>
          <w:rFonts w:eastAsiaTheme="minorHAnsi"/>
          <w:color w:val="767171"/>
          <w:spacing w:val="20"/>
          <w:sz w:val="24"/>
          <w:szCs w:val="24"/>
        </w:rPr>
      </w:pPr>
    </w:p>
    <w:p w14:paraId="363E4984" w14:textId="77777777" w:rsidR="00D20215" w:rsidRPr="007C2828" w:rsidRDefault="00D20215" w:rsidP="0012017C">
      <w:pPr>
        <w:pStyle w:val="Prrafodelista"/>
        <w:widowControl/>
        <w:numPr>
          <w:ilvl w:val="0"/>
          <w:numId w:val="29"/>
        </w:numPr>
        <w:tabs>
          <w:tab w:val="left" w:pos="3500"/>
        </w:tabs>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Transferencia tecnológica sobre selección de material de siembra (Banco de germoplasma) del cultivo de Batata beneficiando a 6 productores y técnicos en San Rafael del Yuma, Provincia La Altagracia.</w:t>
      </w:r>
    </w:p>
    <w:p w14:paraId="0E97175C" w14:textId="77777777" w:rsidR="00D20215" w:rsidRPr="007C2828" w:rsidRDefault="00D20215" w:rsidP="005B41CD">
      <w:pPr>
        <w:pStyle w:val="Prrafodelista"/>
        <w:tabs>
          <w:tab w:val="left" w:pos="3500"/>
        </w:tabs>
        <w:spacing w:line="360" w:lineRule="auto"/>
        <w:jc w:val="both"/>
        <w:rPr>
          <w:rFonts w:eastAsiaTheme="minorHAnsi"/>
          <w:color w:val="767171"/>
          <w:spacing w:val="20"/>
          <w:sz w:val="24"/>
          <w:szCs w:val="24"/>
        </w:rPr>
      </w:pPr>
    </w:p>
    <w:p w14:paraId="5567E60F" w14:textId="77777777" w:rsidR="00D20215" w:rsidRPr="007C2828" w:rsidRDefault="00D20215" w:rsidP="0012017C">
      <w:pPr>
        <w:pStyle w:val="Prrafodelista"/>
        <w:widowControl/>
        <w:numPr>
          <w:ilvl w:val="0"/>
          <w:numId w:val="29"/>
        </w:numPr>
        <w:tabs>
          <w:tab w:val="left" w:pos="3500"/>
        </w:tabs>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Transferencia tecnológica sobre raleo de plantas y control fitosanitario en la parcela de validación para transferencia tecnológica en guandul beneficiando a 5 productores y técnicos en Mata Yaya, Provincia Elías Piña.</w:t>
      </w:r>
      <w:r w:rsidRPr="007C2828">
        <w:rPr>
          <w:rFonts w:eastAsiaTheme="minorHAnsi"/>
          <w:color w:val="767171"/>
          <w:spacing w:val="20"/>
          <w:sz w:val="24"/>
          <w:szCs w:val="24"/>
        </w:rPr>
        <w:br/>
      </w:r>
    </w:p>
    <w:p w14:paraId="0DF1ABCA" w14:textId="47B9B4B6" w:rsidR="00D20215" w:rsidRPr="007C2828" w:rsidRDefault="00D20215" w:rsidP="0012017C">
      <w:pPr>
        <w:pStyle w:val="Prrafodelista"/>
        <w:widowControl/>
        <w:numPr>
          <w:ilvl w:val="0"/>
          <w:numId w:val="29"/>
        </w:numPr>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 xml:space="preserve">Se </w:t>
      </w:r>
      <w:r w:rsidR="000858F4" w:rsidRPr="007C2828">
        <w:rPr>
          <w:rFonts w:eastAsiaTheme="minorHAnsi"/>
          <w:color w:val="767171"/>
          <w:spacing w:val="20"/>
          <w:sz w:val="24"/>
          <w:szCs w:val="24"/>
        </w:rPr>
        <w:t>realizó</w:t>
      </w:r>
      <w:r w:rsidRPr="007C2828">
        <w:rPr>
          <w:rFonts w:eastAsiaTheme="minorHAnsi"/>
          <w:color w:val="767171"/>
          <w:spacing w:val="20"/>
          <w:sz w:val="24"/>
          <w:szCs w:val="24"/>
        </w:rPr>
        <w:t xml:space="preserve"> la 3ra gira de transferencia en la parcela de arroz </w:t>
      </w:r>
      <w:r w:rsidR="00060DC5" w:rsidRPr="007C2828">
        <w:rPr>
          <w:rFonts w:eastAsiaTheme="minorHAnsi"/>
          <w:color w:val="767171"/>
          <w:spacing w:val="20"/>
          <w:sz w:val="24"/>
          <w:szCs w:val="24"/>
        </w:rPr>
        <w:t>para demostración</w:t>
      </w:r>
      <w:r w:rsidRPr="007C2828">
        <w:rPr>
          <w:rFonts w:eastAsiaTheme="minorHAnsi"/>
          <w:color w:val="767171"/>
          <w:spacing w:val="20"/>
          <w:sz w:val="24"/>
          <w:szCs w:val="24"/>
        </w:rPr>
        <w:t xml:space="preserve"> y validación de tecnologías beneficiando a 14 productores y técnicos en Nisibòn, Higüey provincia La Altagracia.</w:t>
      </w:r>
    </w:p>
    <w:p w14:paraId="0B580BCC" w14:textId="77777777" w:rsidR="00D20215" w:rsidRPr="007C2828" w:rsidRDefault="00D20215" w:rsidP="005B41CD">
      <w:pPr>
        <w:pStyle w:val="Prrafodelista"/>
        <w:spacing w:line="360" w:lineRule="auto"/>
        <w:jc w:val="both"/>
        <w:rPr>
          <w:rFonts w:eastAsiaTheme="minorHAnsi"/>
          <w:color w:val="767171"/>
          <w:spacing w:val="20"/>
          <w:sz w:val="24"/>
          <w:szCs w:val="24"/>
        </w:rPr>
      </w:pPr>
    </w:p>
    <w:p w14:paraId="0D336D66" w14:textId="74CC0424" w:rsidR="007C2828" w:rsidRDefault="00D20215" w:rsidP="007C2828">
      <w:pPr>
        <w:pStyle w:val="Prrafodelista"/>
        <w:widowControl/>
        <w:numPr>
          <w:ilvl w:val="0"/>
          <w:numId w:val="29"/>
        </w:numPr>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Transferencia tecnológica sobre fertilización y riego del cultivo de aguacate de la variedad Hass beneficiando a 3 productores y técnicos en Juan Santiago, Provincia Elías Piña.</w:t>
      </w:r>
    </w:p>
    <w:p w14:paraId="79E1DC98" w14:textId="77777777" w:rsidR="007C2828" w:rsidRPr="007C2828" w:rsidRDefault="007C2828" w:rsidP="007C2828">
      <w:pPr>
        <w:spacing w:line="360" w:lineRule="auto"/>
        <w:jc w:val="both"/>
      </w:pPr>
    </w:p>
    <w:p w14:paraId="48DF2240" w14:textId="77777777" w:rsidR="00D20215" w:rsidRPr="007C2828" w:rsidRDefault="00D20215" w:rsidP="0012017C">
      <w:pPr>
        <w:pStyle w:val="Prrafodelista"/>
        <w:widowControl/>
        <w:numPr>
          <w:ilvl w:val="0"/>
          <w:numId w:val="29"/>
        </w:numPr>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Transferencia tecnológica sobre evaluación de Broca del café en beneficiando a 8 productores y técnicos en La Lanza, Polo, Barahona.</w:t>
      </w:r>
      <w:r w:rsidRPr="007C2828">
        <w:rPr>
          <w:rFonts w:eastAsiaTheme="minorHAnsi"/>
          <w:color w:val="767171"/>
          <w:spacing w:val="20"/>
          <w:sz w:val="24"/>
          <w:szCs w:val="24"/>
        </w:rPr>
        <w:br/>
      </w:r>
    </w:p>
    <w:p w14:paraId="7D5123E1" w14:textId="77777777" w:rsidR="007C2828" w:rsidRDefault="00D20215" w:rsidP="0012017C">
      <w:pPr>
        <w:pStyle w:val="Prrafodelista"/>
        <w:widowControl/>
        <w:numPr>
          <w:ilvl w:val="0"/>
          <w:numId w:val="29"/>
        </w:numPr>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Transferencia tecnológica sobre instalación de parcela demostrativa de Berenjena china beneficiando a 53 productores y técnicos en La Vega.</w:t>
      </w:r>
    </w:p>
    <w:p w14:paraId="3331DAE6" w14:textId="2CDA67E6" w:rsidR="00D20215" w:rsidRPr="007C2828" w:rsidRDefault="00D20215" w:rsidP="007C2828">
      <w:pPr>
        <w:pStyle w:val="Prrafodelista"/>
        <w:widowControl/>
        <w:autoSpaceDE/>
        <w:autoSpaceDN/>
        <w:spacing w:after="160" w:line="360" w:lineRule="auto"/>
        <w:jc w:val="both"/>
        <w:rPr>
          <w:rFonts w:eastAsiaTheme="minorHAnsi"/>
          <w:color w:val="767171"/>
          <w:spacing w:val="20"/>
          <w:sz w:val="24"/>
          <w:szCs w:val="24"/>
        </w:rPr>
      </w:pPr>
    </w:p>
    <w:p w14:paraId="7C947CA0" w14:textId="7F2BC78C" w:rsidR="00D53E1F" w:rsidRPr="007C2828" w:rsidRDefault="00D20215" w:rsidP="0012017C">
      <w:pPr>
        <w:pStyle w:val="Prrafodelista"/>
        <w:widowControl/>
        <w:numPr>
          <w:ilvl w:val="0"/>
          <w:numId w:val="29"/>
        </w:numPr>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lastRenderedPageBreak/>
        <w:t xml:space="preserve">Transferencia de tecnología en </w:t>
      </w:r>
      <w:r w:rsidR="00F2051D" w:rsidRPr="007C2828">
        <w:rPr>
          <w:rFonts w:eastAsiaTheme="minorHAnsi"/>
          <w:color w:val="767171"/>
          <w:spacing w:val="20"/>
          <w:sz w:val="24"/>
          <w:szCs w:val="24"/>
        </w:rPr>
        <w:t>la parcela de pasto</w:t>
      </w:r>
      <w:r w:rsidRPr="007C2828">
        <w:rPr>
          <w:rFonts w:eastAsiaTheme="minorHAnsi"/>
          <w:color w:val="767171"/>
          <w:spacing w:val="20"/>
          <w:sz w:val="24"/>
          <w:szCs w:val="24"/>
        </w:rPr>
        <w:t xml:space="preserve"> beneficiando a 46 productores y técnicos en Neiba, Provincia Bahoruco.</w:t>
      </w:r>
    </w:p>
    <w:p w14:paraId="5191710F" w14:textId="77777777" w:rsidR="00D60BD0" w:rsidRPr="007C2828" w:rsidRDefault="00D60BD0" w:rsidP="005B41CD">
      <w:pPr>
        <w:pStyle w:val="Prrafodelista"/>
        <w:spacing w:line="360" w:lineRule="auto"/>
        <w:jc w:val="both"/>
        <w:rPr>
          <w:rFonts w:eastAsiaTheme="minorHAnsi"/>
          <w:color w:val="767171"/>
          <w:spacing w:val="20"/>
          <w:sz w:val="24"/>
          <w:szCs w:val="24"/>
        </w:rPr>
      </w:pPr>
    </w:p>
    <w:p w14:paraId="58573CF3" w14:textId="60F69C6D" w:rsidR="005B5382" w:rsidRPr="007C2828" w:rsidRDefault="005B5382" w:rsidP="0012017C">
      <w:pPr>
        <w:pStyle w:val="Prrafodelista"/>
        <w:numPr>
          <w:ilvl w:val="0"/>
          <w:numId w:val="29"/>
        </w:numPr>
        <w:spacing w:line="360" w:lineRule="auto"/>
        <w:jc w:val="both"/>
        <w:rPr>
          <w:rFonts w:eastAsiaTheme="minorHAnsi"/>
          <w:color w:val="767171"/>
          <w:spacing w:val="20"/>
          <w:sz w:val="24"/>
          <w:szCs w:val="24"/>
        </w:rPr>
      </w:pPr>
      <w:r w:rsidRPr="007C2828">
        <w:rPr>
          <w:rFonts w:eastAsiaTheme="minorHAnsi"/>
          <w:color w:val="767171"/>
          <w:spacing w:val="20"/>
          <w:sz w:val="24"/>
          <w:szCs w:val="24"/>
        </w:rPr>
        <w:t xml:space="preserve">Transferencia de tecnología en el cultivo de yuca </w:t>
      </w:r>
      <w:r w:rsidR="00DC5A44" w:rsidRPr="007C2828">
        <w:rPr>
          <w:rFonts w:eastAsiaTheme="minorHAnsi"/>
          <w:color w:val="767171"/>
          <w:spacing w:val="20"/>
          <w:sz w:val="24"/>
          <w:szCs w:val="24"/>
        </w:rPr>
        <w:t xml:space="preserve">beneficiando a </w:t>
      </w:r>
      <w:r w:rsidR="007208BD" w:rsidRPr="007C2828">
        <w:rPr>
          <w:rFonts w:eastAsiaTheme="minorHAnsi"/>
          <w:color w:val="767171"/>
          <w:spacing w:val="20"/>
          <w:sz w:val="24"/>
          <w:szCs w:val="24"/>
        </w:rPr>
        <w:t xml:space="preserve">35 </w:t>
      </w:r>
      <w:r w:rsidR="00EA1336" w:rsidRPr="007C2828">
        <w:rPr>
          <w:rFonts w:eastAsiaTheme="minorHAnsi"/>
          <w:color w:val="767171"/>
          <w:spacing w:val="20"/>
          <w:sz w:val="24"/>
          <w:szCs w:val="24"/>
        </w:rPr>
        <w:t>productor</w:t>
      </w:r>
      <w:r w:rsidR="00E368D4" w:rsidRPr="007C2828">
        <w:rPr>
          <w:rFonts w:eastAsiaTheme="minorHAnsi"/>
          <w:color w:val="767171"/>
          <w:spacing w:val="20"/>
          <w:sz w:val="24"/>
          <w:szCs w:val="24"/>
        </w:rPr>
        <w:t>a</w:t>
      </w:r>
      <w:r w:rsidR="00EA1336" w:rsidRPr="007C2828">
        <w:rPr>
          <w:rFonts w:eastAsiaTheme="minorHAnsi"/>
          <w:color w:val="767171"/>
          <w:spacing w:val="20"/>
          <w:sz w:val="24"/>
          <w:szCs w:val="24"/>
        </w:rPr>
        <w:t>s y técnic</w:t>
      </w:r>
      <w:r w:rsidR="00E368D4" w:rsidRPr="007C2828">
        <w:rPr>
          <w:rFonts w:eastAsiaTheme="minorHAnsi"/>
          <w:color w:val="767171"/>
          <w:spacing w:val="20"/>
          <w:sz w:val="24"/>
          <w:szCs w:val="24"/>
        </w:rPr>
        <w:t>a</w:t>
      </w:r>
      <w:r w:rsidR="00EA1336" w:rsidRPr="007C2828">
        <w:rPr>
          <w:rFonts w:eastAsiaTheme="minorHAnsi"/>
          <w:color w:val="767171"/>
          <w:spacing w:val="20"/>
          <w:sz w:val="24"/>
          <w:szCs w:val="24"/>
        </w:rPr>
        <w:t>s</w:t>
      </w:r>
      <w:r w:rsidR="007208BD" w:rsidRPr="007C2828">
        <w:rPr>
          <w:rFonts w:eastAsiaTheme="minorHAnsi"/>
          <w:color w:val="767171"/>
          <w:spacing w:val="20"/>
          <w:sz w:val="24"/>
          <w:szCs w:val="24"/>
        </w:rPr>
        <w:t xml:space="preserve"> de diferentes asociaciones que componen la confederación</w:t>
      </w:r>
      <w:r w:rsidR="00436B6F" w:rsidRPr="007C2828">
        <w:rPr>
          <w:rFonts w:eastAsiaTheme="minorHAnsi"/>
          <w:color w:val="767171"/>
          <w:spacing w:val="20"/>
          <w:sz w:val="24"/>
          <w:szCs w:val="24"/>
        </w:rPr>
        <w:t xml:space="preserve"> Nacional de Mujeres Campesinas</w:t>
      </w:r>
      <w:r w:rsidR="007208BD" w:rsidRPr="007C2828">
        <w:rPr>
          <w:rFonts w:eastAsiaTheme="minorHAnsi"/>
          <w:color w:val="767171"/>
          <w:spacing w:val="20"/>
          <w:sz w:val="24"/>
          <w:szCs w:val="24"/>
        </w:rPr>
        <w:t xml:space="preserve"> </w:t>
      </w:r>
      <w:r w:rsidR="00436B6F" w:rsidRPr="007C2828">
        <w:rPr>
          <w:rFonts w:eastAsiaTheme="minorHAnsi"/>
          <w:color w:val="767171"/>
          <w:spacing w:val="20"/>
          <w:sz w:val="24"/>
          <w:szCs w:val="24"/>
        </w:rPr>
        <w:t>(CONAMUCA)</w:t>
      </w:r>
      <w:r w:rsidR="00E368D4" w:rsidRPr="007C2828">
        <w:rPr>
          <w:rFonts w:eastAsiaTheme="minorHAnsi"/>
          <w:color w:val="767171"/>
          <w:spacing w:val="20"/>
          <w:sz w:val="24"/>
          <w:szCs w:val="24"/>
        </w:rPr>
        <w:t xml:space="preserve"> </w:t>
      </w:r>
      <w:r w:rsidRPr="007C2828">
        <w:rPr>
          <w:rFonts w:eastAsiaTheme="minorHAnsi"/>
          <w:color w:val="767171"/>
          <w:spacing w:val="20"/>
          <w:sz w:val="24"/>
          <w:szCs w:val="24"/>
        </w:rPr>
        <w:t xml:space="preserve">en Elías Piña, provincia Comendador. </w:t>
      </w:r>
    </w:p>
    <w:p w14:paraId="25CA2253" w14:textId="77777777" w:rsidR="005B5382" w:rsidRPr="007C2828" w:rsidRDefault="005B5382" w:rsidP="005B41CD">
      <w:pPr>
        <w:pStyle w:val="Prrafodelista"/>
        <w:spacing w:line="360" w:lineRule="auto"/>
        <w:jc w:val="both"/>
        <w:rPr>
          <w:rFonts w:eastAsiaTheme="minorHAnsi"/>
          <w:color w:val="767171"/>
          <w:spacing w:val="20"/>
          <w:sz w:val="24"/>
          <w:szCs w:val="24"/>
        </w:rPr>
      </w:pPr>
    </w:p>
    <w:p w14:paraId="5693A125" w14:textId="585265A4" w:rsidR="005B5382" w:rsidRPr="007C2828" w:rsidRDefault="005B5382" w:rsidP="0012017C">
      <w:pPr>
        <w:pStyle w:val="Prrafodelista"/>
        <w:numPr>
          <w:ilvl w:val="0"/>
          <w:numId w:val="29"/>
        </w:numPr>
        <w:spacing w:line="360" w:lineRule="auto"/>
        <w:jc w:val="both"/>
        <w:rPr>
          <w:rFonts w:eastAsiaTheme="minorHAnsi"/>
          <w:color w:val="767171"/>
          <w:spacing w:val="20"/>
          <w:sz w:val="24"/>
          <w:szCs w:val="24"/>
        </w:rPr>
      </w:pPr>
      <w:r w:rsidRPr="007C2828">
        <w:rPr>
          <w:rFonts w:eastAsiaTheme="minorHAnsi"/>
          <w:color w:val="767171"/>
          <w:spacing w:val="20"/>
          <w:sz w:val="24"/>
          <w:szCs w:val="24"/>
        </w:rPr>
        <w:t>Transferencia de tecnología en el cultivo de yuc</w:t>
      </w:r>
      <w:r w:rsidR="007208BD" w:rsidRPr="007C2828">
        <w:rPr>
          <w:rFonts w:eastAsiaTheme="minorHAnsi"/>
          <w:color w:val="767171"/>
          <w:spacing w:val="20"/>
          <w:sz w:val="24"/>
          <w:szCs w:val="24"/>
        </w:rPr>
        <w:t>a</w:t>
      </w:r>
      <w:r w:rsidR="007D1565" w:rsidRPr="007C2828">
        <w:rPr>
          <w:rFonts w:eastAsiaTheme="minorHAnsi"/>
          <w:color w:val="767171"/>
          <w:spacing w:val="20"/>
          <w:sz w:val="24"/>
          <w:szCs w:val="24"/>
        </w:rPr>
        <w:t>. Se realizó la siembra (instalación) de la parcela</w:t>
      </w:r>
      <w:r w:rsidR="007208BD" w:rsidRPr="007C2828">
        <w:rPr>
          <w:rFonts w:eastAsiaTheme="minorHAnsi"/>
          <w:color w:val="767171"/>
          <w:spacing w:val="20"/>
          <w:sz w:val="24"/>
          <w:szCs w:val="24"/>
        </w:rPr>
        <w:t xml:space="preserve"> beneficiando a </w:t>
      </w:r>
      <w:r w:rsidR="00EA1336" w:rsidRPr="007C2828">
        <w:rPr>
          <w:rFonts w:eastAsiaTheme="minorHAnsi"/>
          <w:color w:val="767171"/>
          <w:spacing w:val="20"/>
          <w:sz w:val="24"/>
          <w:szCs w:val="24"/>
        </w:rPr>
        <w:t xml:space="preserve">23 productores y </w:t>
      </w:r>
      <w:r w:rsidR="00E368D4" w:rsidRPr="007C2828">
        <w:rPr>
          <w:rFonts w:eastAsiaTheme="minorHAnsi"/>
          <w:color w:val="767171"/>
          <w:spacing w:val="20"/>
          <w:sz w:val="24"/>
          <w:szCs w:val="24"/>
        </w:rPr>
        <w:t>técnicos</w:t>
      </w:r>
      <w:r w:rsidRPr="007C2828">
        <w:rPr>
          <w:rFonts w:eastAsiaTheme="minorHAnsi"/>
          <w:color w:val="767171"/>
          <w:spacing w:val="20"/>
          <w:sz w:val="24"/>
          <w:szCs w:val="24"/>
        </w:rPr>
        <w:t xml:space="preserve"> en el Centro</w:t>
      </w:r>
      <w:r w:rsidR="00E368D4" w:rsidRPr="007C2828">
        <w:rPr>
          <w:rFonts w:eastAsiaTheme="minorHAnsi"/>
          <w:color w:val="767171"/>
          <w:spacing w:val="20"/>
          <w:sz w:val="24"/>
          <w:szCs w:val="24"/>
        </w:rPr>
        <w:t xml:space="preserve"> de la confederación Nacional de Mujeres Campesina</w:t>
      </w:r>
      <w:r w:rsidR="0082029E" w:rsidRPr="007C2828">
        <w:rPr>
          <w:rFonts w:eastAsiaTheme="minorHAnsi"/>
          <w:color w:val="767171"/>
          <w:spacing w:val="20"/>
          <w:sz w:val="24"/>
          <w:szCs w:val="24"/>
        </w:rPr>
        <w:t>s (</w:t>
      </w:r>
      <w:r w:rsidRPr="007C2828">
        <w:rPr>
          <w:rFonts w:eastAsiaTheme="minorHAnsi"/>
          <w:color w:val="767171"/>
          <w:spacing w:val="20"/>
          <w:sz w:val="24"/>
          <w:szCs w:val="24"/>
        </w:rPr>
        <w:t>CONAMUCA</w:t>
      </w:r>
      <w:r w:rsidR="0082029E" w:rsidRPr="007C2828">
        <w:rPr>
          <w:rFonts w:eastAsiaTheme="minorHAnsi"/>
          <w:color w:val="767171"/>
          <w:spacing w:val="20"/>
          <w:sz w:val="24"/>
          <w:szCs w:val="24"/>
        </w:rPr>
        <w:t xml:space="preserve">) </w:t>
      </w:r>
      <w:r w:rsidR="00FA4AC9" w:rsidRPr="007C2828">
        <w:rPr>
          <w:rFonts w:eastAsiaTheme="minorHAnsi"/>
          <w:color w:val="767171"/>
          <w:spacing w:val="20"/>
          <w:sz w:val="24"/>
          <w:szCs w:val="24"/>
        </w:rPr>
        <w:t xml:space="preserve">en </w:t>
      </w:r>
      <w:r w:rsidR="007D1565" w:rsidRPr="007C2828">
        <w:rPr>
          <w:rFonts w:eastAsiaTheme="minorHAnsi"/>
          <w:color w:val="767171"/>
          <w:spacing w:val="20"/>
          <w:sz w:val="24"/>
          <w:szCs w:val="24"/>
        </w:rPr>
        <w:t>Elías</w:t>
      </w:r>
      <w:r w:rsidR="00FA4AC9" w:rsidRPr="007C2828">
        <w:rPr>
          <w:rFonts w:eastAsiaTheme="minorHAnsi"/>
          <w:color w:val="767171"/>
          <w:spacing w:val="20"/>
          <w:sz w:val="24"/>
          <w:szCs w:val="24"/>
        </w:rPr>
        <w:t xml:space="preserve"> Piña, provincia Comendador.</w:t>
      </w:r>
    </w:p>
    <w:p w14:paraId="7899DDDB" w14:textId="77777777" w:rsidR="005B5382" w:rsidRPr="007C2828" w:rsidRDefault="005B5382" w:rsidP="005B41CD">
      <w:pPr>
        <w:pStyle w:val="Prrafodelista"/>
        <w:spacing w:line="360" w:lineRule="auto"/>
        <w:jc w:val="both"/>
        <w:rPr>
          <w:rFonts w:eastAsiaTheme="minorHAnsi"/>
          <w:color w:val="767171"/>
          <w:spacing w:val="20"/>
          <w:sz w:val="24"/>
          <w:szCs w:val="24"/>
        </w:rPr>
      </w:pPr>
    </w:p>
    <w:p w14:paraId="41E11D75" w14:textId="5A6429D7" w:rsidR="005B5382" w:rsidRPr="007C2828" w:rsidRDefault="005B5382" w:rsidP="0012017C">
      <w:pPr>
        <w:pStyle w:val="Prrafodelista"/>
        <w:numPr>
          <w:ilvl w:val="0"/>
          <w:numId w:val="29"/>
        </w:numPr>
        <w:spacing w:line="360" w:lineRule="auto"/>
        <w:jc w:val="both"/>
        <w:rPr>
          <w:rFonts w:eastAsiaTheme="minorHAnsi"/>
          <w:color w:val="767171"/>
          <w:spacing w:val="20"/>
          <w:sz w:val="24"/>
          <w:szCs w:val="24"/>
        </w:rPr>
      </w:pPr>
      <w:r w:rsidRPr="007C2828">
        <w:rPr>
          <w:rFonts w:eastAsiaTheme="minorHAnsi"/>
          <w:color w:val="767171"/>
          <w:spacing w:val="20"/>
          <w:sz w:val="24"/>
          <w:szCs w:val="24"/>
        </w:rPr>
        <w:t>Transferencia de tecnología</w:t>
      </w:r>
      <w:r w:rsidR="00DC7C7A" w:rsidRPr="007C2828">
        <w:rPr>
          <w:rFonts w:eastAsiaTheme="minorHAnsi"/>
          <w:color w:val="767171"/>
          <w:spacing w:val="20"/>
          <w:sz w:val="24"/>
          <w:szCs w:val="24"/>
        </w:rPr>
        <w:t xml:space="preserve"> en las parcelas de aguacate variedad Hass beneficiando a </w:t>
      </w:r>
      <w:r w:rsidR="00E11C8D" w:rsidRPr="007C2828">
        <w:rPr>
          <w:rFonts w:eastAsiaTheme="minorHAnsi"/>
          <w:color w:val="767171"/>
          <w:spacing w:val="20"/>
          <w:sz w:val="24"/>
          <w:szCs w:val="24"/>
        </w:rPr>
        <w:t xml:space="preserve">5 productores y </w:t>
      </w:r>
      <w:r w:rsidR="00AB1CF8" w:rsidRPr="007C2828">
        <w:rPr>
          <w:rFonts w:eastAsiaTheme="minorHAnsi"/>
          <w:color w:val="767171"/>
          <w:spacing w:val="20"/>
          <w:sz w:val="24"/>
          <w:szCs w:val="24"/>
        </w:rPr>
        <w:t>técnicos</w:t>
      </w:r>
      <w:r w:rsidRPr="007C2828">
        <w:rPr>
          <w:rFonts w:eastAsiaTheme="minorHAnsi"/>
          <w:color w:val="767171"/>
          <w:spacing w:val="20"/>
          <w:sz w:val="24"/>
          <w:szCs w:val="24"/>
        </w:rPr>
        <w:t xml:space="preserve"> en Hondo Valle, provincia Elías Pi</w:t>
      </w:r>
      <w:r w:rsidR="00E11C8D" w:rsidRPr="007C2828">
        <w:rPr>
          <w:rFonts w:eastAsiaTheme="minorHAnsi"/>
          <w:color w:val="767171"/>
          <w:spacing w:val="20"/>
          <w:sz w:val="24"/>
          <w:szCs w:val="24"/>
        </w:rPr>
        <w:t>ñ</w:t>
      </w:r>
      <w:r w:rsidRPr="007C2828">
        <w:rPr>
          <w:rFonts w:eastAsiaTheme="minorHAnsi"/>
          <w:color w:val="767171"/>
          <w:spacing w:val="20"/>
          <w:sz w:val="24"/>
          <w:szCs w:val="24"/>
        </w:rPr>
        <w:t xml:space="preserve">a </w:t>
      </w:r>
      <w:r w:rsidR="00AB1CF8" w:rsidRPr="007C2828">
        <w:rPr>
          <w:rFonts w:eastAsiaTheme="minorHAnsi"/>
          <w:color w:val="767171"/>
          <w:spacing w:val="20"/>
          <w:sz w:val="24"/>
          <w:szCs w:val="24"/>
        </w:rPr>
        <w:t>con la</w:t>
      </w:r>
      <w:r w:rsidRPr="007C2828">
        <w:rPr>
          <w:rFonts w:eastAsiaTheme="minorHAnsi"/>
          <w:color w:val="767171"/>
          <w:spacing w:val="20"/>
          <w:sz w:val="24"/>
          <w:szCs w:val="24"/>
        </w:rPr>
        <w:t xml:space="preserve"> instalación del sistema de riego, el control químico de malezas y la resiembra de plantas</w:t>
      </w:r>
      <w:r w:rsidR="00AB1CF8" w:rsidRPr="007C2828">
        <w:rPr>
          <w:rFonts w:eastAsiaTheme="minorHAnsi"/>
          <w:color w:val="767171"/>
          <w:spacing w:val="20"/>
          <w:sz w:val="24"/>
          <w:szCs w:val="24"/>
        </w:rPr>
        <w:t>.</w:t>
      </w:r>
    </w:p>
    <w:p w14:paraId="0F9A5989" w14:textId="77777777" w:rsidR="00461159" w:rsidRPr="007C2828" w:rsidRDefault="00461159" w:rsidP="007C2828">
      <w:pPr>
        <w:spacing w:line="360" w:lineRule="auto"/>
        <w:jc w:val="both"/>
      </w:pPr>
    </w:p>
    <w:p w14:paraId="08BB4AEB" w14:textId="378C7B96" w:rsidR="005B5382" w:rsidRPr="007C2828" w:rsidRDefault="005B5382" w:rsidP="0012017C">
      <w:pPr>
        <w:pStyle w:val="Prrafodelista"/>
        <w:numPr>
          <w:ilvl w:val="0"/>
          <w:numId w:val="29"/>
        </w:numPr>
        <w:spacing w:line="360" w:lineRule="auto"/>
        <w:jc w:val="both"/>
        <w:rPr>
          <w:rFonts w:eastAsiaTheme="minorHAnsi"/>
          <w:color w:val="767171"/>
          <w:spacing w:val="20"/>
          <w:sz w:val="24"/>
          <w:szCs w:val="24"/>
        </w:rPr>
      </w:pPr>
      <w:r w:rsidRPr="007C2828">
        <w:rPr>
          <w:rFonts w:eastAsiaTheme="minorHAnsi"/>
          <w:color w:val="767171"/>
          <w:spacing w:val="20"/>
          <w:sz w:val="24"/>
          <w:szCs w:val="24"/>
        </w:rPr>
        <w:t>Transferencia de tecnologías del cultivo de café</w:t>
      </w:r>
      <w:r w:rsidR="00AB1CF8" w:rsidRPr="007C2828">
        <w:rPr>
          <w:rFonts w:eastAsiaTheme="minorHAnsi"/>
          <w:color w:val="767171"/>
          <w:spacing w:val="20"/>
          <w:sz w:val="24"/>
          <w:szCs w:val="24"/>
        </w:rPr>
        <w:t xml:space="preserve"> beneficiando a </w:t>
      </w:r>
      <w:r w:rsidR="00FA55A1" w:rsidRPr="007C2828">
        <w:rPr>
          <w:rFonts w:eastAsiaTheme="minorHAnsi"/>
          <w:color w:val="767171"/>
          <w:spacing w:val="20"/>
          <w:sz w:val="24"/>
          <w:szCs w:val="24"/>
        </w:rPr>
        <w:t>8 productores y técnicos</w:t>
      </w:r>
      <w:r w:rsidR="00C03629" w:rsidRPr="007C2828">
        <w:rPr>
          <w:rFonts w:eastAsiaTheme="minorHAnsi"/>
          <w:color w:val="767171"/>
          <w:spacing w:val="20"/>
          <w:sz w:val="24"/>
          <w:szCs w:val="24"/>
        </w:rPr>
        <w:t xml:space="preserve"> en Hondo Valle, provincia Elías Pina. </w:t>
      </w:r>
      <w:r w:rsidRPr="007C2828">
        <w:rPr>
          <w:rFonts w:eastAsiaTheme="minorHAnsi"/>
          <w:color w:val="767171"/>
          <w:spacing w:val="20"/>
          <w:sz w:val="24"/>
          <w:szCs w:val="24"/>
        </w:rPr>
        <w:t xml:space="preserve">Se realizaron las mediciones de la primera cosecha </w:t>
      </w:r>
      <w:r w:rsidR="00C03629" w:rsidRPr="007C2828">
        <w:rPr>
          <w:rFonts w:eastAsiaTheme="minorHAnsi"/>
          <w:color w:val="767171"/>
          <w:spacing w:val="20"/>
          <w:sz w:val="24"/>
          <w:szCs w:val="24"/>
        </w:rPr>
        <w:t>y se</w:t>
      </w:r>
      <w:r w:rsidRPr="007C2828">
        <w:rPr>
          <w:rFonts w:eastAsiaTheme="minorHAnsi"/>
          <w:color w:val="767171"/>
          <w:spacing w:val="20"/>
          <w:sz w:val="24"/>
          <w:szCs w:val="24"/>
        </w:rPr>
        <w:t xml:space="preserve"> obtuvieron 228 kilogramos de café uva en 5 tareas.</w:t>
      </w:r>
    </w:p>
    <w:p w14:paraId="1435CAC0" w14:textId="77777777" w:rsidR="005B5382" w:rsidRPr="007C2828" w:rsidRDefault="005B5382" w:rsidP="005B41CD">
      <w:pPr>
        <w:pStyle w:val="Prrafodelista"/>
        <w:spacing w:line="360" w:lineRule="auto"/>
        <w:jc w:val="both"/>
        <w:rPr>
          <w:rFonts w:eastAsiaTheme="minorHAnsi"/>
          <w:color w:val="767171"/>
          <w:spacing w:val="20"/>
          <w:sz w:val="24"/>
          <w:szCs w:val="24"/>
        </w:rPr>
      </w:pPr>
    </w:p>
    <w:p w14:paraId="104AF6A1" w14:textId="5EB206F0" w:rsidR="001A4458" w:rsidRPr="007C2828" w:rsidRDefault="005B5382" w:rsidP="00EE372F">
      <w:pPr>
        <w:pStyle w:val="Prrafodelista"/>
        <w:numPr>
          <w:ilvl w:val="0"/>
          <w:numId w:val="29"/>
        </w:numPr>
        <w:spacing w:line="360" w:lineRule="auto"/>
        <w:jc w:val="both"/>
        <w:rPr>
          <w:rFonts w:eastAsiaTheme="minorHAnsi"/>
          <w:color w:val="767171"/>
          <w:spacing w:val="20"/>
          <w:sz w:val="24"/>
          <w:szCs w:val="24"/>
        </w:rPr>
      </w:pPr>
      <w:r w:rsidRPr="007C2828">
        <w:rPr>
          <w:rFonts w:eastAsiaTheme="minorHAnsi"/>
          <w:color w:val="767171"/>
          <w:spacing w:val="20"/>
          <w:sz w:val="24"/>
          <w:szCs w:val="24"/>
        </w:rPr>
        <w:t>Transferencia de tecnología en el cultivo de yuca</w:t>
      </w:r>
      <w:r w:rsidR="00D34ED0" w:rsidRPr="007C2828">
        <w:rPr>
          <w:rFonts w:eastAsiaTheme="minorHAnsi"/>
          <w:color w:val="767171"/>
          <w:spacing w:val="20"/>
          <w:sz w:val="24"/>
          <w:szCs w:val="24"/>
        </w:rPr>
        <w:t xml:space="preserve"> beneficiando a 29 productores y </w:t>
      </w:r>
      <w:r w:rsidR="001A4458" w:rsidRPr="007C2828">
        <w:rPr>
          <w:rFonts w:eastAsiaTheme="minorHAnsi"/>
          <w:color w:val="767171"/>
          <w:spacing w:val="20"/>
          <w:sz w:val="24"/>
          <w:szCs w:val="24"/>
        </w:rPr>
        <w:t>técnicos</w:t>
      </w:r>
      <w:r w:rsidRPr="007C2828">
        <w:rPr>
          <w:rFonts w:eastAsiaTheme="minorHAnsi"/>
          <w:color w:val="767171"/>
          <w:spacing w:val="20"/>
          <w:sz w:val="24"/>
          <w:szCs w:val="24"/>
        </w:rPr>
        <w:t xml:space="preserve"> en </w:t>
      </w:r>
      <w:r w:rsidR="001A4458" w:rsidRPr="007C2828">
        <w:rPr>
          <w:rFonts w:eastAsiaTheme="minorHAnsi"/>
          <w:color w:val="767171"/>
          <w:spacing w:val="20"/>
          <w:sz w:val="24"/>
          <w:szCs w:val="24"/>
        </w:rPr>
        <w:t>Tábara</w:t>
      </w:r>
      <w:r w:rsidR="00B812A4" w:rsidRPr="007C2828">
        <w:rPr>
          <w:rFonts w:eastAsiaTheme="minorHAnsi"/>
          <w:color w:val="767171"/>
          <w:spacing w:val="20"/>
          <w:sz w:val="24"/>
          <w:szCs w:val="24"/>
        </w:rPr>
        <w:t xml:space="preserve"> Arriba, Azua</w:t>
      </w:r>
      <w:r w:rsidR="001A4458" w:rsidRPr="007C2828">
        <w:rPr>
          <w:rFonts w:eastAsiaTheme="minorHAnsi"/>
          <w:color w:val="767171"/>
          <w:spacing w:val="20"/>
          <w:sz w:val="24"/>
          <w:szCs w:val="24"/>
        </w:rPr>
        <w:t>.</w:t>
      </w:r>
    </w:p>
    <w:p w14:paraId="23471028" w14:textId="77777777" w:rsidR="00F87963" w:rsidRPr="007C2828" w:rsidRDefault="00F87963" w:rsidP="00EE372F">
      <w:pPr>
        <w:pStyle w:val="Prrafodelista"/>
        <w:spacing w:line="360" w:lineRule="auto"/>
        <w:jc w:val="both"/>
        <w:rPr>
          <w:rFonts w:eastAsiaTheme="minorHAnsi"/>
          <w:color w:val="767171"/>
          <w:spacing w:val="20"/>
          <w:sz w:val="24"/>
          <w:szCs w:val="24"/>
        </w:rPr>
      </w:pPr>
    </w:p>
    <w:p w14:paraId="50C815F1" w14:textId="141F8A2F" w:rsidR="00B02B06" w:rsidRPr="007C2828" w:rsidRDefault="00B02B06" w:rsidP="00EE372F">
      <w:pPr>
        <w:pStyle w:val="Prrafodelista"/>
        <w:numPr>
          <w:ilvl w:val="0"/>
          <w:numId w:val="29"/>
        </w:numPr>
        <w:spacing w:line="360" w:lineRule="auto"/>
        <w:jc w:val="both"/>
        <w:rPr>
          <w:rFonts w:eastAsiaTheme="minorHAnsi"/>
          <w:color w:val="767171"/>
          <w:spacing w:val="20"/>
          <w:sz w:val="24"/>
          <w:szCs w:val="24"/>
        </w:rPr>
      </w:pPr>
      <w:r w:rsidRPr="007C2828">
        <w:rPr>
          <w:rFonts w:eastAsiaTheme="minorHAnsi"/>
          <w:color w:val="767171"/>
          <w:spacing w:val="20"/>
          <w:sz w:val="24"/>
          <w:szCs w:val="24"/>
        </w:rPr>
        <w:t>Transferencia de tecnologías en el cultivo de cacao</w:t>
      </w:r>
      <w:r w:rsidR="00EE372F" w:rsidRPr="007C2828">
        <w:rPr>
          <w:rFonts w:eastAsiaTheme="minorHAnsi"/>
          <w:color w:val="767171"/>
          <w:spacing w:val="20"/>
          <w:sz w:val="24"/>
          <w:szCs w:val="24"/>
        </w:rPr>
        <w:t xml:space="preserve"> beneficiando a 13 productoras mujeres en </w:t>
      </w:r>
      <w:r w:rsidR="00BE4AB6" w:rsidRPr="007C2828">
        <w:rPr>
          <w:rFonts w:eastAsiaTheme="minorHAnsi"/>
          <w:color w:val="767171"/>
          <w:spacing w:val="20"/>
          <w:sz w:val="24"/>
          <w:szCs w:val="24"/>
        </w:rPr>
        <w:t>Paraíso</w:t>
      </w:r>
      <w:r w:rsidR="00EE372F" w:rsidRPr="007C2828">
        <w:rPr>
          <w:rFonts w:eastAsiaTheme="minorHAnsi"/>
          <w:color w:val="767171"/>
          <w:spacing w:val="20"/>
          <w:sz w:val="24"/>
          <w:szCs w:val="24"/>
        </w:rPr>
        <w:t>, Barahona</w:t>
      </w:r>
      <w:r w:rsidRPr="007C2828">
        <w:rPr>
          <w:rFonts w:eastAsiaTheme="minorHAnsi"/>
          <w:color w:val="767171"/>
          <w:spacing w:val="20"/>
          <w:sz w:val="24"/>
          <w:szCs w:val="24"/>
        </w:rPr>
        <w:t xml:space="preserve"> </w:t>
      </w:r>
      <w:r w:rsidRPr="007C2828">
        <w:rPr>
          <w:rFonts w:eastAsiaTheme="minorHAnsi"/>
          <w:color w:val="767171"/>
          <w:spacing w:val="20"/>
          <w:sz w:val="24"/>
          <w:szCs w:val="24"/>
        </w:rPr>
        <w:lastRenderedPageBreak/>
        <w:t>con una capacitación sobre introducción a la chocolatería fina artesana</w:t>
      </w:r>
      <w:r w:rsidR="00EE372F" w:rsidRPr="007C2828">
        <w:rPr>
          <w:rFonts w:eastAsiaTheme="minorHAnsi"/>
          <w:color w:val="767171"/>
          <w:spacing w:val="20"/>
          <w:sz w:val="24"/>
          <w:szCs w:val="24"/>
        </w:rPr>
        <w:t>l.</w:t>
      </w:r>
      <w:r w:rsidRPr="007C2828">
        <w:rPr>
          <w:rFonts w:eastAsiaTheme="minorHAnsi"/>
          <w:color w:val="767171"/>
          <w:spacing w:val="20"/>
          <w:sz w:val="24"/>
          <w:szCs w:val="24"/>
        </w:rPr>
        <w:t xml:space="preserve"> </w:t>
      </w:r>
    </w:p>
    <w:p w14:paraId="26FEA92D" w14:textId="77777777" w:rsidR="00B02B06" w:rsidRPr="007C2828" w:rsidRDefault="00B02B06" w:rsidP="00EE372F">
      <w:pPr>
        <w:pStyle w:val="Prrafodelista"/>
        <w:spacing w:line="360" w:lineRule="auto"/>
        <w:jc w:val="both"/>
        <w:rPr>
          <w:rFonts w:eastAsiaTheme="minorHAnsi"/>
          <w:color w:val="767171"/>
          <w:spacing w:val="20"/>
          <w:sz w:val="24"/>
          <w:szCs w:val="24"/>
        </w:rPr>
      </w:pPr>
    </w:p>
    <w:p w14:paraId="44187F38" w14:textId="13BFD97E" w:rsidR="00B02B06" w:rsidRPr="007C2828" w:rsidRDefault="00B02B06" w:rsidP="00EE372F">
      <w:pPr>
        <w:pStyle w:val="Prrafodelista"/>
        <w:numPr>
          <w:ilvl w:val="0"/>
          <w:numId w:val="29"/>
        </w:numPr>
        <w:spacing w:line="360" w:lineRule="auto"/>
        <w:jc w:val="both"/>
        <w:rPr>
          <w:rFonts w:eastAsiaTheme="minorHAnsi"/>
          <w:color w:val="767171"/>
          <w:spacing w:val="20"/>
          <w:sz w:val="24"/>
          <w:szCs w:val="24"/>
        </w:rPr>
      </w:pPr>
      <w:r w:rsidRPr="007C2828">
        <w:rPr>
          <w:rFonts w:eastAsiaTheme="minorHAnsi"/>
          <w:color w:val="767171"/>
          <w:spacing w:val="20"/>
          <w:sz w:val="24"/>
          <w:szCs w:val="24"/>
        </w:rPr>
        <w:t>Transferencia de tecnologías en el cultivo de Ají picante, provincia de La Vega beneficiando a treinta y cinco (35) productores y técnicos, incluyendo 3 mujeres. La actividad conto</w:t>
      </w:r>
      <w:r w:rsidR="00EE372F" w:rsidRPr="007C2828">
        <w:rPr>
          <w:rFonts w:eastAsiaTheme="minorHAnsi"/>
          <w:color w:val="767171"/>
          <w:spacing w:val="20"/>
          <w:sz w:val="24"/>
          <w:szCs w:val="24"/>
        </w:rPr>
        <w:t xml:space="preserve"> con</w:t>
      </w:r>
      <w:r w:rsidRPr="007C2828">
        <w:rPr>
          <w:rFonts w:eastAsiaTheme="minorHAnsi"/>
          <w:color w:val="767171"/>
          <w:spacing w:val="20"/>
          <w:sz w:val="24"/>
          <w:szCs w:val="24"/>
        </w:rPr>
        <w:t xml:space="preserve"> una capacitación sobre manejo agronómico y plagas artrópodos que atacan el cultivo.</w:t>
      </w:r>
    </w:p>
    <w:p w14:paraId="49431949" w14:textId="77777777" w:rsidR="00741259" w:rsidRPr="00392B75" w:rsidRDefault="00741259" w:rsidP="005B41CD">
      <w:pPr>
        <w:spacing w:line="360" w:lineRule="auto"/>
        <w:ind w:right="533"/>
        <w:jc w:val="both"/>
      </w:pPr>
    </w:p>
    <w:p w14:paraId="0E0FB6D0" w14:textId="56532E21" w:rsidR="008A6F87" w:rsidRDefault="00D11983" w:rsidP="005B41CD">
      <w:pPr>
        <w:spacing w:line="360" w:lineRule="auto"/>
        <w:ind w:right="533"/>
        <w:jc w:val="both"/>
      </w:pPr>
      <w:r w:rsidRPr="00392B75">
        <w:t>Estas actividades de transferencia tecnológica se ejecutan en: (Pontón) La Vega, (Mata Yaya, Comendador, Hondo Valle) Elías Piña, Dajabón, (La lanza y Paraíso) Barahona, San Juan de la Maguana, Bahoruco, (Neiba, batey 4) y Tamayo en Independencia, (San Rafael de Yuma y Nisibòn) en Higüey, (Tábara arriba) Azua, y finalmente Pedernales.</w:t>
      </w:r>
    </w:p>
    <w:p w14:paraId="1A68CCE4" w14:textId="77777777" w:rsidR="008A6F87" w:rsidRPr="00392B75" w:rsidRDefault="008A6F87" w:rsidP="005B41CD">
      <w:pPr>
        <w:spacing w:line="360" w:lineRule="auto"/>
        <w:ind w:right="533"/>
        <w:jc w:val="both"/>
      </w:pPr>
    </w:p>
    <w:p w14:paraId="1B3D4752" w14:textId="77777777" w:rsidR="00A521FD" w:rsidRPr="00392B75" w:rsidRDefault="00A521FD" w:rsidP="0012017C">
      <w:pPr>
        <w:pStyle w:val="Prrafodelista"/>
        <w:widowControl/>
        <w:numPr>
          <w:ilvl w:val="0"/>
          <w:numId w:val="6"/>
        </w:numPr>
        <w:tabs>
          <w:tab w:val="left" w:pos="7088"/>
        </w:tabs>
        <w:autoSpaceDE/>
        <w:autoSpaceDN/>
        <w:spacing w:line="360" w:lineRule="auto"/>
        <w:ind w:right="408"/>
        <w:jc w:val="both"/>
        <w:rPr>
          <w:rFonts w:eastAsiaTheme="minorHAnsi"/>
          <w:color w:val="767171"/>
          <w:sz w:val="24"/>
          <w:szCs w:val="24"/>
        </w:rPr>
      </w:pPr>
      <w:r w:rsidRPr="00392B75">
        <w:rPr>
          <w:rFonts w:eastAsiaTheme="minorHAnsi"/>
          <w:color w:val="767171"/>
          <w:sz w:val="24"/>
          <w:szCs w:val="24"/>
        </w:rPr>
        <w:t>PROYECTO SANIDAD E INNOVACIÓN (DR-L1137)</w:t>
      </w:r>
    </w:p>
    <w:p w14:paraId="12BFD12F" w14:textId="77777777" w:rsidR="00741259" w:rsidRPr="00392B75" w:rsidRDefault="00741259" w:rsidP="005B41CD">
      <w:pPr>
        <w:tabs>
          <w:tab w:val="left" w:pos="7088"/>
        </w:tabs>
        <w:spacing w:line="360" w:lineRule="auto"/>
        <w:ind w:right="408"/>
        <w:jc w:val="both"/>
      </w:pPr>
    </w:p>
    <w:p w14:paraId="18E5D12F" w14:textId="33E92867" w:rsidR="00A521FD" w:rsidRPr="00392B75" w:rsidRDefault="00A521FD" w:rsidP="005B41CD">
      <w:pPr>
        <w:tabs>
          <w:tab w:val="left" w:pos="7088"/>
        </w:tabs>
        <w:spacing w:line="360" w:lineRule="auto"/>
        <w:ind w:right="408"/>
        <w:jc w:val="both"/>
      </w:pPr>
      <w:r w:rsidRPr="00392B75">
        <w:t>(Contrato de Préstamo No. 4909/OC-DR. (Ministerio de Agricultura – CONIAF)</w:t>
      </w:r>
    </w:p>
    <w:p w14:paraId="4396BAFC" w14:textId="77777777" w:rsidR="00A521FD" w:rsidRPr="00392B75" w:rsidRDefault="00A521FD" w:rsidP="005B41CD">
      <w:pPr>
        <w:tabs>
          <w:tab w:val="left" w:pos="7088"/>
        </w:tabs>
        <w:spacing w:line="360" w:lineRule="auto"/>
        <w:ind w:right="408"/>
        <w:jc w:val="both"/>
      </w:pPr>
    </w:p>
    <w:p w14:paraId="21FFB4ED" w14:textId="7AC1E127" w:rsidR="00B425DC" w:rsidRPr="00392B75" w:rsidRDefault="00B425DC" w:rsidP="005B41CD">
      <w:pPr>
        <w:spacing w:after="0" w:line="360" w:lineRule="auto"/>
        <w:ind w:right="533"/>
        <w:jc w:val="both"/>
      </w:pPr>
      <w:r w:rsidRPr="00392B75">
        <w:t>El 1</w:t>
      </w:r>
      <w:r w:rsidRPr="00392B75">
        <w:rPr>
          <w:vertAlign w:val="superscript"/>
        </w:rPr>
        <w:t>ro</w:t>
      </w:r>
      <w:r w:rsidRPr="00392B75">
        <w:t xml:space="preserve"> de febrero se realizó el proceso de firmas de contratos con las instituciones de investigación ganadoras de la convocatoria, con la firma del Ministro de Agricultura y presidente del Consejo de Directores del CONIAF, Lic. </w:t>
      </w:r>
      <w:proofErr w:type="spellStart"/>
      <w:r w:rsidRPr="00392B75">
        <w:t>Limber</w:t>
      </w:r>
      <w:proofErr w:type="spellEnd"/>
      <w:r w:rsidRPr="00392B75">
        <w:t xml:space="preserve"> Cruz, con la presencia de las autoridades del sector de investigación y del sector agropecuario.</w:t>
      </w:r>
    </w:p>
    <w:p w14:paraId="1E40D2F4" w14:textId="77777777" w:rsidR="0080630D" w:rsidRPr="00392B75" w:rsidRDefault="0080630D" w:rsidP="005B41CD">
      <w:pPr>
        <w:spacing w:after="0" w:line="360" w:lineRule="auto"/>
        <w:ind w:right="533"/>
        <w:jc w:val="both"/>
      </w:pPr>
    </w:p>
    <w:p w14:paraId="1AB53042" w14:textId="77777777" w:rsidR="0080630D" w:rsidRPr="00392B75" w:rsidRDefault="0080630D" w:rsidP="005B41CD">
      <w:pPr>
        <w:spacing w:after="0" w:line="360" w:lineRule="auto"/>
        <w:ind w:right="533"/>
        <w:jc w:val="both"/>
      </w:pPr>
    </w:p>
    <w:p w14:paraId="08903742" w14:textId="741158A1" w:rsidR="00A521FD" w:rsidRPr="00392B75" w:rsidRDefault="00B425DC" w:rsidP="005B41CD">
      <w:pPr>
        <w:spacing w:after="0" w:line="360" w:lineRule="auto"/>
        <w:ind w:right="533"/>
        <w:jc w:val="both"/>
      </w:pPr>
      <w:r w:rsidRPr="00392B75">
        <w:t>En la actualidad el proyecto sigue avanzando, y al 30 de junio del presente año ya han sido solicitados para las seis instituciones ejecutoras el primer desembolso de un 20% del monto aprobado, tal como lo específica el contrato suscrito en febrero de este año. Mientras, continuamos cumpliendo nuestras funciones manteniéndonos en contacto permanente con las Instituciones ejecutoras, a fin de cumplir nuestras labores de coordinación, monitoreo y supervisión de las investigaciones</w:t>
      </w:r>
      <w:r w:rsidR="00A521FD" w:rsidRPr="00392B75">
        <w:t>, para propuesta de investigación en las líneas temáticas descrita a continuación:</w:t>
      </w:r>
    </w:p>
    <w:p w14:paraId="1FA48D0F" w14:textId="77777777" w:rsidR="00A521FD" w:rsidRPr="00392B75" w:rsidRDefault="00A521FD" w:rsidP="005B41CD">
      <w:pPr>
        <w:tabs>
          <w:tab w:val="left" w:pos="7088"/>
        </w:tabs>
        <w:spacing w:line="360" w:lineRule="auto"/>
        <w:ind w:right="408"/>
        <w:jc w:val="both"/>
      </w:pPr>
    </w:p>
    <w:p w14:paraId="06C44721" w14:textId="65A86024" w:rsidR="00A521FD" w:rsidRPr="00392B75" w:rsidRDefault="00E61E9B" w:rsidP="0012017C">
      <w:pPr>
        <w:pStyle w:val="Prrafodelista"/>
        <w:widowControl/>
        <w:numPr>
          <w:ilvl w:val="0"/>
          <w:numId w:val="6"/>
        </w:numPr>
        <w:autoSpaceDE/>
        <w:autoSpaceDN/>
        <w:spacing w:line="360" w:lineRule="auto"/>
        <w:ind w:right="533"/>
        <w:jc w:val="both"/>
        <w:rPr>
          <w:rFonts w:eastAsiaTheme="minorHAnsi"/>
          <w:color w:val="767171"/>
          <w:sz w:val="24"/>
          <w:szCs w:val="24"/>
        </w:rPr>
      </w:pPr>
      <w:r w:rsidRPr="00392B75">
        <w:rPr>
          <w:rFonts w:eastAsiaTheme="minorHAnsi"/>
          <w:color w:val="767171"/>
          <w:sz w:val="24"/>
          <w:szCs w:val="24"/>
        </w:rPr>
        <w:t>Líneas temáticas de la convocatoria</w:t>
      </w:r>
    </w:p>
    <w:p w14:paraId="1B56D852" w14:textId="77777777" w:rsidR="00E61E9B" w:rsidRPr="00392B75" w:rsidRDefault="00E61E9B" w:rsidP="005B41CD">
      <w:pPr>
        <w:pStyle w:val="Prrafodelista"/>
        <w:widowControl/>
        <w:autoSpaceDE/>
        <w:autoSpaceDN/>
        <w:spacing w:line="360" w:lineRule="auto"/>
        <w:ind w:right="533"/>
        <w:jc w:val="both"/>
        <w:rPr>
          <w:rFonts w:eastAsiaTheme="minorHAnsi"/>
          <w:color w:val="767171"/>
          <w:sz w:val="24"/>
          <w:szCs w:val="24"/>
        </w:rPr>
      </w:pPr>
    </w:p>
    <w:p w14:paraId="3EF42944" w14:textId="53049D00" w:rsidR="00A521FD" w:rsidRPr="007C2828" w:rsidRDefault="00A521FD" w:rsidP="0012017C">
      <w:pPr>
        <w:pStyle w:val="Prrafodelista"/>
        <w:widowControl/>
        <w:numPr>
          <w:ilvl w:val="0"/>
          <w:numId w:val="12"/>
        </w:numPr>
        <w:autoSpaceDE/>
        <w:autoSpaceDN/>
        <w:spacing w:line="360" w:lineRule="auto"/>
        <w:ind w:left="284" w:right="533"/>
        <w:jc w:val="both"/>
        <w:rPr>
          <w:rFonts w:eastAsiaTheme="minorHAnsi"/>
          <w:color w:val="767171"/>
          <w:spacing w:val="20"/>
          <w:sz w:val="24"/>
          <w:szCs w:val="24"/>
        </w:rPr>
      </w:pPr>
      <w:r w:rsidRPr="007C2828">
        <w:rPr>
          <w:rFonts w:eastAsiaTheme="minorHAnsi"/>
          <w:color w:val="767171"/>
          <w:spacing w:val="20"/>
          <w:sz w:val="24"/>
          <w:szCs w:val="24"/>
        </w:rPr>
        <w:t>Prevención y manejo de plagas y enfermedades cuarentenarias, emergentes y de importancia económica en las cadenas agropecuarias consideradas.</w:t>
      </w:r>
    </w:p>
    <w:p w14:paraId="2659E922" w14:textId="7B336FEF" w:rsidR="00A521FD" w:rsidRPr="007C2828" w:rsidRDefault="00A521FD" w:rsidP="0012017C">
      <w:pPr>
        <w:pStyle w:val="Prrafodelista"/>
        <w:widowControl/>
        <w:numPr>
          <w:ilvl w:val="0"/>
          <w:numId w:val="12"/>
        </w:numPr>
        <w:autoSpaceDE/>
        <w:autoSpaceDN/>
        <w:spacing w:line="360" w:lineRule="auto"/>
        <w:ind w:left="284" w:right="533"/>
        <w:jc w:val="both"/>
        <w:rPr>
          <w:rFonts w:eastAsiaTheme="minorHAnsi"/>
          <w:color w:val="767171"/>
          <w:spacing w:val="20"/>
          <w:sz w:val="24"/>
          <w:szCs w:val="24"/>
        </w:rPr>
      </w:pPr>
      <w:r w:rsidRPr="007C2828">
        <w:rPr>
          <w:rFonts w:eastAsiaTheme="minorHAnsi"/>
          <w:color w:val="767171"/>
          <w:spacing w:val="20"/>
          <w:sz w:val="24"/>
          <w:szCs w:val="24"/>
        </w:rPr>
        <w:t>Mecanismos y estrategias aplicables para la detección y reducción de plaguicidas y productos zoosanitarios en los rubros agropecuarios priorizados.</w:t>
      </w:r>
    </w:p>
    <w:p w14:paraId="4E494CAD" w14:textId="3004849A" w:rsidR="00261E7B" w:rsidRPr="007C2828" w:rsidRDefault="00A521FD" w:rsidP="0012017C">
      <w:pPr>
        <w:pStyle w:val="Prrafodelista"/>
        <w:widowControl/>
        <w:numPr>
          <w:ilvl w:val="0"/>
          <w:numId w:val="12"/>
        </w:numPr>
        <w:autoSpaceDE/>
        <w:autoSpaceDN/>
        <w:spacing w:line="360" w:lineRule="auto"/>
        <w:ind w:left="284" w:right="533"/>
        <w:jc w:val="both"/>
        <w:rPr>
          <w:rFonts w:eastAsiaTheme="minorHAnsi"/>
          <w:color w:val="767171"/>
          <w:spacing w:val="20"/>
          <w:sz w:val="24"/>
          <w:szCs w:val="24"/>
        </w:rPr>
      </w:pPr>
      <w:r w:rsidRPr="007C2828">
        <w:rPr>
          <w:rFonts w:eastAsiaTheme="minorHAnsi"/>
          <w:color w:val="767171"/>
          <w:spacing w:val="20"/>
          <w:sz w:val="24"/>
          <w:szCs w:val="24"/>
        </w:rPr>
        <w:t xml:space="preserve">Uso de Bioinsumos en apoyo a la producción agropecuaria. </w:t>
      </w:r>
    </w:p>
    <w:p w14:paraId="5EF50F3E" w14:textId="009F1634" w:rsidR="00261E7B" w:rsidRPr="007C2828" w:rsidRDefault="00A521FD" w:rsidP="0012017C">
      <w:pPr>
        <w:pStyle w:val="Prrafodelista"/>
        <w:widowControl/>
        <w:numPr>
          <w:ilvl w:val="0"/>
          <w:numId w:val="12"/>
        </w:numPr>
        <w:autoSpaceDE/>
        <w:autoSpaceDN/>
        <w:spacing w:line="360" w:lineRule="auto"/>
        <w:ind w:left="284" w:right="533"/>
        <w:jc w:val="both"/>
        <w:rPr>
          <w:rFonts w:eastAsiaTheme="minorHAnsi"/>
          <w:color w:val="767171"/>
          <w:spacing w:val="20"/>
          <w:sz w:val="24"/>
          <w:szCs w:val="24"/>
        </w:rPr>
      </w:pPr>
      <w:r w:rsidRPr="007C2828">
        <w:rPr>
          <w:rFonts w:eastAsiaTheme="minorHAnsi"/>
          <w:color w:val="767171"/>
          <w:spacing w:val="20"/>
          <w:sz w:val="24"/>
          <w:szCs w:val="24"/>
        </w:rPr>
        <w:t xml:space="preserve">Manejo de la inocuidad en productos agropecuarios.  </w:t>
      </w:r>
    </w:p>
    <w:p w14:paraId="3899352A" w14:textId="7223794B" w:rsidR="00A521FD" w:rsidRPr="007C2828" w:rsidRDefault="00A521FD" w:rsidP="0012017C">
      <w:pPr>
        <w:pStyle w:val="Prrafodelista"/>
        <w:widowControl/>
        <w:numPr>
          <w:ilvl w:val="0"/>
          <w:numId w:val="12"/>
        </w:numPr>
        <w:autoSpaceDE/>
        <w:autoSpaceDN/>
        <w:spacing w:line="360" w:lineRule="auto"/>
        <w:ind w:left="284" w:right="533"/>
        <w:jc w:val="both"/>
        <w:rPr>
          <w:rFonts w:eastAsiaTheme="minorHAnsi"/>
          <w:color w:val="767171"/>
          <w:spacing w:val="20"/>
          <w:sz w:val="24"/>
          <w:szCs w:val="24"/>
        </w:rPr>
      </w:pPr>
      <w:r w:rsidRPr="007C2828">
        <w:rPr>
          <w:rFonts w:eastAsiaTheme="minorHAnsi"/>
          <w:color w:val="767171"/>
          <w:spacing w:val="20"/>
          <w:sz w:val="24"/>
          <w:szCs w:val="24"/>
        </w:rPr>
        <w:t xml:space="preserve">Uso del agua en el manejo de la inocuidad en los productos agropecuarios. </w:t>
      </w:r>
    </w:p>
    <w:p w14:paraId="22A4D3FF" w14:textId="77777777" w:rsidR="00261E7B" w:rsidRPr="00392B75" w:rsidRDefault="00261E7B" w:rsidP="005B41CD">
      <w:pPr>
        <w:pStyle w:val="Prrafodelista"/>
        <w:widowControl/>
        <w:autoSpaceDE/>
        <w:autoSpaceDN/>
        <w:spacing w:line="360" w:lineRule="auto"/>
        <w:ind w:left="284" w:right="533"/>
        <w:jc w:val="both"/>
        <w:rPr>
          <w:rFonts w:eastAsiaTheme="minorHAnsi"/>
          <w:color w:val="767171"/>
          <w:sz w:val="24"/>
          <w:szCs w:val="24"/>
        </w:rPr>
      </w:pPr>
    </w:p>
    <w:p w14:paraId="6C47220E" w14:textId="286047D1" w:rsidR="00461159" w:rsidRDefault="00D254FB" w:rsidP="005B41CD">
      <w:pPr>
        <w:tabs>
          <w:tab w:val="left" w:pos="6946"/>
        </w:tabs>
        <w:spacing w:line="360" w:lineRule="auto"/>
        <w:ind w:right="407"/>
        <w:jc w:val="both"/>
      </w:pPr>
      <w:r w:rsidRPr="00392B75">
        <w:t xml:space="preserve">En este producto se proyecta ejecutar una meta física de al menos 16 proyectos de investigación que fortalezcan la competitividad de las agroexportaciones en 12 rubros priorizados para ejecutarse con fondos a ser gestionados por el CONIAF, del proyecto de préstamo BID (RD-L1137), componente innovación y </w:t>
      </w:r>
      <w:r w:rsidRPr="00392B75">
        <w:lastRenderedPageBreak/>
        <w:t xml:space="preserve">transferencia de tecnologías Fitozoosanitarias para cultivos de exportación. Próximamente se dará inicio al segundo periodo de las investigaciones seleccionadas. </w:t>
      </w:r>
    </w:p>
    <w:p w14:paraId="3BDC40CC" w14:textId="77777777" w:rsidR="008478EA" w:rsidRPr="00392B75" w:rsidRDefault="008478EA" w:rsidP="005B41CD">
      <w:pPr>
        <w:tabs>
          <w:tab w:val="left" w:pos="6946"/>
        </w:tabs>
        <w:spacing w:line="360" w:lineRule="auto"/>
        <w:ind w:right="407"/>
        <w:jc w:val="both"/>
      </w:pPr>
    </w:p>
    <w:p w14:paraId="480AB252" w14:textId="3CD2E360" w:rsidR="00654164" w:rsidRPr="00060DC5" w:rsidRDefault="007D6007" w:rsidP="00060DC5">
      <w:pPr>
        <w:pStyle w:val="Ttulo1"/>
        <w:rPr>
          <w:rFonts w:cs="Times New Roman"/>
          <w:color w:val="767171"/>
          <w:sz w:val="27"/>
          <w:szCs w:val="27"/>
        </w:rPr>
      </w:pPr>
      <w:bookmarkStart w:id="38" w:name="_Toc184909288"/>
      <w:r w:rsidRPr="00060DC5">
        <w:rPr>
          <w:rFonts w:cs="Times New Roman"/>
          <w:color w:val="767171"/>
          <w:sz w:val="27"/>
          <w:szCs w:val="27"/>
        </w:rPr>
        <w:t xml:space="preserve">IV.  </w:t>
      </w:r>
      <w:r w:rsidR="00654164" w:rsidRPr="00060DC5">
        <w:rPr>
          <w:rFonts w:cs="Times New Roman"/>
          <w:color w:val="767171"/>
          <w:sz w:val="27"/>
          <w:szCs w:val="27"/>
        </w:rPr>
        <w:t xml:space="preserve">RESULTADOS </w:t>
      </w:r>
      <w:r w:rsidR="00D6420C" w:rsidRPr="00060DC5">
        <w:rPr>
          <w:rFonts w:cs="Times New Roman"/>
          <w:color w:val="767171"/>
          <w:sz w:val="27"/>
          <w:szCs w:val="27"/>
        </w:rPr>
        <w:t xml:space="preserve">DE LAS </w:t>
      </w:r>
      <w:r w:rsidR="00654164" w:rsidRPr="00060DC5">
        <w:rPr>
          <w:rFonts w:cs="Times New Roman"/>
          <w:color w:val="767171"/>
          <w:sz w:val="27"/>
          <w:szCs w:val="27"/>
        </w:rPr>
        <w:t>ÁREAS</w:t>
      </w:r>
      <w:r w:rsidR="0086643C" w:rsidRPr="00060DC5">
        <w:rPr>
          <w:rFonts w:cs="Times New Roman"/>
          <w:color w:val="767171"/>
          <w:sz w:val="27"/>
          <w:szCs w:val="27"/>
        </w:rPr>
        <w:t xml:space="preserve"> </w:t>
      </w:r>
      <w:r w:rsidR="00654164" w:rsidRPr="00060DC5">
        <w:rPr>
          <w:rFonts w:cs="Times New Roman"/>
          <w:color w:val="767171"/>
          <w:sz w:val="27"/>
          <w:szCs w:val="27"/>
        </w:rPr>
        <w:t>TRANSVERSALES Y</w:t>
      </w:r>
      <w:r w:rsidR="00C65BC6" w:rsidRPr="00060DC5">
        <w:rPr>
          <w:rFonts w:cs="Times New Roman"/>
          <w:color w:val="767171"/>
          <w:sz w:val="27"/>
          <w:szCs w:val="27"/>
        </w:rPr>
        <w:t xml:space="preserve"> </w:t>
      </w:r>
      <w:r w:rsidR="00D6420C" w:rsidRPr="00060DC5">
        <w:rPr>
          <w:rFonts w:cs="Times New Roman"/>
          <w:color w:val="767171"/>
          <w:sz w:val="27"/>
          <w:szCs w:val="27"/>
        </w:rPr>
        <w:t xml:space="preserve">DE </w:t>
      </w:r>
      <w:r w:rsidR="00654164" w:rsidRPr="00060DC5">
        <w:rPr>
          <w:rFonts w:cs="Times New Roman"/>
          <w:color w:val="767171"/>
          <w:sz w:val="27"/>
          <w:szCs w:val="27"/>
        </w:rPr>
        <w:t>APOYO</w:t>
      </w:r>
      <w:bookmarkEnd w:id="38"/>
    </w:p>
    <w:p w14:paraId="5D67DA4A" w14:textId="77777777" w:rsidR="00654164" w:rsidRPr="00060DC5" w:rsidRDefault="00654164" w:rsidP="00060DC5">
      <w:pPr>
        <w:spacing w:line="360" w:lineRule="auto"/>
        <w:jc w:val="center"/>
        <w:rPr>
          <w:rFonts w:eastAsia="Calibri"/>
          <w:sz w:val="28"/>
          <w:szCs w:val="28"/>
        </w:rPr>
      </w:pPr>
      <w:r w:rsidRPr="00060DC5">
        <w:rPr>
          <w:rFonts w:eastAsia="Calibri"/>
          <w:noProof/>
          <w:sz w:val="28"/>
          <w:szCs w:val="28"/>
        </w:rPr>
        <mc:AlternateContent>
          <mc:Choice Requires="wps">
            <w:drawing>
              <wp:anchor distT="0" distB="0" distL="114300" distR="114300" simplePos="0" relativeHeight="251713536" behindDoc="0" locked="0" layoutInCell="1" allowOverlap="1" wp14:anchorId="76EDFA29" wp14:editId="5B479CBE">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38789" id="Straight Connector 15"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01F93E3D" w14:textId="206273CA" w:rsidR="007D6007" w:rsidRPr="00060DC5" w:rsidRDefault="00654164" w:rsidP="00060DC5">
      <w:pPr>
        <w:spacing w:line="360" w:lineRule="auto"/>
        <w:jc w:val="center"/>
        <w:rPr>
          <w:rFonts w:eastAsia="Calibri"/>
        </w:rPr>
      </w:pPr>
      <w:r w:rsidRPr="00060DC5">
        <w:rPr>
          <w:rFonts w:eastAsia="Calibri"/>
        </w:rPr>
        <w:t xml:space="preserve">Memoria </w:t>
      </w:r>
      <w:r w:rsidR="009547F0" w:rsidRPr="00060DC5">
        <w:rPr>
          <w:rFonts w:eastAsia="Calibri"/>
        </w:rPr>
        <w:t>I</w:t>
      </w:r>
      <w:r w:rsidRPr="00060DC5">
        <w:rPr>
          <w:rFonts w:eastAsia="Calibri"/>
        </w:rPr>
        <w:t xml:space="preserve">nstitucional </w:t>
      </w:r>
      <w:r w:rsidR="007471AC" w:rsidRPr="00060DC5">
        <w:rPr>
          <w:rFonts w:eastAsia="Calibri"/>
        </w:rPr>
        <w:t>2024</w:t>
      </w:r>
    </w:p>
    <w:p w14:paraId="3C0B9DBC" w14:textId="77777777" w:rsidR="00D11983" w:rsidRPr="00392B75" w:rsidRDefault="00D11983" w:rsidP="005B41CD">
      <w:pPr>
        <w:spacing w:line="360" w:lineRule="auto"/>
        <w:jc w:val="both"/>
      </w:pPr>
      <w:bookmarkStart w:id="39" w:name="_Toc150263131"/>
    </w:p>
    <w:p w14:paraId="421A7AD1" w14:textId="77777777" w:rsidR="00E3782C" w:rsidRPr="00392B75" w:rsidRDefault="00E3782C" w:rsidP="005B41CD">
      <w:pPr>
        <w:pStyle w:val="Ttulo2"/>
        <w:spacing w:line="360" w:lineRule="auto"/>
        <w:jc w:val="both"/>
        <w:rPr>
          <w:rFonts w:cs="Times New Roman"/>
          <w:b/>
          <w:bCs/>
          <w:color w:val="767171"/>
          <w:szCs w:val="24"/>
        </w:rPr>
      </w:pPr>
      <w:bookmarkStart w:id="40" w:name="_Toc150263127"/>
      <w:bookmarkStart w:id="41" w:name="_Toc184909289"/>
      <w:r w:rsidRPr="00392B75">
        <w:rPr>
          <w:rFonts w:cs="Times New Roman"/>
          <w:b/>
          <w:bCs/>
          <w:color w:val="767171"/>
          <w:szCs w:val="24"/>
        </w:rPr>
        <w:t>4.1</w:t>
      </w:r>
      <w:r w:rsidRPr="00392B75">
        <w:rPr>
          <w:rFonts w:cs="Times New Roman"/>
          <w:color w:val="767171"/>
          <w:szCs w:val="24"/>
        </w:rPr>
        <w:t xml:space="preserve"> </w:t>
      </w:r>
      <w:r w:rsidRPr="00392B75">
        <w:rPr>
          <w:rFonts w:cs="Times New Roman"/>
          <w:b/>
          <w:bCs/>
          <w:color w:val="767171"/>
          <w:szCs w:val="24"/>
        </w:rPr>
        <w:t>Desempeño administrativo y financier</w:t>
      </w:r>
      <w:bookmarkEnd w:id="40"/>
      <w:r w:rsidRPr="00392B75">
        <w:rPr>
          <w:rFonts w:cs="Times New Roman"/>
          <w:b/>
          <w:bCs/>
          <w:color w:val="767171"/>
          <w:szCs w:val="24"/>
        </w:rPr>
        <w:t>o</w:t>
      </w:r>
      <w:bookmarkEnd w:id="41"/>
    </w:p>
    <w:p w14:paraId="0CE6760D" w14:textId="77777777" w:rsidR="00E3782C" w:rsidRPr="00392B75" w:rsidRDefault="00E3782C" w:rsidP="005B41CD">
      <w:pPr>
        <w:spacing w:line="360" w:lineRule="auto"/>
        <w:ind w:left="284" w:right="407"/>
        <w:jc w:val="both"/>
        <w:rPr>
          <w:b/>
          <w:bCs/>
        </w:rPr>
      </w:pPr>
    </w:p>
    <w:p w14:paraId="004B92AA" w14:textId="77777777" w:rsidR="00E3782C" w:rsidRPr="00392B75" w:rsidRDefault="00E3782C" w:rsidP="005B41CD">
      <w:pPr>
        <w:tabs>
          <w:tab w:val="left" w:pos="7230"/>
        </w:tabs>
        <w:spacing w:line="360" w:lineRule="auto"/>
        <w:ind w:right="533"/>
        <w:jc w:val="both"/>
      </w:pPr>
      <w:r w:rsidRPr="00392B75">
        <w:t>Las partidas presupuestarias del CONIAF, tanto operativas como de inversión, son consignadas en el capítulo 5177, programa 11, del presupuesto del Ministerio de Agricultura, establecido por la Ley de Presupuesto General del Estado.</w:t>
      </w:r>
    </w:p>
    <w:p w14:paraId="6E46313D" w14:textId="77777777" w:rsidR="00E3782C" w:rsidRPr="00392B75" w:rsidRDefault="00E3782C" w:rsidP="005B41CD">
      <w:pPr>
        <w:tabs>
          <w:tab w:val="left" w:pos="7230"/>
        </w:tabs>
        <w:spacing w:line="360" w:lineRule="auto"/>
        <w:ind w:right="533"/>
        <w:jc w:val="both"/>
      </w:pPr>
    </w:p>
    <w:p w14:paraId="15DBD4D2" w14:textId="54A036A5" w:rsidR="00E3782C" w:rsidRPr="00392B75" w:rsidRDefault="00E3782C" w:rsidP="005B41CD">
      <w:pPr>
        <w:tabs>
          <w:tab w:val="left" w:pos="7230"/>
        </w:tabs>
        <w:spacing w:line="360" w:lineRule="auto"/>
        <w:ind w:right="533"/>
        <w:jc w:val="both"/>
      </w:pPr>
      <w:r w:rsidRPr="00392B75">
        <w:t>El presupuesto total vigente en el 2024 asciende a RD$85,</w:t>
      </w:r>
      <w:r w:rsidR="00231111" w:rsidRPr="00392B75">
        <w:t>281</w:t>
      </w:r>
      <w:r w:rsidRPr="00392B75">
        <w:t>,</w:t>
      </w:r>
      <w:r w:rsidR="00231111" w:rsidRPr="00392B75">
        <w:t>081</w:t>
      </w:r>
      <w:r w:rsidRPr="00392B75">
        <w:t xml:space="preserve">.00. El presupuesto general de gastos operativos asignado a la institución en 2024 asciende a un monto de RD$64,826,675.00 y el presupuesto de inversión de capital para los proyectos de inversión pública con fondos del tesoro nacional, asciende a un monto de RD$8,000,000.00, para un presupuesto inicial de RD$72,826,675.00. </w:t>
      </w:r>
      <w:r w:rsidRPr="008C5997">
        <w:rPr>
          <w:i/>
          <w:iCs/>
          <w:sz w:val="18"/>
          <w:szCs w:val="18"/>
        </w:rPr>
        <w:t>(Fuente: Depto. Administrativo).</w:t>
      </w:r>
    </w:p>
    <w:p w14:paraId="2D802E1E" w14:textId="77777777" w:rsidR="00E3782C" w:rsidRPr="00392B75" w:rsidRDefault="00E3782C" w:rsidP="005B41CD">
      <w:pPr>
        <w:tabs>
          <w:tab w:val="left" w:pos="7230"/>
        </w:tabs>
        <w:spacing w:line="360" w:lineRule="auto"/>
        <w:ind w:right="533"/>
        <w:jc w:val="both"/>
      </w:pPr>
    </w:p>
    <w:p w14:paraId="297606B9" w14:textId="2CB7CD12" w:rsidR="00E3782C" w:rsidRPr="00392B75" w:rsidRDefault="00E3782C" w:rsidP="005B41CD">
      <w:pPr>
        <w:tabs>
          <w:tab w:val="left" w:pos="7230"/>
        </w:tabs>
        <w:spacing w:line="360" w:lineRule="auto"/>
        <w:ind w:right="533"/>
        <w:jc w:val="both"/>
      </w:pPr>
      <w:r w:rsidRPr="00935FF0">
        <w:lastRenderedPageBreak/>
        <w:t xml:space="preserve">Al </w:t>
      </w:r>
      <w:r w:rsidR="00FD1F6A" w:rsidRPr="00935FF0">
        <w:t>30</w:t>
      </w:r>
      <w:r w:rsidRPr="00935FF0">
        <w:t xml:space="preserve"> de noviembre del 2024 se ejecutó un total de RD$</w:t>
      </w:r>
      <w:r w:rsidR="00FD1F6A" w:rsidRPr="00935FF0">
        <w:t>62,395,</w:t>
      </w:r>
      <w:r w:rsidR="00935FF0" w:rsidRPr="00935FF0">
        <w:t>524.96</w:t>
      </w:r>
      <w:r w:rsidRPr="00935FF0">
        <w:t xml:space="preserve">, lo que representa el </w:t>
      </w:r>
      <w:r w:rsidR="000148E2">
        <w:t>85.68</w:t>
      </w:r>
      <w:r w:rsidRPr="00935FF0">
        <w:t xml:space="preserve">% del presupuesto </w:t>
      </w:r>
      <w:r w:rsidR="000148E2">
        <w:t>inicial</w:t>
      </w:r>
      <w:r w:rsidRPr="00935FF0">
        <w:t>.</w:t>
      </w:r>
      <w:r w:rsidRPr="00392B75">
        <w:t xml:space="preserve"> </w:t>
      </w:r>
    </w:p>
    <w:p w14:paraId="2FECA82C" w14:textId="77777777" w:rsidR="00E3782C" w:rsidRPr="00392B75" w:rsidRDefault="00E3782C" w:rsidP="005B41CD">
      <w:pPr>
        <w:tabs>
          <w:tab w:val="left" w:pos="7230"/>
        </w:tabs>
        <w:spacing w:line="360" w:lineRule="auto"/>
        <w:ind w:right="533"/>
        <w:jc w:val="both"/>
      </w:pPr>
    </w:p>
    <w:p w14:paraId="24FC65F8" w14:textId="77777777" w:rsidR="00E3782C" w:rsidRPr="00392B75" w:rsidRDefault="00E3782C" w:rsidP="005B41CD">
      <w:pPr>
        <w:tabs>
          <w:tab w:val="left" w:pos="7230"/>
        </w:tabs>
        <w:spacing w:line="360" w:lineRule="auto"/>
        <w:ind w:right="533"/>
        <w:jc w:val="both"/>
      </w:pPr>
      <w:r w:rsidRPr="00392B75">
        <w:t xml:space="preserve">En referencia al detalle de las partidas de gastos operativos y el objeto del gasto, detallamos las siguientes: </w:t>
      </w:r>
    </w:p>
    <w:p w14:paraId="01E0A79A" w14:textId="77777777" w:rsidR="00E3782C" w:rsidRPr="00392B75" w:rsidRDefault="00E3782C" w:rsidP="005B41CD">
      <w:pPr>
        <w:tabs>
          <w:tab w:val="left" w:pos="7230"/>
        </w:tabs>
        <w:spacing w:line="360" w:lineRule="auto"/>
        <w:ind w:right="533"/>
        <w:jc w:val="both"/>
      </w:pPr>
    </w:p>
    <w:p w14:paraId="228A5D85" w14:textId="213AEF8D" w:rsidR="00E3782C" w:rsidRPr="00202162" w:rsidRDefault="00EB6A00" w:rsidP="005B41CD">
      <w:pPr>
        <w:tabs>
          <w:tab w:val="left" w:pos="7230"/>
        </w:tabs>
        <w:spacing w:line="360" w:lineRule="auto"/>
        <w:ind w:right="533"/>
        <w:jc w:val="both"/>
      </w:pPr>
      <w:r w:rsidRPr="00202162">
        <w:t>Remuneraciones y contribuciones:</w:t>
      </w:r>
      <w:r w:rsidR="00E3782C" w:rsidRPr="00202162">
        <w:t xml:space="preserve"> Al </w:t>
      </w:r>
      <w:r w:rsidR="00935FF0" w:rsidRPr="00202162">
        <w:t>30</w:t>
      </w:r>
      <w:r w:rsidR="00E3782C" w:rsidRPr="00202162">
        <w:t xml:space="preserve"> de noviembre se ha ejecutado un valor de RD$</w:t>
      </w:r>
      <w:r w:rsidR="00F3186C" w:rsidRPr="00202162">
        <w:t>41,027,913.25</w:t>
      </w:r>
      <w:r w:rsidR="00E3782C" w:rsidRPr="00202162">
        <w:t xml:space="preserve">, representando un </w:t>
      </w:r>
      <w:r w:rsidR="00202162" w:rsidRPr="00202162">
        <w:t>91.90</w:t>
      </w:r>
      <w:r w:rsidR="00E3782C" w:rsidRPr="00202162">
        <w:t>% del presupuesto</w:t>
      </w:r>
      <w:r w:rsidR="00E47094">
        <w:t xml:space="preserve"> inicial</w:t>
      </w:r>
      <w:r w:rsidR="00E3782C" w:rsidRPr="00202162">
        <w:t xml:space="preserve"> consignado para este gasto.</w:t>
      </w:r>
    </w:p>
    <w:p w14:paraId="31326EFE" w14:textId="77777777" w:rsidR="00E3782C" w:rsidRPr="00F65900" w:rsidRDefault="00E3782C" w:rsidP="005B41CD">
      <w:pPr>
        <w:tabs>
          <w:tab w:val="left" w:pos="7230"/>
        </w:tabs>
        <w:spacing w:line="360" w:lineRule="auto"/>
        <w:ind w:right="533"/>
        <w:jc w:val="both"/>
      </w:pPr>
    </w:p>
    <w:p w14:paraId="76D8CF2D" w14:textId="67E778B3" w:rsidR="00E3782C" w:rsidRPr="00F65900" w:rsidRDefault="00EB6A00" w:rsidP="005B41CD">
      <w:pPr>
        <w:tabs>
          <w:tab w:val="left" w:pos="7230"/>
        </w:tabs>
        <w:spacing w:line="360" w:lineRule="auto"/>
        <w:ind w:right="533"/>
        <w:jc w:val="both"/>
      </w:pPr>
      <w:r w:rsidRPr="00F65900">
        <w:t xml:space="preserve">Contratación de servicios: </w:t>
      </w:r>
      <w:r w:rsidR="00E3782C" w:rsidRPr="00F65900">
        <w:t xml:space="preserve">Al </w:t>
      </w:r>
      <w:r w:rsidR="00371106" w:rsidRPr="00F65900">
        <w:t>30</w:t>
      </w:r>
      <w:r w:rsidR="00E3782C" w:rsidRPr="00F65900">
        <w:t xml:space="preserve"> de noviembre la ejecución fue de RD$</w:t>
      </w:r>
      <w:r w:rsidR="001B5C44" w:rsidRPr="00F65900">
        <w:t>11,212,932.24</w:t>
      </w:r>
      <w:r w:rsidR="00E3782C" w:rsidRPr="00F65900">
        <w:t>, lo que representa un 7</w:t>
      </w:r>
      <w:r w:rsidR="001B5C44" w:rsidRPr="00F65900">
        <w:t>6.49</w:t>
      </w:r>
      <w:r w:rsidR="00E3782C" w:rsidRPr="00F65900">
        <w:t>% del presupuesto</w:t>
      </w:r>
      <w:r w:rsidR="003A6EF4">
        <w:t xml:space="preserve"> inicial</w:t>
      </w:r>
      <w:r w:rsidR="00E3782C" w:rsidRPr="00F65900">
        <w:t xml:space="preserve"> consignado a contratación de servicios, y RD$</w:t>
      </w:r>
      <w:r w:rsidR="002416F8" w:rsidRPr="00F65900">
        <w:t>5,719,970.60</w:t>
      </w:r>
      <w:r w:rsidR="00E3782C" w:rsidRPr="00F65900">
        <w:t xml:space="preserve"> en los proyectos de inversión de capital, representando el </w:t>
      </w:r>
      <w:r w:rsidR="00F65900" w:rsidRPr="00F65900">
        <w:t>71.50</w:t>
      </w:r>
      <w:r w:rsidR="00E3782C" w:rsidRPr="00F65900">
        <w:t xml:space="preserve">% del gasto en contratación de servicios. </w:t>
      </w:r>
    </w:p>
    <w:p w14:paraId="7690E76E" w14:textId="77777777" w:rsidR="00E3782C" w:rsidRPr="00D9090E" w:rsidRDefault="00E3782C" w:rsidP="005B41CD">
      <w:pPr>
        <w:tabs>
          <w:tab w:val="left" w:pos="7230"/>
        </w:tabs>
        <w:spacing w:line="360" w:lineRule="auto"/>
        <w:ind w:right="533"/>
        <w:jc w:val="both"/>
        <w:rPr>
          <w:highlight w:val="yellow"/>
        </w:rPr>
      </w:pPr>
    </w:p>
    <w:p w14:paraId="300B715B" w14:textId="0CE99C64" w:rsidR="00E3782C" w:rsidRPr="00371106" w:rsidRDefault="00EB6A00" w:rsidP="005B41CD">
      <w:pPr>
        <w:tabs>
          <w:tab w:val="left" w:pos="7230"/>
        </w:tabs>
        <w:spacing w:line="360" w:lineRule="auto"/>
        <w:ind w:right="533"/>
        <w:jc w:val="both"/>
      </w:pPr>
      <w:r w:rsidRPr="00371106">
        <w:t xml:space="preserve">Materiales y suministros: </w:t>
      </w:r>
      <w:r w:rsidR="00E3782C" w:rsidRPr="00371106">
        <w:t xml:space="preserve">Al </w:t>
      </w:r>
      <w:r w:rsidR="00276579" w:rsidRPr="00371106">
        <w:t>30</w:t>
      </w:r>
      <w:r w:rsidR="00E3782C" w:rsidRPr="00371106">
        <w:t xml:space="preserve"> de noviembre, la ejecución fue de RD$</w:t>
      </w:r>
      <w:r w:rsidR="00371106" w:rsidRPr="00371106">
        <w:t>2,372,898.72</w:t>
      </w:r>
      <w:r w:rsidR="00E3782C" w:rsidRPr="00371106">
        <w:t xml:space="preserve">, lo que representa un </w:t>
      </w:r>
      <w:r w:rsidR="00371106" w:rsidRPr="00371106">
        <w:t>53.98</w:t>
      </w:r>
      <w:r w:rsidR="00E3782C" w:rsidRPr="00371106">
        <w:t>% del presupuesto</w:t>
      </w:r>
      <w:r w:rsidR="003A6EF4">
        <w:t xml:space="preserve"> inicial</w:t>
      </w:r>
      <w:r w:rsidR="00E3782C" w:rsidRPr="00371106">
        <w:t xml:space="preserve"> consignado en esta cuenta. </w:t>
      </w:r>
    </w:p>
    <w:p w14:paraId="4208766B" w14:textId="77777777" w:rsidR="00E3782C" w:rsidRPr="00461CFB" w:rsidRDefault="00E3782C" w:rsidP="005B41CD">
      <w:pPr>
        <w:tabs>
          <w:tab w:val="left" w:pos="7230"/>
        </w:tabs>
        <w:spacing w:line="360" w:lineRule="auto"/>
        <w:ind w:right="533"/>
        <w:jc w:val="both"/>
      </w:pPr>
    </w:p>
    <w:p w14:paraId="59B3AFDA" w14:textId="52DA0675" w:rsidR="00E3782C" w:rsidRPr="00081849" w:rsidRDefault="00E53316" w:rsidP="005B41CD">
      <w:pPr>
        <w:tabs>
          <w:tab w:val="left" w:pos="7230"/>
        </w:tabs>
        <w:spacing w:line="360" w:lineRule="auto"/>
        <w:ind w:right="533"/>
        <w:jc w:val="both"/>
      </w:pPr>
      <w:r w:rsidRPr="00461CFB">
        <w:t xml:space="preserve">Bienes muebles, inmuebles e intangibles: </w:t>
      </w:r>
      <w:r w:rsidR="00E3782C" w:rsidRPr="00461CFB">
        <w:t xml:space="preserve">Al </w:t>
      </w:r>
      <w:r w:rsidR="00F43B7F">
        <w:t>30</w:t>
      </w:r>
      <w:r w:rsidR="00E3782C" w:rsidRPr="00461CFB">
        <w:t xml:space="preserve"> de noviembre la </w:t>
      </w:r>
      <w:r w:rsidR="00E3782C" w:rsidRPr="00081849">
        <w:t xml:space="preserve">ejecución fue de RD$225,616.00 lo que representa un 19.97% del </w:t>
      </w:r>
      <w:r w:rsidR="003A6EF4" w:rsidRPr="00081849">
        <w:t xml:space="preserve">presupuesto </w:t>
      </w:r>
      <w:r w:rsidR="003A6EF4">
        <w:t xml:space="preserve">inicial </w:t>
      </w:r>
      <w:r w:rsidR="00E3782C" w:rsidRPr="00081849">
        <w:t xml:space="preserve">consignado en esta cuenta. </w:t>
      </w:r>
    </w:p>
    <w:p w14:paraId="5D6E14E3" w14:textId="77777777" w:rsidR="00E3782C" w:rsidRPr="00081849" w:rsidRDefault="00E3782C" w:rsidP="005B41CD">
      <w:pPr>
        <w:tabs>
          <w:tab w:val="left" w:pos="7230"/>
        </w:tabs>
        <w:spacing w:line="360" w:lineRule="auto"/>
        <w:ind w:right="533"/>
        <w:jc w:val="both"/>
      </w:pPr>
    </w:p>
    <w:p w14:paraId="6324285F" w14:textId="1D43F9C2" w:rsidR="00E3782C" w:rsidRPr="00081849" w:rsidRDefault="00E3782C" w:rsidP="005B41CD">
      <w:pPr>
        <w:tabs>
          <w:tab w:val="left" w:pos="7230"/>
        </w:tabs>
        <w:spacing w:line="360" w:lineRule="auto"/>
        <w:ind w:right="533"/>
        <w:jc w:val="both"/>
      </w:pPr>
      <w:r w:rsidRPr="00081849">
        <w:lastRenderedPageBreak/>
        <w:t xml:space="preserve">Durante el período enero-noviembre, el CONIAF percibió ingresos </w:t>
      </w:r>
      <w:r w:rsidR="00881868" w:rsidRPr="00081849">
        <w:t>provenientes del</w:t>
      </w:r>
      <w:r w:rsidRPr="00081849">
        <w:t xml:space="preserve"> presupuesto nacional por valor de RD$</w:t>
      </w:r>
      <w:r w:rsidR="00951301">
        <w:t>6</w:t>
      </w:r>
      <w:r w:rsidRPr="00081849">
        <w:t>2,</w:t>
      </w:r>
      <w:r w:rsidR="00951301">
        <w:t>395</w:t>
      </w:r>
      <w:r w:rsidR="007E2374">
        <w:t>,524</w:t>
      </w:r>
      <w:r w:rsidRPr="00081849">
        <w:t>.</w:t>
      </w:r>
      <w:r w:rsidR="007E2374">
        <w:t>96</w:t>
      </w:r>
      <w:r w:rsidRPr="00081849">
        <w:t xml:space="preserve"> de los cuales RD$</w:t>
      </w:r>
      <w:r w:rsidR="00D54AAF">
        <w:t>56,675,554.96</w:t>
      </w:r>
      <w:r w:rsidRPr="00081849">
        <w:t>, corresponden a gastos operativos y RD$</w:t>
      </w:r>
      <w:r w:rsidR="00D54AAF">
        <w:t>5,719,970.60</w:t>
      </w:r>
      <w:r w:rsidRPr="00081849">
        <w:t xml:space="preserve"> provinieron de los fondos de inversión pública.</w:t>
      </w:r>
    </w:p>
    <w:p w14:paraId="7D2DB187" w14:textId="77777777" w:rsidR="00E3782C" w:rsidRPr="00D9090E" w:rsidRDefault="00E3782C" w:rsidP="005B41CD">
      <w:pPr>
        <w:tabs>
          <w:tab w:val="left" w:pos="7230"/>
        </w:tabs>
        <w:spacing w:line="360" w:lineRule="auto"/>
        <w:ind w:right="533"/>
        <w:jc w:val="both"/>
        <w:rPr>
          <w:highlight w:val="yellow"/>
        </w:rPr>
      </w:pPr>
    </w:p>
    <w:p w14:paraId="5D009342" w14:textId="77777777" w:rsidR="00E3782C" w:rsidRPr="00392B75" w:rsidRDefault="00E3782C" w:rsidP="005B41CD">
      <w:pPr>
        <w:tabs>
          <w:tab w:val="left" w:pos="7230"/>
        </w:tabs>
        <w:spacing w:line="360" w:lineRule="auto"/>
        <w:ind w:right="533"/>
        <w:jc w:val="both"/>
      </w:pPr>
      <w:r w:rsidRPr="002D1111">
        <w:t>La inversión en formación de recursos humanos en este período ascendió a RD$ 648,793.71.</w:t>
      </w:r>
    </w:p>
    <w:p w14:paraId="0CB47013" w14:textId="77777777" w:rsidR="00881868" w:rsidRPr="00392B75" w:rsidRDefault="00881868" w:rsidP="005B41CD">
      <w:pPr>
        <w:tabs>
          <w:tab w:val="left" w:pos="7230"/>
        </w:tabs>
        <w:spacing w:line="360" w:lineRule="auto"/>
        <w:ind w:right="533"/>
        <w:jc w:val="both"/>
      </w:pPr>
    </w:p>
    <w:p w14:paraId="7A1E37B2" w14:textId="48753D64" w:rsidR="00E3782C" w:rsidRPr="00392B75" w:rsidRDefault="00E3782C" w:rsidP="005B41CD">
      <w:pPr>
        <w:tabs>
          <w:tab w:val="left" w:pos="7230"/>
        </w:tabs>
        <w:spacing w:line="360" w:lineRule="auto"/>
        <w:ind w:right="533"/>
        <w:jc w:val="both"/>
      </w:pPr>
      <w:r w:rsidRPr="00392B75">
        <w:t xml:space="preserve">Al </w:t>
      </w:r>
      <w:r w:rsidR="00D63647">
        <w:t>30</w:t>
      </w:r>
      <w:r w:rsidRPr="00392B75">
        <w:t xml:space="preserve"> de noviembre el CONIAF no tiene cuentas por pagar ni cuentas pendientes por cobrar.</w:t>
      </w:r>
      <w:r w:rsidR="00E27249" w:rsidRPr="00392B75">
        <w:t xml:space="preserve"> (Ver anexo C)</w:t>
      </w:r>
    </w:p>
    <w:p w14:paraId="744B9701" w14:textId="77777777" w:rsidR="00E3782C" w:rsidRPr="00392B75" w:rsidRDefault="00E3782C" w:rsidP="005B41CD">
      <w:pPr>
        <w:tabs>
          <w:tab w:val="left" w:pos="7230"/>
        </w:tabs>
        <w:spacing w:line="360" w:lineRule="auto"/>
        <w:ind w:right="533"/>
        <w:jc w:val="both"/>
      </w:pPr>
    </w:p>
    <w:p w14:paraId="12ECFE92" w14:textId="51796698" w:rsidR="00E3782C" w:rsidRPr="00392B75" w:rsidRDefault="00E3782C" w:rsidP="005B41CD">
      <w:pPr>
        <w:tabs>
          <w:tab w:val="left" w:pos="7230"/>
        </w:tabs>
        <w:spacing w:line="360" w:lineRule="auto"/>
        <w:ind w:right="533"/>
        <w:jc w:val="both"/>
      </w:pPr>
      <w:r w:rsidRPr="00392B75">
        <w:t>El promedio de los Índices de Gestión Presupuestaria (IGP) de los tres primeros trimestres asciende a un 84.33%.</w:t>
      </w:r>
      <w:r w:rsidR="00E53316" w:rsidRPr="00392B75">
        <w:t xml:space="preserve"> </w:t>
      </w:r>
      <w:r w:rsidR="0040084B" w:rsidRPr="00392B75">
        <w:t>(ver anexo A)</w:t>
      </w:r>
    </w:p>
    <w:p w14:paraId="28EEEE99" w14:textId="77777777" w:rsidR="00E3782C" w:rsidRPr="00392B75" w:rsidRDefault="00E3782C" w:rsidP="005B41CD">
      <w:pPr>
        <w:tabs>
          <w:tab w:val="left" w:pos="7230"/>
        </w:tabs>
        <w:spacing w:line="360" w:lineRule="auto"/>
        <w:ind w:right="533"/>
        <w:jc w:val="both"/>
      </w:pPr>
    </w:p>
    <w:p w14:paraId="714428F7" w14:textId="3193A2CA" w:rsidR="00E3782C" w:rsidRPr="00392B75" w:rsidRDefault="00E3782C" w:rsidP="005B41CD">
      <w:pPr>
        <w:tabs>
          <w:tab w:val="left" w:pos="7230"/>
        </w:tabs>
        <w:spacing w:line="360" w:lineRule="auto"/>
        <w:ind w:right="533"/>
        <w:jc w:val="both"/>
      </w:pPr>
      <w:r w:rsidRPr="00392B75">
        <w:t xml:space="preserve">El presupuesto asignado para las compras y contrataciones de bienes, obras y servicios ascendió a RD$12,804,396.80 equivalente a un 20% del presupuesto, de acuerdo con la Ley No. 340-06 sobre Compras y Contrataciones de Bienes, Servicios, Obras y Concesiones (ver anexo </w:t>
      </w:r>
      <w:r w:rsidR="008566E5" w:rsidRPr="00392B75">
        <w:t>B</w:t>
      </w:r>
      <w:r w:rsidRPr="00392B75">
        <w:t>).</w:t>
      </w:r>
    </w:p>
    <w:p w14:paraId="5EE46D36" w14:textId="77777777" w:rsidR="00E3782C" w:rsidRPr="00392B75" w:rsidRDefault="00E3782C" w:rsidP="005B41CD">
      <w:pPr>
        <w:tabs>
          <w:tab w:val="left" w:pos="7230"/>
        </w:tabs>
        <w:spacing w:line="360" w:lineRule="auto"/>
        <w:ind w:right="533"/>
        <w:jc w:val="both"/>
      </w:pPr>
    </w:p>
    <w:p w14:paraId="7C3E9697" w14:textId="77777777" w:rsidR="00E3782C" w:rsidRPr="00392B75" w:rsidRDefault="00E3782C" w:rsidP="005B41CD">
      <w:pPr>
        <w:tabs>
          <w:tab w:val="left" w:pos="7230"/>
        </w:tabs>
        <w:spacing w:line="360" w:lineRule="auto"/>
        <w:ind w:right="533"/>
        <w:jc w:val="both"/>
      </w:pPr>
      <w:r w:rsidRPr="00392B75">
        <w:t>El monto del presupuesto general dedicado a compras y contrataciones de bienes, obras y servicios adjudicados a MIPYMES es de RD$2,560,879.36 equivalente a un 20% del presupuesto ejecutado en el periodo para MIPYMES.</w:t>
      </w:r>
    </w:p>
    <w:p w14:paraId="0824273B" w14:textId="77777777" w:rsidR="00E3782C" w:rsidRPr="00392B75" w:rsidRDefault="00E3782C" w:rsidP="005B41CD">
      <w:pPr>
        <w:tabs>
          <w:tab w:val="left" w:pos="7230"/>
        </w:tabs>
        <w:spacing w:line="360" w:lineRule="auto"/>
        <w:ind w:right="533"/>
        <w:jc w:val="both"/>
      </w:pPr>
    </w:p>
    <w:p w14:paraId="6E01A606" w14:textId="545D0148" w:rsidR="00E3782C" w:rsidRPr="00392B75" w:rsidRDefault="00E3782C" w:rsidP="005B41CD">
      <w:pPr>
        <w:tabs>
          <w:tab w:val="left" w:pos="7230"/>
        </w:tabs>
        <w:spacing w:line="360" w:lineRule="auto"/>
        <w:ind w:right="533"/>
        <w:jc w:val="both"/>
      </w:pPr>
      <w:r w:rsidRPr="00392B75">
        <w:lastRenderedPageBreak/>
        <w:t xml:space="preserve">Se han realizado 23 procesos de compras y contrataciones de bienes y servicios a MIPYMES bajo las siguientes modalidades: 16 compras directas, 3 compras menores y 1 comparación de precios. El monto del presupuesto ejecutado destinado a compras y contrataciones de bienes, obras y servicios adjudicado a micro, pequeña y mediana empresa (MIPYMES) ascendió a RD$455,999.00 equivalente a un 18 % del presupuesto total de compras. (ver anexo </w:t>
      </w:r>
      <w:r w:rsidR="00032C25" w:rsidRPr="00392B75">
        <w:t>B</w:t>
      </w:r>
      <w:r w:rsidRPr="00392B75">
        <w:t>).</w:t>
      </w:r>
    </w:p>
    <w:p w14:paraId="504B18BC" w14:textId="77777777" w:rsidR="00E3782C" w:rsidRPr="00392B75" w:rsidRDefault="00E3782C" w:rsidP="005B41CD">
      <w:pPr>
        <w:tabs>
          <w:tab w:val="left" w:pos="7230"/>
        </w:tabs>
        <w:spacing w:line="360" w:lineRule="auto"/>
        <w:ind w:right="533"/>
        <w:jc w:val="both"/>
      </w:pPr>
    </w:p>
    <w:p w14:paraId="7B9BBD89" w14:textId="1910C67F" w:rsidR="001D1255" w:rsidRPr="00392B75" w:rsidRDefault="00E3782C" w:rsidP="005B41CD">
      <w:pPr>
        <w:pStyle w:val="Textoindependiente"/>
        <w:spacing w:line="360" w:lineRule="auto"/>
        <w:ind w:right="407"/>
        <w:jc w:val="both"/>
        <w:rPr>
          <w:rFonts w:eastAsiaTheme="minorHAnsi"/>
          <w:color w:val="767171"/>
          <w:spacing w:val="20"/>
        </w:rPr>
      </w:pPr>
      <w:r w:rsidRPr="00392B75">
        <w:rPr>
          <w:rFonts w:eastAsiaTheme="minorHAnsi"/>
          <w:color w:val="767171"/>
          <w:spacing w:val="20"/>
        </w:rPr>
        <w:t>El monto ejecutado de las compras correspondiente al periodo enero-octubre asciende a RD$3,146,433.00. Durante este período se elaboraron 3 contratos de compras a diferentes proveedores por un valor de RD$1,650,000.0. Las compras proyectadas para los meses de noviembre y diciembre implican un monto de RD$7,740,271.85, de igual manera, en los meses de noviembre y diciembre se proyecta compras por un monto en contratación de servicios de RD$ 8,459,655.00.</w:t>
      </w:r>
    </w:p>
    <w:p w14:paraId="53DCF5D7" w14:textId="77777777" w:rsidR="00DE2D20" w:rsidRPr="00392B75" w:rsidRDefault="00DE2D20" w:rsidP="005B41CD">
      <w:pPr>
        <w:spacing w:line="360" w:lineRule="auto"/>
        <w:jc w:val="both"/>
        <w:rPr>
          <w:b/>
          <w:bCs/>
        </w:rPr>
      </w:pPr>
    </w:p>
    <w:p w14:paraId="74A1F2D6" w14:textId="7233F504" w:rsidR="00B25D37" w:rsidRPr="00392B75" w:rsidRDefault="00DE2D20" w:rsidP="005B41CD">
      <w:pPr>
        <w:pStyle w:val="Ttulo2"/>
        <w:spacing w:line="360" w:lineRule="auto"/>
        <w:jc w:val="both"/>
        <w:rPr>
          <w:rFonts w:cs="Times New Roman"/>
          <w:b/>
          <w:bCs/>
          <w:color w:val="767171"/>
          <w:szCs w:val="24"/>
        </w:rPr>
      </w:pPr>
      <w:bookmarkStart w:id="42" w:name="_Toc184909290"/>
      <w:r w:rsidRPr="00392B75">
        <w:rPr>
          <w:rFonts w:cs="Times New Roman"/>
          <w:b/>
          <w:bCs/>
          <w:color w:val="767171"/>
          <w:szCs w:val="24"/>
        </w:rPr>
        <w:t xml:space="preserve">4.2 </w:t>
      </w:r>
      <w:r w:rsidR="00B25D37" w:rsidRPr="00392B75">
        <w:rPr>
          <w:rFonts w:cs="Times New Roman"/>
          <w:b/>
          <w:bCs/>
          <w:color w:val="767171"/>
          <w:szCs w:val="24"/>
        </w:rPr>
        <w:t>Desempeño de los Recursos Humanos</w:t>
      </w:r>
      <w:bookmarkEnd w:id="42"/>
    </w:p>
    <w:p w14:paraId="03EDF1AF" w14:textId="77777777" w:rsidR="00B25D37" w:rsidRPr="00392B75" w:rsidRDefault="00B25D37" w:rsidP="005B41CD">
      <w:pPr>
        <w:spacing w:line="360" w:lineRule="auto"/>
        <w:ind w:right="407"/>
        <w:jc w:val="both"/>
        <w:rPr>
          <w:b/>
          <w:bCs/>
        </w:rPr>
      </w:pPr>
    </w:p>
    <w:p w14:paraId="64112086" w14:textId="4DBE3604" w:rsidR="00FF331A" w:rsidRPr="00392B75" w:rsidRDefault="00B25D37" w:rsidP="00B03C9F">
      <w:pPr>
        <w:spacing w:line="360" w:lineRule="auto"/>
        <w:jc w:val="both"/>
      </w:pPr>
      <w:r w:rsidRPr="00392B75">
        <w:t>Logros de la gestión de la administración pública (SISMAP).</w:t>
      </w:r>
    </w:p>
    <w:p w14:paraId="6FD41F54" w14:textId="5615B486" w:rsidR="00B25D37" w:rsidRPr="00392B75" w:rsidRDefault="00B25D37" w:rsidP="005B41CD">
      <w:pPr>
        <w:spacing w:before="215" w:line="360" w:lineRule="auto"/>
        <w:ind w:right="325"/>
        <w:jc w:val="both"/>
      </w:pPr>
      <w:r w:rsidRPr="00392B75">
        <w:t xml:space="preserve">El SISMAP es el sistema de monitoreo que mide los niveles de desarrollo de la gestión pública, lo que nos permite identificar el alcance que hemos logrado en cada uno de los indicadores a desarrollar en la institución. </w:t>
      </w:r>
      <w:r w:rsidR="00B42E5D">
        <w:t xml:space="preserve">(ver anexo </w:t>
      </w:r>
      <w:r w:rsidR="001D136C">
        <w:t>H</w:t>
      </w:r>
      <w:r w:rsidR="00B42E5D">
        <w:t>)</w:t>
      </w:r>
    </w:p>
    <w:p w14:paraId="37C2BC1F" w14:textId="77777777" w:rsidR="00B25D37" w:rsidRPr="00392B75" w:rsidRDefault="00B25D37" w:rsidP="005B41CD">
      <w:pPr>
        <w:spacing w:line="360" w:lineRule="auto"/>
        <w:jc w:val="both"/>
        <w:rPr>
          <w:b/>
          <w:bCs/>
        </w:rPr>
      </w:pPr>
      <w:bookmarkStart w:id="43" w:name="_Toc87531030"/>
    </w:p>
    <w:p w14:paraId="44B7CC99" w14:textId="77777777" w:rsidR="00B25D37" w:rsidRPr="007C2828" w:rsidRDefault="00B25D37" w:rsidP="0012017C">
      <w:pPr>
        <w:pStyle w:val="Prrafodelista"/>
        <w:numPr>
          <w:ilvl w:val="0"/>
          <w:numId w:val="34"/>
        </w:numPr>
        <w:spacing w:line="360" w:lineRule="auto"/>
        <w:ind w:left="567"/>
        <w:jc w:val="both"/>
        <w:rPr>
          <w:rFonts w:eastAsiaTheme="minorHAnsi"/>
          <w:color w:val="767171"/>
          <w:spacing w:val="20"/>
          <w:sz w:val="24"/>
          <w:szCs w:val="24"/>
        </w:rPr>
      </w:pPr>
      <w:r w:rsidRPr="007C2828">
        <w:rPr>
          <w:rFonts w:eastAsiaTheme="minorHAnsi"/>
          <w:color w:val="767171"/>
          <w:spacing w:val="20"/>
          <w:sz w:val="24"/>
          <w:szCs w:val="24"/>
        </w:rPr>
        <w:t>Gestión de la calidad y los servicios</w:t>
      </w:r>
      <w:bookmarkEnd w:id="43"/>
      <w:r w:rsidRPr="007C2828">
        <w:rPr>
          <w:rFonts w:eastAsiaTheme="minorHAnsi"/>
          <w:color w:val="767171"/>
          <w:spacing w:val="20"/>
          <w:sz w:val="24"/>
          <w:szCs w:val="24"/>
        </w:rPr>
        <w:t xml:space="preserve">: </w:t>
      </w:r>
      <w:bookmarkStart w:id="44" w:name="_Hlk118379406"/>
      <w:r w:rsidRPr="007C2828">
        <w:rPr>
          <w:rFonts w:eastAsiaTheme="minorHAnsi"/>
          <w:color w:val="767171"/>
          <w:spacing w:val="20"/>
          <w:sz w:val="24"/>
          <w:szCs w:val="24"/>
        </w:rPr>
        <w:t xml:space="preserve">respecto a la gestión de la calidad, el CONIAF aplicó por quinto año consecutivo el </w:t>
      </w:r>
      <w:r w:rsidRPr="007C2828">
        <w:rPr>
          <w:rFonts w:eastAsiaTheme="minorHAnsi"/>
          <w:color w:val="767171"/>
          <w:spacing w:val="20"/>
          <w:sz w:val="24"/>
          <w:szCs w:val="24"/>
        </w:rPr>
        <w:lastRenderedPageBreak/>
        <w:t>autodiagnóstico institucional, como resultado de la actualización y capacitación de los miembros del Comité de Calidad. Asimismo, se remitió el informe y autodiagnóstico modelo CAF.</w:t>
      </w:r>
    </w:p>
    <w:p w14:paraId="5A30F388" w14:textId="77777777" w:rsidR="00B25D37" w:rsidRPr="007C2828" w:rsidRDefault="00B25D37" w:rsidP="005B41CD">
      <w:pPr>
        <w:spacing w:line="360" w:lineRule="auto"/>
        <w:jc w:val="both"/>
      </w:pPr>
    </w:p>
    <w:p w14:paraId="22FB7C1A" w14:textId="77777777" w:rsidR="00B25D37" w:rsidRPr="00392B75" w:rsidRDefault="00B25D37" w:rsidP="005B41CD">
      <w:pPr>
        <w:spacing w:line="360" w:lineRule="auto"/>
        <w:jc w:val="both"/>
      </w:pPr>
      <w:r w:rsidRPr="00392B75">
        <w:t>Otro aspecto que cabe resaltar es la transparencia en las informaciones de servicios y funcionarios, a través de la actualización constante de las informaciones del CONIAF en el Observatorio Nacional de la Calidad de los Servicios Públicos.</w:t>
      </w:r>
      <w:bookmarkStart w:id="45" w:name="_Toc87531031"/>
    </w:p>
    <w:p w14:paraId="24D4C72A" w14:textId="77777777" w:rsidR="00B25D37" w:rsidRPr="00392B75" w:rsidRDefault="00B25D37" w:rsidP="005B41CD">
      <w:pPr>
        <w:spacing w:line="360" w:lineRule="auto"/>
        <w:jc w:val="both"/>
        <w:rPr>
          <w:b/>
          <w:bCs/>
        </w:rPr>
      </w:pPr>
    </w:p>
    <w:bookmarkEnd w:id="44"/>
    <w:p w14:paraId="11E9684F" w14:textId="77777777" w:rsidR="00B25D37" w:rsidRPr="00D85929" w:rsidRDefault="00B25D37" w:rsidP="0012017C">
      <w:pPr>
        <w:pStyle w:val="Prrafodelista"/>
        <w:numPr>
          <w:ilvl w:val="0"/>
          <w:numId w:val="34"/>
        </w:numPr>
        <w:spacing w:line="360" w:lineRule="auto"/>
        <w:jc w:val="both"/>
        <w:rPr>
          <w:rFonts w:eastAsiaTheme="minorHAnsi"/>
          <w:color w:val="767171"/>
          <w:spacing w:val="20"/>
          <w:sz w:val="24"/>
          <w:szCs w:val="24"/>
        </w:rPr>
      </w:pPr>
      <w:r w:rsidRPr="00D85929">
        <w:rPr>
          <w:rFonts w:eastAsiaTheme="minorHAnsi"/>
          <w:color w:val="767171"/>
          <w:spacing w:val="20"/>
          <w:sz w:val="24"/>
          <w:szCs w:val="24"/>
        </w:rPr>
        <w:t xml:space="preserve">Estandarización en los procesos: respecto a nuestro mapa de procesos y al manual de procedimientos de las áreas misionales, los mismos están actualizados de acuerdo con la nueva estructura organizativa de este Consejo. </w:t>
      </w:r>
    </w:p>
    <w:p w14:paraId="42534E34" w14:textId="77777777" w:rsidR="00B25D37" w:rsidRPr="00D85929" w:rsidRDefault="00B25D37" w:rsidP="005B41CD">
      <w:pPr>
        <w:spacing w:line="360" w:lineRule="auto"/>
        <w:jc w:val="both"/>
      </w:pPr>
    </w:p>
    <w:p w14:paraId="10EC00E1" w14:textId="77777777" w:rsidR="00B25D37" w:rsidRPr="003B5405" w:rsidRDefault="00B25D37" w:rsidP="0012017C">
      <w:pPr>
        <w:pStyle w:val="Prrafodelista"/>
        <w:numPr>
          <w:ilvl w:val="0"/>
          <w:numId w:val="34"/>
        </w:numPr>
        <w:spacing w:line="360" w:lineRule="auto"/>
        <w:jc w:val="both"/>
        <w:rPr>
          <w:rFonts w:eastAsiaTheme="minorHAnsi"/>
          <w:color w:val="767171"/>
          <w:spacing w:val="20"/>
          <w:sz w:val="24"/>
          <w:szCs w:val="24"/>
        </w:rPr>
      </w:pPr>
      <w:r w:rsidRPr="003B5405">
        <w:rPr>
          <w:rFonts w:eastAsiaTheme="minorHAnsi"/>
          <w:color w:val="767171"/>
          <w:spacing w:val="20"/>
          <w:sz w:val="24"/>
          <w:szCs w:val="24"/>
        </w:rPr>
        <w:t>Gestión de la organización de la función de recursos humanos</w:t>
      </w:r>
      <w:bookmarkEnd w:id="45"/>
      <w:r w:rsidRPr="003B5405">
        <w:rPr>
          <w:rFonts w:eastAsiaTheme="minorHAnsi"/>
          <w:color w:val="767171"/>
          <w:spacing w:val="20"/>
          <w:sz w:val="24"/>
          <w:szCs w:val="24"/>
        </w:rPr>
        <w:t>: en julio de 2024, con la participación del Ministerio de Administración Pública, se realizó el diagnóstico de la función de recursos humanos.</w:t>
      </w:r>
    </w:p>
    <w:p w14:paraId="48EA5F00" w14:textId="77777777" w:rsidR="00B25D37" w:rsidRPr="00392B75" w:rsidRDefault="00B25D37" w:rsidP="005B41CD">
      <w:pPr>
        <w:spacing w:line="360" w:lineRule="auto"/>
        <w:jc w:val="both"/>
        <w:rPr>
          <w:b/>
          <w:bCs/>
        </w:rPr>
      </w:pPr>
      <w:bookmarkStart w:id="46" w:name="_Toc87531032"/>
    </w:p>
    <w:p w14:paraId="013DE9E2" w14:textId="25F05BA7" w:rsidR="00B25D37" w:rsidRDefault="00B25D37" w:rsidP="0012017C">
      <w:pPr>
        <w:pStyle w:val="Prrafodelista"/>
        <w:numPr>
          <w:ilvl w:val="0"/>
          <w:numId w:val="34"/>
        </w:numPr>
        <w:spacing w:line="360" w:lineRule="auto"/>
        <w:jc w:val="both"/>
        <w:rPr>
          <w:rFonts w:eastAsiaTheme="minorHAnsi"/>
          <w:color w:val="767171"/>
          <w:spacing w:val="20"/>
          <w:sz w:val="24"/>
          <w:szCs w:val="24"/>
        </w:rPr>
      </w:pPr>
      <w:r w:rsidRPr="003B5405">
        <w:rPr>
          <w:rFonts w:eastAsiaTheme="minorHAnsi"/>
          <w:color w:val="767171"/>
          <w:spacing w:val="20"/>
          <w:sz w:val="24"/>
          <w:szCs w:val="24"/>
        </w:rPr>
        <w:t>Gestión de la planificación de recursos humanos</w:t>
      </w:r>
      <w:bookmarkEnd w:id="46"/>
      <w:r w:rsidRPr="003B5405">
        <w:rPr>
          <w:rFonts w:eastAsiaTheme="minorHAnsi"/>
          <w:color w:val="767171"/>
          <w:spacing w:val="20"/>
          <w:sz w:val="24"/>
          <w:szCs w:val="24"/>
        </w:rPr>
        <w:t xml:space="preserve">: en agosto 2024, se remitió al Ministerio de Administración Pública la planificación de recursos humanos correspondiente al año 2025.  </w:t>
      </w:r>
    </w:p>
    <w:p w14:paraId="6D5B234A" w14:textId="77777777" w:rsidR="00A251E0" w:rsidRPr="00A251E0" w:rsidRDefault="00A251E0" w:rsidP="00A251E0">
      <w:pPr>
        <w:pStyle w:val="Prrafodelista"/>
        <w:rPr>
          <w:rFonts w:eastAsiaTheme="minorHAnsi"/>
          <w:color w:val="767171"/>
          <w:spacing w:val="20"/>
          <w:sz w:val="24"/>
          <w:szCs w:val="24"/>
        </w:rPr>
      </w:pPr>
    </w:p>
    <w:p w14:paraId="2562E4C8" w14:textId="77777777" w:rsidR="00A251E0" w:rsidRPr="003B5405" w:rsidRDefault="00A251E0" w:rsidP="00A251E0">
      <w:pPr>
        <w:pStyle w:val="Prrafodelista"/>
        <w:spacing w:line="360" w:lineRule="auto"/>
        <w:jc w:val="both"/>
        <w:rPr>
          <w:rFonts w:eastAsiaTheme="minorHAnsi"/>
          <w:color w:val="767171"/>
          <w:spacing w:val="20"/>
          <w:sz w:val="24"/>
          <w:szCs w:val="24"/>
        </w:rPr>
      </w:pPr>
    </w:p>
    <w:p w14:paraId="3F423AA0" w14:textId="77777777" w:rsidR="00B25D37" w:rsidRPr="003B5405" w:rsidRDefault="00B25D37" w:rsidP="003B5405">
      <w:pPr>
        <w:pStyle w:val="Prrafodelista"/>
        <w:numPr>
          <w:ilvl w:val="0"/>
          <w:numId w:val="34"/>
        </w:numPr>
        <w:spacing w:line="360" w:lineRule="auto"/>
        <w:jc w:val="both"/>
        <w:rPr>
          <w:rFonts w:eastAsiaTheme="minorHAnsi"/>
          <w:color w:val="767171"/>
          <w:spacing w:val="20"/>
          <w:sz w:val="24"/>
          <w:szCs w:val="24"/>
        </w:rPr>
      </w:pPr>
      <w:bookmarkStart w:id="47" w:name="_Toc87531033"/>
      <w:r w:rsidRPr="003B5405">
        <w:rPr>
          <w:rFonts w:eastAsiaTheme="minorHAnsi"/>
          <w:color w:val="767171"/>
          <w:spacing w:val="20"/>
          <w:sz w:val="24"/>
          <w:szCs w:val="24"/>
        </w:rPr>
        <w:t>Gestión de la organización del trabajo</w:t>
      </w:r>
      <w:bookmarkEnd w:id="47"/>
      <w:r w:rsidRPr="003B5405">
        <w:rPr>
          <w:rFonts w:eastAsiaTheme="minorHAnsi"/>
          <w:color w:val="767171"/>
          <w:spacing w:val="20"/>
          <w:sz w:val="24"/>
          <w:szCs w:val="24"/>
        </w:rPr>
        <w:t xml:space="preserve">: </w:t>
      </w:r>
      <w:bookmarkStart w:id="48" w:name="_Toc87531034"/>
      <w:r w:rsidRPr="003B5405">
        <w:rPr>
          <w:rFonts w:eastAsiaTheme="minorHAnsi"/>
          <w:color w:val="767171"/>
          <w:spacing w:val="20"/>
          <w:sz w:val="24"/>
          <w:szCs w:val="24"/>
        </w:rPr>
        <w:t xml:space="preserve">tanto la estructura organizativa como el manual de organización y funciones y el manual de cargos comunes y típicos de este Consejo fueron </w:t>
      </w:r>
      <w:r w:rsidRPr="003B5405">
        <w:rPr>
          <w:rFonts w:eastAsiaTheme="minorHAnsi"/>
          <w:color w:val="767171"/>
          <w:spacing w:val="20"/>
          <w:sz w:val="24"/>
          <w:szCs w:val="24"/>
        </w:rPr>
        <w:lastRenderedPageBreak/>
        <w:t xml:space="preserve">validados mediante la resolución No.002-2021, 003-2021 y 004-2022 respectivamente. </w:t>
      </w:r>
      <w:bookmarkEnd w:id="48"/>
      <w:r w:rsidRPr="003B5405">
        <w:rPr>
          <w:rFonts w:eastAsiaTheme="minorHAnsi"/>
          <w:color w:val="767171"/>
          <w:spacing w:val="20"/>
          <w:sz w:val="24"/>
          <w:szCs w:val="24"/>
        </w:rPr>
        <w:t>Asimismo, el manual de cargos fue validado mediante la resolución No. 04-2022 por el Ministerio de Administración Pública.</w:t>
      </w:r>
    </w:p>
    <w:p w14:paraId="6ACFD674" w14:textId="77777777" w:rsidR="00B25D37" w:rsidRPr="003B5405" w:rsidRDefault="00B25D37" w:rsidP="00A251E0">
      <w:pPr>
        <w:pStyle w:val="Prrafodelista"/>
        <w:spacing w:line="360" w:lineRule="auto"/>
        <w:jc w:val="both"/>
        <w:rPr>
          <w:rFonts w:eastAsiaTheme="minorHAnsi"/>
          <w:color w:val="767171"/>
          <w:spacing w:val="20"/>
          <w:sz w:val="24"/>
          <w:szCs w:val="24"/>
        </w:rPr>
      </w:pPr>
    </w:p>
    <w:p w14:paraId="132012F9" w14:textId="10E6B141" w:rsidR="00741259" w:rsidRDefault="00B25D37" w:rsidP="003B5405">
      <w:pPr>
        <w:pStyle w:val="Prrafodelista"/>
        <w:numPr>
          <w:ilvl w:val="0"/>
          <w:numId w:val="34"/>
        </w:numPr>
        <w:spacing w:line="360" w:lineRule="auto"/>
        <w:jc w:val="both"/>
        <w:rPr>
          <w:rFonts w:eastAsiaTheme="minorHAnsi"/>
          <w:color w:val="767171"/>
          <w:spacing w:val="20"/>
          <w:sz w:val="24"/>
          <w:szCs w:val="24"/>
        </w:rPr>
      </w:pPr>
      <w:r w:rsidRPr="003B5405">
        <w:rPr>
          <w:rFonts w:eastAsiaTheme="minorHAnsi"/>
          <w:color w:val="767171"/>
          <w:spacing w:val="20"/>
          <w:sz w:val="24"/>
          <w:szCs w:val="24"/>
        </w:rPr>
        <w:t xml:space="preserve">Reclutamiento y Selección: es este apartado se especifican los servidores por grupo ocupacional que ingresaron a la institución en el año 2024.  En el presente año se han incorporado dos personas a la institución, una servidora de carrera administrativa perteneciente al G.O. IV y otra de estatuto simplificado perteneciente al G.O. I. </w:t>
      </w:r>
    </w:p>
    <w:p w14:paraId="6E29CEBD" w14:textId="77777777" w:rsidR="00A251E0" w:rsidRPr="00A251E0" w:rsidRDefault="00A251E0" w:rsidP="00A251E0">
      <w:pPr>
        <w:pStyle w:val="Prrafodelista"/>
        <w:spacing w:line="360" w:lineRule="auto"/>
        <w:jc w:val="both"/>
        <w:rPr>
          <w:rFonts w:eastAsiaTheme="minorHAnsi"/>
          <w:color w:val="767171"/>
          <w:spacing w:val="20"/>
          <w:sz w:val="24"/>
          <w:szCs w:val="24"/>
        </w:rPr>
      </w:pPr>
    </w:p>
    <w:p w14:paraId="07F403E2" w14:textId="785BBBC7" w:rsidR="00741259" w:rsidRPr="003B5405" w:rsidRDefault="00B25D37" w:rsidP="003B5405">
      <w:pPr>
        <w:pStyle w:val="Prrafodelista"/>
        <w:numPr>
          <w:ilvl w:val="0"/>
          <w:numId w:val="34"/>
        </w:numPr>
        <w:spacing w:line="360" w:lineRule="auto"/>
        <w:jc w:val="both"/>
        <w:rPr>
          <w:rFonts w:eastAsiaTheme="minorHAnsi"/>
          <w:color w:val="767171"/>
          <w:spacing w:val="20"/>
          <w:sz w:val="24"/>
          <w:szCs w:val="24"/>
        </w:rPr>
      </w:pPr>
      <w:r w:rsidRPr="003B5405">
        <w:rPr>
          <w:rFonts w:eastAsiaTheme="minorHAnsi"/>
          <w:color w:val="767171"/>
          <w:spacing w:val="20"/>
          <w:sz w:val="24"/>
          <w:szCs w:val="24"/>
        </w:rPr>
        <w:t>Actualmente, la institución cuenta con 29 empleados, de los cuales 15 son de sexo femenino y 14 de sexo masculino.</w:t>
      </w:r>
    </w:p>
    <w:p w14:paraId="11F4E210" w14:textId="77777777" w:rsidR="006171AE" w:rsidRPr="003B5405" w:rsidRDefault="006171AE" w:rsidP="00A251E0">
      <w:pPr>
        <w:pStyle w:val="Prrafodelista"/>
        <w:spacing w:line="360" w:lineRule="auto"/>
        <w:jc w:val="both"/>
        <w:rPr>
          <w:rFonts w:eastAsiaTheme="minorHAnsi"/>
          <w:color w:val="767171"/>
          <w:spacing w:val="20"/>
          <w:sz w:val="24"/>
          <w:szCs w:val="24"/>
        </w:rPr>
      </w:pPr>
    </w:p>
    <w:p w14:paraId="519F661F" w14:textId="77777777" w:rsidR="00741259" w:rsidRPr="00392B75" w:rsidRDefault="00741259" w:rsidP="005B41CD">
      <w:pPr>
        <w:spacing w:line="360" w:lineRule="auto"/>
        <w:jc w:val="both"/>
        <w:rPr>
          <w:b/>
          <w:bCs/>
        </w:rPr>
      </w:pPr>
      <w:r w:rsidRPr="00392B75">
        <w:rPr>
          <w:b/>
          <w:bCs/>
        </w:rPr>
        <w:t>Colaboradores segmentados por G.O.</w:t>
      </w:r>
    </w:p>
    <w:tbl>
      <w:tblPr>
        <w:tblStyle w:val="Tablaconcuadrcula1"/>
        <w:tblpPr w:leftFromText="141" w:rightFromText="141" w:vertAnchor="page" w:horzAnchor="margin" w:tblpY="7786"/>
        <w:tblW w:w="8029" w:type="dxa"/>
        <w:tblLook w:val="04A0" w:firstRow="1" w:lastRow="0" w:firstColumn="1" w:lastColumn="0" w:noHBand="0" w:noVBand="1"/>
      </w:tblPr>
      <w:tblGrid>
        <w:gridCol w:w="2994"/>
        <w:gridCol w:w="2893"/>
        <w:gridCol w:w="2142"/>
      </w:tblGrid>
      <w:tr w:rsidR="00B03C9F" w:rsidRPr="00392B75" w14:paraId="68866728" w14:textId="77777777" w:rsidTr="00B03C9F">
        <w:trPr>
          <w:trHeight w:val="297"/>
        </w:trPr>
        <w:tc>
          <w:tcPr>
            <w:tcW w:w="2994" w:type="dxa"/>
            <w:shd w:val="clear" w:color="auto" w:fill="142F62"/>
          </w:tcPr>
          <w:p w14:paraId="42BCCE50" w14:textId="77777777" w:rsidR="00B03C9F" w:rsidRPr="0092331F" w:rsidRDefault="00B03C9F" w:rsidP="00B03C9F">
            <w:pPr>
              <w:spacing w:line="360" w:lineRule="auto"/>
              <w:jc w:val="both"/>
              <w:rPr>
                <w:rFonts w:ascii="Times New Roman" w:hAnsi="Times New Roman" w:cs="Times New Roman"/>
                <w:b/>
                <w:bCs/>
                <w:color w:val="FFFFFF" w:themeColor="background1"/>
                <w:sz w:val="24"/>
                <w:szCs w:val="24"/>
              </w:rPr>
            </w:pPr>
            <w:r w:rsidRPr="0092331F">
              <w:rPr>
                <w:rFonts w:ascii="Times New Roman" w:hAnsi="Times New Roman" w:cs="Times New Roman"/>
                <w:b/>
                <w:bCs/>
                <w:color w:val="FFFFFF" w:themeColor="background1"/>
                <w:sz w:val="24"/>
                <w:szCs w:val="24"/>
              </w:rPr>
              <w:t>Grupo ocupacional</w:t>
            </w:r>
          </w:p>
        </w:tc>
        <w:tc>
          <w:tcPr>
            <w:tcW w:w="2893" w:type="dxa"/>
            <w:shd w:val="clear" w:color="auto" w:fill="142F62"/>
          </w:tcPr>
          <w:p w14:paraId="6043BC09" w14:textId="77777777" w:rsidR="00B03C9F" w:rsidRPr="0092331F" w:rsidRDefault="00B03C9F" w:rsidP="00B03C9F">
            <w:pPr>
              <w:spacing w:line="360" w:lineRule="auto"/>
              <w:jc w:val="both"/>
              <w:rPr>
                <w:rFonts w:ascii="Times New Roman" w:hAnsi="Times New Roman" w:cs="Times New Roman"/>
                <w:b/>
                <w:bCs/>
                <w:color w:val="FFFFFF" w:themeColor="background1"/>
                <w:sz w:val="24"/>
                <w:szCs w:val="24"/>
              </w:rPr>
            </w:pPr>
            <w:r w:rsidRPr="0092331F">
              <w:rPr>
                <w:rFonts w:ascii="Times New Roman" w:hAnsi="Times New Roman" w:cs="Times New Roman"/>
                <w:b/>
                <w:bCs/>
                <w:color w:val="FFFFFF" w:themeColor="background1"/>
                <w:sz w:val="24"/>
                <w:szCs w:val="24"/>
              </w:rPr>
              <w:t>Hombres</w:t>
            </w:r>
          </w:p>
        </w:tc>
        <w:tc>
          <w:tcPr>
            <w:tcW w:w="2142" w:type="dxa"/>
            <w:shd w:val="clear" w:color="auto" w:fill="142F62"/>
          </w:tcPr>
          <w:p w14:paraId="21919178" w14:textId="77777777" w:rsidR="00B03C9F" w:rsidRPr="0092331F" w:rsidRDefault="00B03C9F" w:rsidP="00B03C9F">
            <w:pPr>
              <w:spacing w:line="360" w:lineRule="auto"/>
              <w:jc w:val="both"/>
              <w:rPr>
                <w:rFonts w:ascii="Times New Roman" w:hAnsi="Times New Roman" w:cs="Times New Roman"/>
                <w:b/>
                <w:bCs/>
                <w:color w:val="FFFFFF" w:themeColor="background1"/>
                <w:sz w:val="24"/>
                <w:szCs w:val="24"/>
              </w:rPr>
            </w:pPr>
            <w:r w:rsidRPr="0092331F">
              <w:rPr>
                <w:rFonts w:ascii="Times New Roman" w:hAnsi="Times New Roman" w:cs="Times New Roman"/>
                <w:b/>
                <w:bCs/>
                <w:color w:val="FFFFFF" w:themeColor="background1"/>
                <w:sz w:val="24"/>
                <w:szCs w:val="24"/>
              </w:rPr>
              <w:t>Mujeres</w:t>
            </w:r>
          </w:p>
        </w:tc>
      </w:tr>
      <w:tr w:rsidR="00B03C9F" w:rsidRPr="00392B75" w14:paraId="154D3A02" w14:textId="77777777" w:rsidTr="00B03C9F">
        <w:trPr>
          <w:trHeight w:val="297"/>
        </w:trPr>
        <w:tc>
          <w:tcPr>
            <w:tcW w:w="2994" w:type="dxa"/>
          </w:tcPr>
          <w:p w14:paraId="07305D13" w14:textId="77777777" w:rsidR="00B03C9F" w:rsidRPr="00392B75" w:rsidRDefault="00B03C9F" w:rsidP="00B03C9F">
            <w:pPr>
              <w:spacing w:line="360" w:lineRule="auto"/>
              <w:jc w:val="both"/>
              <w:rPr>
                <w:rFonts w:ascii="Times New Roman" w:hAnsi="Times New Roman" w:cs="Times New Roman"/>
                <w:color w:val="767171"/>
                <w:sz w:val="24"/>
                <w:szCs w:val="24"/>
              </w:rPr>
            </w:pPr>
            <w:r w:rsidRPr="00392B75">
              <w:rPr>
                <w:rFonts w:ascii="Times New Roman" w:hAnsi="Times New Roman" w:cs="Times New Roman"/>
                <w:color w:val="767171"/>
                <w:sz w:val="24"/>
                <w:szCs w:val="24"/>
              </w:rPr>
              <w:t>V</w:t>
            </w:r>
          </w:p>
        </w:tc>
        <w:tc>
          <w:tcPr>
            <w:tcW w:w="2893" w:type="dxa"/>
          </w:tcPr>
          <w:p w14:paraId="656F58D3" w14:textId="77777777" w:rsidR="00B03C9F" w:rsidRPr="00392B75" w:rsidRDefault="00B03C9F" w:rsidP="00B03C9F">
            <w:pPr>
              <w:spacing w:line="360" w:lineRule="auto"/>
              <w:jc w:val="both"/>
              <w:rPr>
                <w:rFonts w:ascii="Times New Roman" w:hAnsi="Times New Roman" w:cs="Times New Roman"/>
                <w:color w:val="767171"/>
                <w:sz w:val="24"/>
                <w:szCs w:val="24"/>
              </w:rPr>
            </w:pPr>
            <w:r w:rsidRPr="00392B75">
              <w:rPr>
                <w:rFonts w:ascii="Times New Roman" w:hAnsi="Times New Roman" w:cs="Times New Roman"/>
                <w:color w:val="767171"/>
                <w:sz w:val="24"/>
                <w:szCs w:val="24"/>
              </w:rPr>
              <w:t>5</w:t>
            </w:r>
          </w:p>
        </w:tc>
        <w:tc>
          <w:tcPr>
            <w:tcW w:w="2142" w:type="dxa"/>
          </w:tcPr>
          <w:p w14:paraId="7BAF75F5" w14:textId="77777777" w:rsidR="00B03C9F" w:rsidRPr="00392B75" w:rsidRDefault="00B03C9F" w:rsidP="00B03C9F">
            <w:pPr>
              <w:spacing w:line="360" w:lineRule="auto"/>
              <w:jc w:val="both"/>
              <w:rPr>
                <w:rFonts w:ascii="Times New Roman" w:hAnsi="Times New Roman" w:cs="Times New Roman"/>
                <w:color w:val="767171"/>
                <w:sz w:val="24"/>
                <w:szCs w:val="24"/>
              </w:rPr>
            </w:pPr>
            <w:r w:rsidRPr="00392B75">
              <w:rPr>
                <w:rFonts w:ascii="Times New Roman" w:hAnsi="Times New Roman" w:cs="Times New Roman"/>
                <w:color w:val="767171"/>
                <w:sz w:val="24"/>
                <w:szCs w:val="24"/>
              </w:rPr>
              <w:t>3</w:t>
            </w:r>
          </w:p>
        </w:tc>
      </w:tr>
      <w:tr w:rsidR="00B03C9F" w:rsidRPr="00392B75" w14:paraId="517D0606" w14:textId="77777777" w:rsidTr="00B03C9F">
        <w:trPr>
          <w:trHeight w:val="297"/>
        </w:trPr>
        <w:tc>
          <w:tcPr>
            <w:tcW w:w="2994" w:type="dxa"/>
          </w:tcPr>
          <w:p w14:paraId="4EB717E5" w14:textId="77777777" w:rsidR="00B03C9F" w:rsidRPr="00392B75" w:rsidRDefault="00B03C9F" w:rsidP="00B03C9F">
            <w:pPr>
              <w:spacing w:line="360" w:lineRule="auto"/>
              <w:jc w:val="both"/>
              <w:rPr>
                <w:rFonts w:ascii="Times New Roman" w:hAnsi="Times New Roman" w:cs="Times New Roman"/>
                <w:color w:val="767171"/>
                <w:sz w:val="24"/>
                <w:szCs w:val="24"/>
              </w:rPr>
            </w:pPr>
            <w:r w:rsidRPr="00392B75">
              <w:rPr>
                <w:rFonts w:ascii="Times New Roman" w:hAnsi="Times New Roman" w:cs="Times New Roman"/>
                <w:color w:val="767171"/>
                <w:sz w:val="24"/>
                <w:szCs w:val="24"/>
              </w:rPr>
              <w:t>IV</w:t>
            </w:r>
          </w:p>
        </w:tc>
        <w:tc>
          <w:tcPr>
            <w:tcW w:w="2893" w:type="dxa"/>
          </w:tcPr>
          <w:p w14:paraId="611C9CBB" w14:textId="77777777" w:rsidR="00B03C9F" w:rsidRPr="00392B75" w:rsidRDefault="00B03C9F" w:rsidP="00B03C9F">
            <w:pPr>
              <w:spacing w:line="360" w:lineRule="auto"/>
              <w:jc w:val="both"/>
              <w:rPr>
                <w:rFonts w:ascii="Times New Roman" w:hAnsi="Times New Roman" w:cs="Times New Roman"/>
                <w:color w:val="767171"/>
                <w:sz w:val="24"/>
                <w:szCs w:val="24"/>
              </w:rPr>
            </w:pPr>
            <w:r w:rsidRPr="00392B75">
              <w:rPr>
                <w:rFonts w:ascii="Times New Roman" w:hAnsi="Times New Roman" w:cs="Times New Roman"/>
                <w:color w:val="767171"/>
                <w:sz w:val="24"/>
                <w:szCs w:val="24"/>
              </w:rPr>
              <w:t>4</w:t>
            </w:r>
          </w:p>
        </w:tc>
        <w:tc>
          <w:tcPr>
            <w:tcW w:w="2142" w:type="dxa"/>
          </w:tcPr>
          <w:p w14:paraId="21B5AB65" w14:textId="77777777" w:rsidR="00B03C9F" w:rsidRPr="00392B75" w:rsidRDefault="00B03C9F" w:rsidP="00B03C9F">
            <w:pPr>
              <w:spacing w:line="360" w:lineRule="auto"/>
              <w:jc w:val="both"/>
              <w:rPr>
                <w:rFonts w:ascii="Times New Roman" w:hAnsi="Times New Roman" w:cs="Times New Roman"/>
                <w:color w:val="767171"/>
                <w:sz w:val="24"/>
                <w:szCs w:val="24"/>
              </w:rPr>
            </w:pPr>
            <w:r w:rsidRPr="00392B75">
              <w:rPr>
                <w:rFonts w:ascii="Times New Roman" w:hAnsi="Times New Roman" w:cs="Times New Roman"/>
                <w:color w:val="767171"/>
                <w:sz w:val="24"/>
                <w:szCs w:val="24"/>
              </w:rPr>
              <w:t>4</w:t>
            </w:r>
          </w:p>
        </w:tc>
      </w:tr>
      <w:tr w:rsidR="00B03C9F" w:rsidRPr="00392B75" w14:paraId="043A0DD5" w14:textId="77777777" w:rsidTr="00B03C9F">
        <w:trPr>
          <w:trHeight w:val="297"/>
        </w:trPr>
        <w:tc>
          <w:tcPr>
            <w:tcW w:w="2994" w:type="dxa"/>
          </w:tcPr>
          <w:p w14:paraId="445D0732" w14:textId="77777777" w:rsidR="00B03C9F" w:rsidRPr="00392B75" w:rsidRDefault="00B03C9F" w:rsidP="00B03C9F">
            <w:pPr>
              <w:spacing w:line="360" w:lineRule="auto"/>
              <w:jc w:val="both"/>
              <w:rPr>
                <w:rFonts w:ascii="Times New Roman" w:hAnsi="Times New Roman" w:cs="Times New Roman"/>
                <w:color w:val="767171"/>
                <w:sz w:val="24"/>
                <w:szCs w:val="24"/>
              </w:rPr>
            </w:pPr>
            <w:r w:rsidRPr="00392B75">
              <w:rPr>
                <w:rFonts w:ascii="Times New Roman" w:hAnsi="Times New Roman" w:cs="Times New Roman"/>
                <w:color w:val="767171"/>
                <w:sz w:val="24"/>
                <w:szCs w:val="24"/>
              </w:rPr>
              <w:t>III</w:t>
            </w:r>
          </w:p>
        </w:tc>
        <w:tc>
          <w:tcPr>
            <w:tcW w:w="2893" w:type="dxa"/>
          </w:tcPr>
          <w:p w14:paraId="3FE9DC09" w14:textId="77777777" w:rsidR="00B03C9F" w:rsidRPr="00392B75" w:rsidRDefault="00B03C9F" w:rsidP="00B03C9F">
            <w:pPr>
              <w:spacing w:line="360" w:lineRule="auto"/>
              <w:jc w:val="both"/>
              <w:rPr>
                <w:rFonts w:ascii="Times New Roman" w:hAnsi="Times New Roman" w:cs="Times New Roman"/>
                <w:color w:val="767171"/>
                <w:sz w:val="24"/>
                <w:szCs w:val="24"/>
              </w:rPr>
            </w:pPr>
            <w:r w:rsidRPr="00392B75">
              <w:rPr>
                <w:rFonts w:ascii="Times New Roman" w:hAnsi="Times New Roman" w:cs="Times New Roman"/>
                <w:color w:val="767171"/>
                <w:sz w:val="24"/>
                <w:szCs w:val="24"/>
              </w:rPr>
              <w:t>1</w:t>
            </w:r>
          </w:p>
        </w:tc>
        <w:tc>
          <w:tcPr>
            <w:tcW w:w="2142" w:type="dxa"/>
          </w:tcPr>
          <w:p w14:paraId="09AB1B11" w14:textId="77777777" w:rsidR="00B03C9F" w:rsidRPr="00392B75" w:rsidRDefault="00B03C9F" w:rsidP="00B03C9F">
            <w:pPr>
              <w:spacing w:line="360" w:lineRule="auto"/>
              <w:jc w:val="both"/>
              <w:rPr>
                <w:rFonts w:ascii="Times New Roman" w:hAnsi="Times New Roman" w:cs="Times New Roman"/>
                <w:color w:val="767171"/>
                <w:sz w:val="24"/>
                <w:szCs w:val="24"/>
              </w:rPr>
            </w:pPr>
            <w:r w:rsidRPr="00392B75">
              <w:rPr>
                <w:rFonts w:ascii="Times New Roman" w:hAnsi="Times New Roman" w:cs="Times New Roman"/>
                <w:color w:val="767171"/>
                <w:sz w:val="24"/>
                <w:szCs w:val="24"/>
              </w:rPr>
              <w:t>4</w:t>
            </w:r>
          </w:p>
        </w:tc>
      </w:tr>
      <w:tr w:rsidR="00B03C9F" w:rsidRPr="00392B75" w14:paraId="7716350D" w14:textId="77777777" w:rsidTr="00B03C9F">
        <w:trPr>
          <w:trHeight w:val="297"/>
        </w:trPr>
        <w:tc>
          <w:tcPr>
            <w:tcW w:w="2994" w:type="dxa"/>
          </w:tcPr>
          <w:p w14:paraId="42314FC3" w14:textId="77777777" w:rsidR="00B03C9F" w:rsidRPr="00392B75" w:rsidRDefault="00B03C9F" w:rsidP="00B03C9F">
            <w:pPr>
              <w:spacing w:line="360" w:lineRule="auto"/>
              <w:jc w:val="both"/>
              <w:rPr>
                <w:rFonts w:ascii="Times New Roman" w:hAnsi="Times New Roman" w:cs="Times New Roman"/>
                <w:color w:val="767171"/>
                <w:sz w:val="24"/>
                <w:szCs w:val="24"/>
              </w:rPr>
            </w:pPr>
            <w:r w:rsidRPr="00392B75">
              <w:rPr>
                <w:rFonts w:ascii="Times New Roman" w:hAnsi="Times New Roman" w:cs="Times New Roman"/>
                <w:color w:val="767171"/>
                <w:sz w:val="24"/>
                <w:szCs w:val="24"/>
              </w:rPr>
              <w:t>II</w:t>
            </w:r>
          </w:p>
        </w:tc>
        <w:tc>
          <w:tcPr>
            <w:tcW w:w="2893" w:type="dxa"/>
          </w:tcPr>
          <w:p w14:paraId="78CDCC32" w14:textId="77777777" w:rsidR="00B03C9F" w:rsidRPr="00392B75" w:rsidRDefault="00B03C9F" w:rsidP="00B03C9F">
            <w:pPr>
              <w:spacing w:line="360" w:lineRule="auto"/>
              <w:jc w:val="both"/>
              <w:rPr>
                <w:rFonts w:ascii="Times New Roman" w:hAnsi="Times New Roman" w:cs="Times New Roman"/>
                <w:color w:val="767171"/>
                <w:sz w:val="24"/>
                <w:szCs w:val="24"/>
              </w:rPr>
            </w:pPr>
            <w:r w:rsidRPr="00392B75">
              <w:rPr>
                <w:rFonts w:ascii="Times New Roman" w:hAnsi="Times New Roman" w:cs="Times New Roman"/>
                <w:color w:val="767171"/>
                <w:sz w:val="24"/>
                <w:szCs w:val="24"/>
              </w:rPr>
              <w:t>0</w:t>
            </w:r>
          </w:p>
        </w:tc>
        <w:tc>
          <w:tcPr>
            <w:tcW w:w="2142" w:type="dxa"/>
          </w:tcPr>
          <w:p w14:paraId="0A1F8AA3" w14:textId="77777777" w:rsidR="00B03C9F" w:rsidRPr="00392B75" w:rsidRDefault="00B03C9F" w:rsidP="00B03C9F">
            <w:pPr>
              <w:spacing w:line="360" w:lineRule="auto"/>
              <w:jc w:val="both"/>
              <w:rPr>
                <w:rFonts w:ascii="Times New Roman" w:hAnsi="Times New Roman" w:cs="Times New Roman"/>
                <w:color w:val="767171"/>
                <w:sz w:val="24"/>
                <w:szCs w:val="24"/>
              </w:rPr>
            </w:pPr>
            <w:r w:rsidRPr="00392B75">
              <w:rPr>
                <w:rFonts w:ascii="Times New Roman" w:hAnsi="Times New Roman" w:cs="Times New Roman"/>
                <w:color w:val="767171"/>
                <w:sz w:val="24"/>
                <w:szCs w:val="24"/>
              </w:rPr>
              <w:t>1</w:t>
            </w:r>
          </w:p>
        </w:tc>
      </w:tr>
      <w:tr w:rsidR="00B03C9F" w:rsidRPr="00392B75" w14:paraId="5E9CDB0B" w14:textId="77777777" w:rsidTr="00B03C9F">
        <w:trPr>
          <w:trHeight w:val="297"/>
        </w:trPr>
        <w:tc>
          <w:tcPr>
            <w:tcW w:w="2994" w:type="dxa"/>
          </w:tcPr>
          <w:p w14:paraId="29FE2983" w14:textId="77777777" w:rsidR="00B03C9F" w:rsidRPr="00392B75" w:rsidRDefault="00B03C9F" w:rsidP="00B03C9F">
            <w:pPr>
              <w:spacing w:line="360" w:lineRule="auto"/>
              <w:jc w:val="both"/>
              <w:rPr>
                <w:rFonts w:ascii="Times New Roman" w:hAnsi="Times New Roman" w:cs="Times New Roman"/>
                <w:color w:val="767171"/>
                <w:sz w:val="24"/>
                <w:szCs w:val="24"/>
              </w:rPr>
            </w:pPr>
            <w:r w:rsidRPr="00392B75">
              <w:rPr>
                <w:rFonts w:ascii="Times New Roman" w:hAnsi="Times New Roman" w:cs="Times New Roman"/>
                <w:color w:val="767171"/>
                <w:sz w:val="24"/>
                <w:szCs w:val="24"/>
              </w:rPr>
              <w:t>I</w:t>
            </w:r>
          </w:p>
        </w:tc>
        <w:tc>
          <w:tcPr>
            <w:tcW w:w="2893" w:type="dxa"/>
          </w:tcPr>
          <w:p w14:paraId="168B4EC0" w14:textId="77777777" w:rsidR="00B03C9F" w:rsidRPr="00392B75" w:rsidRDefault="00B03C9F" w:rsidP="00B03C9F">
            <w:pPr>
              <w:spacing w:line="360" w:lineRule="auto"/>
              <w:jc w:val="both"/>
              <w:rPr>
                <w:rFonts w:ascii="Times New Roman" w:hAnsi="Times New Roman" w:cs="Times New Roman"/>
                <w:color w:val="767171"/>
                <w:sz w:val="24"/>
                <w:szCs w:val="24"/>
              </w:rPr>
            </w:pPr>
            <w:r w:rsidRPr="00392B75">
              <w:rPr>
                <w:rFonts w:ascii="Times New Roman" w:hAnsi="Times New Roman" w:cs="Times New Roman"/>
                <w:color w:val="767171"/>
                <w:sz w:val="24"/>
                <w:szCs w:val="24"/>
              </w:rPr>
              <w:t>1</w:t>
            </w:r>
          </w:p>
        </w:tc>
        <w:tc>
          <w:tcPr>
            <w:tcW w:w="2142" w:type="dxa"/>
          </w:tcPr>
          <w:p w14:paraId="7958CC27" w14:textId="77777777" w:rsidR="00B03C9F" w:rsidRPr="00392B75" w:rsidRDefault="00B03C9F" w:rsidP="00B03C9F">
            <w:pPr>
              <w:spacing w:line="360" w:lineRule="auto"/>
              <w:jc w:val="both"/>
              <w:rPr>
                <w:rFonts w:ascii="Times New Roman" w:hAnsi="Times New Roman" w:cs="Times New Roman"/>
                <w:color w:val="767171"/>
                <w:sz w:val="24"/>
                <w:szCs w:val="24"/>
              </w:rPr>
            </w:pPr>
            <w:r w:rsidRPr="00392B75">
              <w:rPr>
                <w:rFonts w:ascii="Times New Roman" w:hAnsi="Times New Roman" w:cs="Times New Roman"/>
                <w:color w:val="767171"/>
                <w:sz w:val="24"/>
                <w:szCs w:val="24"/>
              </w:rPr>
              <w:t>2</w:t>
            </w:r>
          </w:p>
        </w:tc>
      </w:tr>
      <w:tr w:rsidR="00B03C9F" w:rsidRPr="00392B75" w14:paraId="6B19FEBD" w14:textId="77777777" w:rsidTr="00B03C9F">
        <w:trPr>
          <w:trHeight w:val="297"/>
        </w:trPr>
        <w:tc>
          <w:tcPr>
            <w:tcW w:w="2994" w:type="dxa"/>
          </w:tcPr>
          <w:p w14:paraId="428C1DF9" w14:textId="77777777" w:rsidR="00B03C9F" w:rsidRPr="00392B75" w:rsidRDefault="00B03C9F" w:rsidP="00B03C9F">
            <w:pPr>
              <w:spacing w:line="360" w:lineRule="auto"/>
              <w:jc w:val="both"/>
              <w:rPr>
                <w:rFonts w:ascii="Times New Roman" w:hAnsi="Times New Roman" w:cs="Times New Roman"/>
                <w:color w:val="767171"/>
                <w:sz w:val="24"/>
                <w:szCs w:val="32"/>
                <w:lang w:val="es-ES"/>
              </w:rPr>
            </w:pPr>
            <w:r w:rsidRPr="00392B75">
              <w:rPr>
                <w:rFonts w:ascii="Times New Roman" w:hAnsi="Times New Roman" w:cs="Times New Roman"/>
                <w:color w:val="767171"/>
                <w:sz w:val="24"/>
                <w:szCs w:val="32"/>
                <w:lang w:val="es-ES"/>
              </w:rPr>
              <w:t>Totales</w:t>
            </w:r>
          </w:p>
        </w:tc>
        <w:tc>
          <w:tcPr>
            <w:tcW w:w="2893" w:type="dxa"/>
          </w:tcPr>
          <w:p w14:paraId="14669F4B" w14:textId="77777777" w:rsidR="00B03C9F" w:rsidRPr="00392B75" w:rsidRDefault="00B03C9F" w:rsidP="00B03C9F">
            <w:pPr>
              <w:spacing w:line="360" w:lineRule="auto"/>
              <w:jc w:val="both"/>
              <w:rPr>
                <w:rFonts w:ascii="Times New Roman" w:hAnsi="Times New Roman" w:cs="Times New Roman"/>
                <w:color w:val="767171"/>
                <w:sz w:val="24"/>
                <w:szCs w:val="32"/>
                <w:lang w:val="es-ES"/>
              </w:rPr>
            </w:pPr>
            <w:r w:rsidRPr="00392B75">
              <w:rPr>
                <w:rFonts w:ascii="Times New Roman" w:hAnsi="Times New Roman" w:cs="Times New Roman"/>
                <w:color w:val="767171"/>
                <w:sz w:val="24"/>
                <w:szCs w:val="32"/>
                <w:lang w:val="es-ES"/>
              </w:rPr>
              <w:t>11</w:t>
            </w:r>
          </w:p>
        </w:tc>
        <w:tc>
          <w:tcPr>
            <w:tcW w:w="2142" w:type="dxa"/>
          </w:tcPr>
          <w:p w14:paraId="3FF9BED0" w14:textId="77777777" w:rsidR="00B03C9F" w:rsidRPr="00392B75" w:rsidRDefault="00B03C9F" w:rsidP="00B03C9F">
            <w:pPr>
              <w:spacing w:line="360" w:lineRule="auto"/>
              <w:jc w:val="both"/>
              <w:rPr>
                <w:rFonts w:ascii="Times New Roman" w:hAnsi="Times New Roman" w:cs="Times New Roman"/>
                <w:color w:val="767171"/>
                <w:sz w:val="24"/>
                <w:szCs w:val="32"/>
                <w:lang w:val="es-ES"/>
              </w:rPr>
            </w:pPr>
            <w:r w:rsidRPr="00392B75">
              <w:rPr>
                <w:rFonts w:ascii="Times New Roman" w:hAnsi="Times New Roman" w:cs="Times New Roman"/>
                <w:color w:val="767171"/>
                <w:sz w:val="24"/>
                <w:szCs w:val="32"/>
                <w:lang w:val="es-ES"/>
              </w:rPr>
              <w:t>14</w:t>
            </w:r>
          </w:p>
        </w:tc>
      </w:tr>
    </w:tbl>
    <w:p w14:paraId="67395471" w14:textId="2F071F4A" w:rsidR="006171AE" w:rsidRPr="008C5997" w:rsidRDefault="00741259" w:rsidP="00B03C9F">
      <w:pPr>
        <w:spacing w:line="360" w:lineRule="auto"/>
        <w:jc w:val="both"/>
        <w:rPr>
          <w:b/>
          <w:bCs/>
          <w:i/>
          <w:iCs/>
          <w:sz w:val="18"/>
          <w:szCs w:val="18"/>
        </w:rPr>
      </w:pPr>
      <w:r w:rsidRPr="00392B75">
        <w:rPr>
          <w:sz w:val="18"/>
          <w:szCs w:val="18"/>
        </w:rPr>
        <w:t xml:space="preserve">*Se excluyo a la directora ejecutiva y el personal de vigilancia ya que no están vinculados a un grupo </w:t>
      </w:r>
      <w:r w:rsidR="00B03C9F" w:rsidRPr="00392B75">
        <w:rPr>
          <w:sz w:val="18"/>
          <w:szCs w:val="18"/>
        </w:rPr>
        <w:t>ocupacional.</w:t>
      </w:r>
      <w:r w:rsidR="00B03C9F">
        <w:rPr>
          <w:sz w:val="18"/>
          <w:szCs w:val="18"/>
        </w:rPr>
        <w:t xml:space="preserve"> (</w:t>
      </w:r>
      <w:r w:rsidRPr="00392B75">
        <w:rPr>
          <w:b/>
          <w:bCs/>
          <w:sz w:val="16"/>
          <w:szCs w:val="16"/>
        </w:rPr>
        <w:t>diciembre está proyectados</w:t>
      </w:r>
      <w:r w:rsidR="00B03C9F">
        <w:rPr>
          <w:b/>
          <w:bCs/>
          <w:sz w:val="16"/>
          <w:szCs w:val="16"/>
        </w:rPr>
        <w:t>)</w:t>
      </w:r>
      <w:r w:rsidRPr="00392B75">
        <w:rPr>
          <w:b/>
          <w:bCs/>
          <w:sz w:val="16"/>
          <w:szCs w:val="16"/>
        </w:rPr>
        <w:t>.</w:t>
      </w:r>
      <w:r w:rsidR="00B03C9F">
        <w:rPr>
          <w:b/>
          <w:bCs/>
          <w:sz w:val="16"/>
          <w:szCs w:val="16"/>
        </w:rPr>
        <w:t xml:space="preserve"> </w:t>
      </w:r>
      <w:r w:rsidRPr="008C5997">
        <w:rPr>
          <w:b/>
          <w:bCs/>
          <w:i/>
          <w:iCs/>
          <w:sz w:val="18"/>
          <w:szCs w:val="18"/>
        </w:rPr>
        <w:t xml:space="preserve">Fuente: </w:t>
      </w:r>
      <w:proofErr w:type="spellStart"/>
      <w:r w:rsidRPr="008C5997">
        <w:rPr>
          <w:b/>
          <w:bCs/>
          <w:i/>
          <w:iCs/>
          <w:sz w:val="18"/>
          <w:szCs w:val="18"/>
        </w:rPr>
        <w:t>Div</w:t>
      </w:r>
      <w:proofErr w:type="spellEnd"/>
      <w:r w:rsidRPr="008C5997">
        <w:rPr>
          <w:b/>
          <w:bCs/>
          <w:i/>
          <w:iCs/>
          <w:sz w:val="18"/>
          <w:szCs w:val="18"/>
        </w:rPr>
        <w:t>. de Recursos Humanos</w:t>
      </w:r>
    </w:p>
    <w:p w14:paraId="189AE487" w14:textId="77777777" w:rsidR="00B03C9F" w:rsidRPr="00B03C9F" w:rsidRDefault="00B03C9F" w:rsidP="00B03C9F">
      <w:pPr>
        <w:spacing w:line="360" w:lineRule="auto"/>
        <w:jc w:val="both"/>
        <w:rPr>
          <w:sz w:val="18"/>
          <w:szCs w:val="18"/>
        </w:rPr>
      </w:pPr>
    </w:p>
    <w:p w14:paraId="27C6F9A5" w14:textId="17FDEDB3" w:rsidR="001820F6" w:rsidRPr="007C2828" w:rsidRDefault="00B25D37" w:rsidP="007C2828">
      <w:pPr>
        <w:pStyle w:val="Prrafodelista"/>
        <w:numPr>
          <w:ilvl w:val="0"/>
          <w:numId w:val="34"/>
        </w:numPr>
        <w:spacing w:line="360" w:lineRule="auto"/>
        <w:jc w:val="both"/>
        <w:rPr>
          <w:rFonts w:eastAsiaTheme="minorHAnsi"/>
          <w:color w:val="767171"/>
          <w:spacing w:val="20"/>
          <w:sz w:val="24"/>
          <w:szCs w:val="24"/>
        </w:rPr>
      </w:pPr>
      <w:bookmarkStart w:id="49" w:name="_Toc87531035"/>
      <w:r w:rsidRPr="007C2828">
        <w:rPr>
          <w:rFonts w:eastAsiaTheme="minorHAnsi"/>
          <w:color w:val="767171"/>
          <w:spacing w:val="20"/>
          <w:sz w:val="24"/>
          <w:szCs w:val="24"/>
        </w:rPr>
        <w:t>Gestión del empleo</w:t>
      </w:r>
      <w:bookmarkEnd w:id="49"/>
      <w:r w:rsidRPr="007C2828">
        <w:rPr>
          <w:rFonts w:eastAsiaTheme="minorHAnsi"/>
          <w:color w:val="767171"/>
          <w:spacing w:val="20"/>
          <w:sz w:val="24"/>
          <w:szCs w:val="24"/>
        </w:rPr>
        <w:t>: el índice de rotación y absentismo laboral del CONIAF, es de 2 y 1.34 respectivamente, según se muestra a continuación en los cuadros adjunto</w:t>
      </w:r>
    </w:p>
    <w:tbl>
      <w:tblPr>
        <w:tblW w:w="8647" w:type="dxa"/>
        <w:tblInd w:w="284" w:type="dxa"/>
        <w:tblLayout w:type="fixed"/>
        <w:tblCellMar>
          <w:left w:w="70" w:type="dxa"/>
          <w:right w:w="70" w:type="dxa"/>
        </w:tblCellMar>
        <w:tblLook w:val="04A0" w:firstRow="1" w:lastRow="0" w:firstColumn="1" w:lastColumn="0" w:noHBand="0" w:noVBand="1"/>
      </w:tblPr>
      <w:tblGrid>
        <w:gridCol w:w="1559"/>
        <w:gridCol w:w="1134"/>
        <w:gridCol w:w="992"/>
        <w:gridCol w:w="1134"/>
        <w:gridCol w:w="1418"/>
        <w:gridCol w:w="992"/>
        <w:gridCol w:w="1418"/>
      </w:tblGrid>
      <w:tr w:rsidR="00447A80" w:rsidRPr="00392B75" w14:paraId="6E2F9E02" w14:textId="77777777" w:rsidTr="00F01F56">
        <w:trPr>
          <w:trHeight w:val="300"/>
        </w:trPr>
        <w:tc>
          <w:tcPr>
            <w:tcW w:w="8647" w:type="dxa"/>
            <w:gridSpan w:val="7"/>
            <w:tcBorders>
              <w:top w:val="nil"/>
              <w:left w:val="nil"/>
              <w:bottom w:val="nil"/>
              <w:right w:val="nil"/>
            </w:tcBorders>
            <w:shd w:val="clear" w:color="auto" w:fill="auto"/>
            <w:noWrap/>
            <w:vAlign w:val="center"/>
            <w:hideMark/>
          </w:tcPr>
          <w:p w14:paraId="5D0D9C3C" w14:textId="69339CDF" w:rsidR="00B25D37" w:rsidRPr="00392B75" w:rsidRDefault="00B25D37" w:rsidP="007C2828">
            <w:pPr>
              <w:spacing w:line="360" w:lineRule="auto"/>
              <w:jc w:val="center"/>
              <w:rPr>
                <w:b/>
                <w:bCs/>
                <w:lang w:val="es-ES" w:eastAsia="es-ES"/>
              </w:rPr>
            </w:pPr>
            <w:r w:rsidRPr="00392B75">
              <w:rPr>
                <w:b/>
                <w:bCs/>
                <w:lang w:val="es-ES" w:eastAsia="es-ES"/>
              </w:rPr>
              <w:lastRenderedPageBreak/>
              <w:t>Rotación Personal</w:t>
            </w:r>
          </w:p>
        </w:tc>
      </w:tr>
      <w:tr w:rsidR="00447A80" w:rsidRPr="00392B75" w14:paraId="73C0D884" w14:textId="77777777" w:rsidTr="00F01F56">
        <w:trPr>
          <w:trHeight w:val="300"/>
        </w:trPr>
        <w:tc>
          <w:tcPr>
            <w:tcW w:w="8647" w:type="dxa"/>
            <w:gridSpan w:val="7"/>
            <w:tcBorders>
              <w:top w:val="nil"/>
              <w:left w:val="nil"/>
              <w:bottom w:val="nil"/>
              <w:right w:val="nil"/>
            </w:tcBorders>
            <w:shd w:val="clear" w:color="auto" w:fill="auto"/>
            <w:noWrap/>
            <w:vAlign w:val="center"/>
            <w:hideMark/>
          </w:tcPr>
          <w:p w14:paraId="33CDA85D" w14:textId="60954D77" w:rsidR="00B25D37" w:rsidRPr="00392B75" w:rsidRDefault="001820F6" w:rsidP="00060DC5">
            <w:pPr>
              <w:spacing w:line="360" w:lineRule="auto"/>
              <w:jc w:val="center"/>
              <w:rPr>
                <w:b/>
                <w:bCs/>
                <w:lang w:val="es-ES" w:eastAsia="es-ES"/>
              </w:rPr>
            </w:pPr>
            <w:r>
              <w:rPr>
                <w:b/>
                <w:bCs/>
                <w:lang w:val="es-ES" w:eastAsia="es-ES"/>
              </w:rPr>
              <w:t>E</w:t>
            </w:r>
            <w:r w:rsidR="00B25D37" w:rsidRPr="00392B75">
              <w:rPr>
                <w:b/>
                <w:bCs/>
                <w:lang w:val="es-ES" w:eastAsia="es-ES"/>
              </w:rPr>
              <w:t xml:space="preserve">nero - </w:t>
            </w:r>
            <w:r>
              <w:rPr>
                <w:b/>
                <w:bCs/>
                <w:lang w:val="es-ES" w:eastAsia="es-ES"/>
              </w:rPr>
              <w:t>D</w:t>
            </w:r>
            <w:r w:rsidR="00B25D37" w:rsidRPr="00392B75">
              <w:rPr>
                <w:b/>
                <w:bCs/>
                <w:lang w:val="es-ES" w:eastAsia="es-ES"/>
              </w:rPr>
              <w:t>iciembre 2024</w:t>
            </w:r>
          </w:p>
        </w:tc>
      </w:tr>
      <w:tr w:rsidR="00447A80" w:rsidRPr="00392B75" w14:paraId="6359AFC2" w14:textId="77777777" w:rsidTr="00F01F56">
        <w:trPr>
          <w:trHeight w:val="285"/>
        </w:trPr>
        <w:tc>
          <w:tcPr>
            <w:tcW w:w="1559" w:type="dxa"/>
            <w:tcBorders>
              <w:top w:val="nil"/>
              <w:left w:val="nil"/>
              <w:bottom w:val="nil"/>
              <w:right w:val="nil"/>
            </w:tcBorders>
            <w:shd w:val="clear" w:color="auto" w:fill="auto"/>
            <w:noWrap/>
            <w:vAlign w:val="bottom"/>
            <w:hideMark/>
          </w:tcPr>
          <w:p w14:paraId="483F2CE6" w14:textId="77777777" w:rsidR="00B25D37" w:rsidRPr="00392B75" w:rsidRDefault="00B25D37" w:rsidP="005B41CD">
            <w:pPr>
              <w:spacing w:line="360" w:lineRule="auto"/>
              <w:jc w:val="both"/>
              <w:rPr>
                <w:b/>
                <w:bCs/>
                <w:lang w:val="es-ES" w:eastAsia="es-ES"/>
              </w:rPr>
            </w:pPr>
          </w:p>
        </w:tc>
        <w:tc>
          <w:tcPr>
            <w:tcW w:w="1134" w:type="dxa"/>
            <w:tcBorders>
              <w:top w:val="nil"/>
              <w:left w:val="nil"/>
              <w:bottom w:val="nil"/>
              <w:right w:val="nil"/>
            </w:tcBorders>
            <w:shd w:val="clear" w:color="auto" w:fill="auto"/>
            <w:noWrap/>
            <w:vAlign w:val="bottom"/>
            <w:hideMark/>
          </w:tcPr>
          <w:p w14:paraId="3AAA5197" w14:textId="77777777" w:rsidR="00B25D37" w:rsidRPr="00392B75" w:rsidRDefault="00B25D37" w:rsidP="005B41CD">
            <w:pPr>
              <w:spacing w:line="360" w:lineRule="auto"/>
              <w:jc w:val="both"/>
              <w:rPr>
                <w:sz w:val="20"/>
                <w:szCs w:val="20"/>
                <w:lang w:val="es-ES" w:eastAsia="es-ES"/>
              </w:rPr>
            </w:pPr>
          </w:p>
        </w:tc>
        <w:tc>
          <w:tcPr>
            <w:tcW w:w="992" w:type="dxa"/>
            <w:tcBorders>
              <w:top w:val="nil"/>
              <w:left w:val="nil"/>
              <w:bottom w:val="nil"/>
              <w:right w:val="nil"/>
            </w:tcBorders>
            <w:shd w:val="clear" w:color="auto" w:fill="auto"/>
            <w:noWrap/>
            <w:vAlign w:val="bottom"/>
            <w:hideMark/>
          </w:tcPr>
          <w:p w14:paraId="3308E61F" w14:textId="77777777" w:rsidR="00B25D37" w:rsidRPr="00392B75" w:rsidRDefault="00B25D37" w:rsidP="005B41CD">
            <w:pPr>
              <w:spacing w:line="360" w:lineRule="auto"/>
              <w:jc w:val="both"/>
              <w:rPr>
                <w:sz w:val="20"/>
                <w:szCs w:val="20"/>
                <w:lang w:val="es-ES" w:eastAsia="es-ES"/>
              </w:rPr>
            </w:pPr>
          </w:p>
        </w:tc>
        <w:tc>
          <w:tcPr>
            <w:tcW w:w="1134" w:type="dxa"/>
            <w:tcBorders>
              <w:top w:val="nil"/>
              <w:left w:val="nil"/>
              <w:bottom w:val="nil"/>
              <w:right w:val="nil"/>
            </w:tcBorders>
            <w:shd w:val="clear" w:color="auto" w:fill="auto"/>
            <w:noWrap/>
            <w:vAlign w:val="bottom"/>
            <w:hideMark/>
          </w:tcPr>
          <w:p w14:paraId="77710C0C" w14:textId="77777777" w:rsidR="00B25D37" w:rsidRPr="00392B75" w:rsidRDefault="00B25D37" w:rsidP="005B41CD">
            <w:pPr>
              <w:spacing w:line="360" w:lineRule="auto"/>
              <w:jc w:val="both"/>
              <w:rPr>
                <w:sz w:val="20"/>
                <w:szCs w:val="20"/>
                <w:lang w:val="es-ES" w:eastAsia="es-ES"/>
              </w:rPr>
            </w:pPr>
          </w:p>
        </w:tc>
        <w:tc>
          <w:tcPr>
            <w:tcW w:w="1418" w:type="dxa"/>
            <w:tcBorders>
              <w:top w:val="nil"/>
              <w:left w:val="nil"/>
              <w:bottom w:val="nil"/>
              <w:right w:val="nil"/>
            </w:tcBorders>
            <w:shd w:val="clear" w:color="auto" w:fill="auto"/>
            <w:noWrap/>
            <w:vAlign w:val="bottom"/>
            <w:hideMark/>
          </w:tcPr>
          <w:p w14:paraId="46E831ED" w14:textId="77777777" w:rsidR="00B25D37" w:rsidRPr="00392B75" w:rsidRDefault="00B25D37" w:rsidP="005B41CD">
            <w:pPr>
              <w:spacing w:line="360" w:lineRule="auto"/>
              <w:jc w:val="both"/>
              <w:rPr>
                <w:sz w:val="20"/>
                <w:szCs w:val="20"/>
                <w:lang w:val="es-ES" w:eastAsia="es-ES"/>
              </w:rPr>
            </w:pPr>
          </w:p>
        </w:tc>
        <w:tc>
          <w:tcPr>
            <w:tcW w:w="992" w:type="dxa"/>
            <w:tcBorders>
              <w:top w:val="nil"/>
              <w:left w:val="nil"/>
              <w:bottom w:val="nil"/>
              <w:right w:val="nil"/>
            </w:tcBorders>
            <w:shd w:val="clear" w:color="auto" w:fill="auto"/>
            <w:noWrap/>
            <w:vAlign w:val="bottom"/>
            <w:hideMark/>
          </w:tcPr>
          <w:p w14:paraId="54D03DD1" w14:textId="77777777" w:rsidR="00B25D37" w:rsidRPr="00392B75" w:rsidRDefault="00B25D37" w:rsidP="005B41CD">
            <w:pPr>
              <w:spacing w:line="360" w:lineRule="auto"/>
              <w:jc w:val="both"/>
              <w:rPr>
                <w:sz w:val="20"/>
                <w:szCs w:val="20"/>
                <w:lang w:val="es-ES" w:eastAsia="es-ES"/>
              </w:rPr>
            </w:pPr>
          </w:p>
        </w:tc>
        <w:tc>
          <w:tcPr>
            <w:tcW w:w="1418" w:type="dxa"/>
            <w:tcBorders>
              <w:top w:val="nil"/>
              <w:left w:val="nil"/>
              <w:bottom w:val="nil"/>
              <w:right w:val="nil"/>
            </w:tcBorders>
            <w:shd w:val="clear" w:color="auto" w:fill="auto"/>
            <w:noWrap/>
            <w:vAlign w:val="bottom"/>
            <w:hideMark/>
          </w:tcPr>
          <w:p w14:paraId="53E06A45" w14:textId="77777777" w:rsidR="00B25D37" w:rsidRPr="00392B75" w:rsidRDefault="00B25D37" w:rsidP="005B41CD">
            <w:pPr>
              <w:spacing w:line="360" w:lineRule="auto"/>
              <w:jc w:val="both"/>
              <w:rPr>
                <w:sz w:val="20"/>
                <w:szCs w:val="20"/>
                <w:lang w:val="es-ES" w:eastAsia="es-ES"/>
              </w:rPr>
            </w:pPr>
          </w:p>
        </w:tc>
      </w:tr>
      <w:tr w:rsidR="00447A80" w:rsidRPr="00392B75" w14:paraId="71BF921E" w14:textId="77777777" w:rsidTr="0092331F">
        <w:trPr>
          <w:trHeight w:val="300"/>
        </w:trPr>
        <w:tc>
          <w:tcPr>
            <w:tcW w:w="1559" w:type="dxa"/>
            <w:vMerge w:val="restart"/>
            <w:tcBorders>
              <w:top w:val="single" w:sz="4" w:space="0" w:color="auto"/>
              <w:left w:val="single" w:sz="4" w:space="0" w:color="auto"/>
              <w:bottom w:val="single" w:sz="4" w:space="0" w:color="auto"/>
              <w:right w:val="single" w:sz="4" w:space="0" w:color="auto"/>
            </w:tcBorders>
            <w:shd w:val="clear" w:color="auto" w:fill="142F62"/>
            <w:noWrap/>
            <w:vAlign w:val="center"/>
            <w:hideMark/>
          </w:tcPr>
          <w:p w14:paraId="02B88564" w14:textId="77777777" w:rsidR="00B25D37" w:rsidRPr="00060DC5" w:rsidRDefault="00B25D37" w:rsidP="005B41CD">
            <w:pPr>
              <w:spacing w:line="360" w:lineRule="auto"/>
              <w:jc w:val="both"/>
              <w:rPr>
                <w:b/>
                <w:bCs/>
                <w:color w:val="FFFFFF" w:themeColor="background1"/>
                <w:lang w:val="es-ES" w:eastAsia="es-ES"/>
              </w:rPr>
            </w:pPr>
            <w:r w:rsidRPr="00060DC5">
              <w:rPr>
                <w:b/>
                <w:bCs/>
                <w:color w:val="FFFFFF" w:themeColor="background1"/>
                <w:lang w:val="es-ES" w:eastAsia="es-ES"/>
              </w:rPr>
              <w:t>Mes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142F62"/>
            <w:noWrap/>
            <w:vAlign w:val="center"/>
            <w:hideMark/>
          </w:tcPr>
          <w:p w14:paraId="7BE1ED9E" w14:textId="77777777" w:rsidR="00B25D37" w:rsidRPr="00060DC5" w:rsidRDefault="00B25D37" w:rsidP="005B41CD">
            <w:pPr>
              <w:spacing w:line="360" w:lineRule="auto"/>
              <w:jc w:val="both"/>
              <w:rPr>
                <w:b/>
                <w:bCs/>
                <w:color w:val="FFFFFF" w:themeColor="background1"/>
                <w:lang w:val="es-ES" w:eastAsia="es-ES"/>
              </w:rPr>
            </w:pPr>
            <w:r w:rsidRPr="00060DC5">
              <w:rPr>
                <w:b/>
                <w:bCs/>
                <w:color w:val="FFFFFF" w:themeColor="background1"/>
                <w:lang w:val="es-ES" w:eastAsia="es-ES"/>
              </w:rPr>
              <w:t>Ingreso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142F62"/>
            <w:noWrap/>
            <w:vAlign w:val="center"/>
            <w:hideMark/>
          </w:tcPr>
          <w:p w14:paraId="2565D19F" w14:textId="77777777" w:rsidR="00B25D37" w:rsidRPr="00060DC5" w:rsidRDefault="00B25D37" w:rsidP="005B41CD">
            <w:pPr>
              <w:spacing w:line="360" w:lineRule="auto"/>
              <w:jc w:val="both"/>
              <w:rPr>
                <w:b/>
                <w:bCs/>
                <w:color w:val="FFFFFF" w:themeColor="background1"/>
                <w:lang w:val="es-ES" w:eastAsia="es-ES"/>
              </w:rPr>
            </w:pPr>
            <w:r w:rsidRPr="00060DC5">
              <w:rPr>
                <w:b/>
                <w:bCs/>
                <w:color w:val="FFFFFF" w:themeColor="background1"/>
                <w:lang w:val="es-ES" w:eastAsia="es-ES"/>
              </w:rPr>
              <w:t>Egreso</w:t>
            </w:r>
          </w:p>
        </w:tc>
        <w:tc>
          <w:tcPr>
            <w:tcW w:w="2552" w:type="dxa"/>
            <w:gridSpan w:val="2"/>
            <w:tcBorders>
              <w:top w:val="single" w:sz="4" w:space="0" w:color="auto"/>
              <w:left w:val="nil"/>
              <w:bottom w:val="single" w:sz="4" w:space="0" w:color="auto"/>
              <w:right w:val="single" w:sz="4" w:space="0" w:color="auto"/>
            </w:tcBorders>
            <w:shd w:val="clear" w:color="auto" w:fill="142F62"/>
            <w:vAlign w:val="center"/>
            <w:hideMark/>
          </w:tcPr>
          <w:p w14:paraId="4E2777AF" w14:textId="77777777" w:rsidR="00B25D37" w:rsidRPr="00060DC5" w:rsidRDefault="00B25D37" w:rsidP="005B41CD">
            <w:pPr>
              <w:spacing w:line="360" w:lineRule="auto"/>
              <w:jc w:val="both"/>
              <w:rPr>
                <w:b/>
                <w:bCs/>
                <w:color w:val="FFFFFF" w:themeColor="background1"/>
                <w:lang w:val="es-ES" w:eastAsia="es-ES"/>
              </w:rPr>
            </w:pPr>
            <w:r w:rsidRPr="00060DC5">
              <w:rPr>
                <w:b/>
                <w:bCs/>
                <w:color w:val="FFFFFF" w:themeColor="background1"/>
                <w:lang w:val="es-ES" w:eastAsia="es-ES"/>
              </w:rPr>
              <w:t xml:space="preserve">Cantidad de empleados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142F62"/>
            <w:noWrap/>
            <w:vAlign w:val="center"/>
            <w:hideMark/>
          </w:tcPr>
          <w:p w14:paraId="5B2753E2" w14:textId="77777777" w:rsidR="00B25D37" w:rsidRPr="00060DC5" w:rsidRDefault="00B25D37" w:rsidP="005B41CD">
            <w:pPr>
              <w:spacing w:line="360" w:lineRule="auto"/>
              <w:jc w:val="both"/>
              <w:rPr>
                <w:b/>
                <w:bCs/>
                <w:color w:val="FFFFFF" w:themeColor="background1"/>
                <w:lang w:val="es-ES" w:eastAsia="es-ES"/>
              </w:rPr>
            </w:pPr>
            <w:r w:rsidRPr="00060DC5">
              <w:rPr>
                <w:b/>
                <w:bCs/>
                <w:color w:val="FFFFFF" w:themeColor="background1"/>
                <w:lang w:val="es-ES" w:eastAsia="es-ES"/>
              </w:rPr>
              <w:t>PE</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142F62"/>
            <w:vAlign w:val="center"/>
            <w:hideMark/>
          </w:tcPr>
          <w:p w14:paraId="0EC9E0BE" w14:textId="77777777" w:rsidR="00B25D37" w:rsidRPr="00060DC5" w:rsidRDefault="00B25D37" w:rsidP="005B41CD">
            <w:pPr>
              <w:spacing w:line="360" w:lineRule="auto"/>
              <w:jc w:val="both"/>
              <w:rPr>
                <w:b/>
                <w:bCs/>
                <w:color w:val="FFFFFF" w:themeColor="background1"/>
                <w:lang w:val="es-ES" w:eastAsia="es-ES"/>
              </w:rPr>
            </w:pPr>
            <w:r w:rsidRPr="00060DC5">
              <w:rPr>
                <w:b/>
                <w:bCs/>
                <w:color w:val="FFFFFF" w:themeColor="background1"/>
                <w:lang w:val="es-ES" w:eastAsia="es-ES"/>
              </w:rPr>
              <w:t>Índice Rotación</w:t>
            </w:r>
          </w:p>
        </w:tc>
      </w:tr>
      <w:tr w:rsidR="00447A80" w:rsidRPr="00392B75" w14:paraId="10268432" w14:textId="77777777" w:rsidTr="0092331F">
        <w:trPr>
          <w:trHeight w:val="586"/>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5D557279" w14:textId="77777777" w:rsidR="00B25D37" w:rsidRPr="00392B75" w:rsidRDefault="00B25D37" w:rsidP="005B41CD">
            <w:pPr>
              <w:spacing w:line="360" w:lineRule="auto"/>
              <w:jc w:val="both"/>
              <w:rPr>
                <w:b/>
                <w:bCs/>
                <w:lang w:val="es-ES" w:eastAsia="es-E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156340" w14:textId="77777777" w:rsidR="00B25D37" w:rsidRPr="00392B75" w:rsidRDefault="00B25D37" w:rsidP="005B41CD">
            <w:pPr>
              <w:spacing w:line="360" w:lineRule="auto"/>
              <w:jc w:val="both"/>
              <w:rPr>
                <w:b/>
                <w:bCs/>
                <w:lang w:val="es-ES"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8D592D" w14:textId="77777777" w:rsidR="00B25D37" w:rsidRPr="00392B75" w:rsidRDefault="00B25D37" w:rsidP="005B41CD">
            <w:pPr>
              <w:spacing w:line="360" w:lineRule="auto"/>
              <w:jc w:val="both"/>
              <w:rPr>
                <w:b/>
                <w:bCs/>
                <w:lang w:val="es-ES" w:eastAsia="es-ES"/>
              </w:rPr>
            </w:pPr>
          </w:p>
        </w:tc>
        <w:tc>
          <w:tcPr>
            <w:tcW w:w="1134" w:type="dxa"/>
            <w:tcBorders>
              <w:top w:val="nil"/>
              <w:left w:val="nil"/>
              <w:bottom w:val="single" w:sz="4" w:space="0" w:color="auto"/>
              <w:right w:val="single" w:sz="4" w:space="0" w:color="auto"/>
            </w:tcBorders>
            <w:shd w:val="clear" w:color="auto" w:fill="142F62"/>
            <w:vAlign w:val="center"/>
            <w:hideMark/>
          </w:tcPr>
          <w:p w14:paraId="3EA305C3" w14:textId="77777777" w:rsidR="00B25D37" w:rsidRPr="00060DC5" w:rsidRDefault="00B25D37" w:rsidP="005B41CD">
            <w:pPr>
              <w:spacing w:line="360" w:lineRule="auto"/>
              <w:jc w:val="both"/>
              <w:rPr>
                <w:b/>
                <w:bCs/>
                <w:color w:val="FFFFFF" w:themeColor="background1"/>
                <w:lang w:val="es-ES" w:eastAsia="es-ES"/>
              </w:rPr>
            </w:pPr>
            <w:r w:rsidRPr="00060DC5">
              <w:rPr>
                <w:b/>
                <w:bCs/>
                <w:color w:val="FFFFFF" w:themeColor="background1"/>
                <w:lang w:val="es-ES" w:eastAsia="es-ES"/>
              </w:rPr>
              <w:t>Inicio periodo</w:t>
            </w:r>
          </w:p>
        </w:tc>
        <w:tc>
          <w:tcPr>
            <w:tcW w:w="1418" w:type="dxa"/>
            <w:tcBorders>
              <w:top w:val="nil"/>
              <w:left w:val="nil"/>
              <w:bottom w:val="single" w:sz="4" w:space="0" w:color="auto"/>
              <w:right w:val="single" w:sz="4" w:space="0" w:color="auto"/>
            </w:tcBorders>
            <w:shd w:val="clear" w:color="auto" w:fill="142F62"/>
            <w:vAlign w:val="center"/>
            <w:hideMark/>
          </w:tcPr>
          <w:p w14:paraId="0F20F1C5" w14:textId="77777777" w:rsidR="00B25D37" w:rsidRPr="00060DC5" w:rsidRDefault="00B25D37" w:rsidP="005B41CD">
            <w:pPr>
              <w:spacing w:line="360" w:lineRule="auto"/>
              <w:jc w:val="both"/>
              <w:rPr>
                <w:b/>
                <w:bCs/>
                <w:color w:val="FFFFFF" w:themeColor="background1"/>
                <w:lang w:val="es-ES" w:eastAsia="es-ES"/>
              </w:rPr>
            </w:pPr>
            <w:r w:rsidRPr="00060DC5">
              <w:rPr>
                <w:b/>
                <w:bCs/>
                <w:color w:val="FFFFFF" w:themeColor="background1"/>
                <w:lang w:val="es-ES" w:eastAsia="es-ES"/>
              </w:rPr>
              <w:t xml:space="preserve">Final periodo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E7C391" w14:textId="77777777" w:rsidR="00B25D37" w:rsidRPr="00392B75" w:rsidRDefault="00B25D37" w:rsidP="005B41CD">
            <w:pPr>
              <w:spacing w:line="360" w:lineRule="auto"/>
              <w:jc w:val="both"/>
              <w:rPr>
                <w:b/>
                <w:bCs/>
                <w:lang w:val="es-ES"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F4689F0" w14:textId="77777777" w:rsidR="00B25D37" w:rsidRPr="00392B75" w:rsidRDefault="00B25D37" w:rsidP="005B41CD">
            <w:pPr>
              <w:spacing w:line="360" w:lineRule="auto"/>
              <w:jc w:val="both"/>
              <w:rPr>
                <w:b/>
                <w:bCs/>
                <w:lang w:val="es-ES" w:eastAsia="es-ES"/>
              </w:rPr>
            </w:pPr>
          </w:p>
        </w:tc>
      </w:tr>
      <w:tr w:rsidR="00447A80" w:rsidRPr="00392B75" w14:paraId="7FF662F1" w14:textId="77777777" w:rsidTr="00F01F56">
        <w:trPr>
          <w:trHeight w:val="328"/>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0AA3AFF" w14:textId="77777777" w:rsidR="00B25D37" w:rsidRPr="00392B75" w:rsidRDefault="00B25D37" w:rsidP="005B41CD">
            <w:pPr>
              <w:spacing w:line="360" w:lineRule="auto"/>
              <w:jc w:val="both"/>
              <w:rPr>
                <w:lang w:val="es-ES" w:eastAsia="es-ES"/>
              </w:rPr>
            </w:pPr>
            <w:r w:rsidRPr="00392B75">
              <w:rPr>
                <w:lang w:val="es-ES" w:eastAsia="es-ES"/>
              </w:rPr>
              <w:t>Enero</w:t>
            </w:r>
          </w:p>
        </w:tc>
        <w:tc>
          <w:tcPr>
            <w:tcW w:w="1134" w:type="dxa"/>
            <w:tcBorders>
              <w:top w:val="nil"/>
              <w:left w:val="nil"/>
              <w:bottom w:val="single" w:sz="4" w:space="0" w:color="auto"/>
              <w:right w:val="single" w:sz="4" w:space="0" w:color="auto"/>
            </w:tcBorders>
            <w:shd w:val="clear" w:color="auto" w:fill="auto"/>
            <w:noWrap/>
            <w:vAlign w:val="center"/>
            <w:hideMark/>
          </w:tcPr>
          <w:p w14:paraId="0DA61165" w14:textId="77777777" w:rsidR="00B25D37" w:rsidRPr="00392B75" w:rsidRDefault="00B25D37" w:rsidP="005B41CD">
            <w:pPr>
              <w:spacing w:line="360" w:lineRule="auto"/>
              <w:jc w:val="both"/>
              <w:rPr>
                <w:lang w:val="es-ES" w:eastAsia="es-ES"/>
              </w:rPr>
            </w:pPr>
            <w:r w:rsidRPr="00392B75">
              <w:rPr>
                <w:lang w:val="es-ES" w:eastAsia="es-ES"/>
              </w:rPr>
              <w:t>0</w:t>
            </w:r>
          </w:p>
        </w:tc>
        <w:tc>
          <w:tcPr>
            <w:tcW w:w="992" w:type="dxa"/>
            <w:tcBorders>
              <w:top w:val="nil"/>
              <w:left w:val="nil"/>
              <w:bottom w:val="single" w:sz="4" w:space="0" w:color="auto"/>
              <w:right w:val="single" w:sz="4" w:space="0" w:color="auto"/>
            </w:tcBorders>
            <w:shd w:val="clear" w:color="auto" w:fill="auto"/>
            <w:noWrap/>
            <w:vAlign w:val="center"/>
            <w:hideMark/>
          </w:tcPr>
          <w:p w14:paraId="36F6117B" w14:textId="77777777" w:rsidR="00B25D37" w:rsidRPr="00392B75" w:rsidRDefault="00B25D37" w:rsidP="005B41CD">
            <w:pPr>
              <w:spacing w:line="360" w:lineRule="auto"/>
              <w:jc w:val="both"/>
              <w:rPr>
                <w:lang w:val="es-ES" w:eastAsia="es-ES"/>
              </w:rPr>
            </w:pPr>
            <w:r w:rsidRPr="00392B75">
              <w:rPr>
                <w:lang w:val="es-ES" w:eastAsia="es-E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9096198"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center"/>
            <w:hideMark/>
          </w:tcPr>
          <w:p w14:paraId="17F1C9C1" w14:textId="77777777" w:rsidR="00B25D37" w:rsidRPr="00392B75" w:rsidRDefault="00B25D37" w:rsidP="005B41CD">
            <w:pPr>
              <w:spacing w:line="360" w:lineRule="auto"/>
              <w:jc w:val="both"/>
              <w:rPr>
                <w:lang w:val="es-ES" w:eastAsia="es-ES"/>
              </w:rPr>
            </w:pPr>
            <w:r w:rsidRPr="00392B75">
              <w:rPr>
                <w:lang w:val="es-ES" w:eastAsia="es-ES"/>
              </w:rPr>
              <w:t>29</w:t>
            </w:r>
          </w:p>
        </w:tc>
        <w:tc>
          <w:tcPr>
            <w:tcW w:w="992" w:type="dxa"/>
            <w:tcBorders>
              <w:top w:val="nil"/>
              <w:left w:val="nil"/>
              <w:bottom w:val="single" w:sz="4" w:space="0" w:color="auto"/>
              <w:right w:val="single" w:sz="4" w:space="0" w:color="auto"/>
            </w:tcBorders>
            <w:shd w:val="clear" w:color="auto" w:fill="auto"/>
            <w:noWrap/>
            <w:vAlign w:val="center"/>
            <w:hideMark/>
          </w:tcPr>
          <w:p w14:paraId="31D5BA2B"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bottom"/>
            <w:hideMark/>
          </w:tcPr>
          <w:p w14:paraId="6F53E147" w14:textId="77777777" w:rsidR="00B25D37" w:rsidRPr="00392B75" w:rsidRDefault="00B25D37" w:rsidP="005B41CD">
            <w:pPr>
              <w:spacing w:line="360" w:lineRule="auto"/>
              <w:jc w:val="both"/>
              <w:rPr>
                <w:lang w:val="es-ES" w:eastAsia="es-ES"/>
              </w:rPr>
            </w:pPr>
            <w:r w:rsidRPr="00392B75">
              <w:rPr>
                <w:lang w:val="es-ES" w:eastAsia="es-ES"/>
              </w:rPr>
              <w:t>0</w:t>
            </w:r>
          </w:p>
        </w:tc>
      </w:tr>
      <w:tr w:rsidR="00447A80" w:rsidRPr="00392B75" w14:paraId="265C00D2" w14:textId="77777777" w:rsidTr="00F01F56">
        <w:trPr>
          <w:trHeight w:val="328"/>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A3EA506" w14:textId="77777777" w:rsidR="00B25D37" w:rsidRPr="00392B75" w:rsidRDefault="00B25D37" w:rsidP="005B41CD">
            <w:pPr>
              <w:spacing w:line="360" w:lineRule="auto"/>
              <w:jc w:val="both"/>
              <w:rPr>
                <w:lang w:val="es-ES" w:eastAsia="es-ES"/>
              </w:rPr>
            </w:pPr>
            <w:r w:rsidRPr="00392B75">
              <w:rPr>
                <w:lang w:val="es-ES" w:eastAsia="es-ES"/>
              </w:rPr>
              <w:t>Febrero</w:t>
            </w:r>
          </w:p>
        </w:tc>
        <w:tc>
          <w:tcPr>
            <w:tcW w:w="1134" w:type="dxa"/>
            <w:tcBorders>
              <w:top w:val="nil"/>
              <w:left w:val="nil"/>
              <w:bottom w:val="single" w:sz="4" w:space="0" w:color="auto"/>
              <w:right w:val="single" w:sz="4" w:space="0" w:color="auto"/>
            </w:tcBorders>
            <w:shd w:val="clear" w:color="auto" w:fill="auto"/>
            <w:noWrap/>
            <w:vAlign w:val="center"/>
            <w:hideMark/>
          </w:tcPr>
          <w:p w14:paraId="404D9931" w14:textId="77777777" w:rsidR="00B25D37" w:rsidRPr="00392B75" w:rsidRDefault="00B25D37" w:rsidP="005B41CD">
            <w:pPr>
              <w:spacing w:line="360" w:lineRule="auto"/>
              <w:jc w:val="both"/>
              <w:rPr>
                <w:lang w:val="es-ES" w:eastAsia="es-ES"/>
              </w:rPr>
            </w:pPr>
            <w:r w:rsidRPr="00392B75">
              <w:rPr>
                <w:lang w:val="es-ES" w:eastAsia="es-ES"/>
              </w:rPr>
              <w:t>0</w:t>
            </w:r>
          </w:p>
        </w:tc>
        <w:tc>
          <w:tcPr>
            <w:tcW w:w="992" w:type="dxa"/>
            <w:tcBorders>
              <w:top w:val="nil"/>
              <w:left w:val="nil"/>
              <w:bottom w:val="single" w:sz="4" w:space="0" w:color="auto"/>
              <w:right w:val="single" w:sz="4" w:space="0" w:color="auto"/>
            </w:tcBorders>
            <w:shd w:val="clear" w:color="auto" w:fill="auto"/>
            <w:noWrap/>
            <w:vAlign w:val="center"/>
            <w:hideMark/>
          </w:tcPr>
          <w:p w14:paraId="7BFAC79C" w14:textId="77777777" w:rsidR="00B25D37" w:rsidRPr="00392B75" w:rsidRDefault="00B25D37" w:rsidP="005B41CD">
            <w:pPr>
              <w:spacing w:line="360" w:lineRule="auto"/>
              <w:jc w:val="both"/>
              <w:rPr>
                <w:lang w:val="es-ES" w:eastAsia="es-ES"/>
              </w:rPr>
            </w:pPr>
            <w:r w:rsidRPr="00392B75">
              <w:rPr>
                <w:lang w:val="es-ES" w:eastAsia="es-E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EC8B191"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center"/>
            <w:hideMark/>
          </w:tcPr>
          <w:p w14:paraId="5450F84B" w14:textId="77777777" w:rsidR="00B25D37" w:rsidRPr="00392B75" w:rsidRDefault="00B25D37" w:rsidP="005B41CD">
            <w:pPr>
              <w:spacing w:line="360" w:lineRule="auto"/>
              <w:jc w:val="both"/>
              <w:rPr>
                <w:lang w:val="es-ES" w:eastAsia="es-ES"/>
              </w:rPr>
            </w:pPr>
            <w:r w:rsidRPr="00392B75">
              <w:rPr>
                <w:lang w:val="es-ES" w:eastAsia="es-ES"/>
              </w:rPr>
              <w:t>29</w:t>
            </w:r>
          </w:p>
        </w:tc>
        <w:tc>
          <w:tcPr>
            <w:tcW w:w="992" w:type="dxa"/>
            <w:tcBorders>
              <w:top w:val="nil"/>
              <w:left w:val="nil"/>
              <w:bottom w:val="single" w:sz="4" w:space="0" w:color="auto"/>
              <w:right w:val="single" w:sz="4" w:space="0" w:color="auto"/>
            </w:tcBorders>
            <w:shd w:val="clear" w:color="auto" w:fill="auto"/>
            <w:noWrap/>
            <w:vAlign w:val="center"/>
            <w:hideMark/>
          </w:tcPr>
          <w:p w14:paraId="41522F4F"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bottom"/>
            <w:hideMark/>
          </w:tcPr>
          <w:p w14:paraId="08EDD048" w14:textId="77777777" w:rsidR="00B25D37" w:rsidRPr="00392B75" w:rsidRDefault="00B25D37" w:rsidP="005B41CD">
            <w:pPr>
              <w:spacing w:line="360" w:lineRule="auto"/>
              <w:jc w:val="both"/>
              <w:rPr>
                <w:lang w:val="es-ES" w:eastAsia="es-ES"/>
              </w:rPr>
            </w:pPr>
            <w:r w:rsidRPr="00392B75">
              <w:rPr>
                <w:lang w:val="es-ES" w:eastAsia="es-ES"/>
              </w:rPr>
              <w:t>0</w:t>
            </w:r>
          </w:p>
        </w:tc>
      </w:tr>
      <w:tr w:rsidR="00447A80" w:rsidRPr="00392B75" w14:paraId="4EB487E1" w14:textId="77777777" w:rsidTr="00F01F56">
        <w:trPr>
          <w:trHeight w:val="328"/>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29847A4" w14:textId="77777777" w:rsidR="00B25D37" w:rsidRPr="00392B75" w:rsidRDefault="00B25D37" w:rsidP="005B41CD">
            <w:pPr>
              <w:spacing w:line="360" w:lineRule="auto"/>
              <w:jc w:val="both"/>
              <w:rPr>
                <w:lang w:val="es-ES" w:eastAsia="es-ES"/>
              </w:rPr>
            </w:pPr>
            <w:r w:rsidRPr="00392B75">
              <w:rPr>
                <w:lang w:val="es-ES" w:eastAsia="es-ES"/>
              </w:rPr>
              <w:t>Marzo</w:t>
            </w:r>
          </w:p>
        </w:tc>
        <w:tc>
          <w:tcPr>
            <w:tcW w:w="1134" w:type="dxa"/>
            <w:tcBorders>
              <w:top w:val="nil"/>
              <w:left w:val="nil"/>
              <w:bottom w:val="single" w:sz="4" w:space="0" w:color="auto"/>
              <w:right w:val="single" w:sz="4" w:space="0" w:color="auto"/>
            </w:tcBorders>
            <w:shd w:val="clear" w:color="auto" w:fill="auto"/>
            <w:noWrap/>
            <w:vAlign w:val="center"/>
            <w:hideMark/>
          </w:tcPr>
          <w:p w14:paraId="17011FC5" w14:textId="77777777" w:rsidR="00B25D37" w:rsidRPr="00392B75" w:rsidRDefault="00B25D37" w:rsidP="005B41CD">
            <w:pPr>
              <w:spacing w:line="360" w:lineRule="auto"/>
              <w:jc w:val="both"/>
              <w:rPr>
                <w:lang w:val="es-ES" w:eastAsia="es-ES"/>
              </w:rPr>
            </w:pPr>
            <w:r w:rsidRPr="00392B75">
              <w:rPr>
                <w:lang w:val="es-ES" w:eastAsia="es-ES"/>
              </w:rPr>
              <w:t>0</w:t>
            </w:r>
          </w:p>
        </w:tc>
        <w:tc>
          <w:tcPr>
            <w:tcW w:w="992" w:type="dxa"/>
            <w:tcBorders>
              <w:top w:val="nil"/>
              <w:left w:val="nil"/>
              <w:bottom w:val="single" w:sz="4" w:space="0" w:color="auto"/>
              <w:right w:val="single" w:sz="4" w:space="0" w:color="auto"/>
            </w:tcBorders>
            <w:shd w:val="clear" w:color="auto" w:fill="auto"/>
            <w:noWrap/>
            <w:vAlign w:val="center"/>
            <w:hideMark/>
          </w:tcPr>
          <w:p w14:paraId="212C7D18" w14:textId="77777777" w:rsidR="00B25D37" w:rsidRPr="00392B75" w:rsidRDefault="00B25D37" w:rsidP="005B41CD">
            <w:pPr>
              <w:spacing w:line="360" w:lineRule="auto"/>
              <w:jc w:val="both"/>
              <w:rPr>
                <w:lang w:val="es-ES" w:eastAsia="es-ES"/>
              </w:rPr>
            </w:pPr>
            <w:r w:rsidRPr="00392B75">
              <w:rPr>
                <w:lang w:val="es-ES" w:eastAsia="es-ES"/>
              </w:rPr>
              <w:t>0</w:t>
            </w:r>
          </w:p>
        </w:tc>
        <w:tc>
          <w:tcPr>
            <w:tcW w:w="1134" w:type="dxa"/>
            <w:tcBorders>
              <w:top w:val="nil"/>
              <w:left w:val="nil"/>
              <w:bottom w:val="single" w:sz="4" w:space="0" w:color="auto"/>
              <w:right w:val="single" w:sz="4" w:space="0" w:color="auto"/>
            </w:tcBorders>
            <w:shd w:val="clear" w:color="auto" w:fill="auto"/>
            <w:noWrap/>
            <w:vAlign w:val="center"/>
            <w:hideMark/>
          </w:tcPr>
          <w:p w14:paraId="42C7C1DC"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center"/>
            <w:hideMark/>
          </w:tcPr>
          <w:p w14:paraId="0464DAFC" w14:textId="77777777" w:rsidR="00B25D37" w:rsidRPr="00392B75" w:rsidRDefault="00B25D37" w:rsidP="005B41CD">
            <w:pPr>
              <w:spacing w:line="360" w:lineRule="auto"/>
              <w:jc w:val="both"/>
              <w:rPr>
                <w:lang w:val="es-ES" w:eastAsia="es-ES"/>
              </w:rPr>
            </w:pPr>
            <w:r w:rsidRPr="00392B75">
              <w:rPr>
                <w:lang w:val="es-ES" w:eastAsia="es-ES"/>
              </w:rPr>
              <w:t>29</w:t>
            </w:r>
          </w:p>
        </w:tc>
        <w:tc>
          <w:tcPr>
            <w:tcW w:w="992" w:type="dxa"/>
            <w:tcBorders>
              <w:top w:val="nil"/>
              <w:left w:val="nil"/>
              <w:bottom w:val="single" w:sz="4" w:space="0" w:color="auto"/>
              <w:right w:val="single" w:sz="4" w:space="0" w:color="auto"/>
            </w:tcBorders>
            <w:shd w:val="clear" w:color="auto" w:fill="auto"/>
            <w:noWrap/>
            <w:vAlign w:val="center"/>
            <w:hideMark/>
          </w:tcPr>
          <w:p w14:paraId="2C31A2A8"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bottom"/>
            <w:hideMark/>
          </w:tcPr>
          <w:p w14:paraId="0739C7D9" w14:textId="77777777" w:rsidR="00B25D37" w:rsidRPr="00392B75" w:rsidRDefault="00B25D37" w:rsidP="005B41CD">
            <w:pPr>
              <w:spacing w:line="360" w:lineRule="auto"/>
              <w:jc w:val="both"/>
              <w:rPr>
                <w:lang w:val="es-ES" w:eastAsia="es-ES"/>
              </w:rPr>
            </w:pPr>
            <w:r w:rsidRPr="00392B75">
              <w:rPr>
                <w:lang w:val="es-ES" w:eastAsia="es-ES"/>
              </w:rPr>
              <w:t>0</w:t>
            </w:r>
          </w:p>
        </w:tc>
      </w:tr>
      <w:tr w:rsidR="00447A80" w:rsidRPr="00392B75" w14:paraId="52C24896" w14:textId="77777777" w:rsidTr="00F01F56">
        <w:trPr>
          <w:trHeight w:val="328"/>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ECD977B" w14:textId="77777777" w:rsidR="00B25D37" w:rsidRPr="00392B75" w:rsidRDefault="00B25D37" w:rsidP="005B41CD">
            <w:pPr>
              <w:spacing w:line="360" w:lineRule="auto"/>
              <w:jc w:val="both"/>
              <w:rPr>
                <w:lang w:val="es-ES" w:eastAsia="es-ES"/>
              </w:rPr>
            </w:pPr>
            <w:r w:rsidRPr="00392B75">
              <w:rPr>
                <w:lang w:val="es-ES" w:eastAsia="es-ES"/>
              </w:rPr>
              <w:t xml:space="preserve">Abril </w:t>
            </w:r>
          </w:p>
        </w:tc>
        <w:tc>
          <w:tcPr>
            <w:tcW w:w="1134" w:type="dxa"/>
            <w:tcBorders>
              <w:top w:val="nil"/>
              <w:left w:val="nil"/>
              <w:bottom w:val="single" w:sz="4" w:space="0" w:color="auto"/>
              <w:right w:val="single" w:sz="4" w:space="0" w:color="auto"/>
            </w:tcBorders>
            <w:shd w:val="clear" w:color="auto" w:fill="auto"/>
            <w:noWrap/>
            <w:vAlign w:val="center"/>
            <w:hideMark/>
          </w:tcPr>
          <w:p w14:paraId="3039343C" w14:textId="77777777" w:rsidR="00B25D37" w:rsidRPr="00392B75" w:rsidRDefault="00B25D37" w:rsidP="005B41CD">
            <w:pPr>
              <w:spacing w:line="360" w:lineRule="auto"/>
              <w:jc w:val="both"/>
              <w:rPr>
                <w:lang w:val="es-ES" w:eastAsia="es-ES"/>
              </w:rPr>
            </w:pPr>
            <w:r w:rsidRPr="00392B75">
              <w:rPr>
                <w:lang w:val="es-ES" w:eastAsia="es-ES"/>
              </w:rPr>
              <w:t>0</w:t>
            </w:r>
          </w:p>
        </w:tc>
        <w:tc>
          <w:tcPr>
            <w:tcW w:w="992" w:type="dxa"/>
            <w:tcBorders>
              <w:top w:val="nil"/>
              <w:left w:val="nil"/>
              <w:bottom w:val="single" w:sz="4" w:space="0" w:color="auto"/>
              <w:right w:val="single" w:sz="4" w:space="0" w:color="auto"/>
            </w:tcBorders>
            <w:shd w:val="clear" w:color="auto" w:fill="auto"/>
            <w:noWrap/>
            <w:vAlign w:val="center"/>
            <w:hideMark/>
          </w:tcPr>
          <w:p w14:paraId="1D95A0AA" w14:textId="77777777" w:rsidR="00B25D37" w:rsidRPr="00392B75" w:rsidRDefault="00B25D37" w:rsidP="005B41CD">
            <w:pPr>
              <w:spacing w:line="360" w:lineRule="auto"/>
              <w:jc w:val="both"/>
              <w:rPr>
                <w:lang w:val="es-ES" w:eastAsia="es-ES"/>
              </w:rPr>
            </w:pPr>
            <w:r w:rsidRPr="00392B75">
              <w:rPr>
                <w:lang w:val="es-ES" w:eastAsia="es-E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0415C72"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center"/>
            <w:hideMark/>
          </w:tcPr>
          <w:p w14:paraId="36844E37" w14:textId="77777777" w:rsidR="00B25D37" w:rsidRPr="00392B75" w:rsidRDefault="00B25D37" w:rsidP="005B41CD">
            <w:pPr>
              <w:spacing w:line="360" w:lineRule="auto"/>
              <w:jc w:val="both"/>
              <w:rPr>
                <w:lang w:val="es-ES" w:eastAsia="es-ES"/>
              </w:rPr>
            </w:pPr>
            <w:r w:rsidRPr="00392B75">
              <w:rPr>
                <w:lang w:val="es-ES" w:eastAsia="es-ES"/>
              </w:rPr>
              <w:t>29</w:t>
            </w:r>
          </w:p>
        </w:tc>
        <w:tc>
          <w:tcPr>
            <w:tcW w:w="992" w:type="dxa"/>
            <w:tcBorders>
              <w:top w:val="nil"/>
              <w:left w:val="nil"/>
              <w:bottom w:val="single" w:sz="4" w:space="0" w:color="auto"/>
              <w:right w:val="single" w:sz="4" w:space="0" w:color="auto"/>
            </w:tcBorders>
            <w:shd w:val="clear" w:color="auto" w:fill="auto"/>
            <w:noWrap/>
            <w:vAlign w:val="center"/>
            <w:hideMark/>
          </w:tcPr>
          <w:p w14:paraId="0CB974CB"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bottom"/>
            <w:hideMark/>
          </w:tcPr>
          <w:p w14:paraId="41C236EF" w14:textId="77777777" w:rsidR="00B25D37" w:rsidRPr="00392B75" w:rsidRDefault="00B25D37" w:rsidP="005B41CD">
            <w:pPr>
              <w:spacing w:line="360" w:lineRule="auto"/>
              <w:jc w:val="both"/>
              <w:rPr>
                <w:lang w:val="es-ES" w:eastAsia="es-ES"/>
              </w:rPr>
            </w:pPr>
            <w:r w:rsidRPr="00392B75">
              <w:rPr>
                <w:lang w:val="es-ES" w:eastAsia="es-ES"/>
              </w:rPr>
              <w:t>0</w:t>
            </w:r>
          </w:p>
        </w:tc>
      </w:tr>
      <w:tr w:rsidR="00447A80" w:rsidRPr="00392B75" w14:paraId="1B2C27B2" w14:textId="77777777" w:rsidTr="00F01F56">
        <w:trPr>
          <w:trHeight w:val="328"/>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2679390" w14:textId="77777777" w:rsidR="00B25D37" w:rsidRPr="00392B75" w:rsidRDefault="00B25D37" w:rsidP="005B41CD">
            <w:pPr>
              <w:spacing w:line="360" w:lineRule="auto"/>
              <w:jc w:val="both"/>
              <w:rPr>
                <w:lang w:val="es-ES" w:eastAsia="es-ES"/>
              </w:rPr>
            </w:pPr>
            <w:r w:rsidRPr="00392B75">
              <w:rPr>
                <w:lang w:val="es-ES" w:eastAsia="es-ES"/>
              </w:rPr>
              <w:t xml:space="preserve">Mayo </w:t>
            </w:r>
          </w:p>
        </w:tc>
        <w:tc>
          <w:tcPr>
            <w:tcW w:w="1134" w:type="dxa"/>
            <w:tcBorders>
              <w:top w:val="nil"/>
              <w:left w:val="nil"/>
              <w:bottom w:val="single" w:sz="4" w:space="0" w:color="auto"/>
              <w:right w:val="single" w:sz="4" w:space="0" w:color="auto"/>
            </w:tcBorders>
            <w:shd w:val="clear" w:color="auto" w:fill="auto"/>
            <w:noWrap/>
            <w:vAlign w:val="center"/>
            <w:hideMark/>
          </w:tcPr>
          <w:p w14:paraId="5A94B275" w14:textId="77777777" w:rsidR="00B25D37" w:rsidRPr="00392B75" w:rsidRDefault="00B25D37" w:rsidP="005B41CD">
            <w:pPr>
              <w:spacing w:line="360" w:lineRule="auto"/>
              <w:jc w:val="both"/>
              <w:rPr>
                <w:lang w:val="es-ES" w:eastAsia="es-ES"/>
              </w:rPr>
            </w:pPr>
            <w:r w:rsidRPr="00392B75">
              <w:rPr>
                <w:lang w:val="es-ES" w:eastAsia="es-ES"/>
              </w:rPr>
              <w:t>0</w:t>
            </w:r>
          </w:p>
        </w:tc>
        <w:tc>
          <w:tcPr>
            <w:tcW w:w="992" w:type="dxa"/>
            <w:tcBorders>
              <w:top w:val="nil"/>
              <w:left w:val="nil"/>
              <w:bottom w:val="single" w:sz="4" w:space="0" w:color="auto"/>
              <w:right w:val="single" w:sz="4" w:space="0" w:color="auto"/>
            </w:tcBorders>
            <w:shd w:val="clear" w:color="auto" w:fill="auto"/>
            <w:noWrap/>
            <w:vAlign w:val="center"/>
            <w:hideMark/>
          </w:tcPr>
          <w:p w14:paraId="158F26B9" w14:textId="77777777" w:rsidR="00B25D37" w:rsidRPr="00392B75" w:rsidRDefault="00B25D37" w:rsidP="005B41CD">
            <w:pPr>
              <w:spacing w:line="360" w:lineRule="auto"/>
              <w:jc w:val="both"/>
              <w:rPr>
                <w:lang w:val="es-ES" w:eastAsia="es-ES"/>
              </w:rPr>
            </w:pPr>
            <w:r w:rsidRPr="00392B75">
              <w:rPr>
                <w:lang w:val="es-ES" w:eastAsia="es-ES"/>
              </w:rPr>
              <w:t>0</w:t>
            </w:r>
          </w:p>
        </w:tc>
        <w:tc>
          <w:tcPr>
            <w:tcW w:w="1134" w:type="dxa"/>
            <w:tcBorders>
              <w:top w:val="nil"/>
              <w:left w:val="nil"/>
              <w:bottom w:val="single" w:sz="4" w:space="0" w:color="auto"/>
              <w:right w:val="single" w:sz="4" w:space="0" w:color="auto"/>
            </w:tcBorders>
            <w:shd w:val="clear" w:color="auto" w:fill="auto"/>
            <w:noWrap/>
            <w:vAlign w:val="center"/>
            <w:hideMark/>
          </w:tcPr>
          <w:p w14:paraId="2FCD471F"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center"/>
            <w:hideMark/>
          </w:tcPr>
          <w:p w14:paraId="712E47C6" w14:textId="77777777" w:rsidR="00B25D37" w:rsidRPr="00392B75" w:rsidRDefault="00B25D37" w:rsidP="005B41CD">
            <w:pPr>
              <w:spacing w:line="360" w:lineRule="auto"/>
              <w:jc w:val="both"/>
              <w:rPr>
                <w:lang w:val="es-ES" w:eastAsia="es-ES"/>
              </w:rPr>
            </w:pPr>
            <w:r w:rsidRPr="00392B75">
              <w:rPr>
                <w:lang w:val="es-ES" w:eastAsia="es-ES"/>
              </w:rPr>
              <w:t>29</w:t>
            </w:r>
          </w:p>
        </w:tc>
        <w:tc>
          <w:tcPr>
            <w:tcW w:w="992" w:type="dxa"/>
            <w:tcBorders>
              <w:top w:val="nil"/>
              <w:left w:val="nil"/>
              <w:bottom w:val="single" w:sz="4" w:space="0" w:color="auto"/>
              <w:right w:val="single" w:sz="4" w:space="0" w:color="auto"/>
            </w:tcBorders>
            <w:shd w:val="clear" w:color="auto" w:fill="auto"/>
            <w:noWrap/>
            <w:vAlign w:val="center"/>
            <w:hideMark/>
          </w:tcPr>
          <w:p w14:paraId="17847D21"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bottom"/>
            <w:hideMark/>
          </w:tcPr>
          <w:p w14:paraId="50C11AC0" w14:textId="77777777" w:rsidR="00B25D37" w:rsidRPr="00392B75" w:rsidRDefault="00B25D37" w:rsidP="005B41CD">
            <w:pPr>
              <w:spacing w:line="360" w:lineRule="auto"/>
              <w:jc w:val="both"/>
              <w:rPr>
                <w:lang w:val="es-ES" w:eastAsia="es-ES"/>
              </w:rPr>
            </w:pPr>
            <w:r w:rsidRPr="00392B75">
              <w:rPr>
                <w:lang w:val="es-ES" w:eastAsia="es-ES"/>
              </w:rPr>
              <w:t>0</w:t>
            </w:r>
          </w:p>
        </w:tc>
      </w:tr>
      <w:tr w:rsidR="00447A80" w:rsidRPr="00392B75" w14:paraId="2D250AD3" w14:textId="77777777" w:rsidTr="00F01F56">
        <w:trPr>
          <w:trHeight w:val="328"/>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7FB9961" w14:textId="77777777" w:rsidR="00B25D37" w:rsidRPr="00392B75" w:rsidRDefault="00B25D37" w:rsidP="005B41CD">
            <w:pPr>
              <w:spacing w:line="360" w:lineRule="auto"/>
              <w:jc w:val="both"/>
              <w:rPr>
                <w:lang w:val="es-ES" w:eastAsia="es-ES"/>
              </w:rPr>
            </w:pPr>
            <w:r w:rsidRPr="00392B75">
              <w:rPr>
                <w:lang w:val="es-ES" w:eastAsia="es-ES"/>
              </w:rPr>
              <w:t xml:space="preserve">Junio </w:t>
            </w:r>
          </w:p>
        </w:tc>
        <w:tc>
          <w:tcPr>
            <w:tcW w:w="1134" w:type="dxa"/>
            <w:tcBorders>
              <w:top w:val="nil"/>
              <w:left w:val="nil"/>
              <w:bottom w:val="single" w:sz="4" w:space="0" w:color="auto"/>
              <w:right w:val="single" w:sz="4" w:space="0" w:color="auto"/>
            </w:tcBorders>
            <w:shd w:val="clear" w:color="auto" w:fill="auto"/>
            <w:noWrap/>
            <w:vAlign w:val="center"/>
            <w:hideMark/>
          </w:tcPr>
          <w:p w14:paraId="5A37DD2D" w14:textId="77777777" w:rsidR="00B25D37" w:rsidRPr="00392B75" w:rsidRDefault="00B25D37" w:rsidP="005B41CD">
            <w:pPr>
              <w:spacing w:line="360" w:lineRule="auto"/>
              <w:jc w:val="both"/>
              <w:rPr>
                <w:lang w:val="es-ES" w:eastAsia="es-ES"/>
              </w:rPr>
            </w:pPr>
            <w:r w:rsidRPr="00392B75">
              <w:rPr>
                <w:lang w:val="es-ES" w:eastAsia="es-ES"/>
              </w:rPr>
              <w:t>0</w:t>
            </w:r>
          </w:p>
        </w:tc>
        <w:tc>
          <w:tcPr>
            <w:tcW w:w="992" w:type="dxa"/>
            <w:tcBorders>
              <w:top w:val="nil"/>
              <w:left w:val="nil"/>
              <w:bottom w:val="single" w:sz="4" w:space="0" w:color="auto"/>
              <w:right w:val="single" w:sz="4" w:space="0" w:color="auto"/>
            </w:tcBorders>
            <w:shd w:val="clear" w:color="auto" w:fill="auto"/>
            <w:noWrap/>
            <w:vAlign w:val="center"/>
            <w:hideMark/>
          </w:tcPr>
          <w:p w14:paraId="2C2CF75E" w14:textId="77777777" w:rsidR="00B25D37" w:rsidRPr="00392B75" w:rsidRDefault="00B25D37" w:rsidP="005B41CD">
            <w:pPr>
              <w:spacing w:line="360" w:lineRule="auto"/>
              <w:jc w:val="both"/>
              <w:rPr>
                <w:lang w:val="es-ES" w:eastAsia="es-ES"/>
              </w:rPr>
            </w:pPr>
            <w:r w:rsidRPr="00392B75">
              <w:rPr>
                <w:lang w:val="es-ES" w:eastAsia="es-E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41A99D4"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center"/>
            <w:hideMark/>
          </w:tcPr>
          <w:p w14:paraId="1B8C3B33" w14:textId="77777777" w:rsidR="00B25D37" w:rsidRPr="00392B75" w:rsidRDefault="00B25D37" w:rsidP="005B41CD">
            <w:pPr>
              <w:spacing w:line="360" w:lineRule="auto"/>
              <w:jc w:val="both"/>
              <w:rPr>
                <w:lang w:val="es-ES" w:eastAsia="es-ES"/>
              </w:rPr>
            </w:pPr>
            <w:r w:rsidRPr="00392B75">
              <w:rPr>
                <w:lang w:val="es-ES" w:eastAsia="es-ES"/>
              </w:rPr>
              <w:t>29</w:t>
            </w:r>
          </w:p>
        </w:tc>
        <w:tc>
          <w:tcPr>
            <w:tcW w:w="992" w:type="dxa"/>
            <w:tcBorders>
              <w:top w:val="nil"/>
              <w:left w:val="nil"/>
              <w:bottom w:val="single" w:sz="4" w:space="0" w:color="auto"/>
              <w:right w:val="single" w:sz="4" w:space="0" w:color="auto"/>
            </w:tcBorders>
            <w:shd w:val="clear" w:color="auto" w:fill="auto"/>
            <w:noWrap/>
            <w:vAlign w:val="center"/>
            <w:hideMark/>
          </w:tcPr>
          <w:p w14:paraId="6DC7DD8E"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bottom"/>
            <w:hideMark/>
          </w:tcPr>
          <w:p w14:paraId="278B7C1C" w14:textId="77777777" w:rsidR="00B25D37" w:rsidRPr="00392B75" w:rsidRDefault="00B25D37" w:rsidP="005B41CD">
            <w:pPr>
              <w:spacing w:line="360" w:lineRule="auto"/>
              <w:jc w:val="both"/>
              <w:rPr>
                <w:lang w:val="es-ES" w:eastAsia="es-ES"/>
              </w:rPr>
            </w:pPr>
            <w:r w:rsidRPr="00392B75">
              <w:rPr>
                <w:lang w:val="es-ES" w:eastAsia="es-ES"/>
              </w:rPr>
              <w:t>0</w:t>
            </w:r>
          </w:p>
        </w:tc>
      </w:tr>
      <w:tr w:rsidR="00447A80" w:rsidRPr="00392B75" w14:paraId="0AEF215A" w14:textId="77777777" w:rsidTr="00F01F56">
        <w:trPr>
          <w:trHeight w:val="328"/>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11D1387" w14:textId="77777777" w:rsidR="00B25D37" w:rsidRPr="00392B75" w:rsidRDefault="00B25D37" w:rsidP="005B41CD">
            <w:pPr>
              <w:spacing w:line="360" w:lineRule="auto"/>
              <w:jc w:val="both"/>
              <w:rPr>
                <w:lang w:val="es-ES" w:eastAsia="es-ES"/>
              </w:rPr>
            </w:pPr>
            <w:r w:rsidRPr="00392B75">
              <w:rPr>
                <w:lang w:val="es-ES" w:eastAsia="es-ES"/>
              </w:rPr>
              <w:t xml:space="preserve">Julio </w:t>
            </w:r>
          </w:p>
        </w:tc>
        <w:tc>
          <w:tcPr>
            <w:tcW w:w="1134" w:type="dxa"/>
            <w:tcBorders>
              <w:top w:val="nil"/>
              <w:left w:val="nil"/>
              <w:bottom w:val="single" w:sz="4" w:space="0" w:color="auto"/>
              <w:right w:val="single" w:sz="4" w:space="0" w:color="auto"/>
            </w:tcBorders>
            <w:shd w:val="clear" w:color="auto" w:fill="auto"/>
            <w:noWrap/>
            <w:vAlign w:val="center"/>
            <w:hideMark/>
          </w:tcPr>
          <w:p w14:paraId="5382D179" w14:textId="77777777" w:rsidR="00B25D37" w:rsidRPr="00392B75" w:rsidRDefault="00B25D37" w:rsidP="005B41CD">
            <w:pPr>
              <w:spacing w:line="360" w:lineRule="auto"/>
              <w:jc w:val="both"/>
              <w:rPr>
                <w:lang w:val="es-ES" w:eastAsia="es-ES"/>
              </w:rPr>
            </w:pPr>
            <w:r w:rsidRPr="00392B75">
              <w:rPr>
                <w:lang w:val="es-ES" w:eastAsia="es-ES"/>
              </w:rPr>
              <w:t>0</w:t>
            </w:r>
          </w:p>
        </w:tc>
        <w:tc>
          <w:tcPr>
            <w:tcW w:w="992" w:type="dxa"/>
            <w:tcBorders>
              <w:top w:val="nil"/>
              <w:left w:val="nil"/>
              <w:bottom w:val="single" w:sz="4" w:space="0" w:color="auto"/>
              <w:right w:val="single" w:sz="4" w:space="0" w:color="auto"/>
            </w:tcBorders>
            <w:shd w:val="clear" w:color="auto" w:fill="auto"/>
            <w:noWrap/>
            <w:vAlign w:val="center"/>
            <w:hideMark/>
          </w:tcPr>
          <w:p w14:paraId="5CAAE7F9" w14:textId="77777777" w:rsidR="00B25D37" w:rsidRPr="00392B75" w:rsidRDefault="00B25D37" w:rsidP="005B41CD">
            <w:pPr>
              <w:spacing w:line="360" w:lineRule="auto"/>
              <w:jc w:val="both"/>
              <w:rPr>
                <w:lang w:val="es-ES" w:eastAsia="es-ES"/>
              </w:rPr>
            </w:pPr>
            <w:r w:rsidRPr="00392B75">
              <w:rPr>
                <w:lang w:val="es-ES" w:eastAsia="es-ES"/>
              </w:rPr>
              <w:t>1</w:t>
            </w:r>
          </w:p>
        </w:tc>
        <w:tc>
          <w:tcPr>
            <w:tcW w:w="1134" w:type="dxa"/>
            <w:tcBorders>
              <w:top w:val="nil"/>
              <w:left w:val="nil"/>
              <w:bottom w:val="single" w:sz="4" w:space="0" w:color="auto"/>
              <w:right w:val="single" w:sz="4" w:space="0" w:color="auto"/>
            </w:tcBorders>
            <w:shd w:val="clear" w:color="auto" w:fill="auto"/>
            <w:noWrap/>
            <w:vAlign w:val="center"/>
            <w:hideMark/>
          </w:tcPr>
          <w:p w14:paraId="239218AB" w14:textId="77777777" w:rsidR="00B25D37" w:rsidRPr="00392B75" w:rsidRDefault="00B25D37" w:rsidP="005B41CD">
            <w:pPr>
              <w:spacing w:line="360" w:lineRule="auto"/>
              <w:jc w:val="both"/>
              <w:rPr>
                <w:lang w:val="es-ES" w:eastAsia="es-ES"/>
              </w:rPr>
            </w:pPr>
            <w:r w:rsidRPr="00392B75">
              <w:rPr>
                <w:lang w:val="es-ES" w:eastAsia="es-ES"/>
              </w:rPr>
              <w:t>28</w:t>
            </w:r>
          </w:p>
        </w:tc>
        <w:tc>
          <w:tcPr>
            <w:tcW w:w="1418" w:type="dxa"/>
            <w:tcBorders>
              <w:top w:val="nil"/>
              <w:left w:val="nil"/>
              <w:bottom w:val="single" w:sz="4" w:space="0" w:color="auto"/>
              <w:right w:val="single" w:sz="4" w:space="0" w:color="auto"/>
            </w:tcBorders>
            <w:shd w:val="clear" w:color="auto" w:fill="auto"/>
            <w:noWrap/>
            <w:vAlign w:val="center"/>
            <w:hideMark/>
          </w:tcPr>
          <w:p w14:paraId="36C93076" w14:textId="77777777" w:rsidR="00B25D37" w:rsidRPr="00392B75" w:rsidRDefault="00B25D37" w:rsidP="005B41CD">
            <w:pPr>
              <w:spacing w:line="360" w:lineRule="auto"/>
              <w:jc w:val="both"/>
              <w:rPr>
                <w:lang w:val="es-ES" w:eastAsia="es-ES"/>
              </w:rPr>
            </w:pPr>
            <w:r w:rsidRPr="00392B75">
              <w:rPr>
                <w:lang w:val="es-ES" w:eastAsia="es-ES"/>
              </w:rPr>
              <w:t>28</w:t>
            </w:r>
          </w:p>
        </w:tc>
        <w:tc>
          <w:tcPr>
            <w:tcW w:w="992" w:type="dxa"/>
            <w:tcBorders>
              <w:top w:val="nil"/>
              <w:left w:val="nil"/>
              <w:bottom w:val="single" w:sz="4" w:space="0" w:color="auto"/>
              <w:right w:val="single" w:sz="4" w:space="0" w:color="auto"/>
            </w:tcBorders>
            <w:shd w:val="clear" w:color="auto" w:fill="auto"/>
            <w:noWrap/>
            <w:vAlign w:val="center"/>
            <w:hideMark/>
          </w:tcPr>
          <w:p w14:paraId="5F54FEA0" w14:textId="77777777" w:rsidR="00B25D37" w:rsidRPr="00392B75" w:rsidRDefault="00B25D37" w:rsidP="005B41CD">
            <w:pPr>
              <w:spacing w:line="360" w:lineRule="auto"/>
              <w:jc w:val="both"/>
              <w:rPr>
                <w:lang w:val="es-ES" w:eastAsia="es-ES"/>
              </w:rPr>
            </w:pPr>
            <w:r w:rsidRPr="00392B75">
              <w:rPr>
                <w:lang w:val="es-ES" w:eastAsia="es-ES"/>
              </w:rPr>
              <w:t>28</w:t>
            </w:r>
          </w:p>
        </w:tc>
        <w:tc>
          <w:tcPr>
            <w:tcW w:w="1418" w:type="dxa"/>
            <w:tcBorders>
              <w:top w:val="nil"/>
              <w:left w:val="nil"/>
              <w:bottom w:val="single" w:sz="4" w:space="0" w:color="auto"/>
              <w:right w:val="single" w:sz="4" w:space="0" w:color="auto"/>
            </w:tcBorders>
            <w:shd w:val="clear" w:color="auto" w:fill="auto"/>
            <w:noWrap/>
            <w:vAlign w:val="bottom"/>
            <w:hideMark/>
          </w:tcPr>
          <w:p w14:paraId="5AB91F35" w14:textId="77777777" w:rsidR="00B25D37" w:rsidRPr="00392B75" w:rsidRDefault="00B25D37" w:rsidP="005B41CD">
            <w:pPr>
              <w:spacing w:line="360" w:lineRule="auto"/>
              <w:jc w:val="both"/>
              <w:rPr>
                <w:lang w:val="es-ES" w:eastAsia="es-ES"/>
              </w:rPr>
            </w:pPr>
            <w:r w:rsidRPr="00392B75">
              <w:rPr>
                <w:lang w:val="es-ES" w:eastAsia="es-ES"/>
              </w:rPr>
              <w:t>1</w:t>
            </w:r>
          </w:p>
        </w:tc>
      </w:tr>
      <w:tr w:rsidR="00447A80" w:rsidRPr="00392B75" w14:paraId="3427FD9A" w14:textId="77777777" w:rsidTr="00F01F56">
        <w:trPr>
          <w:trHeight w:val="328"/>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2DF3F28" w14:textId="77777777" w:rsidR="00B25D37" w:rsidRPr="00392B75" w:rsidRDefault="00B25D37" w:rsidP="005B41CD">
            <w:pPr>
              <w:spacing w:line="360" w:lineRule="auto"/>
              <w:jc w:val="both"/>
              <w:rPr>
                <w:lang w:val="es-ES" w:eastAsia="es-ES"/>
              </w:rPr>
            </w:pPr>
            <w:r w:rsidRPr="00392B75">
              <w:rPr>
                <w:lang w:val="es-ES" w:eastAsia="es-ES"/>
              </w:rPr>
              <w:t xml:space="preserve">Agosto </w:t>
            </w:r>
          </w:p>
        </w:tc>
        <w:tc>
          <w:tcPr>
            <w:tcW w:w="1134" w:type="dxa"/>
            <w:tcBorders>
              <w:top w:val="nil"/>
              <w:left w:val="nil"/>
              <w:bottom w:val="single" w:sz="4" w:space="0" w:color="auto"/>
              <w:right w:val="single" w:sz="4" w:space="0" w:color="auto"/>
            </w:tcBorders>
            <w:shd w:val="clear" w:color="auto" w:fill="auto"/>
            <w:noWrap/>
            <w:vAlign w:val="center"/>
            <w:hideMark/>
          </w:tcPr>
          <w:p w14:paraId="1986A39F" w14:textId="77777777" w:rsidR="00B25D37" w:rsidRPr="00392B75" w:rsidRDefault="00B25D37" w:rsidP="005B41CD">
            <w:pPr>
              <w:spacing w:line="360" w:lineRule="auto"/>
              <w:jc w:val="both"/>
              <w:rPr>
                <w:lang w:val="es-ES" w:eastAsia="es-ES"/>
              </w:rPr>
            </w:pPr>
            <w:r w:rsidRPr="00392B75">
              <w:rPr>
                <w:lang w:val="es-ES" w:eastAsia="es-ES"/>
              </w:rPr>
              <w:t>0</w:t>
            </w:r>
          </w:p>
        </w:tc>
        <w:tc>
          <w:tcPr>
            <w:tcW w:w="992" w:type="dxa"/>
            <w:tcBorders>
              <w:top w:val="nil"/>
              <w:left w:val="nil"/>
              <w:bottom w:val="single" w:sz="4" w:space="0" w:color="auto"/>
              <w:right w:val="single" w:sz="4" w:space="0" w:color="auto"/>
            </w:tcBorders>
            <w:shd w:val="clear" w:color="auto" w:fill="auto"/>
            <w:noWrap/>
            <w:vAlign w:val="center"/>
            <w:hideMark/>
          </w:tcPr>
          <w:p w14:paraId="5D3FC62E" w14:textId="77777777" w:rsidR="00B25D37" w:rsidRPr="00392B75" w:rsidRDefault="00B25D37" w:rsidP="005B41CD">
            <w:pPr>
              <w:spacing w:line="360" w:lineRule="auto"/>
              <w:jc w:val="both"/>
              <w:rPr>
                <w:lang w:val="es-ES" w:eastAsia="es-ES"/>
              </w:rPr>
            </w:pPr>
            <w:r w:rsidRPr="00392B75">
              <w:rPr>
                <w:lang w:val="es-ES" w:eastAsia="es-E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2A2AE1F" w14:textId="77777777" w:rsidR="00B25D37" w:rsidRPr="00392B75" w:rsidRDefault="00B25D37" w:rsidP="005B41CD">
            <w:pPr>
              <w:spacing w:line="360" w:lineRule="auto"/>
              <w:jc w:val="both"/>
              <w:rPr>
                <w:lang w:val="es-ES" w:eastAsia="es-ES"/>
              </w:rPr>
            </w:pPr>
            <w:r w:rsidRPr="00392B75">
              <w:rPr>
                <w:lang w:val="es-ES" w:eastAsia="es-ES"/>
              </w:rPr>
              <w:t>28</w:t>
            </w:r>
          </w:p>
        </w:tc>
        <w:tc>
          <w:tcPr>
            <w:tcW w:w="1418" w:type="dxa"/>
            <w:tcBorders>
              <w:top w:val="nil"/>
              <w:left w:val="nil"/>
              <w:bottom w:val="single" w:sz="4" w:space="0" w:color="auto"/>
              <w:right w:val="single" w:sz="4" w:space="0" w:color="auto"/>
            </w:tcBorders>
            <w:shd w:val="clear" w:color="auto" w:fill="auto"/>
            <w:noWrap/>
            <w:vAlign w:val="center"/>
            <w:hideMark/>
          </w:tcPr>
          <w:p w14:paraId="65FECC2D" w14:textId="77777777" w:rsidR="00B25D37" w:rsidRPr="00392B75" w:rsidRDefault="00B25D37" w:rsidP="005B41CD">
            <w:pPr>
              <w:spacing w:line="360" w:lineRule="auto"/>
              <w:jc w:val="both"/>
              <w:rPr>
                <w:lang w:val="es-ES" w:eastAsia="es-ES"/>
              </w:rPr>
            </w:pPr>
            <w:r w:rsidRPr="00392B75">
              <w:rPr>
                <w:lang w:val="es-ES" w:eastAsia="es-ES"/>
              </w:rPr>
              <w:t>28</w:t>
            </w:r>
          </w:p>
        </w:tc>
        <w:tc>
          <w:tcPr>
            <w:tcW w:w="992" w:type="dxa"/>
            <w:tcBorders>
              <w:top w:val="nil"/>
              <w:left w:val="nil"/>
              <w:bottom w:val="single" w:sz="4" w:space="0" w:color="auto"/>
              <w:right w:val="single" w:sz="4" w:space="0" w:color="auto"/>
            </w:tcBorders>
            <w:shd w:val="clear" w:color="auto" w:fill="auto"/>
            <w:noWrap/>
            <w:vAlign w:val="center"/>
            <w:hideMark/>
          </w:tcPr>
          <w:p w14:paraId="7AEBD05B"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bottom"/>
            <w:hideMark/>
          </w:tcPr>
          <w:p w14:paraId="43A5367C" w14:textId="77777777" w:rsidR="00B25D37" w:rsidRPr="00392B75" w:rsidRDefault="00B25D37" w:rsidP="005B41CD">
            <w:pPr>
              <w:spacing w:line="360" w:lineRule="auto"/>
              <w:jc w:val="both"/>
              <w:rPr>
                <w:lang w:val="es-ES" w:eastAsia="es-ES"/>
              </w:rPr>
            </w:pPr>
            <w:r w:rsidRPr="00392B75">
              <w:rPr>
                <w:lang w:val="es-ES" w:eastAsia="es-ES"/>
              </w:rPr>
              <w:t>0</w:t>
            </w:r>
          </w:p>
        </w:tc>
      </w:tr>
      <w:tr w:rsidR="00447A80" w:rsidRPr="00392B75" w14:paraId="5C648B56" w14:textId="77777777" w:rsidTr="00F01F56">
        <w:trPr>
          <w:trHeight w:val="328"/>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7D38CC84" w14:textId="77777777" w:rsidR="00B25D37" w:rsidRPr="00392B75" w:rsidRDefault="00B25D37" w:rsidP="005B41CD">
            <w:pPr>
              <w:spacing w:line="360" w:lineRule="auto"/>
              <w:jc w:val="both"/>
              <w:rPr>
                <w:lang w:val="es-ES" w:eastAsia="es-ES"/>
              </w:rPr>
            </w:pPr>
            <w:r w:rsidRPr="00392B75">
              <w:rPr>
                <w:lang w:val="es-ES" w:eastAsia="es-ES"/>
              </w:rPr>
              <w:t xml:space="preserve">Septiembre </w:t>
            </w:r>
          </w:p>
        </w:tc>
        <w:tc>
          <w:tcPr>
            <w:tcW w:w="1134" w:type="dxa"/>
            <w:tcBorders>
              <w:top w:val="nil"/>
              <w:left w:val="nil"/>
              <w:bottom w:val="single" w:sz="4" w:space="0" w:color="auto"/>
              <w:right w:val="single" w:sz="4" w:space="0" w:color="auto"/>
            </w:tcBorders>
            <w:shd w:val="clear" w:color="auto" w:fill="auto"/>
            <w:noWrap/>
            <w:vAlign w:val="center"/>
            <w:hideMark/>
          </w:tcPr>
          <w:p w14:paraId="070AE06A" w14:textId="77777777" w:rsidR="00B25D37" w:rsidRPr="00392B75" w:rsidRDefault="00B25D37" w:rsidP="005B41CD">
            <w:pPr>
              <w:spacing w:line="360" w:lineRule="auto"/>
              <w:jc w:val="both"/>
              <w:rPr>
                <w:lang w:val="es-ES" w:eastAsia="es-ES"/>
              </w:rPr>
            </w:pPr>
            <w:r w:rsidRPr="00392B75">
              <w:rPr>
                <w:lang w:val="es-ES" w:eastAsia="es-ES"/>
              </w:rPr>
              <w:t>1</w:t>
            </w:r>
          </w:p>
        </w:tc>
        <w:tc>
          <w:tcPr>
            <w:tcW w:w="992" w:type="dxa"/>
            <w:tcBorders>
              <w:top w:val="nil"/>
              <w:left w:val="nil"/>
              <w:bottom w:val="single" w:sz="4" w:space="0" w:color="auto"/>
              <w:right w:val="single" w:sz="4" w:space="0" w:color="auto"/>
            </w:tcBorders>
            <w:shd w:val="clear" w:color="auto" w:fill="auto"/>
            <w:noWrap/>
            <w:vAlign w:val="center"/>
            <w:hideMark/>
          </w:tcPr>
          <w:p w14:paraId="474FEABF" w14:textId="77777777" w:rsidR="00B25D37" w:rsidRPr="00392B75" w:rsidRDefault="00B25D37" w:rsidP="005B41CD">
            <w:pPr>
              <w:spacing w:line="360" w:lineRule="auto"/>
              <w:jc w:val="both"/>
              <w:rPr>
                <w:lang w:val="es-ES" w:eastAsia="es-ES"/>
              </w:rPr>
            </w:pPr>
            <w:r w:rsidRPr="00392B75">
              <w:rPr>
                <w:lang w:val="es-ES" w:eastAsia="es-E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FED699E"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center"/>
            <w:hideMark/>
          </w:tcPr>
          <w:p w14:paraId="31F9B023" w14:textId="77777777" w:rsidR="00B25D37" w:rsidRPr="00392B75" w:rsidRDefault="00B25D37" w:rsidP="005B41CD">
            <w:pPr>
              <w:spacing w:line="360" w:lineRule="auto"/>
              <w:jc w:val="both"/>
              <w:rPr>
                <w:lang w:val="es-ES" w:eastAsia="es-ES"/>
              </w:rPr>
            </w:pPr>
            <w:r w:rsidRPr="00392B75">
              <w:rPr>
                <w:lang w:val="es-ES" w:eastAsia="es-ES"/>
              </w:rPr>
              <w:t>29</w:t>
            </w:r>
          </w:p>
        </w:tc>
        <w:tc>
          <w:tcPr>
            <w:tcW w:w="992" w:type="dxa"/>
            <w:tcBorders>
              <w:top w:val="nil"/>
              <w:left w:val="nil"/>
              <w:bottom w:val="single" w:sz="4" w:space="0" w:color="auto"/>
              <w:right w:val="single" w:sz="4" w:space="0" w:color="auto"/>
            </w:tcBorders>
            <w:shd w:val="clear" w:color="auto" w:fill="auto"/>
            <w:noWrap/>
            <w:vAlign w:val="center"/>
            <w:hideMark/>
          </w:tcPr>
          <w:p w14:paraId="52E6EB1B"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bottom"/>
            <w:hideMark/>
          </w:tcPr>
          <w:p w14:paraId="7FD65414" w14:textId="77777777" w:rsidR="00B25D37" w:rsidRPr="00392B75" w:rsidRDefault="00B25D37" w:rsidP="005B41CD">
            <w:pPr>
              <w:spacing w:line="360" w:lineRule="auto"/>
              <w:jc w:val="both"/>
              <w:rPr>
                <w:lang w:val="es-ES" w:eastAsia="es-ES"/>
              </w:rPr>
            </w:pPr>
            <w:r w:rsidRPr="00392B75">
              <w:rPr>
                <w:lang w:val="es-ES" w:eastAsia="es-ES"/>
              </w:rPr>
              <w:t>1</w:t>
            </w:r>
          </w:p>
        </w:tc>
      </w:tr>
      <w:tr w:rsidR="00447A80" w:rsidRPr="00392B75" w14:paraId="323801F3" w14:textId="77777777" w:rsidTr="00F01F56">
        <w:trPr>
          <w:trHeight w:val="328"/>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184236B0" w14:textId="77777777" w:rsidR="00B25D37" w:rsidRPr="00392B75" w:rsidRDefault="00B25D37" w:rsidP="005B41CD">
            <w:pPr>
              <w:spacing w:line="360" w:lineRule="auto"/>
              <w:jc w:val="both"/>
              <w:rPr>
                <w:lang w:val="es-ES" w:eastAsia="es-ES"/>
              </w:rPr>
            </w:pPr>
            <w:r w:rsidRPr="00392B75">
              <w:rPr>
                <w:lang w:val="es-ES" w:eastAsia="es-ES"/>
              </w:rPr>
              <w:t>Octubre</w:t>
            </w:r>
          </w:p>
        </w:tc>
        <w:tc>
          <w:tcPr>
            <w:tcW w:w="1134" w:type="dxa"/>
            <w:tcBorders>
              <w:top w:val="nil"/>
              <w:left w:val="nil"/>
              <w:bottom w:val="single" w:sz="4" w:space="0" w:color="auto"/>
              <w:right w:val="single" w:sz="4" w:space="0" w:color="auto"/>
            </w:tcBorders>
            <w:shd w:val="clear" w:color="auto" w:fill="auto"/>
            <w:noWrap/>
            <w:vAlign w:val="center"/>
            <w:hideMark/>
          </w:tcPr>
          <w:p w14:paraId="3F38CC9D" w14:textId="77777777" w:rsidR="00B25D37" w:rsidRPr="00392B75" w:rsidRDefault="00B25D37" w:rsidP="005B41CD">
            <w:pPr>
              <w:spacing w:line="360" w:lineRule="auto"/>
              <w:jc w:val="both"/>
              <w:rPr>
                <w:lang w:val="es-ES" w:eastAsia="es-ES"/>
              </w:rPr>
            </w:pPr>
            <w:r w:rsidRPr="00392B75">
              <w:rPr>
                <w:lang w:val="es-ES" w:eastAsia="es-ES"/>
              </w:rPr>
              <w:t>0</w:t>
            </w:r>
          </w:p>
        </w:tc>
        <w:tc>
          <w:tcPr>
            <w:tcW w:w="992" w:type="dxa"/>
            <w:tcBorders>
              <w:top w:val="nil"/>
              <w:left w:val="nil"/>
              <w:bottom w:val="single" w:sz="4" w:space="0" w:color="auto"/>
              <w:right w:val="single" w:sz="4" w:space="0" w:color="auto"/>
            </w:tcBorders>
            <w:shd w:val="clear" w:color="auto" w:fill="auto"/>
            <w:noWrap/>
            <w:vAlign w:val="center"/>
            <w:hideMark/>
          </w:tcPr>
          <w:p w14:paraId="010E723D" w14:textId="77777777" w:rsidR="00B25D37" w:rsidRPr="00392B75" w:rsidRDefault="00B25D37" w:rsidP="005B41CD">
            <w:pPr>
              <w:spacing w:line="360" w:lineRule="auto"/>
              <w:jc w:val="both"/>
              <w:rPr>
                <w:lang w:val="es-ES" w:eastAsia="es-ES"/>
              </w:rPr>
            </w:pPr>
            <w:r w:rsidRPr="00392B75">
              <w:rPr>
                <w:lang w:val="es-ES" w:eastAsia="es-ES"/>
              </w:rPr>
              <w:t>0</w:t>
            </w:r>
          </w:p>
        </w:tc>
        <w:tc>
          <w:tcPr>
            <w:tcW w:w="1134" w:type="dxa"/>
            <w:tcBorders>
              <w:top w:val="nil"/>
              <w:left w:val="nil"/>
              <w:bottom w:val="single" w:sz="4" w:space="0" w:color="auto"/>
              <w:right w:val="single" w:sz="4" w:space="0" w:color="auto"/>
            </w:tcBorders>
            <w:shd w:val="clear" w:color="auto" w:fill="auto"/>
            <w:noWrap/>
            <w:vAlign w:val="center"/>
            <w:hideMark/>
          </w:tcPr>
          <w:p w14:paraId="2241416A"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center"/>
            <w:hideMark/>
          </w:tcPr>
          <w:p w14:paraId="3C773C47" w14:textId="77777777" w:rsidR="00B25D37" w:rsidRPr="00392B75" w:rsidRDefault="00B25D37" w:rsidP="005B41CD">
            <w:pPr>
              <w:spacing w:line="360" w:lineRule="auto"/>
              <w:jc w:val="both"/>
              <w:rPr>
                <w:lang w:val="es-ES" w:eastAsia="es-ES"/>
              </w:rPr>
            </w:pPr>
            <w:r w:rsidRPr="00392B75">
              <w:rPr>
                <w:lang w:val="es-ES" w:eastAsia="es-ES"/>
              </w:rPr>
              <w:t>29</w:t>
            </w:r>
          </w:p>
        </w:tc>
        <w:tc>
          <w:tcPr>
            <w:tcW w:w="992" w:type="dxa"/>
            <w:tcBorders>
              <w:top w:val="nil"/>
              <w:left w:val="nil"/>
              <w:bottom w:val="single" w:sz="4" w:space="0" w:color="auto"/>
              <w:right w:val="single" w:sz="4" w:space="0" w:color="auto"/>
            </w:tcBorders>
            <w:shd w:val="clear" w:color="auto" w:fill="auto"/>
            <w:noWrap/>
            <w:vAlign w:val="center"/>
            <w:hideMark/>
          </w:tcPr>
          <w:p w14:paraId="45503AAF"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bottom"/>
            <w:hideMark/>
          </w:tcPr>
          <w:p w14:paraId="31E8274A" w14:textId="77777777" w:rsidR="00B25D37" w:rsidRPr="00392B75" w:rsidRDefault="00B25D37" w:rsidP="005B41CD">
            <w:pPr>
              <w:spacing w:line="360" w:lineRule="auto"/>
              <w:jc w:val="both"/>
              <w:rPr>
                <w:lang w:val="es-ES" w:eastAsia="es-ES"/>
              </w:rPr>
            </w:pPr>
            <w:r w:rsidRPr="00392B75">
              <w:rPr>
                <w:lang w:val="es-ES" w:eastAsia="es-ES"/>
              </w:rPr>
              <w:t>0</w:t>
            </w:r>
          </w:p>
        </w:tc>
      </w:tr>
      <w:tr w:rsidR="00447A80" w:rsidRPr="00392B75" w14:paraId="04C1551B" w14:textId="77777777" w:rsidTr="00F01F56">
        <w:trPr>
          <w:trHeight w:val="328"/>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9AF865E" w14:textId="77777777" w:rsidR="00B25D37" w:rsidRPr="00392B75" w:rsidRDefault="00B25D37" w:rsidP="005B41CD">
            <w:pPr>
              <w:spacing w:line="360" w:lineRule="auto"/>
              <w:jc w:val="both"/>
              <w:rPr>
                <w:lang w:val="es-ES" w:eastAsia="es-ES"/>
              </w:rPr>
            </w:pPr>
            <w:r w:rsidRPr="00392B75">
              <w:rPr>
                <w:lang w:val="es-ES" w:eastAsia="es-ES"/>
              </w:rPr>
              <w:t>Noviembre</w:t>
            </w:r>
          </w:p>
        </w:tc>
        <w:tc>
          <w:tcPr>
            <w:tcW w:w="1134" w:type="dxa"/>
            <w:tcBorders>
              <w:top w:val="nil"/>
              <w:left w:val="nil"/>
              <w:bottom w:val="single" w:sz="4" w:space="0" w:color="auto"/>
              <w:right w:val="single" w:sz="4" w:space="0" w:color="auto"/>
            </w:tcBorders>
            <w:shd w:val="clear" w:color="auto" w:fill="auto"/>
            <w:noWrap/>
            <w:vAlign w:val="center"/>
            <w:hideMark/>
          </w:tcPr>
          <w:p w14:paraId="4DC29BBD" w14:textId="77777777" w:rsidR="00B25D37" w:rsidRPr="00392B75" w:rsidRDefault="00B25D37" w:rsidP="005B41CD">
            <w:pPr>
              <w:spacing w:line="360" w:lineRule="auto"/>
              <w:jc w:val="both"/>
              <w:rPr>
                <w:lang w:val="es-ES" w:eastAsia="es-ES"/>
              </w:rPr>
            </w:pPr>
            <w:r w:rsidRPr="00392B75">
              <w:rPr>
                <w:lang w:val="es-ES" w:eastAsia="es-ES"/>
              </w:rPr>
              <w:t>0</w:t>
            </w:r>
          </w:p>
        </w:tc>
        <w:tc>
          <w:tcPr>
            <w:tcW w:w="992" w:type="dxa"/>
            <w:tcBorders>
              <w:top w:val="nil"/>
              <w:left w:val="nil"/>
              <w:bottom w:val="single" w:sz="4" w:space="0" w:color="auto"/>
              <w:right w:val="single" w:sz="4" w:space="0" w:color="auto"/>
            </w:tcBorders>
            <w:shd w:val="clear" w:color="auto" w:fill="auto"/>
            <w:noWrap/>
            <w:vAlign w:val="center"/>
            <w:hideMark/>
          </w:tcPr>
          <w:p w14:paraId="3DDD8876" w14:textId="77777777" w:rsidR="00B25D37" w:rsidRPr="00392B75" w:rsidRDefault="00B25D37" w:rsidP="005B41CD">
            <w:pPr>
              <w:spacing w:line="360" w:lineRule="auto"/>
              <w:jc w:val="both"/>
              <w:rPr>
                <w:lang w:val="es-ES" w:eastAsia="es-ES"/>
              </w:rPr>
            </w:pPr>
            <w:r w:rsidRPr="00392B75">
              <w:rPr>
                <w:lang w:val="es-ES" w:eastAsia="es-E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6C8F8CC"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center"/>
            <w:hideMark/>
          </w:tcPr>
          <w:p w14:paraId="16FD9376" w14:textId="77777777" w:rsidR="00B25D37" w:rsidRPr="00392B75" w:rsidRDefault="00B25D37" w:rsidP="005B41CD">
            <w:pPr>
              <w:spacing w:line="360" w:lineRule="auto"/>
              <w:jc w:val="both"/>
              <w:rPr>
                <w:lang w:val="es-ES" w:eastAsia="es-ES"/>
              </w:rPr>
            </w:pPr>
            <w:r w:rsidRPr="00392B75">
              <w:rPr>
                <w:lang w:val="es-ES" w:eastAsia="es-ES"/>
              </w:rPr>
              <w:t>29</w:t>
            </w:r>
          </w:p>
        </w:tc>
        <w:tc>
          <w:tcPr>
            <w:tcW w:w="992" w:type="dxa"/>
            <w:tcBorders>
              <w:top w:val="nil"/>
              <w:left w:val="nil"/>
              <w:bottom w:val="single" w:sz="4" w:space="0" w:color="auto"/>
              <w:right w:val="single" w:sz="4" w:space="0" w:color="auto"/>
            </w:tcBorders>
            <w:shd w:val="clear" w:color="auto" w:fill="auto"/>
            <w:noWrap/>
            <w:vAlign w:val="center"/>
            <w:hideMark/>
          </w:tcPr>
          <w:p w14:paraId="190ED855"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bottom"/>
            <w:hideMark/>
          </w:tcPr>
          <w:p w14:paraId="698DECC6" w14:textId="77777777" w:rsidR="00B25D37" w:rsidRPr="00392B75" w:rsidRDefault="00B25D37" w:rsidP="005B41CD">
            <w:pPr>
              <w:spacing w:line="360" w:lineRule="auto"/>
              <w:jc w:val="both"/>
              <w:rPr>
                <w:lang w:val="es-ES" w:eastAsia="es-ES"/>
              </w:rPr>
            </w:pPr>
            <w:r w:rsidRPr="00392B75">
              <w:rPr>
                <w:lang w:val="es-ES" w:eastAsia="es-ES"/>
              </w:rPr>
              <w:t>0</w:t>
            </w:r>
          </w:p>
        </w:tc>
      </w:tr>
      <w:tr w:rsidR="00447A80" w:rsidRPr="00392B75" w14:paraId="412FF129" w14:textId="77777777" w:rsidTr="00F01F56">
        <w:trPr>
          <w:trHeight w:val="328"/>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7EA92E0" w14:textId="77777777" w:rsidR="00B25D37" w:rsidRPr="00392B75" w:rsidRDefault="00B25D37" w:rsidP="005B41CD">
            <w:pPr>
              <w:spacing w:line="360" w:lineRule="auto"/>
              <w:jc w:val="both"/>
              <w:rPr>
                <w:lang w:val="es-ES" w:eastAsia="es-ES"/>
              </w:rPr>
            </w:pPr>
            <w:r w:rsidRPr="00392B75">
              <w:rPr>
                <w:lang w:val="es-ES" w:eastAsia="es-ES"/>
              </w:rPr>
              <w:t>Diciembre</w:t>
            </w:r>
          </w:p>
        </w:tc>
        <w:tc>
          <w:tcPr>
            <w:tcW w:w="1134" w:type="dxa"/>
            <w:tcBorders>
              <w:top w:val="nil"/>
              <w:left w:val="nil"/>
              <w:bottom w:val="single" w:sz="4" w:space="0" w:color="auto"/>
              <w:right w:val="single" w:sz="4" w:space="0" w:color="auto"/>
            </w:tcBorders>
            <w:shd w:val="clear" w:color="auto" w:fill="auto"/>
            <w:noWrap/>
            <w:vAlign w:val="center"/>
            <w:hideMark/>
          </w:tcPr>
          <w:p w14:paraId="4D115957" w14:textId="77777777" w:rsidR="00B25D37" w:rsidRPr="00392B75" w:rsidRDefault="00B25D37" w:rsidP="005B41CD">
            <w:pPr>
              <w:spacing w:line="360" w:lineRule="auto"/>
              <w:jc w:val="both"/>
              <w:rPr>
                <w:lang w:val="es-ES" w:eastAsia="es-ES"/>
              </w:rPr>
            </w:pPr>
            <w:r w:rsidRPr="00392B75">
              <w:rPr>
                <w:lang w:val="es-ES" w:eastAsia="es-ES"/>
              </w:rPr>
              <w:t>0</w:t>
            </w:r>
          </w:p>
        </w:tc>
        <w:tc>
          <w:tcPr>
            <w:tcW w:w="992" w:type="dxa"/>
            <w:tcBorders>
              <w:top w:val="nil"/>
              <w:left w:val="nil"/>
              <w:bottom w:val="single" w:sz="4" w:space="0" w:color="auto"/>
              <w:right w:val="single" w:sz="4" w:space="0" w:color="auto"/>
            </w:tcBorders>
            <w:shd w:val="clear" w:color="auto" w:fill="auto"/>
            <w:noWrap/>
            <w:vAlign w:val="center"/>
            <w:hideMark/>
          </w:tcPr>
          <w:p w14:paraId="2D9D40C3" w14:textId="77777777" w:rsidR="00B25D37" w:rsidRPr="00392B75" w:rsidRDefault="00B25D37" w:rsidP="005B41CD">
            <w:pPr>
              <w:spacing w:line="360" w:lineRule="auto"/>
              <w:jc w:val="both"/>
              <w:rPr>
                <w:lang w:val="es-ES" w:eastAsia="es-ES"/>
              </w:rPr>
            </w:pPr>
            <w:r w:rsidRPr="00392B75">
              <w:rPr>
                <w:lang w:val="es-ES" w:eastAsia="es-E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4CA50BC"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center"/>
            <w:hideMark/>
          </w:tcPr>
          <w:p w14:paraId="6087F23E" w14:textId="77777777" w:rsidR="00B25D37" w:rsidRPr="00392B75" w:rsidRDefault="00B25D37" w:rsidP="005B41CD">
            <w:pPr>
              <w:spacing w:line="360" w:lineRule="auto"/>
              <w:jc w:val="both"/>
              <w:rPr>
                <w:lang w:val="es-ES" w:eastAsia="es-ES"/>
              </w:rPr>
            </w:pPr>
            <w:r w:rsidRPr="00392B75">
              <w:rPr>
                <w:lang w:val="es-ES" w:eastAsia="es-ES"/>
              </w:rPr>
              <w:t>29</w:t>
            </w:r>
          </w:p>
        </w:tc>
        <w:tc>
          <w:tcPr>
            <w:tcW w:w="992" w:type="dxa"/>
            <w:tcBorders>
              <w:top w:val="nil"/>
              <w:left w:val="nil"/>
              <w:bottom w:val="single" w:sz="4" w:space="0" w:color="auto"/>
              <w:right w:val="single" w:sz="4" w:space="0" w:color="auto"/>
            </w:tcBorders>
            <w:shd w:val="clear" w:color="auto" w:fill="auto"/>
            <w:noWrap/>
            <w:vAlign w:val="center"/>
            <w:hideMark/>
          </w:tcPr>
          <w:p w14:paraId="5A652C55" w14:textId="77777777" w:rsidR="00B25D37" w:rsidRPr="00392B75" w:rsidRDefault="00B25D37" w:rsidP="005B41CD">
            <w:pPr>
              <w:spacing w:line="360" w:lineRule="auto"/>
              <w:jc w:val="both"/>
              <w:rPr>
                <w:lang w:val="es-ES" w:eastAsia="es-ES"/>
              </w:rPr>
            </w:pPr>
            <w:r w:rsidRPr="00392B75">
              <w:rPr>
                <w:lang w:val="es-ES" w:eastAsia="es-ES"/>
              </w:rPr>
              <w:t>29</w:t>
            </w:r>
          </w:p>
        </w:tc>
        <w:tc>
          <w:tcPr>
            <w:tcW w:w="1418" w:type="dxa"/>
            <w:tcBorders>
              <w:top w:val="nil"/>
              <w:left w:val="nil"/>
              <w:bottom w:val="single" w:sz="4" w:space="0" w:color="auto"/>
              <w:right w:val="single" w:sz="4" w:space="0" w:color="auto"/>
            </w:tcBorders>
            <w:shd w:val="clear" w:color="auto" w:fill="auto"/>
            <w:noWrap/>
            <w:vAlign w:val="bottom"/>
            <w:hideMark/>
          </w:tcPr>
          <w:p w14:paraId="7662A3B9" w14:textId="77777777" w:rsidR="00B25D37" w:rsidRPr="00392B75" w:rsidRDefault="00B25D37" w:rsidP="005B41CD">
            <w:pPr>
              <w:spacing w:line="360" w:lineRule="auto"/>
              <w:jc w:val="both"/>
              <w:rPr>
                <w:lang w:val="es-ES" w:eastAsia="es-ES"/>
              </w:rPr>
            </w:pPr>
            <w:r w:rsidRPr="00392B75">
              <w:rPr>
                <w:lang w:val="es-ES" w:eastAsia="es-ES"/>
              </w:rPr>
              <w:t>0</w:t>
            </w:r>
          </w:p>
        </w:tc>
      </w:tr>
      <w:tr w:rsidR="00447A80" w:rsidRPr="00392B75" w14:paraId="6BF30192" w14:textId="77777777" w:rsidTr="0092331F">
        <w:trPr>
          <w:trHeight w:val="328"/>
        </w:trPr>
        <w:tc>
          <w:tcPr>
            <w:tcW w:w="1559" w:type="dxa"/>
            <w:tcBorders>
              <w:top w:val="nil"/>
              <w:left w:val="nil"/>
              <w:bottom w:val="nil"/>
              <w:right w:val="nil"/>
            </w:tcBorders>
            <w:shd w:val="clear" w:color="auto" w:fill="142F62"/>
            <w:noWrap/>
            <w:vAlign w:val="bottom"/>
            <w:hideMark/>
          </w:tcPr>
          <w:p w14:paraId="67437C99" w14:textId="77777777" w:rsidR="00B25D37" w:rsidRPr="0092331F" w:rsidRDefault="00B25D37" w:rsidP="005B41CD">
            <w:pPr>
              <w:spacing w:line="360" w:lineRule="auto"/>
              <w:jc w:val="both"/>
              <w:rPr>
                <w:b/>
                <w:bCs/>
                <w:color w:val="FFFFFF" w:themeColor="background1"/>
                <w:lang w:val="es-ES" w:eastAsia="es-ES"/>
              </w:rPr>
            </w:pPr>
            <w:r w:rsidRPr="0092331F">
              <w:rPr>
                <w:b/>
                <w:bCs/>
                <w:color w:val="FFFFFF" w:themeColor="background1"/>
                <w:lang w:val="es-ES" w:eastAsia="es-ES"/>
              </w:rPr>
              <w:t>Rotación Anual</w:t>
            </w:r>
          </w:p>
        </w:tc>
        <w:tc>
          <w:tcPr>
            <w:tcW w:w="1134" w:type="dxa"/>
            <w:tcBorders>
              <w:top w:val="nil"/>
              <w:left w:val="nil"/>
              <w:bottom w:val="nil"/>
              <w:right w:val="nil"/>
            </w:tcBorders>
            <w:shd w:val="clear" w:color="auto" w:fill="142F62"/>
            <w:noWrap/>
            <w:vAlign w:val="center"/>
            <w:hideMark/>
          </w:tcPr>
          <w:p w14:paraId="1EE176C2" w14:textId="77777777" w:rsidR="00F01F56" w:rsidRPr="0092331F" w:rsidRDefault="00F01F56" w:rsidP="005B41CD">
            <w:pPr>
              <w:spacing w:line="360" w:lineRule="auto"/>
              <w:jc w:val="both"/>
              <w:rPr>
                <w:b/>
                <w:bCs/>
                <w:color w:val="FFFFFF" w:themeColor="background1"/>
                <w:lang w:val="es-ES" w:eastAsia="es-ES"/>
              </w:rPr>
            </w:pPr>
          </w:p>
          <w:p w14:paraId="230FD718" w14:textId="5E23CFA3" w:rsidR="00B25D37" w:rsidRPr="0092331F" w:rsidRDefault="00B25D37" w:rsidP="005B41CD">
            <w:pPr>
              <w:spacing w:line="360" w:lineRule="auto"/>
              <w:jc w:val="both"/>
              <w:rPr>
                <w:b/>
                <w:bCs/>
                <w:color w:val="FFFFFF" w:themeColor="background1"/>
                <w:lang w:val="es-ES" w:eastAsia="es-ES"/>
              </w:rPr>
            </w:pPr>
            <w:r w:rsidRPr="0092331F">
              <w:rPr>
                <w:b/>
                <w:bCs/>
                <w:color w:val="FFFFFF" w:themeColor="background1"/>
                <w:lang w:val="es-ES" w:eastAsia="es-ES"/>
              </w:rPr>
              <w:t>1</w:t>
            </w:r>
          </w:p>
        </w:tc>
        <w:tc>
          <w:tcPr>
            <w:tcW w:w="992" w:type="dxa"/>
            <w:tcBorders>
              <w:top w:val="nil"/>
              <w:left w:val="nil"/>
              <w:bottom w:val="nil"/>
              <w:right w:val="nil"/>
            </w:tcBorders>
            <w:shd w:val="clear" w:color="auto" w:fill="142F62"/>
            <w:noWrap/>
            <w:vAlign w:val="center"/>
            <w:hideMark/>
          </w:tcPr>
          <w:p w14:paraId="7DF293FA" w14:textId="77777777" w:rsidR="00F01F56" w:rsidRPr="0092331F" w:rsidRDefault="00F01F56" w:rsidP="005B41CD">
            <w:pPr>
              <w:spacing w:line="360" w:lineRule="auto"/>
              <w:jc w:val="both"/>
              <w:rPr>
                <w:b/>
                <w:bCs/>
                <w:color w:val="FFFFFF" w:themeColor="background1"/>
                <w:lang w:val="es-ES" w:eastAsia="es-ES"/>
              </w:rPr>
            </w:pPr>
          </w:p>
          <w:p w14:paraId="31BB8192" w14:textId="56971AF9" w:rsidR="00B25D37" w:rsidRPr="0092331F" w:rsidRDefault="00B25D37" w:rsidP="005B41CD">
            <w:pPr>
              <w:spacing w:line="360" w:lineRule="auto"/>
              <w:jc w:val="both"/>
              <w:rPr>
                <w:b/>
                <w:bCs/>
                <w:color w:val="FFFFFF" w:themeColor="background1"/>
                <w:lang w:val="es-ES" w:eastAsia="es-ES"/>
              </w:rPr>
            </w:pPr>
            <w:r w:rsidRPr="0092331F">
              <w:rPr>
                <w:b/>
                <w:bCs/>
                <w:color w:val="FFFFFF" w:themeColor="background1"/>
                <w:lang w:val="es-ES" w:eastAsia="es-ES"/>
              </w:rPr>
              <w:t>1</w:t>
            </w:r>
          </w:p>
        </w:tc>
        <w:tc>
          <w:tcPr>
            <w:tcW w:w="1134" w:type="dxa"/>
            <w:tcBorders>
              <w:top w:val="nil"/>
              <w:left w:val="nil"/>
              <w:bottom w:val="nil"/>
              <w:right w:val="nil"/>
            </w:tcBorders>
            <w:shd w:val="clear" w:color="auto" w:fill="142F62"/>
            <w:noWrap/>
            <w:vAlign w:val="bottom"/>
            <w:hideMark/>
          </w:tcPr>
          <w:p w14:paraId="01668D51" w14:textId="33BD9D68" w:rsidR="00B25D37" w:rsidRPr="0092331F" w:rsidRDefault="00B25D37" w:rsidP="005B41CD">
            <w:pPr>
              <w:spacing w:line="360" w:lineRule="auto"/>
              <w:jc w:val="both"/>
              <w:rPr>
                <w:b/>
                <w:bCs/>
                <w:color w:val="FFFFFF" w:themeColor="background1"/>
                <w:lang w:val="es-ES" w:eastAsia="es-ES"/>
              </w:rPr>
            </w:pPr>
            <w:r w:rsidRPr="0092331F">
              <w:rPr>
                <w:b/>
                <w:bCs/>
                <w:color w:val="FFFFFF" w:themeColor="background1"/>
                <w:lang w:val="es-ES" w:eastAsia="es-ES"/>
              </w:rPr>
              <w:t>346</w:t>
            </w:r>
          </w:p>
        </w:tc>
        <w:tc>
          <w:tcPr>
            <w:tcW w:w="1418" w:type="dxa"/>
            <w:tcBorders>
              <w:top w:val="nil"/>
              <w:left w:val="nil"/>
              <w:bottom w:val="nil"/>
              <w:right w:val="nil"/>
            </w:tcBorders>
            <w:shd w:val="clear" w:color="auto" w:fill="142F62"/>
            <w:noWrap/>
            <w:vAlign w:val="center"/>
            <w:hideMark/>
          </w:tcPr>
          <w:p w14:paraId="469CEDFC" w14:textId="77777777" w:rsidR="00F01F56" w:rsidRPr="0092331F" w:rsidRDefault="00F01F56" w:rsidP="005B41CD">
            <w:pPr>
              <w:spacing w:line="360" w:lineRule="auto"/>
              <w:jc w:val="both"/>
              <w:rPr>
                <w:b/>
                <w:bCs/>
                <w:color w:val="FFFFFF" w:themeColor="background1"/>
                <w:lang w:val="es-ES" w:eastAsia="es-ES"/>
              </w:rPr>
            </w:pPr>
          </w:p>
          <w:p w14:paraId="564816A5" w14:textId="79AEEBE7" w:rsidR="00B25D37" w:rsidRPr="0092331F" w:rsidRDefault="00B25D37" w:rsidP="005B41CD">
            <w:pPr>
              <w:spacing w:line="360" w:lineRule="auto"/>
              <w:jc w:val="both"/>
              <w:rPr>
                <w:b/>
                <w:bCs/>
                <w:color w:val="FFFFFF" w:themeColor="background1"/>
                <w:lang w:val="es-ES" w:eastAsia="es-ES"/>
              </w:rPr>
            </w:pPr>
            <w:r w:rsidRPr="0092331F">
              <w:rPr>
                <w:b/>
                <w:bCs/>
                <w:color w:val="FFFFFF" w:themeColor="background1"/>
                <w:lang w:val="es-ES" w:eastAsia="es-ES"/>
              </w:rPr>
              <w:t>346</w:t>
            </w:r>
          </w:p>
        </w:tc>
        <w:tc>
          <w:tcPr>
            <w:tcW w:w="992" w:type="dxa"/>
            <w:tcBorders>
              <w:top w:val="nil"/>
              <w:left w:val="nil"/>
              <w:bottom w:val="nil"/>
              <w:right w:val="nil"/>
            </w:tcBorders>
            <w:shd w:val="clear" w:color="auto" w:fill="142F62"/>
            <w:noWrap/>
            <w:vAlign w:val="center"/>
            <w:hideMark/>
          </w:tcPr>
          <w:p w14:paraId="1F8B7F2C" w14:textId="77777777" w:rsidR="00F01F56" w:rsidRPr="0092331F" w:rsidRDefault="00F01F56" w:rsidP="005B41CD">
            <w:pPr>
              <w:spacing w:line="360" w:lineRule="auto"/>
              <w:jc w:val="both"/>
              <w:rPr>
                <w:b/>
                <w:bCs/>
                <w:color w:val="FFFFFF" w:themeColor="background1"/>
                <w:lang w:val="es-ES" w:eastAsia="es-ES"/>
              </w:rPr>
            </w:pPr>
          </w:p>
          <w:p w14:paraId="269996F4" w14:textId="0D62BA23" w:rsidR="00B25D37" w:rsidRPr="0092331F" w:rsidRDefault="00B25D37" w:rsidP="005B41CD">
            <w:pPr>
              <w:spacing w:line="360" w:lineRule="auto"/>
              <w:jc w:val="both"/>
              <w:rPr>
                <w:b/>
                <w:bCs/>
                <w:color w:val="FFFFFF" w:themeColor="background1"/>
                <w:lang w:val="es-ES" w:eastAsia="es-ES"/>
              </w:rPr>
            </w:pPr>
            <w:r w:rsidRPr="0092331F">
              <w:rPr>
                <w:b/>
                <w:bCs/>
                <w:color w:val="FFFFFF" w:themeColor="background1"/>
                <w:lang w:val="es-ES" w:eastAsia="es-ES"/>
              </w:rPr>
              <w:t>347</w:t>
            </w:r>
          </w:p>
        </w:tc>
        <w:tc>
          <w:tcPr>
            <w:tcW w:w="1418" w:type="dxa"/>
            <w:tcBorders>
              <w:top w:val="nil"/>
              <w:left w:val="nil"/>
              <w:bottom w:val="nil"/>
              <w:right w:val="nil"/>
            </w:tcBorders>
            <w:shd w:val="clear" w:color="auto" w:fill="142F62"/>
            <w:noWrap/>
            <w:vAlign w:val="center"/>
            <w:hideMark/>
          </w:tcPr>
          <w:p w14:paraId="5418CDAC" w14:textId="77777777" w:rsidR="00F01F56" w:rsidRPr="0092331F" w:rsidRDefault="00F01F56" w:rsidP="005B41CD">
            <w:pPr>
              <w:spacing w:line="360" w:lineRule="auto"/>
              <w:jc w:val="both"/>
              <w:rPr>
                <w:b/>
                <w:bCs/>
                <w:color w:val="FFFFFF" w:themeColor="background1"/>
                <w:lang w:val="es-ES" w:eastAsia="es-ES"/>
              </w:rPr>
            </w:pPr>
          </w:p>
          <w:p w14:paraId="6D40D9DE" w14:textId="459A8623" w:rsidR="00B25D37" w:rsidRPr="0092331F" w:rsidRDefault="00B25D37" w:rsidP="005B41CD">
            <w:pPr>
              <w:spacing w:line="360" w:lineRule="auto"/>
              <w:jc w:val="both"/>
              <w:rPr>
                <w:b/>
                <w:bCs/>
                <w:color w:val="FFFFFF" w:themeColor="background1"/>
                <w:lang w:val="es-ES" w:eastAsia="es-ES"/>
              </w:rPr>
            </w:pPr>
            <w:r w:rsidRPr="0092331F">
              <w:rPr>
                <w:b/>
                <w:bCs/>
                <w:color w:val="FFFFFF" w:themeColor="background1"/>
                <w:lang w:val="es-ES" w:eastAsia="es-ES"/>
              </w:rPr>
              <w:t>2</w:t>
            </w:r>
          </w:p>
        </w:tc>
      </w:tr>
    </w:tbl>
    <w:p w14:paraId="5E772DDC" w14:textId="77CD2385" w:rsidR="008E3C64" w:rsidRDefault="00B25D37" w:rsidP="005B41CD">
      <w:pPr>
        <w:spacing w:line="360" w:lineRule="auto"/>
        <w:jc w:val="both"/>
        <w:rPr>
          <w:b/>
          <w:bCs/>
          <w:sz w:val="16"/>
          <w:szCs w:val="16"/>
        </w:rPr>
      </w:pPr>
      <w:r w:rsidRPr="00392B75">
        <w:rPr>
          <w:b/>
          <w:bCs/>
          <w:sz w:val="16"/>
          <w:szCs w:val="16"/>
        </w:rPr>
        <w:t xml:space="preserve">      </w:t>
      </w:r>
    </w:p>
    <w:p w14:paraId="6B25D598" w14:textId="77777777" w:rsidR="008A6F87" w:rsidRPr="008C5997" w:rsidRDefault="008A6F87" w:rsidP="008A6F87">
      <w:pPr>
        <w:spacing w:line="360" w:lineRule="auto"/>
        <w:jc w:val="both"/>
        <w:rPr>
          <w:i/>
          <w:iCs/>
          <w:sz w:val="18"/>
          <w:szCs w:val="18"/>
        </w:rPr>
      </w:pPr>
      <w:r w:rsidRPr="008C5997">
        <w:rPr>
          <w:i/>
          <w:iCs/>
          <w:sz w:val="18"/>
          <w:szCs w:val="18"/>
        </w:rPr>
        <w:t>Fuente: División de Recursos Humanos</w:t>
      </w:r>
    </w:p>
    <w:p w14:paraId="024CF044" w14:textId="77777777" w:rsidR="008E3C64" w:rsidRPr="00392B75" w:rsidRDefault="008E3C64" w:rsidP="005B41CD">
      <w:pPr>
        <w:spacing w:line="360" w:lineRule="auto"/>
        <w:jc w:val="both"/>
        <w:rPr>
          <w:b/>
          <w:bCs/>
          <w:sz w:val="16"/>
          <w:szCs w:val="16"/>
        </w:rPr>
      </w:pPr>
    </w:p>
    <w:tbl>
      <w:tblPr>
        <w:tblW w:w="8220" w:type="dxa"/>
        <w:tblCellMar>
          <w:left w:w="70" w:type="dxa"/>
          <w:right w:w="70" w:type="dxa"/>
        </w:tblCellMar>
        <w:tblLook w:val="04A0" w:firstRow="1" w:lastRow="0" w:firstColumn="1" w:lastColumn="0" w:noHBand="0" w:noVBand="1"/>
      </w:tblPr>
      <w:tblGrid>
        <w:gridCol w:w="1503"/>
        <w:gridCol w:w="1501"/>
        <w:gridCol w:w="1538"/>
        <w:gridCol w:w="1692"/>
        <w:gridCol w:w="1986"/>
      </w:tblGrid>
      <w:tr w:rsidR="00447A80" w:rsidRPr="00392B75" w14:paraId="2680D4ED" w14:textId="77777777" w:rsidTr="00D44A73">
        <w:trPr>
          <w:trHeight w:val="480"/>
        </w:trPr>
        <w:tc>
          <w:tcPr>
            <w:tcW w:w="8220" w:type="dxa"/>
            <w:gridSpan w:val="5"/>
            <w:tcBorders>
              <w:top w:val="nil"/>
              <w:left w:val="nil"/>
              <w:bottom w:val="nil"/>
              <w:right w:val="nil"/>
            </w:tcBorders>
            <w:shd w:val="clear" w:color="auto" w:fill="auto"/>
            <w:vAlign w:val="bottom"/>
            <w:hideMark/>
          </w:tcPr>
          <w:p w14:paraId="0C54A66A" w14:textId="7DFA56B4" w:rsidR="00B25D37" w:rsidRPr="00392B75" w:rsidRDefault="00B25D37" w:rsidP="00060DC5">
            <w:pPr>
              <w:spacing w:line="360" w:lineRule="auto"/>
              <w:jc w:val="center"/>
              <w:rPr>
                <w:b/>
                <w:bCs/>
                <w:sz w:val="28"/>
                <w:szCs w:val="28"/>
                <w:lang w:eastAsia="es-DO"/>
              </w:rPr>
            </w:pPr>
            <w:r w:rsidRPr="00392B75">
              <w:rPr>
                <w:b/>
                <w:bCs/>
                <w:sz w:val="28"/>
                <w:szCs w:val="28"/>
                <w:lang w:eastAsia="es-DO"/>
              </w:rPr>
              <w:lastRenderedPageBreak/>
              <w:t>Índice Absentismo Laboral</w:t>
            </w:r>
          </w:p>
        </w:tc>
      </w:tr>
      <w:tr w:rsidR="00447A80" w:rsidRPr="00392B75" w14:paraId="291375B6" w14:textId="77777777" w:rsidTr="00D44A73">
        <w:trPr>
          <w:trHeight w:val="465"/>
        </w:trPr>
        <w:tc>
          <w:tcPr>
            <w:tcW w:w="8220" w:type="dxa"/>
            <w:gridSpan w:val="5"/>
            <w:tcBorders>
              <w:top w:val="nil"/>
              <w:left w:val="nil"/>
              <w:bottom w:val="nil"/>
              <w:right w:val="nil"/>
            </w:tcBorders>
            <w:shd w:val="clear" w:color="auto" w:fill="auto"/>
            <w:vAlign w:val="bottom"/>
            <w:hideMark/>
          </w:tcPr>
          <w:p w14:paraId="37754637" w14:textId="77777777" w:rsidR="00B25D37" w:rsidRPr="00392B75" w:rsidRDefault="00B25D37" w:rsidP="00060DC5">
            <w:pPr>
              <w:spacing w:line="360" w:lineRule="auto"/>
              <w:jc w:val="center"/>
              <w:rPr>
                <w:b/>
                <w:bCs/>
                <w:sz w:val="28"/>
                <w:szCs w:val="28"/>
                <w:lang w:eastAsia="es-DO"/>
              </w:rPr>
            </w:pPr>
            <w:r w:rsidRPr="00392B75">
              <w:rPr>
                <w:b/>
                <w:bCs/>
                <w:sz w:val="28"/>
                <w:szCs w:val="28"/>
                <w:lang w:eastAsia="es-DO"/>
              </w:rPr>
              <w:t>Enero - diciembre 2024</w:t>
            </w:r>
          </w:p>
        </w:tc>
      </w:tr>
      <w:tr w:rsidR="00447A80" w:rsidRPr="00392B75" w14:paraId="0B22588C" w14:textId="77777777" w:rsidTr="00D44A73">
        <w:trPr>
          <w:trHeight w:val="390"/>
        </w:trPr>
        <w:tc>
          <w:tcPr>
            <w:tcW w:w="1520" w:type="dxa"/>
            <w:tcBorders>
              <w:top w:val="nil"/>
              <w:left w:val="nil"/>
              <w:bottom w:val="nil"/>
              <w:right w:val="nil"/>
            </w:tcBorders>
            <w:shd w:val="clear" w:color="auto" w:fill="auto"/>
            <w:vAlign w:val="bottom"/>
            <w:hideMark/>
          </w:tcPr>
          <w:p w14:paraId="6A9796C4" w14:textId="77777777" w:rsidR="00B25D37" w:rsidRPr="00392B75" w:rsidRDefault="00B25D37" w:rsidP="005B41CD">
            <w:pPr>
              <w:spacing w:line="360" w:lineRule="auto"/>
              <w:jc w:val="both"/>
              <w:rPr>
                <w:b/>
                <w:bCs/>
                <w:sz w:val="28"/>
                <w:szCs w:val="28"/>
                <w:lang w:eastAsia="es-DO"/>
              </w:rPr>
            </w:pPr>
          </w:p>
        </w:tc>
        <w:tc>
          <w:tcPr>
            <w:tcW w:w="1280" w:type="dxa"/>
            <w:tcBorders>
              <w:top w:val="nil"/>
              <w:left w:val="nil"/>
              <w:bottom w:val="nil"/>
              <w:right w:val="nil"/>
            </w:tcBorders>
            <w:shd w:val="clear" w:color="auto" w:fill="auto"/>
            <w:vAlign w:val="bottom"/>
            <w:hideMark/>
          </w:tcPr>
          <w:p w14:paraId="547FBA43" w14:textId="77777777" w:rsidR="00B25D37" w:rsidRPr="00392B75" w:rsidRDefault="00B25D37" w:rsidP="005B41CD">
            <w:pPr>
              <w:spacing w:line="360" w:lineRule="auto"/>
              <w:jc w:val="both"/>
              <w:rPr>
                <w:sz w:val="20"/>
                <w:szCs w:val="20"/>
                <w:lang w:eastAsia="es-DO"/>
              </w:rPr>
            </w:pPr>
          </w:p>
        </w:tc>
        <w:tc>
          <w:tcPr>
            <w:tcW w:w="1560" w:type="dxa"/>
            <w:tcBorders>
              <w:top w:val="nil"/>
              <w:left w:val="nil"/>
              <w:bottom w:val="nil"/>
              <w:right w:val="nil"/>
            </w:tcBorders>
            <w:shd w:val="clear" w:color="auto" w:fill="auto"/>
            <w:vAlign w:val="bottom"/>
            <w:hideMark/>
          </w:tcPr>
          <w:p w14:paraId="43198D1B" w14:textId="77777777" w:rsidR="00B25D37" w:rsidRPr="00392B75" w:rsidRDefault="00B25D37" w:rsidP="005B41CD">
            <w:pPr>
              <w:spacing w:line="360" w:lineRule="auto"/>
              <w:jc w:val="both"/>
              <w:rPr>
                <w:sz w:val="20"/>
                <w:szCs w:val="20"/>
                <w:lang w:eastAsia="es-DO"/>
              </w:rPr>
            </w:pPr>
          </w:p>
        </w:tc>
        <w:tc>
          <w:tcPr>
            <w:tcW w:w="1760" w:type="dxa"/>
            <w:tcBorders>
              <w:top w:val="nil"/>
              <w:left w:val="nil"/>
              <w:bottom w:val="nil"/>
              <w:right w:val="nil"/>
            </w:tcBorders>
            <w:shd w:val="clear" w:color="auto" w:fill="auto"/>
            <w:vAlign w:val="bottom"/>
            <w:hideMark/>
          </w:tcPr>
          <w:p w14:paraId="46472CCF" w14:textId="77777777" w:rsidR="00B25D37" w:rsidRPr="00392B75" w:rsidRDefault="00B25D37" w:rsidP="005B41CD">
            <w:pPr>
              <w:spacing w:line="360" w:lineRule="auto"/>
              <w:jc w:val="both"/>
              <w:rPr>
                <w:sz w:val="20"/>
                <w:szCs w:val="20"/>
                <w:lang w:eastAsia="es-DO"/>
              </w:rPr>
            </w:pPr>
          </w:p>
        </w:tc>
        <w:tc>
          <w:tcPr>
            <w:tcW w:w="2100" w:type="dxa"/>
            <w:tcBorders>
              <w:top w:val="nil"/>
              <w:left w:val="nil"/>
              <w:bottom w:val="nil"/>
              <w:right w:val="nil"/>
            </w:tcBorders>
            <w:shd w:val="clear" w:color="auto" w:fill="auto"/>
            <w:vAlign w:val="bottom"/>
            <w:hideMark/>
          </w:tcPr>
          <w:p w14:paraId="338EDF89" w14:textId="77777777" w:rsidR="00B25D37" w:rsidRPr="00392B75" w:rsidRDefault="00B25D37" w:rsidP="005B41CD">
            <w:pPr>
              <w:spacing w:line="360" w:lineRule="auto"/>
              <w:jc w:val="both"/>
              <w:rPr>
                <w:sz w:val="20"/>
                <w:szCs w:val="20"/>
                <w:lang w:eastAsia="es-DO"/>
              </w:rPr>
            </w:pPr>
          </w:p>
        </w:tc>
      </w:tr>
      <w:tr w:rsidR="00447A80" w:rsidRPr="00392B75" w14:paraId="60ECC29C" w14:textId="77777777" w:rsidTr="0092331F">
        <w:trPr>
          <w:trHeight w:val="690"/>
        </w:trPr>
        <w:tc>
          <w:tcPr>
            <w:tcW w:w="1520" w:type="dxa"/>
            <w:tcBorders>
              <w:top w:val="single" w:sz="4" w:space="0" w:color="auto"/>
              <w:left w:val="single" w:sz="4" w:space="0" w:color="auto"/>
              <w:bottom w:val="single" w:sz="4" w:space="0" w:color="auto"/>
              <w:right w:val="single" w:sz="4" w:space="0" w:color="auto"/>
            </w:tcBorders>
            <w:shd w:val="clear" w:color="auto" w:fill="142F62"/>
            <w:vAlign w:val="center"/>
            <w:hideMark/>
          </w:tcPr>
          <w:p w14:paraId="3FABBB2A" w14:textId="77777777" w:rsidR="00B25D37" w:rsidRPr="00060DC5" w:rsidRDefault="00B25D37" w:rsidP="005B41CD">
            <w:pPr>
              <w:spacing w:line="360" w:lineRule="auto"/>
              <w:jc w:val="both"/>
              <w:rPr>
                <w:b/>
                <w:bCs/>
                <w:color w:val="FFFFFF" w:themeColor="background1"/>
                <w:lang w:eastAsia="es-DO"/>
              </w:rPr>
            </w:pPr>
            <w:r w:rsidRPr="00060DC5">
              <w:rPr>
                <w:b/>
                <w:bCs/>
                <w:color w:val="FFFFFF" w:themeColor="background1"/>
                <w:lang w:eastAsia="es-DO"/>
              </w:rPr>
              <w:t>Mes</w:t>
            </w:r>
          </w:p>
        </w:tc>
        <w:tc>
          <w:tcPr>
            <w:tcW w:w="1280" w:type="dxa"/>
            <w:tcBorders>
              <w:top w:val="single" w:sz="4" w:space="0" w:color="auto"/>
              <w:left w:val="nil"/>
              <w:bottom w:val="single" w:sz="4" w:space="0" w:color="auto"/>
              <w:right w:val="single" w:sz="4" w:space="0" w:color="auto"/>
            </w:tcBorders>
            <w:shd w:val="clear" w:color="auto" w:fill="142F62"/>
            <w:vAlign w:val="center"/>
            <w:hideMark/>
          </w:tcPr>
          <w:p w14:paraId="3A381EF6" w14:textId="77777777" w:rsidR="00B25D37" w:rsidRPr="00060DC5" w:rsidRDefault="00B25D37" w:rsidP="005B41CD">
            <w:pPr>
              <w:spacing w:line="360" w:lineRule="auto"/>
              <w:jc w:val="both"/>
              <w:rPr>
                <w:b/>
                <w:bCs/>
                <w:color w:val="FFFFFF" w:themeColor="background1"/>
                <w:lang w:eastAsia="es-DO"/>
              </w:rPr>
            </w:pPr>
            <w:r w:rsidRPr="00060DC5">
              <w:rPr>
                <w:b/>
                <w:bCs/>
                <w:color w:val="FFFFFF" w:themeColor="background1"/>
                <w:lang w:eastAsia="es-DO"/>
              </w:rPr>
              <w:t>Días Laborables</w:t>
            </w:r>
          </w:p>
        </w:tc>
        <w:tc>
          <w:tcPr>
            <w:tcW w:w="1560" w:type="dxa"/>
            <w:tcBorders>
              <w:top w:val="single" w:sz="4" w:space="0" w:color="auto"/>
              <w:left w:val="nil"/>
              <w:bottom w:val="single" w:sz="4" w:space="0" w:color="auto"/>
              <w:right w:val="single" w:sz="4" w:space="0" w:color="auto"/>
            </w:tcBorders>
            <w:shd w:val="clear" w:color="auto" w:fill="142F62"/>
            <w:vAlign w:val="center"/>
            <w:hideMark/>
          </w:tcPr>
          <w:p w14:paraId="1608A201" w14:textId="77777777" w:rsidR="00B25D37" w:rsidRPr="00060DC5" w:rsidRDefault="00B25D37" w:rsidP="005B41CD">
            <w:pPr>
              <w:spacing w:line="360" w:lineRule="auto"/>
              <w:jc w:val="both"/>
              <w:rPr>
                <w:b/>
                <w:bCs/>
                <w:color w:val="FFFFFF" w:themeColor="background1"/>
                <w:lang w:eastAsia="es-DO"/>
              </w:rPr>
            </w:pPr>
            <w:r w:rsidRPr="00060DC5">
              <w:rPr>
                <w:b/>
                <w:bCs/>
                <w:color w:val="FFFFFF" w:themeColor="background1"/>
                <w:lang w:eastAsia="es-DO"/>
              </w:rPr>
              <w:t>Empleados</w:t>
            </w:r>
          </w:p>
        </w:tc>
        <w:tc>
          <w:tcPr>
            <w:tcW w:w="1760" w:type="dxa"/>
            <w:tcBorders>
              <w:top w:val="single" w:sz="4" w:space="0" w:color="auto"/>
              <w:left w:val="nil"/>
              <w:bottom w:val="single" w:sz="4" w:space="0" w:color="auto"/>
              <w:right w:val="single" w:sz="4" w:space="0" w:color="auto"/>
            </w:tcBorders>
            <w:shd w:val="clear" w:color="auto" w:fill="142F62"/>
            <w:vAlign w:val="center"/>
            <w:hideMark/>
          </w:tcPr>
          <w:p w14:paraId="643BC3A6" w14:textId="77777777" w:rsidR="00B25D37" w:rsidRPr="00060DC5" w:rsidRDefault="00B25D37" w:rsidP="005B41CD">
            <w:pPr>
              <w:spacing w:line="360" w:lineRule="auto"/>
              <w:jc w:val="both"/>
              <w:rPr>
                <w:b/>
                <w:bCs/>
                <w:color w:val="FFFFFF" w:themeColor="background1"/>
                <w:lang w:eastAsia="es-DO"/>
              </w:rPr>
            </w:pPr>
            <w:r w:rsidRPr="00060DC5">
              <w:rPr>
                <w:b/>
                <w:bCs/>
                <w:color w:val="FFFFFF" w:themeColor="background1"/>
                <w:lang w:eastAsia="es-DO"/>
              </w:rPr>
              <w:t>Número Ponchados</w:t>
            </w:r>
          </w:p>
        </w:tc>
        <w:tc>
          <w:tcPr>
            <w:tcW w:w="2100" w:type="dxa"/>
            <w:tcBorders>
              <w:top w:val="single" w:sz="4" w:space="0" w:color="auto"/>
              <w:left w:val="nil"/>
              <w:bottom w:val="single" w:sz="4" w:space="0" w:color="auto"/>
              <w:right w:val="single" w:sz="4" w:space="0" w:color="auto"/>
            </w:tcBorders>
            <w:shd w:val="clear" w:color="auto" w:fill="142F62"/>
            <w:vAlign w:val="center"/>
            <w:hideMark/>
          </w:tcPr>
          <w:p w14:paraId="63CD957D" w14:textId="158E1C72" w:rsidR="00B25D37" w:rsidRPr="00060DC5" w:rsidRDefault="00B25D37" w:rsidP="005B41CD">
            <w:pPr>
              <w:spacing w:line="360" w:lineRule="auto"/>
              <w:jc w:val="both"/>
              <w:rPr>
                <w:b/>
                <w:bCs/>
                <w:color w:val="FFFFFF" w:themeColor="background1"/>
                <w:lang w:eastAsia="es-DO"/>
              </w:rPr>
            </w:pPr>
            <w:r w:rsidRPr="00060DC5">
              <w:rPr>
                <w:b/>
                <w:bCs/>
                <w:color w:val="FFFFFF" w:themeColor="background1"/>
                <w:lang w:eastAsia="es-DO"/>
              </w:rPr>
              <w:t xml:space="preserve">Índice </w:t>
            </w:r>
            <w:r w:rsidR="00B1732A" w:rsidRPr="00060DC5">
              <w:rPr>
                <w:b/>
                <w:bCs/>
                <w:color w:val="FFFFFF" w:themeColor="background1"/>
                <w:lang w:eastAsia="es-DO"/>
              </w:rPr>
              <w:t>Absentismo</w:t>
            </w:r>
            <w:r w:rsidRPr="00060DC5">
              <w:rPr>
                <w:b/>
                <w:bCs/>
                <w:color w:val="FFFFFF" w:themeColor="background1"/>
                <w:lang w:eastAsia="es-DO"/>
              </w:rPr>
              <w:t xml:space="preserve"> Laboral </w:t>
            </w:r>
          </w:p>
        </w:tc>
      </w:tr>
      <w:tr w:rsidR="00447A80" w:rsidRPr="00392B75" w14:paraId="6F83C6A9" w14:textId="77777777" w:rsidTr="00D44A73">
        <w:trPr>
          <w:trHeight w:val="345"/>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75F2D195" w14:textId="77777777" w:rsidR="00B25D37" w:rsidRPr="00392B75" w:rsidRDefault="00B25D37" w:rsidP="005B41CD">
            <w:pPr>
              <w:spacing w:line="360" w:lineRule="auto"/>
              <w:jc w:val="both"/>
              <w:rPr>
                <w:lang w:eastAsia="es-DO"/>
              </w:rPr>
            </w:pPr>
            <w:r w:rsidRPr="00392B75">
              <w:rPr>
                <w:lang w:eastAsia="es-DO"/>
              </w:rPr>
              <w:t>Enero</w:t>
            </w:r>
          </w:p>
        </w:tc>
        <w:tc>
          <w:tcPr>
            <w:tcW w:w="1280" w:type="dxa"/>
            <w:tcBorders>
              <w:top w:val="nil"/>
              <w:left w:val="nil"/>
              <w:bottom w:val="single" w:sz="4" w:space="0" w:color="auto"/>
              <w:right w:val="single" w:sz="4" w:space="0" w:color="auto"/>
            </w:tcBorders>
            <w:shd w:val="clear" w:color="auto" w:fill="auto"/>
            <w:vAlign w:val="center"/>
            <w:hideMark/>
          </w:tcPr>
          <w:p w14:paraId="7F5F2514" w14:textId="77777777" w:rsidR="00B25D37" w:rsidRPr="00392B75" w:rsidRDefault="00B25D37" w:rsidP="005B41CD">
            <w:pPr>
              <w:spacing w:line="360" w:lineRule="auto"/>
              <w:jc w:val="both"/>
              <w:rPr>
                <w:lang w:eastAsia="es-DO"/>
              </w:rPr>
            </w:pPr>
            <w:r w:rsidRPr="00392B75">
              <w:rPr>
                <w:lang w:eastAsia="es-DO"/>
              </w:rPr>
              <w:t>21</w:t>
            </w:r>
          </w:p>
        </w:tc>
        <w:tc>
          <w:tcPr>
            <w:tcW w:w="1560" w:type="dxa"/>
            <w:tcBorders>
              <w:top w:val="nil"/>
              <w:left w:val="nil"/>
              <w:bottom w:val="single" w:sz="4" w:space="0" w:color="auto"/>
              <w:right w:val="single" w:sz="4" w:space="0" w:color="auto"/>
            </w:tcBorders>
            <w:shd w:val="clear" w:color="auto" w:fill="auto"/>
            <w:vAlign w:val="center"/>
            <w:hideMark/>
          </w:tcPr>
          <w:p w14:paraId="001E7C76" w14:textId="77777777" w:rsidR="00B25D37" w:rsidRPr="00392B75" w:rsidRDefault="00B25D37" w:rsidP="005B41CD">
            <w:pPr>
              <w:spacing w:line="360" w:lineRule="auto"/>
              <w:jc w:val="both"/>
              <w:rPr>
                <w:lang w:eastAsia="es-DO"/>
              </w:rPr>
            </w:pPr>
            <w:r w:rsidRPr="00392B75">
              <w:rPr>
                <w:lang w:eastAsia="es-DO"/>
              </w:rPr>
              <w:t>20</w:t>
            </w:r>
          </w:p>
        </w:tc>
        <w:tc>
          <w:tcPr>
            <w:tcW w:w="1760" w:type="dxa"/>
            <w:tcBorders>
              <w:top w:val="nil"/>
              <w:left w:val="nil"/>
              <w:bottom w:val="single" w:sz="4" w:space="0" w:color="auto"/>
              <w:right w:val="single" w:sz="4" w:space="0" w:color="auto"/>
            </w:tcBorders>
            <w:shd w:val="clear" w:color="auto" w:fill="auto"/>
            <w:vAlign w:val="center"/>
            <w:hideMark/>
          </w:tcPr>
          <w:p w14:paraId="2C9968A6" w14:textId="77777777" w:rsidR="00B25D37" w:rsidRPr="00392B75" w:rsidRDefault="00B25D37" w:rsidP="005B41CD">
            <w:pPr>
              <w:spacing w:line="360" w:lineRule="auto"/>
              <w:jc w:val="both"/>
              <w:rPr>
                <w:lang w:eastAsia="es-DO"/>
              </w:rPr>
            </w:pPr>
            <w:r w:rsidRPr="00392B75">
              <w:rPr>
                <w:lang w:eastAsia="es-DO"/>
              </w:rPr>
              <w:t>417</w:t>
            </w:r>
          </w:p>
        </w:tc>
        <w:tc>
          <w:tcPr>
            <w:tcW w:w="2100" w:type="dxa"/>
            <w:tcBorders>
              <w:top w:val="nil"/>
              <w:left w:val="nil"/>
              <w:bottom w:val="single" w:sz="4" w:space="0" w:color="auto"/>
              <w:right w:val="single" w:sz="4" w:space="0" w:color="auto"/>
            </w:tcBorders>
            <w:shd w:val="clear" w:color="auto" w:fill="auto"/>
            <w:vAlign w:val="center"/>
            <w:hideMark/>
          </w:tcPr>
          <w:p w14:paraId="14508179" w14:textId="77777777" w:rsidR="00B25D37" w:rsidRPr="00392B75" w:rsidRDefault="00B25D37" w:rsidP="005B41CD">
            <w:pPr>
              <w:spacing w:line="360" w:lineRule="auto"/>
              <w:jc w:val="both"/>
              <w:rPr>
                <w:lang w:eastAsia="es-DO"/>
              </w:rPr>
            </w:pPr>
            <w:r w:rsidRPr="00392B75">
              <w:rPr>
                <w:lang w:eastAsia="es-DO"/>
              </w:rPr>
              <w:t>0.71</w:t>
            </w:r>
          </w:p>
        </w:tc>
      </w:tr>
      <w:tr w:rsidR="00447A80" w:rsidRPr="00392B75" w14:paraId="08374ECB" w14:textId="77777777" w:rsidTr="00D44A73">
        <w:trPr>
          <w:trHeight w:val="345"/>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2D693B14" w14:textId="77777777" w:rsidR="00B25D37" w:rsidRPr="00392B75" w:rsidRDefault="00B25D37" w:rsidP="005B41CD">
            <w:pPr>
              <w:spacing w:line="360" w:lineRule="auto"/>
              <w:jc w:val="both"/>
              <w:rPr>
                <w:lang w:eastAsia="es-DO"/>
              </w:rPr>
            </w:pPr>
            <w:r w:rsidRPr="00392B75">
              <w:rPr>
                <w:lang w:eastAsia="es-DO"/>
              </w:rPr>
              <w:t xml:space="preserve">Febrero </w:t>
            </w:r>
          </w:p>
        </w:tc>
        <w:tc>
          <w:tcPr>
            <w:tcW w:w="1280" w:type="dxa"/>
            <w:tcBorders>
              <w:top w:val="nil"/>
              <w:left w:val="nil"/>
              <w:bottom w:val="single" w:sz="4" w:space="0" w:color="auto"/>
              <w:right w:val="single" w:sz="4" w:space="0" w:color="auto"/>
            </w:tcBorders>
            <w:shd w:val="clear" w:color="auto" w:fill="auto"/>
            <w:vAlign w:val="center"/>
            <w:hideMark/>
          </w:tcPr>
          <w:p w14:paraId="390C4782" w14:textId="77777777" w:rsidR="00B25D37" w:rsidRPr="00392B75" w:rsidRDefault="00B25D37" w:rsidP="005B41CD">
            <w:pPr>
              <w:spacing w:line="360" w:lineRule="auto"/>
              <w:jc w:val="both"/>
              <w:rPr>
                <w:lang w:eastAsia="es-DO"/>
              </w:rPr>
            </w:pPr>
            <w:r w:rsidRPr="00392B75">
              <w:rPr>
                <w:lang w:eastAsia="es-DO"/>
              </w:rPr>
              <w:t>20</w:t>
            </w:r>
          </w:p>
        </w:tc>
        <w:tc>
          <w:tcPr>
            <w:tcW w:w="1560" w:type="dxa"/>
            <w:tcBorders>
              <w:top w:val="nil"/>
              <w:left w:val="nil"/>
              <w:bottom w:val="single" w:sz="4" w:space="0" w:color="auto"/>
              <w:right w:val="single" w:sz="4" w:space="0" w:color="auto"/>
            </w:tcBorders>
            <w:shd w:val="clear" w:color="auto" w:fill="auto"/>
            <w:vAlign w:val="center"/>
            <w:hideMark/>
          </w:tcPr>
          <w:p w14:paraId="27200684" w14:textId="77777777" w:rsidR="00B25D37" w:rsidRPr="00392B75" w:rsidRDefault="00B25D37" w:rsidP="005B41CD">
            <w:pPr>
              <w:spacing w:line="360" w:lineRule="auto"/>
              <w:jc w:val="both"/>
              <w:rPr>
                <w:lang w:eastAsia="es-DO"/>
              </w:rPr>
            </w:pPr>
            <w:r w:rsidRPr="00392B75">
              <w:rPr>
                <w:lang w:eastAsia="es-DO"/>
              </w:rPr>
              <w:t>20</w:t>
            </w:r>
          </w:p>
        </w:tc>
        <w:tc>
          <w:tcPr>
            <w:tcW w:w="1760" w:type="dxa"/>
            <w:tcBorders>
              <w:top w:val="nil"/>
              <w:left w:val="nil"/>
              <w:bottom w:val="single" w:sz="4" w:space="0" w:color="auto"/>
              <w:right w:val="single" w:sz="4" w:space="0" w:color="auto"/>
            </w:tcBorders>
            <w:shd w:val="clear" w:color="auto" w:fill="auto"/>
            <w:vAlign w:val="center"/>
            <w:hideMark/>
          </w:tcPr>
          <w:p w14:paraId="12A6C9F3" w14:textId="77777777" w:rsidR="00B25D37" w:rsidRPr="00392B75" w:rsidRDefault="00B25D37" w:rsidP="005B41CD">
            <w:pPr>
              <w:spacing w:line="360" w:lineRule="auto"/>
              <w:jc w:val="both"/>
              <w:rPr>
                <w:lang w:eastAsia="es-DO"/>
              </w:rPr>
            </w:pPr>
            <w:r w:rsidRPr="00392B75">
              <w:rPr>
                <w:lang w:eastAsia="es-DO"/>
              </w:rPr>
              <w:t>396</w:t>
            </w:r>
          </w:p>
        </w:tc>
        <w:tc>
          <w:tcPr>
            <w:tcW w:w="2100" w:type="dxa"/>
            <w:tcBorders>
              <w:top w:val="nil"/>
              <w:left w:val="nil"/>
              <w:bottom w:val="single" w:sz="4" w:space="0" w:color="auto"/>
              <w:right w:val="single" w:sz="4" w:space="0" w:color="auto"/>
            </w:tcBorders>
            <w:shd w:val="clear" w:color="auto" w:fill="auto"/>
            <w:vAlign w:val="center"/>
            <w:hideMark/>
          </w:tcPr>
          <w:p w14:paraId="239E3A82" w14:textId="77777777" w:rsidR="00B25D37" w:rsidRPr="00392B75" w:rsidRDefault="00B25D37" w:rsidP="005B41CD">
            <w:pPr>
              <w:spacing w:line="360" w:lineRule="auto"/>
              <w:jc w:val="both"/>
              <w:rPr>
                <w:lang w:eastAsia="es-DO"/>
              </w:rPr>
            </w:pPr>
            <w:r w:rsidRPr="00392B75">
              <w:rPr>
                <w:lang w:eastAsia="es-DO"/>
              </w:rPr>
              <w:t>1.00</w:t>
            </w:r>
          </w:p>
        </w:tc>
      </w:tr>
      <w:tr w:rsidR="00447A80" w:rsidRPr="00392B75" w14:paraId="4E8BB6DC" w14:textId="77777777" w:rsidTr="00D44A73">
        <w:trPr>
          <w:trHeight w:val="345"/>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4CD672C0" w14:textId="77777777" w:rsidR="00B25D37" w:rsidRPr="00392B75" w:rsidRDefault="00B25D37" w:rsidP="005B41CD">
            <w:pPr>
              <w:spacing w:line="360" w:lineRule="auto"/>
              <w:jc w:val="both"/>
              <w:rPr>
                <w:lang w:eastAsia="es-DO"/>
              </w:rPr>
            </w:pPr>
            <w:r w:rsidRPr="00392B75">
              <w:rPr>
                <w:lang w:eastAsia="es-DO"/>
              </w:rPr>
              <w:t xml:space="preserve">Marzo </w:t>
            </w:r>
          </w:p>
        </w:tc>
        <w:tc>
          <w:tcPr>
            <w:tcW w:w="1280" w:type="dxa"/>
            <w:tcBorders>
              <w:top w:val="nil"/>
              <w:left w:val="nil"/>
              <w:bottom w:val="single" w:sz="4" w:space="0" w:color="auto"/>
              <w:right w:val="single" w:sz="4" w:space="0" w:color="auto"/>
            </w:tcBorders>
            <w:shd w:val="clear" w:color="auto" w:fill="auto"/>
            <w:vAlign w:val="center"/>
            <w:hideMark/>
          </w:tcPr>
          <w:p w14:paraId="59FD01A5" w14:textId="77777777" w:rsidR="00B25D37" w:rsidRPr="00392B75" w:rsidRDefault="00B25D37" w:rsidP="005B41CD">
            <w:pPr>
              <w:spacing w:line="360" w:lineRule="auto"/>
              <w:jc w:val="both"/>
              <w:rPr>
                <w:lang w:eastAsia="es-DO"/>
              </w:rPr>
            </w:pPr>
            <w:r w:rsidRPr="00392B75">
              <w:rPr>
                <w:lang w:eastAsia="es-DO"/>
              </w:rPr>
              <w:t>18</w:t>
            </w:r>
          </w:p>
        </w:tc>
        <w:tc>
          <w:tcPr>
            <w:tcW w:w="1560" w:type="dxa"/>
            <w:tcBorders>
              <w:top w:val="nil"/>
              <w:left w:val="nil"/>
              <w:bottom w:val="single" w:sz="4" w:space="0" w:color="auto"/>
              <w:right w:val="single" w:sz="4" w:space="0" w:color="auto"/>
            </w:tcBorders>
            <w:shd w:val="clear" w:color="auto" w:fill="auto"/>
            <w:vAlign w:val="center"/>
            <w:hideMark/>
          </w:tcPr>
          <w:p w14:paraId="5A35053C" w14:textId="77777777" w:rsidR="00B25D37" w:rsidRPr="00392B75" w:rsidRDefault="00B25D37" w:rsidP="005B41CD">
            <w:pPr>
              <w:spacing w:line="360" w:lineRule="auto"/>
              <w:jc w:val="both"/>
              <w:rPr>
                <w:lang w:eastAsia="es-DO"/>
              </w:rPr>
            </w:pPr>
            <w:r w:rsidRPr="00392B75">
              <w:rPr>
                <w:lang w:eastAsia="es-DO"/>
              </w:rPr>
              <w:t>21</w:t>
            </w:r>
          </w:p>
        </w:tc>
        <w:tc>
          <w:tcPr>
            <w:tcW w:w="1760" w:type="dxa"/>
            <w:tcBorders>
              <w:top w:val="nil"/>
              <w:left w:val="nil"/>
              <w:bottom w:val="single" w:sz="4" w:space="0" w:color="auto"/>
              <w:right w:val="single" w:sz="4" w:space="0" w:color="auto"/>
            </w:tcBorders>
            <w:shd w:val="clear" w:color="auto" w:fill="auto"/>
            <w:vAlign w:val="center"/>
            <w:hideMark/>
          </w:tcPr>
          <w:p w14:paraId="3F16B706" w14:textId="77777777" w:rsidR="00B25D37" w:rsidRPr="00392B75" w:rsidRDefault="00B25D37" w:rsidP="005B41CD">
            <w:pPr>
              <w:spacing w:line="360" w:lineRule="auto"/>
              <w:jc w:val="both"/>
              <w:rPr>
                <w:lang w:eastAsia="es-DO"/>
              </w:rPr>
            </w:pPr>
            <w:r w:rsidRPr="00392B75">
              <w:rPr>
                <w:lang w:eastAsia="es-DO"/>
              </w:rPr>
              <w:t>372</w:t>
            </w:r>
          </w:p>
        </w:tc>
        <w:tc>
          <w:tcPr>
            <w:tcW w:w="2100" w:type="dxa"/>
            <w:tcBorders>
              <w:top w:val="nil"/>
              <w:left w:val="nil"/>
              <w:bottom w:val="single" w:sz="4" w:space="0" w:color="auto"/>
              <w:right w:val="single" w:sz="4" w:space="0" w:color="auto"/>
            </w:tcBorders>
            <w:shd w:val="clear" w:color="auto" w:fill="auto"/>
            <w:vAlign w:val="center"/>
            <w:hideMark/>
          </w:tcPr>
          <w:p w14:paraId="65782E0E" w14:textId="77777777" w:rsidR="00B25D37" w:rsidRPr="00392B75" w:rsidRDefault="00B25D37" w:rsidP="005B41CD">
            <w:pPr>
              <w:spacing w:line="360" w:lineRule="auto"/>
              <w:jc w:val="both"/>
              <w:rPr>
                <w:lang w:eastAsia="es-DO"/>
              </w:rPr>
            </w:pPr>
            <w:r w:rsidRPr="00392B75">
              <w:rPr>
                <w:lang w:eastAsia="es-DO"/>
              </w:rPr>
              <w:t>1.59</w:t>
            </w:r>
          </w:p>
        </w:tc>
      </w:tr>
      <w:tr w:rsidR="00447A80" w:rsidRPr="00392B75" w14:paraId="5CEBB41E" w14:textId="77777777" w:rsidTr="00D44A73">
        <w:trPr>
          <w:trHeight w:val="345"/>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60F305B7" w14:textId="77777777" w:rsidR="00B25D37" w:rsidRPr="00392B75" w:rsidRDefault="00B25D37" w:rsidP="005B41CD">
            <w:pPr>
              <w:spacing w:line="360" w:lineRule="auto"/>
              <w:jc w:val="both"/>
              <w:rPr>
                <w:lang w:eastAsia="es-DO"/>
              </w:rPr>
            </w:pPr>
            <w:r w:rsidRPr="00392B75">
              <w:rPr>
                <w:lang w:eastAsia="es-DO"/>
              </w:rPr>
              <w:t xml:space="preserve">Abril </w:t>
            </w:r>
          </w:p>
        </w:tc>
        <w:tc>
          <w:tcPr>
            <w:tcW w:w="1280" w:type="dxa"/>
            <w:tcBorders>
              <w:top w:val="nil"/>
              <w:left w:val="nil"/>
              <w:bottom w:val="single" w:sz="4" w:space="0" w:color="auto"/>
              <w:right w:val="single" w:sz="4" w:space="0" w:color="auto"/>
            </w:tcBorders>
            <w:shd w:val="clear" w:color="auto" w:fill="auto"/>
            <w:vAlign w:val="center"/>
            <w:hideMark/>
          </w:tcPr>
          <w:p w14:paraId="662F179E" w14:textId="77777777" w:rsidR="00B25D37" w:rsidRPr="00392B75" w:rsidRDefault="00B25D37" w:rsidP="005B41CD">
            <w:pPr>
              <w:spacing w:line="360" w:lineRule="auto"/>
              <w:jc w:val="both"/>
              <w:rPr>
                <w:lang w:eastAsia="es-DO"/>
              </w:rPr>
            </w:pPr>
            <w:r w:rsidRPr="00392B75">
              <w:rPr>
                <w:lang w:eastAsia="es-DO"/>
              </w:rPr>
              <w:t>22</w:t>
            </w:r>
          </w:p>
        </w:tc>
        <w:tc>
          <w:tcPr>
            <w:tcW w:w="1560" w:type="dxa"/>
            <w:tcBorders>
              <w:top w:val="nil"/>
              <w:left w:val="nil"/>
              <w:bottom w:val="single" w:sz="4" w:space="0" w:color="auto"/>
              <w:right w:val="single" w:sz="4" w:space="0" w:color="auto"/>
            </w:tcBorders>
            <w:shd w:val="clear" w:color="auto" w:fill="auto"/>
            <w:vAlign w:val="center"/>
            <w:hideMark/>
          </w:tcPr>
          <w:p w14:paraId="37A9F5F2" w14:textId="77777777" w:rsidR="00B25D37" w:rsidRPr="00392B75" w:rsidRDefault="00B25D37" w:rsidP="005B41CD">
            <w:pPr>
              <w:spacing w:line="360" w:lineRule="auto"/>
              <w:jc w:val="both"/>
              <w:rPr>
                <w:lang w:eastAsia="es-DO"/>
              </w:rPr>
            </w:pPr>
            <w:r w:rsidRPr="00392B75">
              <w:rPr>
                <w:lang w:eastAsia="es-DO"/>
              </w:rPr>
              <w:t>21</w:t>
            </w:r>
          </w:p>
        </w:tc>
        <w:tc>
          <w:tcPr>
            <w:tcW w:w="1760" w:type="dxa"/>
            <w:tcBorders>
              <w:top w:val="nil"/>
              <w:left w:val="nil"/>
              <w:bottom w:val="single" w:sz="4" w:space="0" w:color="auto"/>
              <w:right w:val="single" w:sz="4" w:space="0" w:color="auto"/>
            </w:tcBorders>
            <w:shd w:val="clear" w:color="auto" w:fill="auto"/>
            <w:vAlign w:val="center"/>
            <w:hideMark/>
          </w:tcPr>
          <w:p w14:paraId="0E4D0DD3" w14:textId="77777777" w:rsidR="00B25D37" w:rsidRPr="00392B75" w:rsidRDefault="00B25D37" w:rsidP="005B41CD">
            <w:pPr>
              <w:spacing w:line="360" w:lineRule="auto"/>
              <w:jc w:val="both"/>
              <w:rPr>
                <w:lang w:eastAsia="es-DO"/>
              </w:rPr>
            </w:pPr>
            <w:r w:rsidRPr="00392B75">
              <w:rPr>
                <w:lang w:eastAsia="es-DO"/>
              </w:rPr>
              <w:t>462</w:t>
            </w:r>
          </w:p>
        </w:tc>
        <w:tc>
          <w:tcPr>
            <w:tcW w:w="2100" w:type="dxa"/>
            <w:tcBorders>
              <w:top w:val="nil"/>
              <w:left w:val="nil"/>
              <w:bottom w:val="single" w:sz="4" w:space="0" w:color="auto"/>
              <w:right w:val="single" w:sz="4" w:space="0" w:color="auto"/>
            </w:tcBorders>
            <w:shd w:val="clear" w:color="auto" w:fill="auto"/>
            <w:vAlign w:val="center"/>
            <w:hideMark/>
          </w:tcPr>
          <w:p w14:paraId="3D180103" w14:textId="77777777" w:rsidR="00B25D37" w:rsidRPr="00392B75" w:rsidRDefault="00B25D37" w:rsidP="005B41CD">
            <w:pPr>
              <w:spacing w:line="360" w:lineRule="auto"/>
              <w:jc w:val="both"/>
              <w:rPr>
                <w:lang w:eastAsia="es-DO"/>
              </w:rPr>
            </w:pPr>
            <w:r w:rsidRPr="00392B75">
              <w:rPr>
                <w:lang w:eastAsia="es-DO"/>
              </w:rPr>
              <w:t>0.00</w:t>
            </w:r>
          </w:p>
        </w:tc>
      </w:tr>
      <w:tr w:rsidR="00447A80" w:rsidRPr="00392B75" w14:paraId="0C94157F" w14:textId="77777777" w:rsidTr="00D44A73">
        <w:trPr>
          <w:trHeight w:val="345"/>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5969CF8B" w14:textId="77777777" w:rsidR="00B25D37" w:rsidRPr="00392B75" w:rsidRDefault="00B25D37" w:rsidP="005B41CD">
            <w:pPr>
              <w:spacing w:line="360" w:lineRule="auto"/>
              <w:jc w:val="both"/>
              <w:rPr>
                <w:lang w:eastAsia="es-DO"/>
              </w:rPr>
            </w:pPr>
            <w:r w:rsidRPr="00392B75">
              <w:rPr>
                <w:lang w:eastAsia="es-DO"/>
              </w:rPr>
              <w:t xml:space="preserve">Mayo </w:t>
            </w:r>
          </w:p>
        </w:tc>
        <w:tc>
          <w:tcPr>
            <w:tcW w:w="1280" w:type="dxa"/>
            <w:tcBorders>
              <w:top w:val="nil"/>
              <w:left w:val="nil"/>
              <w:bottom w:val="single" w:sz="4" w:space="0" w:color="auto"/>
              <w:right w:val="single" w:sz="4" w:space="0" w:color="auto"/>
            </w:tcBorders>
            <w:shd w:val="clear" w:color="auto" w:fill="auto"/>
            <w:vAlign w:val="center"/>
            <w:hideMark/>
          </w:tcPr>
          <w:p w14:paraId="4B4BEFDF" w14:textId="77777777" w:rsidR="00B25D37" w:rsidRPr="00392B75" w:rsidRDefault="00B25D37" w:rsidP="005B41CD">
            <w:pPr>
              <w:spacing w:line="360" w:lineRule="auto"/>
              <w:jc w:val="both"/>
              <w:rPr>
                <w:lang w:eastAsia="es-DO"/>
              </w:rPr>
            </w:pPr>
            <w:r w:rsidRPr="00392B75">
              <w:rPr>
                <w:lang w:eastAsia="es-DO"/>
              </w:rPr>
              <w:t>22</w:t>
            </w:r>
          </w:p>
        </w:tc>
        <w:tc>
          <w:tcPr>
            <w:tcW w:w="1560" w:type="dxa"/>
            <w:tcBorders>
              <w:top w:val="nil"/>
              <w:left w:val="nil"/>
              <w:bottom w:val="single" w:sz="4" w:space="0" w:color="auto"/>
              <w:right w:val="single" w:sz="4" w:space="0" w:color="auto"/>
            </w:tcBorders>
            <w:shd w:val="clear" w:color="auto" w:fill="auto"/>
            <w:vAlign w:val="center"/>
            <w:hideMark/>
          </w:tcPr>
          <w:p w14:paraId="3B3E18D3" w14:textId="77777777" w:rsidR="00B25D37" w:rsidRPr="00392B75" w:rsidRDefault="00B25D37" w:rsidP="005B41CD">
            <w:pPr>
              <w:spacing w:line="360" w:lineRule="auto"/>
              <w:jc w:val="both"/>
              <w:rPr>
                <w:lang w:eastAsia="es-DO"/>
              </w:rPr>
            </w:pPr>
            <w:r w:rsidRPr="00392B75">
              <w:rPr>
                <w:lang w:eastAsia="es-DO"/>
              </w:rPr>
              <w:t>21</w:t>
            </w:r>
          </w:p>
        </w:tc>
        <w:tc>
          <w:tcPr>
            <w:tcW w:w="1760" w:type="dxa"/>
            <w:tcBorders>
              <w:top w:val="nil"/>
              <w:left w:val="nil"/>
              <w:bottom w:val="single" w:sz="4" w:space="0" w:color="auto"/>
              <w:right w:val="single" w:sz="4" w:space="0" w:color="auto"/>
            </w:tcBorders>
            <w:shd w:val="clear" w:color="auto" w:fill="auto"/>
            <w:vAlign w:val="center"/>
            <w:hideMark/>
          </w:tcPr>
          <w:p w14:paraId="584B362F" w14:textId="77777777" w:rsidR="00B25D37" w:rsidRPr="00392B75" w:rsidRDefault="00B25D37" w:rsidP="005B41CD">
            <w:pPr>
              <w:spacing w:line="360" w:lineRule="auto"/>
              <w:jc w:val="both"/>
              <w:rPr>
                <w:lang w:eastAsia="es-DO"/>
              </w:rPr>
            </w:pPr>
            <w:r w:rsidRPr="00392B75">
              <w:rPr>
                <w:lang w:eastAsia="es-DO"/>
              </w:rPr>
              <w:t>451</w:t>
            </w:r>
          </w:p>
        </w:tc>
        <w:tc>
          <w:tcPr>
            <w:tcW w:w="2100" w:type="dxa"/>
            <w:tcBorders>
              <w:top w:val="nil"/>
              <w:left w:val="nil"/>
              <w:bottom w:val="single" w:sz="4" w:space="0" w:color="auto"/>
              <w:right w:val="single" w:sz="4" w:space="0" w:color="auto"/>
            </w:tcBorders>
            <w:shd w:val="clear" w:color="auto" w:fill="auto"/>
            <w:vAlign w:val="center"/>
            <w:hideMark/>
          </w:tcPr>
          <w:p w14:paraId="586A999E" w14:textId="77777777" w:rsidR="00B25D37" w:rsidRPr="00392B75" w:rsidRDefault="00B25D37" w:rsidP="005B41CD">
            <w:pPr>
              <w:spacing w:line="360" w:lineRule="auto"/>
              <w:jc w:val="both"/>
              <w:rPr>
                <w:lang w:eastAsia="es-DO"/>
              </w:rPr>
            </w:pPr>
            <w:r w:rsidRPr="00392B75">
              <w:rPr>
                <w:lang w:eastAsia="es-DO"/>
              </w:rPr>
              <w:t>2.38</w:t>
            </w:r>
          </w:p>
        </w:tc>
      </w:tr>
      <w:tr w:rsidR="00447A80" w:rsidRPr="00392B75" w14:paraId="3FA0CC4D" w14:textId="77777777" w:rsidTr="00D44A73">
        <w:trPr>
          <w:trHeight w:val="345"/>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28096D79" w14:textId="77777777" w:rsidR="00B25D37" w:rsidRPr="00392B75" w:rsidRDefault="00B25D37" w:rsidP="005B41CD">
            <w:pPr>
              <w:spacing w:line="360" w:lineRule="auto"/>
              <w:jc w:val="both"/>
              <w:rPr>
                <w:lang w:eastAsia="es-DO"/>
              </w:rPr>
            </w:pPr>
            <w:r w:rsidRPr="00392B75">
              <w:rPr>
                <w:lang w:eastAsia="es-DO"/>
              </w:rPr>
              <w:t>Junio</w:t>
            </w:r>
          </w:p>
        </w:tc>
        <w:tc>
          <w:tcPr>
            <w:tcW w:w="1280" w:type="dxa"/>
            <w:tcBorders>
              <w:top w:val="nil"/>
              <w:left w:val="nil"/>
              <w:bottom w:val="single" w:sz="4" w:space="0" w:color="auto"/>
              <w:right w:val="single" w:sz="4" w:space="0" w:color="auto"/>
            </w:tcBorders>
            <w:shd w:val="clear" w:color="auto" w:fill="auto"/>
            <w:vAlign w:val="center"/>
            <w:hideMark/>
          </w:tcPr>
          <w:p w14:paraId="0CB9879D" w14:textId="77777777" w:rsidR="00B25D37" w:rsidRPr="00392B75" w:rsidRDefault="00B25D37" w:rsidP="005B41CD">
            <w:pPr>
              <w:spacing w:line="360" w:lineRule="auto"/>
              <w:jc w:val="both"/>
              <w:rPr>
                <w:lang w:eastAsia="es-DO"/>
              </w:rPr>
            </w:pPr>
            <w:r w:rsidRPr="00392B75">
              <w:rPr>
                <w:lang w:eastAsia="es-DO"/>
              </w:rPr>
              <w:t>20</w:t>
            </w:r>
          </w:p>
        </w:tc>
        <w:tc>
          <w:tcPr>
            <w:tcW w:w="1560" w:type="dxa"/>
            <w:tcBorders>
              <w:top w:val="nil"/>
              <w:left w:val="nil"/>
              <w:bottom w:val="single" w:sz="4" w:space="0" w:color="auto"/>
              <w:right w:val="single" w:sz="4" w:space="0" w:color="auto"/>
            </w:tcBorders>
            <w:shd w:val="clear" w:color="auto" w:fill="auto"/>
            <w:vAlign w:val="center"/>
            <w:hideMark/>
          </w:tcPr>
          <w:p w14:paraId="44943E8B" w14:textId="77777777" w:rsidR="00B25D37" w:rsidRPr="00392B75" w:rsidRDefault="00B25D37" w:rsidP="005B41CD">
            <w:pPr>
              <w:spacing w:line="360" w:lineRule="auto"/>
              <w:jc w:val="both"/>
              <w:rPr>
                <w:lang w:eastAsia="es-DO"/>
              </w:rPr>
            </w:pPr>
            <w:r w:rsidRPr="00392B75">
              <w:rPr>
                <w:lang w:eastAsia="es-DO"/>
              </w:rPr>
              <w:t>21</w:t>
            </w:r>
          </w:p>
        </w:tc>
        <w:tc>
          <w:tcPr>
            <w:tcW w:w="1760" w:type="dxa"/>
            <w:tcBorders>
              <w:top w:val="nil"/>
              <w:left w:val="nil"/>
              <w:bottom w:val="single" w:sz="4" w:space="0" w:color="auto"/>
              <w:right w:val="single" w:sz="4" w:space="0" w:color="auto"/>
            </w:tcBorders>
            <w:shd w:val="clear" w:color="auto" w:fill="auto"/>
            <w:vAlign w:val="center"/>
            <w:hideMark/>
          </w:tcPr>
          <w:p w14:paraId="0630304B" w14:textId="77777777" w:rsidR="00B25D37" w:rsidRPr="00392B75" w:rsidRDefault="00B25D37" w:rsidP="005B41CD">
            <w:pPr>
              <w:spacing w:line="360" w:lineRule="auto"/>
              <w:jc w:val="both"/>
              <w:rPr>
                <w:lang w:eastAsia="es-DO"/>
              </w:rPr>
            </w:pPr>
            <w:r w:rsidRPr="00392B75">
              <w:rPr>
                <w:lang w:eastAsia="es-DO"/>
              </w:rPr>
              <w:t>410</w:t>
            </w:r>
          </w:p>
        </w:tc>
        <w:tc>
          <w:tcPr>
            <w:tcW w:w="2100" w:type="dxa"/>
            <w:tcBorders>
              <w:top w:val="nil"/>
              <w:left w:val="nil"/>
              <w:bottom w:val="single" w:sz="4" w:space="0" w:color="auto"/>
              <w:right w:val="single" w:sz="4" w:space="0" w:color="auto"/>
            </w:tcBorders>
            <w:shd w:val="clear" w:color="auto" w:fill="auto"/>
            <w:vAlign w:val="center"/>
            <w:hideMark/>
          </w:tcPr>
          <w:p w14:paraId="01B95FE7" w14:textId="77777777" w:rsidR="00B25D37" w:rsidRPr="00392B75" w:rsidRDefault="00B25D37" w:rsidP="005B41CD">
            <w:pPr>
              <w:spacing w:line="360" w:lineRule="auto"/>
              <w:jc w:val="both"/>
              <w:rPr>
                <w:lang w:eastAsia="es-DO"/>
              </w:rPr>
            </w:pPr>
            <w:r w:rsidRPr="00392B75">
              <w:rPr>
                <w:lang w:eastAsia="es-DO"/>
              </w:rPr>
              <w:t>2.38</w:t>
            </w:r>
          </w:p>
        </w:tc>
      </w:tr>
      <w:tr w:rsidR="00447A80" w:rsidRPr="00392B75" w14:paraId="57FA75C0" w14:textId="77777777" w:rsidTr="00D44A73">
        <w:trPr>
          <w:trHeight w:val="345"/>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16CA8656" w14:textId="77777777" w:rsidR="00B25D37" w:rsidRPr="00392B75" w:rsidRDefault="00B25D37" w:rsidP="005B41CD">
            <w:pPr>
              <w:spacing w:line="360" w:lineRule="auto"/>
              <w:jc w:val="both"/>
              <w:rPr>
                <w:lang w:eastAsia="es-DO"/>
              </w:rPr>
            </w:pPr>
            <w:r w:rsidRPr="00392B75">
              <w:rPr>
                <w:lang w:eastAsia="es-DO"/>
              </w:rPr>
              <w:t>Julio</w:t>
            </w:r>
          </w:p>
        </w:tc>
        <w:tc>
          <w:tcPr>
            <w:tcW w:w="1280" w:type="dxa"/>
            <w:tcBorders>
              <w:top w:val="nil"/>
              <w:left w:val="nil"/>
              <w:bottom w:val="single" w:sz="4" w:space="0" w:color="auto"/>
              <w:right w:val="single" w:sz="4" w:space="0" w:color="auto"/>
            </w:tcBorders>
            <w:shd w:val="clear" w:color="auto" w:fill="auto"/>
            <w:vAlign w:val="center"/>
            <w:hideMark/>
          </w:tcPr>
          <w:p w14:paraId="72904BFC" w14:textId="77777777" w:rsidR="00B25D37" w:rsidRPr="00392B75" w:rsidRDefault="00B25D37" w:rsidP="005B41CD">
            <w:pPr>
              <w:spacing w:line="360" w:lineRule="auto"/>
              <w:jc w:val="both"/>
              <w:rPr>
                <w:lang w:eastAsia="es-DO"/>
              </w:rPr>
            </w:pPr>
            <w:r w:rsidRPr="00392B75">
              <w:rPr>
                <w:lang w:eastAsia="es-DO"/>
              </w:rPr>
              <w:t>22</w:t>
            </w:r>
          </w:p>
        </w:tc>
        <w:tc>
          <w:tcPr>
            <w:tcW w:w="1560" w:type="dxa"/>
            <w:tcBorders>
              <w:top w:val="nil"/>
              <w:left w:val="nil"/>
              <w:bottom w:val="single" w:sz="4" w:space="0" w:color="auto"/>
              <w:right w:val="single" w:sz="4" w:space="0" w:color="auto"/>
            </w:tcBorders>
            <w:shd w:val="clear" w:color="auto" w:fill="auto"/>
            <w:vAlign w:val="center"/>
            <w:hideMark/>
          </w:tcPr>
          <w:p w14:paraId="24BFEBF9" w14:textId="77777777" w:rsidR="00B25D37" w:rsidRPr="00392B75" w:rsidRDefault="00B25D37" w:rsidP="005B41CD">
            <w:pPr>
              <w:spacing w:line="360" w:lineRule="auto"/>
              <w:jc w:val="both"/>
              <w:rPr>
                <w:lang w:eastAsia="es-DO"/>
              </w:rPr>
            </w:pPr>
            <w:r w:rsidRPr="00392B75">
              <w:rPr>
                <w:lang w:eastAsia="es-DO"/>
              </w:rPr>
              <w:t>21</w:t>
            </w:r>
          </w:p>
        </w:tc>
        <w:tc>
          <w:tcPr>
            <w:tcW w:w="1760" w:type="dxa"/>
            <w:tcBorders>
              <w:top w:val="nil"/>
              <w:left w:val="nil"/>
              <w:bottom w:val="single" w:sz="4" w:space="0" w:color="auto"/>
              <w:right w:val="single" w:sz="4" w:space="0" w:color="auto"/>
            </w:tcBorders>
            <w:shd w:val="clear" w:color="auto" w:fill="auto"/>
            <w:vAlign w:val="center"/>
            <w:hideMark/>
          </w:tcPr>
          <w:p w14:paraId="71CC78CF" w14:textId="77777777" w:rsidR="00B25D37" w:rsidRPr="00392B75" w:rsidRDefault="00B25D37" w:rsidP="005B41CD">
            <w:pPr>
              <w:spacing w:line="360" w:lineRule="auto"/>
              <w:jc w:val="both"/>
              <w:rPr>
                <w:lang w:eastAsia="es-DO"/>
              </w:rPr>
            </w:pPr>
            <w:r w:rsidRPr="00392B75">
              <w:rPr>
                <w:lang w:eastAsia="es-DO"/>
              </w:rPr>
              <w:t>431</w:t>
            </w:r>
          </w:p>
        </w:tc>
        <w:tc>
          <w:tcPr>
            <w:tcW w:w="2100" w:type="dxa"/>
            <w:tcBorders>
              <w:top w:val="nil"/>
              <w:left w:val="nil"/>
              <w:bottom w:val="single" w:sz="4" w:space="0" w:color="auto"/>
              <w:right w:val="single" w:sz="4" w:space="0" w:color="auto"/>
            </w:tcBorders>
            <w:shd w:val="clear" w:color="auto" w:fill="auto"/>
            <w:vAlign w:val="center"/>
            <w:hideMark/>
          </w:tcPr>
          <w:p w14:paraId="4C4396BC" w14:textId="77777777" w:rsidR="00B25D37" w:rsidRPr="00392B75" w:rsidRDefault="00B25D37" w:rsidP="005B41CD">
            <w:pPr>
              <w:spacing w:line="360" w:lineRule="auto"/>
              <w:jc w:val="both"/>
              <w:rPr>
                <w:lang w:eastAsia="es-DO"/>
              </w:rPr>
            </w:pPr>
            <w:r w:rsidRPr="00392B75">
              <w:rPr>
                <w:lang w:eastAsia="es-DO"/>
              </w:rPr>
              <w:t>6.71</w:t>
            </w:r>
          </w:p>
        </w:tc>
      </w:tr>
      <w:tr w:rsidR="00447A80" w:rsidRPr="00392B75" w14:paraId="09454203" w14:textId="77777777" w:rsidTr="00D44A73">
        <w:trPr>
          <w:trHeight w:val="345"/>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3E841D38" w14:textId="77777777" w:rsidR="00B25D37" w:rsidRPr="00392B75" w:rsidRDefault="00B25D37" w:rsidP="005B41CD">
            <w:pPr>
              <w:spacing w:line="360" w:lineRule="auto"/>
              <w:jc w:val="both"/>
              <w:rPr>
                <w:lang w:eastAsia="es-DO"/>
              </w:rPr>
            </w:pPr>
            <w:r w:rsidRPr="00392B75">
              <w:rPr>
                <w:lang w:eastAsia="es-DO"/>
              </w:rPr>
              <w:t xml:space="preserve">Agosto </w:t>
            </w:r>
          </w:p>
        </w:tc>
        <w:tc>
          <w:tcPr>
            <w:tcW w:w="1280" w:type="dxa"/>
            <w:tcBorders>
              <w:top w:val="nil"/>
              <w:left w:val="nil"/>
              <w:bottom w:val="single" w:sz="4" w:space="0" w:color="auto"/>
              <w:right w:val="single" w:sz="4" w:space="0" w:color="auto"/>
            </w:tcBorders>
            <w:shd w:val="clear" w:color="auto" w:fill="auto"/>
            <w:vAlign w:val="bottom"/>
            <w:hideMark/>
          </w:tcPr>
          <w:p w14:paraId="6D61B858" w14:textId="77777777" w:rsidR="00B25D37" w:rsidRPr="00392B75" w:rsidRDefault="00B25D37" w:rsidP="005B41CD">
            <w:pPr>
              <w:spacing w:line="360" w:lineRule="auto"/>
              <w:jc w:val="both"/>
              <w:rPr>
                <w:lang w:eastAsia="es-DO"/>
              </w:rPr>
            </w:pPr>
            <w:r w:rsidRPr="00392B75">
              <w:rPr>
                <w:lang w:eastAsia="es-DO"/>
              </w:rPr>
              <w:t>21</w:t>
            </w:r>
          </w:p>
        </w:tc>
        <w:tc>
          <w:tcPr>
            <w:tcW w:w="1560" w:type="dxa"/>
            <w:tcBorders>
              <w:top w:val="nil"/>
              <w:left w:val="nil"/>
              <w:bottom w:val="single" w:sz="4" w:space="0" w:color="auto"/>
              <w:right w:val="single" w:sz="4" w:space="0" w:color="auto"/>
            </w:tcBorders>
            <w:shd w:val="clear" w:color="auto" w:fill="auto"/>
            <w:vAlign w:val="center"/>
            <w:hideMark/>
          </w:tcPr>
          <w:p w14:paraId="58EA015A" w14:textId="77777777" w:rsidR="00B25D37" w:rsidRPr="00392B75" w:rsidRDefault="00B25D37" w:rsidP="005B41CD">
            <w:pPr>
              <w:spacing w:line="360" w:lineRule="auto"/>
              <w:jc w:val="both"/>
              <w:rPr>
                <w:lang w:eastAsia="es-DO"/>
              </w:rPr>
            </w:pPr>
            <w:r w:rsidRPr="00392B75">
              <w:rPr>
                <w:lang w:eastAsia="es-DO"/>
              </w:rPr>
              <w:t>21</w:t>
            </w:r>
          </w:p>
        </w:tc>
        <w:tc>
          <w:tcPr>
            <w:tcW w:w="1760" w:type="dxa"/>
            <w:tcBorders>
              <w:top w:val="nil"/>
              <w:left w:val="nil"/>
              <w:bottom w:val="single" w:sz="4" w:space="0" w:color="auto"/>
              <w:right w:val="single" w:sz="4" w:space="0" w:color="auto"/>
            </w:tcBorders>
            <w:shd w:val="clear" w:color="auto" w:fill="auto"/>
            <w:vAlign w:val="bottom"/>
            <w:hideMark/>
          </w:tcPr>
          <w:p w14:paraId="2442BD6D" w14:textId="77777777" w:rsidR="00B25D37" w:rsidRPr="00392B75" w:rsidRDefault="00B25D37" w:rsidP="005B41CD">
            <w:pPr>
              <w:spacing w:line="360" w:lineRule="auto"/>
              <w:jc w:val="both"/>
              <w:rPr>
                <w:lang w:eastAsia="es-DO"/>
              </w:rPr>
            </w:pPr>
            <w:r w:rsidRPr="00392B75">
              <w:rPr>
                <w:lang w:eastAsia="es-DO"/>
              </w:rPr>
              <w:t>427</w:t>
            </w:r>
          </w:p>
        </w:tc>
        <w:tc>
          <w:tcPr>
            <w:tcW w:w="2100" w:type="dxa"/>
            <w:tcBorders>
              <w:top w:val="nil"/>
              <w:left w:val="nil"/>
              <w:bottom w:val="single" w:sz="4" w:space="0" w:color="auto"/>
              <w:right w:val="single" w:sz="4" w:space="0" w:color="auto"/>
            </w:tcBorders>
            <w:shd w:val="clear" w:color="auto" w:fill="auto"/>
            <w:vAlign w:val="center"/>
            <w:hideMark/>
          </w:tcPr>
          <w:p w14:paraId="2F69CF5F" w14:textId="77777777" w:rsidR="00B25D37" w:rsidRPr="00392B75" w:rsidRDefault="00B25D37" w:rsidP="005B41CD">
            <w:pPr>
              <w:spacing w:line="360" w:lineRule="auto"/>
              <w:jc w:val="both"/>
              <w:rPr>
                <w:lang w:eastAsia="es-DO"/>
              </w:rPr>
            </w:pPr>
            <w:r w:rsidRPr="00392B75">
              <w:rPr>
                <w:lang w:eastAsia="es-DO"/>
              </w:rPr>
              <w:t>3.17</w:t>
            </w:r>
          </w:p>
        </w:tc>
      </w:tr>
      <w:tr w:rsidR="00447A80" w:rsidRPr="00392B75" w14:paraId="1500C2E7" w14:textId="77777777" w:rsidTr="00D44A73">
        <w:trPr>
          <w:trHeight w:val="345"/>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4102200B" w14:textId="77777777" w:rsidR="00B25D37" w:rsidRPr="00392B75" w:rsidRDefault="00B25D37" w:rsidP="005B41CD">
            <w:pPr>
              <w:spacing w:line="360" w:lineRule="auto"/>
              <w:jc w:val="both"/>
              <w:rPr>
                <w:lang w:eastAsia="es-DO"/>
              </w:rPr>
            </w:pPr>
            <w:r w:rsidRPr="00392B75">
              <w:rPr>
                <w:lang w:eastAsia="es-DO"/>
              </w:rPr>
              <w:t>Septiembre</w:t>
            </w:r>
          </w:p>
        </w:tc>
        <w:tc>
          <w:tcPr>
            <w:tcW w:w="1280" w:type="dxa"/>
            <w:tcBorders>
              <w:top w:val="nil"/>
              <w:left w:val="nil"/>
              <w:bottom w:val="single" w:sz="4" w:space="0" w:color="auto"/>
              <w:right w:val="single" w:sz="4" w:space="0" w:color="auto"/>
            </w:tcBorders>
            <w:shd w:val="clear" w:color="auto" w:fill="auto"/>
            <w:vAlign w:val="bottom"/>
            <w:hideMark/>
          </w:tcPr>
          <w:p w14:paraId="09940D42" w14:textId="77777777" w:rsidR="00B25D37" w:rsidRPr="00392B75" w:rsidRDefault="00B25D37" w:rsidP="005B41CD">
            <w:pPr>
              <w:spacing w:line="360" w:lineRule="auto"/>
              <w:jc w:val="both"/>
              <w:rPr>
                <w:lang w:eastAsia="es-DO"/>
              </w:rPr>
            </w:pPr>
            <w:r w:rsidRPr="00392B75">
              <w:rPr>
                <w:lang w:eastAsia="es-DO"/>
              </w:rPr>
              <w:t>20</w:t>
            </w:r>
          </w:p>
        </w:tc>
        <w:tc>
          <w:tcPr>
            <w:tcW w:w="1560" w:type="dxa"/>
            <w:tcBorders>
              <w:top w:val="nil"/>
              <w:left w:val="nil"/>
              <w:bottom w:val="single" w:sz="4" w:space="0" w:color="auto"/>
              <w:right w:val="single" w:sz="4" w:space="0" w:color="auto"/>
            </w:tcBorders>
            <w:shd w:val="clear" w:color="auto" w:fill="auto"/>
            <w:vAlign w:val="center"/>
            <w:hideMark/>
          </w:tcPr>
          <w:p w14:paraId="0FCD467D" w14:textId="77777777" w:rsidR="00B25D37" w:rsidRPr="00392B75" w:rsidRDefault="00B25D37" w:rsidP="005B41CD">
            <w:pPr>
              <w:spacing w:line="360" w:lineRule="auto"/>
              <w:jc w:val="both"/>
              <w:rPr>
                <w:lang w:eastAsia="es-DO"/>
              </w:rPr>
            </w:pPr>
            <w:r w:rsidRPr="00392B75">
              <w:rPr>
                <w:lang w:eastAsia="es-DO"/>
              </w:rPr>
              <w:t>21</w:t>
            </w:r>
          </w:p>
        </w:tc>
        <w:tc>
          <w:tcPr>
            <w:tcW w:w="1760" w:type="dxa"/>
            <w:tcBorders>
              <w:top w:val="nil"/>
              <w:left w:val="nil"/>
              <w:bottom w:val="single" w:sz="4" w:space="0" w:color="auto"/>
              <w:right w:val="single" w:sz="4" w:space="0" w:color="auto"/>
            </w:tcBorders>
            <w:shd w:val="clear" w:color="auto" w:fill="auto"/>
            <w:vAlign w:val="bottom"/>
            <w:hideMark/>
          </w:tcPr>
          <w:p w14:paraId="5115F503" w14:textId="77777777" w:rsidR="00B25D37" w:rsidRPr="00392B75" w:rsidRDefault="00B25D37" w:rsidP="005B41CD">
            <w:pPr>
              <w:spacing w:line="360" w:lineRule="auto"/>
              <w:jc w:val="both"/>
              <w:rPr>
                <w:lang w:eastAsia="es-DO"/>
              </w:rPr>
            </w:pPr>
            <w:r w:rsidRPr="00392B75">
              <w:rPr>
                <w:lang w:eastAsia="es-DO"/>
              </w:rPr>
              <w:t>413</w:t>
            </w:r>
          </w:p>
        </w:tc>
        <w:tc>
          <w:tcPr>
            <w:tcW w:w="2100" w:type="dxa"/>
            <w:tcBorders>
              <w:top w:val="nil"/>
              <w:left w:val="nil"/>
              <w:bottom w:val="single" w:sz="4" w:space="0" w:color="auto"/>
              <w:right w:val="single" w:sz="4" w:space="0" w:color="auto"/>
            </w:tcBorders>
            <w:shd w:val="clear" w:color="auto" w:fill="auto"/>
            <w:vAlign w:val="center"/>
            <w:hideMark/>
          </w:tcPr>
          <w:p w14:paraId="5265587E" w14:textId="77777777" w:rsidR="00B25D37" w:rsidRPr="00392B75" w:rsidRDefault="00B25D37" w:rsidP="005B41CD">
            <w:pPr>
              <w:spacing w:line="360" w:lineRule="auto"/>
              <w:jc w:val="both"/>
              <w:rPr>
                <w:lang w:eastAsia="es-DO"/>
              </w:rPr>
            </w:pPr>
            <w:r w:rsidRPr="00392B75">
              <w:rPr>
                <w:lang w:eastAsia="es-DO"/>
              </w:rPr>
              <w:t>1.67</w:t>
            </w:r>
          </w:p>
        </w:tc>
      </w:tr>
      <w:tr w:rsidR="00447A80" w:rsidRPr="00392B75" w14:paraId="4BEE4216" w14:textId="77777777" w:rsidTr="00D44A73">
        <w:trPr>
          <w:trHeight w:val="345"/>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5941C553" w14:textId="77777777" w:rsidR="00B25D37" w:rsidRPr="00392B75" w:rsidRDefault="00B25D37" w:rsidP="005B41CD">
            <w:pPr>
              <w:spacing w:line="360" w:lineRule="auto"/>
              <w:jc w:val="both"/>
              <w:rPr>
                <w:lang w:eastAsia="es-DO"/>
              </w:rPr>
            </w:pPr>
            <w:r w:rsidRPr="00392B75">
              <w:rPr>
                <w:lang w:eastAsia="es-DO"/>
              </w:rPr>
              <w:t xml:space="preserve">Octubre </w:t>
            </w:r>
          </w:p>
        </w:tc>
        <w:tc>
          <w:tcPr>
            <w:tcW w:w="1280" w:type="dxa"/>
            <w:tcBorders>
              <w:top w:val="nil"/>
              <w:left w:val="nil"/>
              <w:bottom w:val="single" w:sz="4" w:space="0" w:color="auto"/>
              <w:right w:val="single" w:sz="4" w:space="0" w:color="auto"/>
            </w:tcBorders>
            <w:shd w:val="clear" w:color="auto" w:fill="auto"/>
            <w:vAlign w:val="bottom"/>
            <w:hideMark/>
          </w:tcPr>
          <w:p w14:paraId="4B3BDDD7" w14:textId="77777777" w:rsidR="00B25D37" w:rsidRPr="00392B75" w:rsidRDefault="00B25D37" w:rsidP="005B41CD">
            <w:pPr>
              <w:spacing w:line="360" w:lineRule="auto"/>
              <w:jc w:val="both"/>
              <w:rPr>
                <w:lang w:eastAsia="es-DO"/>
              </w:rPr>
            </w:pPr>
            <w:r w:rsidRPr="00392B75">
              <w:rPr>
                <w:lang w:eastAsia="es-DO"/>
              </w:rPr>
              <w:t>23</w:t>
            </w:r>
          </w:p>
        </w:tc>
        <w:tc>
          <w:tcPr>
            <w:tcW w:w="1560" w:type="dxa"/>
            <w:tcBorders>
              <w:top w:val="nil"/>
              <w:left w:val="nil"/>
              <w:bottom w:val="single" w:sz="4" w:space="0" w:color="auto"/>
              <w:right w:val="single" w:sz="4" w:space="0" w:color="auto"/>
            </w:tcBorders>
            <w:shd w:val="clear" w:color="auto" w:fill="auto"/>
            <w:vAlign w:val="center"/>
            <w:hideMark/>
          </w:tcPr>
          <w:p w14:paraId="52BA4F08" w14:textId="77777777" w:rsidR="00B25D37" w:rsidRPr="00392B75" w:rsidRDefault="00B25D37" w:rsidP="005B41CD">
            <w:pPr>
              <w:spacing w:line="360" w:lineRule="auto"/>
              <w:jc w:val="both"/>
              <w:rPr>
                <w:lang w:eastAsia="es-DO"/>
              </w:rPr>
            </w:pPr>
            <w:r w:rsidRPr="00392B75">
              <w:rPr>
                <w:lang w:eastAsia="es-DO"/>
              </w:rPr>
              <w:t>21</w:t>
            </w:r>
          </w:p>
        </w:tc>
        <w:tc>
          <w:tcPr>
            <w:tcW w:w="1760" w:type="dxa"/>
            <w:tcBorders>
              <w:top w:val="nil"/>
              <w:left w:val="nil"/>
              <w:bottom w:val="single" w:sz="4" w:space="0" w:color="auto"/>
              <w:right w:val="single" w:sz="4" w:space="0" w:color="auto"/>
            </w:tcBorders>
            <w:shd w:val="clear" w:color="auto" w:fill="auto"/>
            <w:vAlign w:val="bottom"/>
            <w:hideMark/>
          </w:tcPr>
          <w:p w14:paraId="5076BC26" w14:textId="77777777" w:rsidR="00B25D37" w:rsidRPr="00392B75" w:rsidRDefault="00B25D37" w:rsidP="005B41CD">
            <w:pPr>
              <w:spacing w:line="360" w:lineRule="auto"/>
              <w:jc w:val="both"/>
              <w:rPr>
                <w:lang w:eastAsia="es-DO"/>
              </w:rPr>
            </w:pPr>
            <w:r w:rsidRPr="00392B75">
              <w:rPr>
                <w:lang w:eastAsia="es-DO"/>
              </w:rPr>
              <w:t>460</w:t>
            </w:r>
          </w:p>
        </w:tc>
        <w:tc>
          <w:tcPr>
            <w:tcW w:w="2100" w:type="dxa"/>
            <w:tcBorders>
              <w:top w:val="nil"/>
              <w:left w:val="nil"/>
              <w:bottom w:val="single" w:sz="4" w:space="0" w:color="auto"/>
              <w:right w:val="single" w:sz="4" w:space="0" w:color="auto"/>
            </w:tcBorders>
            <w:shd w:val="clear" w:color="auto" w:fill="auto"/>
            <w:vAlign w:val="center"/>
            <w:hideMark/>
          </w:tcPr>
          <w:p w14:paraId="761CDA43" w14:textId="77777777" w:rsidR="00B25D37" w:rsidRPr="00392B75" w:rsidRDefault="00B25D37" w:rsidP="005B41CD">
            <w:pPr>
              <w:spacing w:line="360" w:lineRule="auto"/>
              <w:jc w:val="both"/>
              <w:rPr>
                <w:lang w:eastAsia="es-DO"/>
              </w:rPr>
            </w:pPr>
            <w:r w:rsidRPr="00392B75">
              <w:rPr>
                <w:lang w:eastAsia="es-DO"/>
              </w:rPr>
              <w:t>4.76</w:t>
            </w:r>
          </w:p>
        </w:tc>
      </w:tr>
      <w:tr w:rsidR="00447A80" w:rsidRPr="00392B75" w14:paraId="3BE4B028" w14:textId="77777777" w:rsidTr="00B03C9F">
        <w:trPr>
          <w:trHeight w:val="345"/>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0E6A28AD" w14:textId="77777777" w:rsidR="00B25D37" w:rsidRPr="00392B75" w:rsidRDefault="00B25D37" w:rsidP="005B41CD">
            <w:pPr>
              <w:spacing w:line="360" w:lineRule="auto"/>
              <w:jc w:val="both"/>
              <w:rPr>
                <w:lang w:eastAsia="es-DO"/>
              </w:rPr>
            </w:pPr>
            <w:r w:rsidRPr="00392B75">
              <w:rPr>
                <w:lang w:eastAsia="es-DO"/>
              </w:rPr>
              <w:t xml:space="preserve">Noviembre </w:t>
            </w:r>
          </w:p>
        </w:tc>
        <w:tc>
          <w:tcPr>
            <w:tcW w:w="1280" w:type="dxa"/>
            <w:tcBorders>
              <w:top w:val="nil"/>
              <w:left w:val="nil"/>
              <w:bottom w:val="single" w:sz="4" w:space="0" w:color="auto"/>
              <w:right w:val="single" w:sz="4" w:space="0" w:color="auto"/>
            </w:tcBorders>
            <w:shd w:val="clear" w:color="auto" w:fill="auto"/>
            <w:vAlign w:val="bottom"/>
            <w:hideMark/>
          </w:tcPr>
          <w:p w14:paraId="19A730CB" w14:textId="77777777" w:rsidR="00B25D37" w:rsidRPr="00392B75" w:rsidRDefault="00B25D37" w:rsidP="005B41CD">
            <w:pPr>
              <w:spacing w:line="360" w:lineRule="auto"/>
              <w:jc w:val="both"/>
              <w:rPr>
                <w:lang w:eastAsia="es-DO"/>
              </w:rPr>
            </w:pPr>
            <w:r w:rsidRPr="00392B75">
              <w:rPr>
                <w:lang w:eastAsia="es-DO"/>
              </w:rPr>
              <w:t>20</w:t>
            </w:r>
          </w:p>
        </w:tc>
        <w:tc>
          <w:tcPr>
            <w:tcW w:w="1560" w:type="dxa"/>
            <w:tcBorders>
              <w:top w:val="nil"/>
              <w:left w:val="nil"/>
              <w:bottom w:val="single" w:sz="4" w:space="0" w:color="auto"/>
              <w:right w:val="single" w:sz="4" w:space="0" w:color="auto"/>
            </w:tcBorders>
            <w:shd w:val="clear" w:color="auto" w:fill="auto"/>
            <w:vAlign w:val="center"/>
            <w:hideMark/>
          </w:tcPr>
          <w:p w14:paraId="3E079B36" w14:textId="77777777" w:rsidR="00B25D37" w:rsidRPr="00392B75" w:rsidRDefault="00B25D37" w:rsidP="005B41CD">
            <w:pPr>
              <w:spacing w:line="360" w:lineRule="auto"/>
              <w:jc w:val="both"/>
              <w:rPr>
                <w:lang w:eastAsia="es-DO"/>
              </w:rPr>
            </w:pPr>
            <w:r w:rsidRPr="00392B75">
              <w:rPr>
                <w:lang w:eastAsia="es-DO"/>
              </w:rPr>
              <w:t>21</w:t>
            </w:r>
          </w:p>
        </w:tc>
        <w:tc>
          <w:tcPr>
            <w:tcW w:w="1760" w:type="dxa"/>
            <w:tcBorders>
              <w:top w:val="nil"/>
              <w:left w:val="nil"/>
              <w:bottom w:val="single" w:sz="4" w:space="0" w:color="auto"/>
              <w:right w:val="single" w:sz="4" w:space="0" w:color="auto"/>
            </w:tcBorders>
            <w:shd w:val="clear" w:color="auto" w:fill="auto"/>
            <w:vAlign w:val="bottom"/>
            <w:hideMark/>
          </w:tcPr>
          <w:p w14:paraId="44DA3AB0" w14:textId="77777777" w:rsidR="00B25D37" w:rsidRPr="00392B75" w:rsidRDefault="00B25D37" w:rsidP="005B41CD">
            <w:pPr>
              <w:spacing w:line="360" w:lineRule="auto"/>
              <w:jc w:val="both"/>
              <w:rPr>
                <w:lang w:eastAsia="es-DO"/>
              </w:rPr>
            </w:pPr>
            <w:r w:rsidRPr="00392B75">
              <w:rPr>
                <w:lang w:eastAsia="es-DO"/>
              </w:rPr>
              <w:t>440</w:t>
            </w:r>
          </w:p>
        </w:tc>
        <w:tc>
          <w:tcPr>
            <w:tcW w:w="2100" w:type="dxa"/>
            <w:tcBorders>
              <w:top w:val="nil"/>
              <w:left w:val="nil"/>
              <w:bottom w:val="single" w:sz="4" w:space="0" w:color="auto"/>
              <w:right w:val="single" w:sz="4" w:space="0" w:color="auto"/>
            </w:tcBorders>
            <w:shd w:val="clear" w:color="auto" w:fill="auto"/>
            <w:vAlign w:val="center"/>
            <w:hideMark/>
          </w:tcPr>
          <w:p w14:paraId="030A4423" w14:textId="77777777" w:rsidR="00B25D37" w:rsidRPr="00392B75" w:rsidRDefault="00B25D37" w:rsidP="005B41CD">
            <w:pPr>
              <w:spacing w:line="360" w:lineRule="auto"/>
              <w:jc w:val="both"/>
              <w:rPr>
                <w:lang w:eastAsia="es-DO"/>
              </w:rPr>
            </w:pPr>
            <w:r w:rsidRPr="00392B75">
              <w:rPr>
                <w:lang w:eastAsia="es-DO"/>
              </w:rPr>
              <w:t>4.76</w:t>
            </w:r>
          </w:p>
        </w:tc>
      </w:tr>
      <w:tr w:rsidR="00447A80" w:rsidRPr="00392B75" w14:paraId="144E2DDC" w14:textId="77777777" w:rsidTr="00B03C9F">
        <w:trPr>
          <w:trHeight w:val="345"/>
        </w:trPr>
        <w:tc>
          <w:tcPr>
            <w:tcW w:w="1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46C646" w14:textId="77777777" w:rsidR="00B25D37" w:rsidRPr="00392B75" w:rsidRDefault="00B25D37" w:rsidP="005B41CD">
            <w:pPr>
              <w:spacing w:line="360" w:lineRule="auto"/>
              <w:jc w:val="both"/>
              <w:rPr>
                <w:lang w:eastAsia="es-DO"/>
              </w:rPr>
            </w:pPr>
            <w:r w:rsidRPr="00392B75">
              <w:rPr>
                <w:lang w:eastAsia="es-DO"/>
              </w:rPr>
              <w:t xml:space="preserve">Diciembre </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14:paraId="693150CE" w14:textId="77777777" w:rsidR="00B25D37" w:rsidRPr="00392B75" w:rsidRDefault="00B25D37" w:rsidP="005B41CD">
            <w:pPr>
              <w:spacing w:line="360" w:lineRule="auto"/>
              <w:jc w:val="both"/>
              <w:rPr>
                <w:lang w:eastAsia="es-DO"/>
              </w:rPr>
            </w:pPr>
            <w:r w:rsidRPr="00392B75">
              <w:rPr>
                <w:lang w:eastAsia="es-DO"/>
              </w:rPr>
              <w:t>21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3F5E5D3" w14:textId="77777777" w:rsidR="00B25D37" w:rsidRPr="00392B75" w:rsidRDefault="00B25D37" w:rsidP="005B41CD">
            <w:pPr>
              <w:spacing w:line="360" w:lineRule="auto"/>
              <w:jc w:val="both"/>
              <w:rPr>
                <w:lang w:eastAsia="es-DO"/>
              </w:rPr>
            </w:pPr>
            <w:r w:rsidRPr="00392B75">
              <w:rPr>
                <w:lang w:eastAsia="es-DO"/>
              </w:rPr>
              <w:t>21</w:t>
            </w:r>
          </w:p>
        </w:tc>
        <w:tc>
          <w:tcPr>
            <w:tcW w:w="1760" w:type="dxa"/>
            <w:tcBorders>
              <w:top w:val="single" w:sz="4" w:space="0" w:color="auto"/>
              <w:left w:val="nil"/>
              <w:bottom w:val="single" w:sz="4" w:space="0" w:color="auto"/>
              <w:right w:val="single" w:sz="4" w:space="0" w:color="auto"/>
            </w:tcBorders>
            <w:shd w:val="clear" w:color="auto" w:fill="auto"/>
            <w:vAlign w:val="bottom"/>
            <w:hideMark/>
          </w:tcPr>
          <w:p w14:paraId="2B7E9437" w14:textId="77777777" w:rsidR="00B25D37" w:rsidRPr="00392B75" w:rsidRDefault="00B25D37" w:rsidP="005B41CD">
            <w:pPr>
              <w:spacing w:line="360" w:lineRule="auto"/>
              <w:jc w:val="both"/>
              <w:rPr>
                <w:lang w:eastAsia="es-DO"/>
              </w:rPr>
            </w:pPr>
            <w:r w:rsidRPr="00392B75">
              <w:rPr>
                <w:lang w:eastAsia="es-DO"/>
              </w:rPr>
              <w:t>441</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14:paraId="3208BD2D" w14:textId="77777777" w:rsidR="00B25D37" w:rsidRPr="00392B75" w:rsidRDefault="00B25D37" w:rsidP="005B41CD">
            <w:pPr>
              <w:spacing w:line="360" w:lineRule="auto"/>
              <w:jc w:val="both"/>
              <w:rPr>
                <w:lang w:eastAsia="es-DO"/>
              </w:rPr>
            </w:pPr>
            <w:r w:rsidRPr="00392B75">
              <w:rPr>
                <w:lang w:eastAsia="es-DO"/>
              </w:rPr>
              <w:t>0.00</w:t>
            </w:r>
          </w:p>
        </w:tc>
      </w:tr>
      <w:tr w:rsidR="00447A80" w:rsidRPr="00392B75" w14:paraId="06492D3A" w14:textId="77777777" w:rsidTr="00B03C9F">
        <w:trPr>
          <w:trHeight w:val="345"/>
        </w:trPr>
        <w:tc>
          <w:tcPr>
            <w:tcW w:w="6120" w:type="dxa"/>
            <w:gridSpan w:val="4"/>
            <w:tcBorders>
              <w:top w:val="single" w:sz="4" w:space="0" w:color="auto"/>
              <w:left w:val="single" w:sz="4" w:space="0" w:color="auto"/>
              <w:bottom w:val="single" w:sz="4" w:space="0" w:color="auto"/>
              <w:right w:val="nil"/>
            </w:tcBorders>
            <w:shd w:val="clear" w:color="auto" w:fill="142F62"/>
            <w:vAlign w:val="bottom"/>
            <w:hideMark/>
          </w:tcPr>
          <w:p w14:paraId="1642017A" w14:textId="77777777" w:rsidR="00B25D37" w:rsidRPr="00392B75" w:rsidRDefault="00B25D37" w:rsidP="005B41CD">
            <w:pPr>
              <w:spacing w:line="360" w:lineRule="auto"/>
              <w:jc w:val="both"/>
              <w:rPr>
                <w:lang w:eastAsia="es-DO"/>
              </w:rPr>
            </w:pPr>
            <w:r w:rsidRPr="00B03C9F">
              <w:rPr>
                <w:color w:val="FFFFFF" w:themeColor="background1"/>
                <w:lang w:eastAsia="es-DO"/>
              </w:rPr>
              <w:t>Promedio</w:t>
            </w:r>
          </w:p>
        </w:tc>
        <w:tc>
          <w:tcPr>
            <w:tcW w:w="2100" w:type="dxa"/>
            <w:tcBorders>
              <w:top w:val="single" w:sz="4" w:space="0" w:color="auto"/>
              <w:left w:val="single" w:sz="4" w:space="0" w:color="auto"/>
              <w:bottom w:val="single" w:sz="4" w:space="0" w:color="auto"/>
              <w:right w:val="single" w:sz="4" w:space="0" w:color="auto"/>
            </w:tcBorders>
            <w:shd w:val="clear" w:color="auto" w:fill="142F62"/>
            <w:vAlign w:val="center"/>
            <w:hideMark/>
          </w:tcPr>
          <w:p w14:paraId="7D3F73C4" w14:textId="77777777" w:rsidR="00B25D37" w:rsidRPr="00392B75" w:rsidRDefault="00B25D37" w:rsidP="005B41CD">
            <w:pPr>
              <w:spacing w:line="360" w:lineRule="auto"/>
              <w:jc w:val="both"/>
              <w:rPr>
                <w:b/>
                <w:bCs/>
                <w:lang w:eastAsia="es-DO"/>
              </w:rPr>
            </w:pPr>
            <w:r w:rsidRPr="00060DC5">
              <w:rPr>
                <w:b/>
                <w:bCs/>
                <w:color w:val="FFFFFF" w:themeColor="background1"/>
                <w:lang w:eastAsia="es-DO"/>
              </w:rPr>
              <w:t>1.34</w:t>
            </w:r>
          </w:p>
        </w:tc>
      </w:tr>
    </w:tbl>
    <w:p w14:paraId="4C9602E9" w14:textId="77777777" w:rsidR="008A6F87" w:rsidRDefault="008A6F87" w:rsidP="005B41CD">
      <w:pPr>
        <w:spacing w:line="360" w:lineRule="auto"/>
        <w:jc w:val="both"/>
        <w:rPr>
          <w:b/>
          <w:bCs/>
          <w:sz w:val="16"/>
          <w:szCs w:val="16"/>
        </w:rPr>
      </w:pPr>
    </w:p>
    <w:p w14:paraId="433C15FA" w14:textId="77777777" w:rsidR="008A6F87" w:rsidRPr="008C5997" w:rsidRDefault="008A6F87" w:rsidP="008A6F87">
      <w:pPr>
        <w:spacing w:line="360" w:lineRule="auto"/>
        <w:jc w:val="both"/>
        <w:rPr>
          <w:i/>
          <w:iCs/>
          <w:sz w:val="18"/>
          <w:szCs w:val="18"/>
        </w:rPr>
      </w:pPr>
      <w:r w:rsidRPr="008C5997">
        <w:rPr>
          <w:i/>
          <w:iCs/>
          <w:sz w:val="18"/>
          <w:szCs w:val="18"/>
        </w:rPr>
        <w:t>Fuente: División de Recursos Humanos</w:t>
      </w:r>
    </w:p>
    <w:p w14:paraId="7DB5D1BC" w14:textId="77777777" w:rsidR="008A6F87" w:rsidRPr="00392B75" w:rsidRDefault="008A6F87" w:rsidP="005B41CD">
      <w:pPr>
        <w:spacing w:line="360" w:lineRule="auto"/>
        <w:jc w:val="both"/>
        <w:rPr>
          <w:b/>
          <w:bCs/>
          <w:sz w:val="16"/>
          <w:szCs w:val="16"/>
        </w:rPr>
      </w:pPr>
    </w:p>
    <w:p w14:paraId="1F70B33C" w14:textId="77777777" w:rsidR="00FF331A" w:rsidRPr="00392B75" w:rsidRDefault="00FF331A" w:rsidP="005B41CD">
      <w:pPr>
        <w:spacing w:line="360" w:lineRule="auto"/>
        <w:jc w:val="both"/>
        <w:rPr>
          <w:b/>
          <w:bCs/>
          <w:sz w:val="16"/>
          <w:szCs w:val="16"/>
        </w:rPr>
      </w:pPr>
    </w:p>
    <w:p w14:paraId="2E1C45D1" w14:textId="77777777" w:rsidR="00FF331A" w:rsidRPr="00392B75" w:rsidRDefault="00FF331A" w:rsidP="005B41CD">
      <w:pPr>
        <w:spacing w:line="360" w:lineRule="auto"/>
        <w:jc w:val="both"/>
        <w:rPr>
          <w:b/>
          <w:bCs/>
          <w:sz w:val="16"/>
          <w:szCs w:val="16"/>
        </w:rPr>
      </w:pPr>
    </w:p>
    <w:p w14:paraId="3CB85368" w14:textId="77777777" w:rsidR="00712114" w:rsidRPr="007C2828" w:rsidRDefault="00712114" w:rsidP="007C2828">
      <w:pPr>
        <w:pStyle w:val="Prrafodelista"/>
        <w:numPr>
          <w:ilvl w:val="0"/>
          <w:numId w:val="34"/>
        </w:numPr>
        <w:spacing w:line="360" w:lineRule="auto"/>
        <w:jc w:val="both"/>
        <w:rPr>
          <w:rFonts w:eastAsiaTheme="minorHAnsi"/>
          <w:color w:val="767171"/>
          <w:spacing w:val="20"/>
          <w:sz w:val="24"/>
          <w:szCs w:val="24"/>
        </w:rPr>
      </w:pPr>
      <w:r w:rsidRPr="007C2828">
        <w:rPr>
          <w:rFonts w:eastAsiaTheme="minorHAnsi"/>
          <w:color w:val="767171"/>
          <w:spacing w:val="20"/>
          <w:sz w:val="24"/>
          <w:szCs w:val="24"/>
        </w:rPr>
        <w:lastRenderedPageBreak/>
        <w:t>Sistema de Administración de Servidores Públicos (SASP): desde el año 2017, el CONIAF implementó el Sistema de Administración de Servidores Públicos (SASP) como herramienta para la gestión de los recursos humanos y nómina de personal.</w:t>
      </w:r>
    </w:p>
    <w:p w14:paraId="066492A7" w14:textId="77777777" w:rsidR="00712114" w:rsidRPr="007C2828" w:rsidRDefault="00712114" w:rsidP="007C2828">
      <w:pPr>
        <w:pStyle w:val="Prrafodelista"/>
        <w:spacing w:line="360" w:lineRule="auto"/>
        <w:jc w:val="both"/>
        <w:rPr>
          <w:rFonts w:eastAsiaTheme="minorHAnsi"/>
          <w:color w:val="767171"/>
          <w:spacing w:val="20"/>
          <w:sz w:val="24"/>
          <w:szCs w:val="24"/>
        </w:rPr>
      </w:pPr>
    </w:p>
    <w:p w14:paraId="5B5ACA49" w14:textId="77777777" w:rsidR="00712114" w:rsidRPr="007C2828" w:rsidRDefault="00712114" w:rsidP="007C2828">
      <w:pPr>
        <w:pStyle w:val="Prrafodelista"/>
        <w:numPr>
          <w:ilvl w:val="0"/>
          <w:numId w:val="34"/>
        </w:numPr>
        <w:spacing w:line="360" w:lineRule="auto"/>
        <w:jc w:val="both"/>
        <w:rPr>
          <w:rFonts w:eastAsiaTheme="minorHAnsi"/>
          <w:color w:val="767171"/>
          <w:spacing w:val="20"/>
          <w:sz w:val="24"/>
          <w:szCs w:val="24"/>
        </w:rPr>
      </w:pPr>
      <w:bookmarkStart w:id="50" w:name="_Toc87531036"/>
      <w:r w:rsidRPr="007C2828">
        <w:rPr>
          <w:rFonts w:eastAsiaTheme="minorHAnsi"/>
          <w:color w:val="767171"/>
          <w:spacing w:val="20"/>
          <w:sz w:val="24"/>
          <w:szCs w:val="24"/>
        </w:rPr>
        <w:t>Gestión de las compensaciones y beneficios</w:t>
      </w:r>
      <w:bookmarkEnd w:id="50"/>
      <w:r w:rsidRPr="007C2828">
        <w:rPr>
          <w:rFonts w:eastAsiaTheme="minorHAnsi"/>
          <w:color w:val="767171"/>
          <w:spacing w:val="20"/>
          <w:sz w:val="24"/>
          <w:szCs w:val="24"/>
        </w:rPr>
        <w:t>: en adición al salario, se ofrecen otras compensaciones y beneficios al personal, tales como el bono por desempeño de servidores de carrera administrativa, incentivo de indicadores por rendimiento individual y el incentivo por cumplimiento de indicadores del SISMAP. Se realizó el pago del bono por desempeño a los servidores de carrera administrativa que obtuvieron una calificación de bueno o muy bueno en la evaluación del desempeño, además del bono por rendimiento individual con el mismo criterio de evaluación que el anterior y el SISMAP con una puntuación de un 88.15%.</w:t>
      </w:r>
    </w:p>
    <w:tbl>
      <w:tblPr>
        <w:tblStyle w:val="TableNormal"/>
        <w:tblpPr w:leftFromText="141" w:rightFromText="141" w:vertAnchor="text" w:horzAnchor="margin" w:tblpY="237"/>
        <w:tblW w:w="8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460"/>
        <w:gridCol w:w="2453"/>
      </w:tblGrid>
      <w:tr w:rsidR="008A6F87" w:rsidRPr="00392B75" w14:paraId="1426D71D" w14:textId="77777777" w:rsidTr="008A6F87">
        <w:trPr>
          <w:trHeight w:val="1158"/>
        </w:trPr>
        <w:tc>
          <w:tcPr>
            <w:tcW w:w="2393" w:type="dxa"/>
            <w:shd w:val="clear" w:color="auto" w:fill="142F62"/>
          </w:tcPr>
          <w:p w14:paraId="5886667E" w14:textId="77777777" w:rsidR="008A6F87" w:rsidRPr="00060DC5" w:rsidRDefault="008A6F87" w:rsidP="008A6F87">
            <w:pPr>
              <w:pStyle w:val="TableParagraph"/>
              <w:spacing w:line="360" w:lineRule="auto"/>
              <w:ind w:left="165" w:right="157"/>
              <w:jc w:val="both"/>
              <w:rPr>
                <w:rFonts w:ascii="Times New Roman" w:eastAsia="Times New Roman" w:hAnsi="Times New Roman" w:cs="Times New Roman"/>
                <w:color w:val="FFFFFF" w:themeColor="background1"/>
                <w:sz w:val="24"/>
                <w:szCs w:val="24"/>
              </w:rPr>
            </w:pPr>
            <w:r w:rsidRPr="00060DC5">
              <w:rPr>
                <w:rFonts w:ascii="Times New Roman" w:eastAsia="Times New Roman" w:hAnsi="Times New Roman" w:cs="Times New Roman"/>
                <w:color w:val="FFFFFF" w:themeColor="background1"/>
                <w:sz w:val="24"/>
                <w:szCs w:val="24"/>
              </w:rPr>
              <w:t>Total, de servidores</w:t>
            </w:r>
          </w:p>
        </w:tc>
        <w:tc>
          <w:tcPr>
            <w:tcW w:w="3460" w:type="dxa"/>
            <w:shd w:val="clear" w:color="auto" w:fill="142F62"/>
          </w:tcPr>
          <w:p w14:paraId="3716C378" w14:textId="77777777" w:rsidR="008A6F87" w:rsidRPr="00060DC5" w:rsidRDefault="008A6F87" w:rsidP="008A6F87">
            <w:pPr>
              <w:pStyle w:val="TableParagraph"/>
              <w:spacing w:line="360" w:lineRule="auto"/>
              <w:ind w:left="300" w:right="289"/>
              <w:jc w:val="both"/>
              <w:rPr>
                <w:rFonts w:ascii="Times New Roman" w:eastAsia="Times New Roman" w:hAnsi="Times New Roman" w:cs="Times New Roman"/>
                <w:color w:val="FFFFFF" w:themeColor="background1"/>
                <w:sz w:val="24"/>
                <w:szCs w:val="24"/>
              </w:rPr>
            </w:pPr>
            <w:r w:rsidRPr="00060DC5">
              <w:rPr>
                <w:rFonts w:ascii="Times New Roman" w:eastAsia="Times New Roman" w:hAnsi="Times New Roman" w:cs="Times New Roman"/>
                <w:color w:val="FFFFFF" w:themeColor="background1"/>
                <w:sz w:val="24"/>
                <w:szCs w:val="24"/>
              </w:rPr>
              <w:t>Servidores carrera administrativa</w:t>
            </w:r>
          </w:p>
        </w:tc>
        <w:tc>
          <w:tcPr>
            <w:tcW w:w="2453" w:type="dxa"/>
            <w:shd w:val="clear" w:color="auto" w:fill="142F62"/>
          </w:tcPr>
          <w:p w14:paraId="7F55A84F" w14:textId="77777777" w:rsidR="008A6F87" w:rsidRPr="00060DC5" w:rsidRDefault="008A6F87" w:rsidP="008A6F87">
            <w:pPr>
              <w:pStyle w:val="TableParagraph"/>
              <w:spacing w:line="360" w:lineRule="auto"/>
              <w:ind w:left="148" w:right="144"/>
              <w:jc w:val="both"/>
              <w:rPr>
                <w:rFonts w:ascii="Times New Roman" w:eastAsia="Times New Roman" w:hAnsi="Times New Roman" w:cs="Times New Roman"/>
                <w:color w:val="FFFFFF" w:themeColor="background1"/>
                <w:sz w:val="24"/>
                <w:szCs w:val="24"/>
              </w:rPr>
            </w:pPr>
            <w:r w:rsidRPr="00060DC5">
              <w:rPr>
                <w:rFonts w:ascii="Times New Roman" w:eastAsia="Times New Roman" w:hAnsi="Times New Roman" w:cs="Times New Roman"/>
                <w:color w:val="FFFFFF" w:themeColor="background1"/>
                <w:sz w:val="24"/>
                <w:szCs w:val="24"/>
              </w:rPr>
              <w:t>Bono por desempeño 2024 (RD$)</w:t>
            </w:r>
          </w:p>
        </w:tc>
      </w:tr>
      <w:tr w:rsidR="008A6F87" w:rsidRPr="00392B75" w14:paraId="02140C1E" w14:textId="77777777" w:rsidTr="008A6F87">
        <w:trPr>
          <w:trHeight w:val="537"/>
        </w:trPr>
        <w:tc>
          <w:tcPr>
            <w:tcW w:w="2393" w:type="dxa"/>
          </w:tcPr>
          <w:p w14:paraId="3117231E" w14:textId="77777777" w:rsidR="008A6F87" w:rsidRPr="00392B75" w:rsidRDefault="008A6F87" w:rsidP="008A6F87">
            <w:pPr>
              <w:pStyle w:val="TableParagraph"/>
              <w:spacing w:line="360" w:lineRule="auto"/>
              <w:ind w:left="165" w:right="156"/>
              <w:jc w:val="both"/>
              <w:rPr>
                <w:rFonts w:ascii="Times New Roman" w:eastAsia="Times New Roman" w:hAnsi="Times New Roman" w:cs="Times New Roman"/>
                <w:color w:val="767171"/>
                <w:sz w:val="24"/>
                <w:szCs w:val="24"/>
              </w:rPr>
            </w:pPr>
            <w:r w:rsidRPr="00392B75">
              <w:rPr>
                <w:rFonts w:ascii="Times New Roman" w:eastAsia="Times New Roman" w:hAnsi="Times New Roman" w:cs="Times New Roman"/>
                <w:color w:val="767171"/>
                <w:sz w:val="24"/>
                <w:szCs w:val="24"/>
              </w:rPr>
              <w:t>29</w:t>
            </w:r>
          </w:p>
        </w:tc>
        <w:tc>
          <w:tcPr>
            <w:tcW w:w="3460" w:type="dxa"/>
          </w:tcPr>
          <w:p w14:paraId="5FAAF67C" w14:textId="77777777" w:rsidR="008A6F87" w:rsidRPr="00392B75" w:rsidRDefault="008A6F87" w:rsidP="008A6F87">
            <w:pPr>
              <w:pStyle w:val="TableParagraph"/>
              <w:spacing w:line="360" w:lineRule="auto"/>
              <w:ind w:left="165" w:right="156"/>
              <w:jc w:val="both"/>
              <w:rPr>
                <w:rFonts w:ascii="Times New Roman" w:eastAsia="Times New Roman" w:hAnsi="Times New Roman" w:cs="Times New Roman"/>
                <w:color w:val="767171"/>
                <w:sz w:val="24"/>
                <w:szCs w:val="24"/>
              </w:rPr>
            </w:pPr>
            <w:r w:rsidRPr="00392B75">
              <w:rPr>
                <w:rFonts w:ascii="Times New Roman" w:eastAsia="Times New Roman" w:hAnsi="Times New Roman" w:cs="Times New Roman"/>
                <w:color w:val="767171"/>
                <w:sz w:val="24"/>
                <w:szCs w:val="24"/>
              </w:rPr>
              <w:t>11</w:t>
            </w:r>
          </w:p>
        </w:tc>
        <w:tc>
          <w:tcPr>
            <w:tcW w:w="2453" w:type="dxa"/>
          </w:tcPr>
          <w:p w14:paraId="3CBEE2EA" w14:textId="77777777" w:rsidR="008A6F87" w:rsidRPr="00392B75" w:rsidRDefault="008A6F87" w:rsidP="008A6F87">
            <w:pPr>
              <w:pStyle w:val="TableParagraph"/>
              <w:spacing w:line="360" w:lineRule="auto"/>
              <w:ind w:left="165" w:right="156"/>
              <w:jc w:val="both"/>
              <w:rPr>
                <w:rFonts w:ascii="Times New Roman" w:eastAsia="Times New Roman" w:hAnsi="Times New Roman" w:cs="Times New Roman"/>
                <w:color w:val="767171"/>
                <w:sz w:val="24"/>
                <w:szCs w:val="24"/>
              </w:rPr>
            </w:pPr>
            <w:r w:rsidRPr="00392B75">
              <w:rPr>
                <w:rFonts w:ascii="Times New Roman" w:eastAsia="Times New Roman" w:hAnsi="Times New Roman" w:cs="Times New Roman"/>
                <w:color w:val="767171"/>
                <w:sz w:val="24"/>
                <w:szCs w:val="24"/>
              </w:rPr>
              <w:t>921,918.00</w:t>
            </w:r>
          </w:p>
        </w:tc>
      </w:tr>
    </w:tbl>
    <w:p w14:paraId="46A3A5F3" w14:textId="77777777" w:rsidR="008A6F87" w:rsidRDefault="008A6F87" w:rsidP="008A6F87">
      <w:pPr>
        <w:spacing w:line="360" w:lineRule="auto"/>
        <w:jc w:val="both"/>
        <w:rPr>
          <w:sz w:val="18"/>
          <w:szCs w:val="18"/>
        </w:rPr>
      </w:pPr>
    </w:p>
    <w:p w14:paraId="410E0775" w14:textId="6F205682" w:rsidR="00712114" w:rsidRPr="008C5997" w:rsidRDefault="008A6F87" w:rsidP="008A6F87">
      <w:pPr>
        <w:spacing w:line="360" w:lineRule="auto"/>
        <w:jc w:val="both"/>
        <w:rPr>
          <w:i/>
          <w:iCs/>
          <w:sz w:val="18"/>
          <w:szCs w:val="18"/>
        </w:rPr>
      </w:pPr>
      <w:r w:rsidRPr="008C5997">
        <w:rPr>
          <w:i/>
          <w:iCs/>
          <w:sz w:val="18"/>
          <w:szCs w:val="18"/>
        </w:rPr>
        <w:t>Fuente: División de Recursos Humanos</w:t>
      </w:r>
    </w:p>
    <w:p w14:paraId="17A6244A" w14:textId="77777777" w:rsidR="008A6F87" w:rsidRPr="008A6F87" w:rsidRDefault="008A6F87" w:rsidP="008A6F87">
      <w:pPr>
        <w:spacing w:line="360" w:lineRule="auto"/>
        <w:jc w:val="both"/>
        <w:rPr>
          <w:sz w:val="18"/>
          <w:szCs w:val="18"/>
        </w:rPr>
      </w:pPr>
    </w:p>
    <w:p w14:paraId="68AB27FE" w14:textId="77777777" w:rsidR="007C2828" w:rsidRPr="007C2828" w:rsidRDefault="00712114" w:rsidP="005B41CD">
      <w:pPr>
        <w:pStyle w:val="Textoindependiente"/>
        <w:spacing w:line="360" w:lineRule="auto"/>
        <w:ind w:right="123"/>
        <w:jc w:val="both"/>
        <w:rPr>
          <w:rFonts w:eastAsiaTheme="minorHAnsi"/>
          <w:color w:val="767171"/>
          <w:spacing w:val="20"/>
        </w:rPr>
      </w:pPr>
      <w:r w:rsidRPr="007C2828">
        <w:rPr>
          <w:rFonts w:eastAsiaTheme="minorHAnsi"/>
          <w:color w:val="767171"/>
          <w:spacing w:val="20"/>
        </w:rPr>
        <w:t xml:space="preserve">De acuerdo con la Resolución No. 041-2021, que establece los incentivos a ser otorgados a los servidores públicos de los distintos entes y órganos de la administración pública, el CONIAF gestionó por primera vez el pago por del incentivo por rendimiento individual a los colabores de este consejo en el tercer trimestre del año por un valor de RD$2456,297.48. </w:t>
      </w:r>
    </w:p>
    <w:p w14:paraId="2F0884BE" w14:textId="77777777" w:rsidR="007C2828" w:rsidRPr="007C2828" w:rsidRDefault="007C2828" w:rsidP="005B41CD">
      <w:pPr>
        <w:pStyle w:val="Textoindependiente"/>
        <w:spacing w:line="360" w:lineRule="auto"/>
        <w:ind w:right="123"/>
        <w:jc w:val="both"/>
        <w:rPr>
          <w:rFonts w:eastAsiaTheme="minorHAnsi"/>
          <w:color w:val="767171"/>
          <w:spacing w:val="20"/>
        </w:rPr>
      </w:pPr>
    </w:p>
    <w:p w14:paraId="5240E301" w14:textId="092A18DD" w:rsidR="00712114" w:rsidRPr="007C2828" w:rsidRDefault="00712114" w:rsidP="005B41CD">
      <w:pPr>
        <w:pStyle w:val="Textoindependiente"/>
        <w:spacing w:line="360" w:lineRule="auto"/>
        <w:ind w:right="123"/>
        <w:jc w:val="both"/>
        <w:rPr>
          <w:rFonts w:eastAsiaTheme="minorHAnsi"/>
          <w:color w:val="767171"/>
          <w:spacing w:val="20"/>
        </w:rPr>
      </w:pPr>
      <w:r w:rsidRPr="007C2828">
        <w:rPr>
          <w:rFonts w:eastAsiaTheme="minorHAnsi"/>
          <w:color w:val="767171"/>
          <w:spacing w:val="20"/>
        </w:rPr>
        <w:lastRenderedPageBreak/>
        <w:t xml:space="preserve">Asimismo, pago el bono por cumplimiento de indicadores del SISMAP por un valor de RD$2,493,047.48 para el cuarto trimestre del año en curso. </w:t>
      </w:r>
    </w:p>
    <w:p w14:paraId="1E516C7D" w14:textId="77777777" w:rsidR="00712114" w:rsidRPr="007C2828" w:rsidRDefault="00712114" w:rsidP="005B41CD">
      <w:pPr>
        <w:pStyle w:val="Textoindependiente"/>
        <w:spacing w:line="360" w:lineRule="auto"/>
        <w:ind w:right="123"/>
        <w:jc w:val="both"/>
        <w:rPr>
          <w:rFonts w:eastAsiaTheme="minorHAnsi"/>
          <w:color w:val="767171"/>
          <w:spacing w:val="20"/>
        </w:rPr>
      </w:pPr>
    </w:p>
    <w:p w14:paraId="34BBCA0F" w14:textId="77777777" w:rsidR="00712114" w:rsidRPr="007C2828" w:rsidRDefault="00712114" w:rsidP="0012017C">
      <w:pPr>
        <w:pStyle w:val="Textoindependiente"/>
        <w:numPr>
          <w:ilvl w:val="0"/>
          <w:numId w:val="39"/>
        </w:numPr>
        <w:spacing w:line="360" w:lineRule="auto"/>
        <w:ind w:right="123"/>
        <w:jc w:val="both"/>
        <w:rPr>
          <w:rFonts w:eastAsiaTheme="minorHAnsi"/>
          <w:color w:val="767171"/>
          <w:spacing w:val="20"/>
        </w:rPr>
      </w:pPr>
      <w:r w:rsidRPr="007C2828">
        <w:rPr>
          <w:rFonts w:eastAsiaTheme="minorHAnsi"/>
          <w:color w:val="767171"/>
          <w:spacing w:val="20"/>
        </w:rPr>
        <w:t>Jubilaciones y Pensiones: en el año 2024, se ha gestionado en el mes de noviembre ante la Dirección de Jubilaciones y Pensiones (DGJP) la solicitud de un servidor de carrera para acogerse a la ley 379-81.</w:t>
      </w:r>
    </w:p>
    <w:p w14:paraId="23436257" w14:textId="77777777" w:rsidR="00712114" w:rsidRPr="007C2828" w:rsidRDefault="00712114" w:rsidP="005B41CD">
      <w:pPr>
        <w:pStyle w:val="Textoindependiente"/>
        <w:spacing w:line="360" w:lineRule="auto"/>
        <w:ind w:right="123"/>
        <w:jc w:val="both"/>
        <w:rPr>
          <w:rFonts w:eastAsiaTheme="minorHAnsi"/>
          <w:color w:val="767171"/>
          <w:spacing w:val="20"/>
        </w:rPr>
      </w:pPr>
    </w:p>
    <w:p w14:paraId="6B20629E" w14:textId="77777777" w:rsidR="00712114" w:rsidRPr="007C2828" w:rsidRDefault="00712114" w:rsidP="0012017C">
      <w:pPr>
        <w:pStyle w:val="Prrafodelista"/>
        <w:numPr>
          <w:ilvl w:val="0"/>
          <w:numId w:val="36"/>
        </w:numPr>
        <w:spacing w:line="360" w:lineRule="auto"/>
        <w:ind w:right="123"/>
        <w:jc w:val="both"/>
        <w:rPr>
          <w:rFonts w:eastAsiaTheme="minorHAnsi"/>
          <w:color w:val="767171"/>
          <w:spacing w:val="20"/>
          <w:sz w:val="24"/>
          <w:szCs w:val="24"/>
        </w:rPr>
      </w:pPr>
      <w:bookmarkStart w:id="51" w:name="_Toc87531037"/>
      <w:r w:rsidRPr="007C2828">
        <w:rPr>
          <w:rFonts w:eastAsiaTheme="minorHAnsi"/>
          <w:color w:val="767171"/>
          <w:spacing w:val="20"/>
          <w:sz w:val="24"/>
          <w:szCs w:val="24"/>
        </w:rPr>
        <w:t>Gestión del rendimiento</w:t>
      </w:r>
      <w:bookmarkEnd w:id="51"/>
      <w:r w:rsidRPr="007C2828">
        <w:rPr>
          <w:rFonts w:eastAsiaTheme="minorHAnsi"/>
          <w:color w:val="767171"/>
          <w:spacing w:val="20"/>
          <w:sz w:val="24"/>
          <w:szCs w:val="24"/>
        </w:rPr>
        <w:t>: de un total de 26 servidores activos, para realizar acuerdos de desempeño, se gestionaron 25 acuerdos de desempeño lo que representa un 99%.</w:t>
      </w:r>
    </w:p>
    <w:p w14:paraId="54743E62" w14:textId="77777777" w:rsidR="00712114" w:rsidRPr="00392B75" w:rsidRDefault="00712114" w:rsidP="005B41CD">
      <w:pPr>
        <w:spacing w:line="360" w:lineRule="auto"/>
        <w:ind w:right="123"/>
        <w:jc w:val="both"/>
      </w:pPr>
    </w:p>
    <w:p w14:paraId="1AF296AD" w14:textId="0FCC6D5C" w:rsidR="00712114" w:rsidRPr="007C2828" w:rsidRDefault="00712114" w:rsidP="0012017C">
      <w:pPr>
        <w:pStyle w:val="Prrafodelista"/>
        <w:numPr>
          <w:ilvl w:val="0"/>
          <w:numId w:val="36"/>
        </w:numPr>
        <w:spacing w:line="360" w:lineRule="auto"/>
        <w:ind w:right="123"/>
        <w:jc w:val="both"/>
        <w:rPr>
          <w:rFonts w:eastAsiaTheme="minorHAnsi"/>
          <w:color w:val="767171"/>
          <w:spacing w:val="20"/>
          <w:sz w:val="24"/>
          <w:szCs w:val="24"/>
        </w:rPr>
      </w:pPr>
      <w:bookmarkStart w:id="52" w:name="_Toc87531038"/>
      <w:r w:rsidRPr="007C2828">
        <w:rPr>
          <w:rFonts w:eastAsiaTheme="minorHAnsi"/>
          <w:color w:val="767171"/>
          <w:spacing w:val="20"/>
          <w:sz w:val="24"/>
          <w:szCs w:val="24"/>
        </w:rPr>
        <w:t>Gestión del conocimiento</w:t>
      </w:r>
      <w:bookmarkEnd w:id="52"/>
      <w:r w:rsidRPr="007C2828">
        <w:rPr>
          <w:rFonts w:eastAsiaTheme="minorHAnsi"/>
          <w:color w:val="767171"/>
          <w:spacing w:val="20"/>
          <w:sz w:val="24"/>
          <w:szCs w:val="24"/>
        </w:rPr>
        <w:t xml:space="preserve">: se presentan a continuación las diferentes actividades formativas en que han participado los servidores de este Consejo. Estas actividades se realizan como una parte importante para el fortalecimiento institucional y también responden al interés de diferentes áreas de la institución.  </w:t>
      </w:r>
    </w:p>
    <w:p w14:paraId="678B21CE" w14:textId="77777777" w:rsidR="00712114" w:rsidRPr="00392B75" w:rsidRDefault="00712114" w:rsidP="005B41CD">
      <w:pPr>
        <w:pStyle w:val="Prrafodelista"/>
        <w:spacing w:line="360" w:lineRule="auto"/>
        <w:ind w:right="123"/>
        <w:jc w:val="both"/>
        <w:rPr>
          <w:b/>
          <w:bCs/>
          <w:color w:val="767171"/>
          <w:sz w:val="24"/>
          <w:szCs w:val="24"/>
        </w:rPr>
      </w:pPr>
    </w:p>
    <w:tbl>
      <w:tblPr>
        <w:tblStyle w:val="TableNormal"/>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1"/>
        <w:gridCol w:w="1134"/>
        <w:gridCol w:w="1276"/>
      </w:tblGrid>
      <w:tr w:rsidR="00447A80" w:rsidRPr="00392B75" w14:paraId="4955C910" w14:textId="77777777" w:rsidTr="0092331F">
        <w:trPr>
          <w:trHeight w:val="515"/>
        </w:trPr>
        <w:tc>
          <w:tcPr>
            <w:tcW w:w="5811" w:type="dxa"/>
            <w:vMerge w:val="restart"/>
            <w:shd w:val="clear" w:color="auto" w:fill="142F62"/>
          </w:tcPr>
          <w:p w14:paraId="5F9CD1CF" w14:textId="77777777" w:rsidR="00712114" w:rsidRPr="00060DC5" w:rsidRDefault="00712114" w:rsidP="005B41CD">
            <w:pPr>
              <w:pStyle w:val="TableParagraph"/>
              <w:spacing w:before="3" w:line="360" w:lineRule="auto"/>
              <w:jc w:val="both"/>
              <w:rPr>
                <w:rFonts w:ascii="Times New Roman" w:hAnsi="Times New Roman" w:cs="Times New Roman"/>
                <w:b/>
                <w:color w:val="FFFFFF" w:themeColor="background1"/>
                <w:sz w:val="33"/>
              </w:rPr>
            </w:pPr>
            <w:bookmarkStart w:id="53" w:name="_Toc87531039"/>
          </w:p>
          <w:p w14:paraId="1E29DEFF" w14:textId="77777777" w:rsidR="00712114" w:rsidRPr="00060DC5" w:rsidRDefault="00712114" w:rsidP="005B41CD">
            <w:pPr>
              <w:pStyle w:val="TableParagraph"/>
              <w:spacing w:line="360" w:lineRule="auto"/>
              <w:ind w:left="1922"/>
              <w:jc w:val="both"/>
              <w:rPr>
                <w:rFonts w:ascii="Times New Roman" w:hAnsi="Times New Roman" w:cs="Times New Roman"/>
                <w:b/>
                <w:color w:val="FFFFFF" w:themeColor="background1"/>
                <w:sz w:val="24"/>
              </w:rPr>
            </w:pPr>
            <w:r w:rsidRPr="00060DC5">
              <w:rPr>
                <w:rFonts w:ascii="Times New Roman" w:eastAsia="Times New Roman" w:hAnsi="Times New Roman" w:cs="Times New Roman"/>
                <w:color w:val="FFFFFF" w:themeColor="background1"/>
                <w:sz w:val="24"/>
                <w:szCs w:val="24"/>
              </w:rPr>
              <w:t>Actividad Formativa</w:t>
            </w:r>
          </w:p>
        </w:tc>
        <w:tc>
          <w:tcPr>
            <w:tcW w:w="2410" w:type="dxa"/>
            <w:gridSpan w:val="2"/>
            <w:shd w:val="clear" w:color="auto" w:fill="142F62"/>
          </w:tcPr>
          <w:p w14:paraId="475CAC96" w14:textId="77777777" w:rsidR="00712114" w:rsidRPr="00060DC5" w:rsidRDefault="00712114" w:rsidP="005B41CD">
            <w:pPr>
              <w:pStyle w:val="TableParagraph"/>
              <w:spacing w:before="119" w:line="360" w:lineRule="auto"/>
              <w:jc w:val="both"/>
              <w:rPr>
                <w:rFonts w:ascii="Times New Roman" w:eastAsia="Times New Roman" w:hAnsi="Times New Roman" w:cs="Times New Roman"/>
                <w:color w:val="FFFFFF" w:themeColor="background1"/>
                <w:sz w:val="24"/>
                <w:szCs w:val="24"/>
              </w:rPr>
            </w:pPr>
            <w:r w:rsidRPr="00060DC5">
              <w:rPr>
                <w:rFonts w:ascii="Times New Roman" w:eastAsia="Times New Roman" w:hAnsi="Times New Roman" w:cs="Times New Roman"/>
                <w:color w:val="FFFFFF" w:themeColor="background1"/>
                <w:sz w:val="24"/>
                <w:szCs w:val="24"/>
              </w:rPr>
              <w:t xml:space="preserve">    Modalidad</w:t>
            </w:r>
          </w:p>
        </w:tc>
      </w:tr>
      <w:tr w:rsidR="00447A80" w:rsidRPr="00392B75" w14:paraId="3063FC4D" w14:textId="77777777" w:rsidTr="0092331F">
        <w:trPr>
          <w:trHeight w:val="515"/>
        </w:trPr>
        <w:tc>
          <w:tcPr>
            <w:tcW w:w="5811" w:type="dxa"/>
            <w:vMerge/>
            <w:tcBorders>
              <w:top w:val="nil"/>
            </w:tcBorders>
            <w:shd w:val="clear" w:color="auto" w:fill="142F62"/>
          </w:tcPr>
          <w:p w14:paraId="7B0F4B18" w14:textId="77777777" w:rsidR="00712114" w:rsidRPr="00060DC5" w:rsidRDefault="00712114" w:rsidP="005B41CD">
            <w:pPr>
              <w:spacing w:line="360" w:lineRule="auto"/>
              <w:jc w:val="both"/>
              <w:rPr>
                <w:rFonts w:ascii="Times New Roman" w:hAnsi="Times New Roman" w:cs="Times New Roman"/>
                <w:color w:val="FFFFFF" w:themeColor="background1"/>
                <w:sz w:val="2"/>
                <w:szCs w:val="2"/>
              </w:rPr>
            </w:pPr>
          </w:p>
        </w:tc>
        <w:tc>
          <w:tcPr>
            <w:tcW w:w="1134" w:type="dxa"/>
            <w:shd w:val="clear" w:color="auto" w:fill="142F62"/>
          </w:tcPr>
          <w:p w14:paraId="14C0C139" w14:textId="77777777" w:rsidR="00712114" w:rsidRPr="00060DC5" w:rsidRDefault="00712114" w:rsidP="005B41CD">
            <w:pPr>
              <w:pStyle w:val="TableParagraph"/>
              <w:spacing w:before="119" w:line="360" w:lineRule="auto"/>
              <w:ind w:left="105" w:right="65"/>
              <w:jc w:val="both"/>
              <w:rPr>
                <w:rFonts w:ascii="Times New Roman" w:hAnsi="Times New Roman" w:cs="Times New Roman"/>
                <w:b/>
                <w:color w:val="FFFFFF" w:themeColor="background1"/>
                <w:sz w:val="24"/>
              </w:rPr>
            </w:pPr>
            <w:r w:rsidRPr="00060DC5">
              <w:rPr>
                <w:rFonts w:ascii="Times New Roman" w:eastAsia="Times New Roman" w:hAnsi="Times New Roman" w:cs="Times New Roman"/>
                <w:color w:val="FFFFFF" w:themeColor="background1"/>
                <w:sz w:val="24"/>
                <w:szCs w:val="24"/>
              </w:rPr>
              <w:t>Presencial</w:t>
            </w:r>
          </w:p>
        </w:tc>
        <w:tc>
          <w:tcPr>
            <w:tcW w:w="1276" w:type="dxa"/>
            <w:shd w:val="clear" w:color="auto" w:fill="142F62"/>
          </w:tcPr>
          <w:p w14:paraId="41C15198" w14:textId="77777777" w:rsidR="00712114" w:rsidRPr="00060DC5" w:rsidRDefault="00712114" w:rsidP="005B41CD">
            <w:pPr>
              <w:pStyle w:val="TableParagraph"/>
              <w:spacing w:before="119" w:line="360" w:lineRule="auto"/>
              <w:ind w:left="190" w:right="147"/>
              <w:jc w:val="both"/>
              <w:rPr>
                <w:rFonts w:ascii="Times New Roman" w:hAnsi="Times New Roman" w:cs="Times New Roman"/>
                <w:b/>
                <w:color w:val="FFFFFF" w:themeColor="background1"/>
                <w:sz w:val="24"/>
              </w:rPr>
            </w:pPr>
            <w:r w:rsidRPr="00060DC5">
              <w:rPr>
                <w:rFonts w:ascii="Times New Roman" w:eastAsia="Times New Roman" w:hAnsi="Times New Roman" w:cs="Times New Roman"/>
                <w:color w:val="FFFFFF" w:themeColor="background1"/>
                <w:sz w:val="24"/>
                <w:szCs w:val="24"/>
              </w:rPr>
              <w:t>Virtual</w:t>
            </w:r>
          </w:p>
        </w:tc>
      </w:tr>
      <w:tr w:rsidR="00447A80" w:rsidRPr="00392B75" w14:paraId="72246F7D" w14:textId="77777777" w:rsidTr="00FC1EDA">
        <w:trPr>
          <w:trHeight w:val="515"/>
        </w:trPr>
        <w:tc>
          <w:tcPr>
            <w:tcW w:w="5811" w:type="dxa"/>
          </w:tcPr>
          <w:p w14:paraId="06D2E5C6" w14:textId="77777777" w:rsidR="00712114" w:rsidRPr="00392B75" w:rsidRDefault="00712114" w:rsidP="005B41CD">
            <w:pPr>
              <w:pStyle w:val="TableParagraph"/>
              <w:spacing w:before="119" w:line="360" w:lineRule="auto"/>
              <w:ind w:left="107"/>
              <w:jc w:val="both"/>
              <w:rPr>
                <w:rFonts w:ascii="Times New Roman" w:hAnsi="Times New Roman" w:cs="Times New Roman"/>
                <w:color w:val="767171"/>
                <w:sz w:val="24"/>
              </w:rPr>
            </w:pPr>
            <w:r w:rsidRPr="00392B75">
              <w:rPr>
                <w:rFonts w:ascii="Times New Roman" w:hAnsi="Times New Roman" w:cs="Times New Roman"/>
                <w:color w:val="767171"/>
                <w:sz w:val="24"/>
              </w:rPr>
              <w:t>Curso de Inducción a la Administración Pública</w:t>
            </w:r>
          </w:p>
        </w:tc>
        <w:tc>
          <w:tcPr>
            <w:tcW w:w="1134" w:type="dxa"/>
          </w:tcPr>
          <w:p w14:paraId="63C5A190" w14:textId="77777777" w:rsidR="00712114" w:rsidRPr="00392B75" w:rsidRDefault="00712114" w:rsidP="005B41CD">
            <w:pPr>
              <w:pStyle w:val="TableParagraph"/>
              <w:spacing w:before="119" w:line="360" w:lineRule="auto"/>
              <w:ind w:left="46"/>
              <w:jc w:val="both"/>
              <w:rPr>
                <w:rFonts w:ascii="Times New Roman" w:hAnsi="Times New Roman" w:cs="Times New Roman"/>
                <w:color w:val="767171"/>
              </w:rPr>
            </w:pPr>
          </w:p>
        </w:tc>
        <w:tc>
          <w:tcPr>
            <w:tcW w:w="1276" w:type="dxa"/>
          </w:tcPr>
          <w:p w14:paraId="2FD3F9D7" w14:textId="77777777" w:rsidR="00712114" w:rsidRPr="00392B75" w:rsidRDefault="00712114" w:rsidP="005B41CD">
            <w:pPr>
              <w:pStyle w:val="TableParagraph"/>
              <w:spacing w:before="121" w:line="360" w:lineRule="auto"/>
              <w:ind w:left="42"/>
              <w:jc w:val="both"/>
              <w:rPr>
                <w:rFonts w:ascii="Times New Roman" w:hAnsi="Times New Roman" w:cs="Times New Roman"/>
                <w:color w:val="767171"/>
              </w:rPr>
            </w:pPr>
            <w:r w:rsidRPr="00392B75">
              <w:rPr>
                <w:rFonts w:ascii="Times New Roman" w:hAnsi="Times New Roman" w:cs="Times New Roman"/>
                <w:color w:val="767171"/>
                <w:w w:val="99"/>
              </w:rPr>
              <w:t>X</w:t>
            </w:r>
          </w:p>
        </w:tc>
      </w:tr>
      <w:tr w:rsidR="00447A80" w:rsidRPr="00392B75" w14:paraId="5D53CF89" w14:textId="77777777" w:rsidTr="00FC1EDA">
        <w:trPr>
          <w:trHeight w:val="518"/>
        </w:trPr>
        <w:tc>
          <w:tcPr>
            <w:tcW w:w="5811" w:type="dxa"/>
          </w:tcPr>
          <w:p w14:paraId="7AD60C10" w14:textId="77777777" w:rsidR="00712114" w:rsidRPr="00392B75" w:rsidRDefault="00712114" w:rsidP="005B41CD">
            <w:pPr>
              <w:pStyle w:val="TableParagraph"/>
              <w:spacing w:before="121" w:line="360" w:lineRule="auto"/>
              <w:ind w:left="107"/>
              <w:jc w:val="both"/>
              <w:rPr>
                <w:rFonts w:ascii="Times New Roman" w:hAnsi="Times New Roman" w:cs="Times New Roman"/>
                <w:color w:val="767171"/>
                <w:sz w:val="24"/>
              </w:rPr>
            </w:pPr>
            <w:r w:rsidRPr="00392B75">
              <w:rPr>
                <w:rFonts w:ascii="Times New Roman" w:hAnsi="Times New Roman" w:cs="Times New Roman"/>
                <w:color w:val="767171"/>
                <w:sz w:val="24"/>
              </w:rPr>
              <w:t>Curso de ortografía y redacción</w:t>
            </w:r>
          </w:p>
        </w:tc>
        <w:tc>
          <w:tcPr>
            <w:tcW w:w="1134" w:type="dxa"/>
          </w:tcPr>
          <w:p w14:paraId="0099B32F" w14:textId="77777777" w:rsidR="00712114" w:rsidRPr="00392B75" w:rsidRDefault="00712114" w:rsidP="005B41CD">
            <w:pPr>
              <w:pStyle w:val="TableParagraph"/>
              <w:spacing w:line="360" w:lineRule="auto"/>
              <w:jc w:val="both"/>
              <w:rPr>
                <w:rFonts w:ascii="Times New Roman" w:hAnsi="Times New Roman" w:cs="Times New Roman"/>
                <w:color w:val="767171"/>
              </w:rPr>
            </w:pPr>
          </w:p>
        </w:tc>
        <w:tc>
          <w:tcPr>
            <w:tcW w:w="1276" w:type="dxa"/>
          </w:tcPr>
          <w:p w14:paraId="237BBECF" w14:textId="77777777" w:rsidR="00712114" w:rsidRPr="00392B75" w:rsidRDefault="00712114" w:rsidP="005B41CD">
            <w:pPr>
              <w:pStyle w:val="TableParagraph"/>
              <w:spacing w:before="121" w:line="360" w:lineRule="auto"/>
              <w:ind w:left="42"/>
              <w:jc w:val="both"/>
              <w:rPr>
                <w:rFonts w:ascii="Times New Roman" w:hAnsi="Times New Roman" w:cs="Times New Roman"/>
                <w:color w:val="767171"/>
              </w:rPr>
            </w:pPr>
            <w:r w:rsidRPr="00392B75">
              <w:rPr>
                <w:rFonts w:ascii="Times New Roman" w:hAnsi="Times New Roman" w:cs="Times New Roman"/>
                <w:color w:val="767171"/>
                <w:w w:val="99"/>
              </w:rPr>
              <w:t>X</w:t>
            </w:r>
          </w:p>
        </w:tc>
      </w:tr>
      <w:tr w:rsidR="00447A80" w:rsidRPr="00392B75" w14:paraId="2C52EAC6" w14:textId="77777777" w:rsidTr="00FC1EDA">
        <w:trPr>
          <w:trHeight w:val="515"/>
        </w:trPr>
        <w:tc>
          <w:tcPr>
            <w:tcW w:w="5811" w:type="dxa"/>
          </w:tcPr>
          <w:p w14:paraId="734D92EB" w14:textId="77777777" w:rsidR="00712114" w:rsidRPr="00392B75" w:rsidRDefault="00712114" w:rsidP="005B41CD">
            <w:pPr>
              <w:pStyle w:val="TableParagraph"/>
              <w:spacing w:before="119" w:line="360" w:lineRule="auto"/>
              <w:ind w:left="107"/>
              <w:jc w:val="both"/>
              <w:rPr>
                <w:rFonts w:ascii="Times New Roman" w:hAnsi="Times New Roman" w:cs="Times New Roman"/>
                <w:color w:val="767171"/>
                <w:sz w:val="24"/>
              </w:rPr>
            </w:pPr>
            <w:r w:rsidRPr="00392B75">
              <w:rPr>
                <w:rFonts w:ascii="Times New Roman" w:hAnsi="Times New Roman" w:cs="Times New Roman"/>
                <w:color w:val="767171"/>
                <w:sz w:val="24"/>
              </w:rPr>
              <w:t xml:space="preserve">Curso Excel avanzado </w:t>
            </w:r>
          </w:p>
        </w:tc>
        <w:tc>
          <w:tcPr>
            <w:tcW w:w="1134" w:type="dxa"/>
          </w:tcPr>
          <w:p w14:paraId="020A494C" w14:textId="77777777" w:rsidR="00712114" w:rsidRPr="00392B75" w:rsidRDefault="00712114" w:rsidP="005B41CD">
            <w:pPr>
              <w:pStyle w:val="TableParagraph"/>
              <w:spacing w:line="360" w:lineRule="auto"/>
              <w:jc w:val="both"/>
              <w:rPr>
                <w:rFonts w:ascii="Times New Roman" w:hAnsi="Times New Roman" w:cs="Times New Roman"/>
                <w:color w:val="767171"/>
              </w:rPr>
            </w:pPr>
          </w:p>
        </w:tc>
        <w:tc>
          <w:tcPr>
            <w:tcW w:w="1276" w:type="dxa"/>
          </w:tcPr>
          <w:p w14:paraId="5FAA88E7" w14:textId="77777777" w:rsidR="00712114" w:rsidRPr="00392B75" w:rsidRDefault="00712114" w:rsidP="005B41CD">
            <w:pPr>
              <w:pStyle w:val="TableParagraph"/>
              <w:spacing w:before="119" w:line="360" w:lineRule="auto"/>
              <w:ind w:left="42"/>
              <w:jc w:val="both"/>
              <w:rPr>
                <w:rFonts w:ascii="Times New Roman" w:hAnsi="Times New Roman" w:cs="Times New Roman"/>
                <w:color w:val="767171"/>
              </w:rPr>
            </w:pPr>
            <w:r w:rsidRPr="00392B75">
              <w:rPr>
                <w:rFonts w:ascii="Times New Roman" w:hAnsi="Times New Roman" w:cs="Times New Roman"/>
                <w:color w:val="767171"/>
                <w:w w:val="99"/>
              </w:rPr>
              <w:t>X</w:t>
            </w:r>
          </w:p>
        </w:tc>
      </w:tr>
      <w:tr w:rsidR="00447A80" w:rsidRPr="00392B75" w14:paraId="7423E392" w14:textId="77777777" w:rsidTr="00FC1EDA">
        <w:trPr>
          <w:trHeight w:val="792"/>
        </w:trPr>
        <w:tc>
          <w:tcPr>
            <w:tcW w:w="5811" w:type="dxa"/>
          </w:tcPr>
          <w:p w14:paraId="04058B25" w14:textId="77777777" w:rsidR="00712114" w:rsidRPr="00392B75" w:rsidRDefault="00712114" w:rsidP="005B41CD">
            <w:pPr>
              <w:pStyle w:val="TableParagraph"/>
              <w:spacing w:before="119" w:line="360" w:lineRule="auto"/>
              <w:ind w:left="107" w:right="927"/>
              <w:jc w:val="both"/>
              <w:rPr>
                <w:rFonts w:ascii="Times New Roman" w:hAnsi="Times New Roman" w:cs="Times New Roman"/>
                <w:color w:val="767171"/>
                <w:sz w:val="24"/>
              </w:rPr>
            </w:pPr>
            <w:r w:rsidRPr="00392B75">
              <w:rPr>
                <w:rFonts w:ascii="Times New Roman" w:hAnsi="Times New Roman" w:cs="Times New Roman"/>
                <w:color w:val="767171"/>
                <w:sz w:val="24"/>
              </w:rPr>
              <w:t xml:space="preserve">Curso de trabajo en equipo </w:t>
            </w:r>
          </w:p>
        </w:tc>
        <w:tc>
          <w:tcPr>
            <w:tcW w:w="1134" w:type="dxa"/>
          </w:tcPr>
          <w:p w14:paraId="63B7BC6B" w14:textId="77777777" w:rsidR="00712114" w:rsidRPr="00392B75" w:rsidRDefault="00712114" w:rsidP="005B41CD">
            <w:pPr>
              <w:pStyle w:val="TableParagraph"/>
              <w:spacing w:line="360" w:lineRule="auto"/>
              <w:jc w:val="both"/>
              <w:rPr>
                <w:rFonts w:ascii="Times New Roman" w:hAnsi="Times New Roman" w:cs="Times New Roman"/>
                <w:color w:val="767171"/>
              </w:rPr>
            </w:pPr>
          </w:p>
        </w:tc>
        <w:tc>
          <w:tcPr>
            <w:tcW w:w="1276" w:type="dxa"/>
          </w:tcPr>
          <w:p w14:paraId="1AC434A2" w14:textId="77777777" w:rsidR="00712114" w:rsidRPr="00392B75" w:rsidRDefault="00712114" w:rsidP="005B41CD">
            <w:pPr>
              <w:pStyle w:val="TableParagraph"/>
              <w:spacing w:before="119" w:line="360" w:lineRule="auto"/>
              <w:ind w:left="42"/>
              <w:jc w:val="both"/>
              <w:rPr>
                <w:rFonts w:ascii="Times New Roman" w:hAnsi="Times New Roman" w:cs="Times New Roman"/>
                <w:color w:val="767171"/>
              </w:rPr>
            </w:pPr>
            <w:r w:rsidRPr="00392B75">
              <w:rPr>
                <w:rFonts w:ascii="Times New Roman" w:hAnsi="Times New Roman" w:cs="Times New Roman"/>
                <w:color w:val="767171"/>
                <w:w w:val="99"/>
              </w:rPr>
              <w:t>X</w:t>
            </w:r>
          </w:p>
        </w:tc>
      </w:tr>
      <w:tr w:rsidR="00447A80" w:rsidRPr="00392B75" w14:paraId="048B811C" w14:textId="77777777" w:rsidTr="00FC1EDA">
        <w:trPr>
          <w:trHeight w:val="515"/>
        </w:trPr>
        <w:tc>
          <w:tcPr>
            <w:tcW w:w="5811" w:type="dxa"/>
          </w:tcPr>
          <w:p w14:paraId="1FDE4523" w14:textId="77777777" w:rsidR="00712114" w:rsidRPr="00392B75" w:rsidRDefault="00712114" w:rsidP="005B41CD">
            <w:pPr>
              <w:pStyle w:val="TableParagraph"/>
              <w:spacing w:before="119" w:line="360" w:lineRule="auto"/>
              <w:ind w:left="107"/>
              <w:jc w:val="both"/>
              <w:rPr>
                <w:rFonts w:ascii="Times New Roman" w:hAnsi="Times New Roman" w:cs="Times New Roman"/>
                <w:color w:val="767171"/>
                <w:sz w:val="24"/>
              </w:rPr>
            </w:pPr>
            <w:proofErr w:type="spellStart"/>
            <w:r w:rsidRPr="00392B75">
              <w:rPr>
                <w:rFonts w:ascii="Times New Roman" w:hAnsi="Times New Roman" w:cs="Times New Roman"/>
                <w:color w:val="767171"/>
                <w:sz w:val="24"/>
              </w:rPr>
              <w:t>Webinar</w:t>
            </w:r>
            <w:proofErr w:type="spellEnd"/>
            <w:r w:rsidRPr="00392B75">
              <w:rPr>
                <w:rFonts w:ascii="Times New Roman" w:hAnsi="Times New Roman" w:cs="Times New Roman"/>
                <w:color w:val="767171"/>
                <w:sz w:val="24"/>
              </w:rPr>
              <w:t xml:space="preserve"> Taller Modelo de Gestión de Calidad CAF </w:t>
            </w:r>
          </w:p>
        </w:tc>
        <w:tc>
          <w:tcPr>
            <w:tcW w:w="1134" w:type="dxa"/>
          </w:tcPr>
          <w:p w14:paraId="2D0F152D" w14:textId="77777777" w:rsidR="00712114" w:rsidRPr="00392B75" w:rsidRDefault="00712114" w:rsidP="005B41CD">
            <w:pPr>
              <w:pStyle w:val="TableParagraph"/>
              <w:spacing w:line="360" w:lineRule="auto"/>
              <w:jc w:val="both"/>
              <w:rPr>
                <w:rFonts w:ascii="Times New Roman" w:hAnsi="Times New Roman" w:cs="Times New Roman"/>
                <w:color w:val="767171"/>
              </w:rPr>
            </w:pPr>
          </w:p>
        </w:tc>
        <w:tc>
          <w:tcPr>
            <w:tcW w:w="1276" w:type="dxa"/>
          </w:tcPr>
          <w:p w14:paraId="36AC216F" w14:textId="77777777" w:rsidR="00712114" w:rsidRPr="00392B75" w:rsidRDefault="00712114" w:rsidP="005B41CD">
            <w:pPr>
              <w:pStyle w:val="TableParagraph"/>
              <w:spacing w:before="119" w:line="360" w:lineRule="auto"/>
              <w:ind w:left="42"/>
              <w:jc w:val="both"/>
              <w:rPr>
                <w:rFonts w:ascii="Times New Roman" w:hAnsi="Times New Roman" w:cs="Times New Roman"/>
                <w:color w:val="767171"/>
              </w:rPr>
            </w:pPr>
            <w:r w:rsidRPr="00392B75">
              <w:rPr>
                <w:rFonts w:ascii="Times New Roman" w:hAnsi="Times New Roman" w:cs="Times New Roman"/>
                <w:color w:val="767171"/>
                <w:w w:val="99"/>
              </w:rPr>
              <w:t>X</w:t>
            </w:r>
          </w:p>
        </w:tc>
      </w:tr>
      <w:tr w:rsidR="007C2828" w:rsidRPr="00392B75" w14:paraId="33FCEDA2" w14:textId="77777777" w:rsidTr="007C2828">
        <w:trPr>
          <w:trHeight w:val="233"/>
        </w:trPr>
        <w:tc>
          <w:tcPr>
            <w:tcW w:w="5811" w:type="dxa"/>
            <w:vMerge w:val="restart"/>
            <w:shd w:val="clear" w:color="auto" w:fill="142F62"/>
          </w:tcPr>
          <w:p w14:paraId="30E8DF7B" w14:textId="650FF18B" w:rsidR="007C2828" w:rsidRPr="007C2828" w:rsidRDefault="007C2828" w:rsidP="005B41CD">
            <w:pPr>
              <w:pStyle w:val="TableParagraph"/>
              <w:spacing w:before="119" w:line="360" w:lineRule="auto"/>
              <w:ind w:left="107" w:right="893"/>
              <w:jc w:val="both"/>
              <w:rPr>
                <w:rFonts w:ascii="Times New Roman" w:hAnsi="Times New Roman" w:cs="Times New Roman"/>
                <w:color w:val="FFFFFF" w:themeColor="background1"/>
                <w:sz w:val="24"/>
              </w:rPr>
            </w:pPr>
            <w:r w:rsidRPr="007C2828">
              <w:rPr>
                <w:rFonts w:ascii="Times New Roman" w:hAnsi="Times New Roman" w:cs="Times New Roman"/>
                <w:color w:val="FFFFFF" w:themeColor="background1"/>
                <w:sz w:val="24"/>
              </w:rPr>
              <w:lastRenderedPageBreak/>
              <w:t>Actividad formativa</w:t>
            </w:r>
          </w:p>
        </w:tc>
        <w:tc>
          <w:tcPr>
            <w:tcW w:w="2410" w:type="dxa"/>
            <w:gridSpan w:val="2"/>
            <w:tcBorders>
              <w:bottom w:val="single" w:sz="4" w:space="0" w:color="auto"/>
            </w:tcBorders>
            <w:shd w:val="clear" w:color="auto" w:fill="142F62"/>
          </w:tcPr>
          <w:p w14:paraId="4B526BC3" w14:textId="2EE51AEE" w:rsidR="007C2828" w:rsidRPr="007C2828" w:rsidRDefault="007C2828" w:rsidP="005B41CD">
            <w:pPr>
              <w:pStyle w:val="TableParagraph"/>
              <w:spacing w:before="119" w:line="360" w:lineRule="auto"/>
              <w:ind w:left="42"/>
              <w:jc w:val="both"/>
              <w:rPr>
                <w:rFonts w:ascii="Times New Roman" w:hAnsi="Times New Roman" w:cs="Times New Roman"/>
                <w:color w:val="FFFFFF" w:themeColor="background1"/>
                <w:w w:val="99"/>
              </w:rPr>
            </w:pPr>
            <w:r w:rsidRPr="007C2828">
              <w:rPr>
                <w:rFonts w:ascii="Times New Roman" w:hAnsi="Times New Roman" w:cs="Times New Roman"/>
                <w:color w:val="FFFFFF" w:themeColor="background1"/>
                <w:w w:val="99"/>
              </w:rPr>
              <w:t>Modalidad</w:t>
            </w:r>
          </w:p>
        </w:tc>
      </w:tr>
      <w:tr w:rsidR="007C2828" w:rsidRPr="00392B75" w14:paraId="33E3B603" w14:textId="77777777" w:rsidTr="007C2828">
        <w:trPr>
          <w:trHeight w:val="285"/>
        </w:trPr>
        <w:tc>
          <w:tcPr>
            <w:tcW w:w="5811" w:type="dxa"/>
            <w:vMerge/>
            <w:shd w:val="clear" w:color="auto" w:fill="142F62"/>
          </w:tcPr>
          <w:p w14:paraId="5A11C9E2" w14:textId="77777777" w:rsidR="007C2828" w:rsidRPr="007C2828" w:rsidRDefault="007C2828" w:rsidP="005B41CD">
            <w:pPr>
              <w:pStyle w:val="TableParagraph"/>
              <w:spacing w:before="119" w:line="360" w:lineRule="auto"/>
              <w:ind w:left="107" w:right="893"/>
              <w:jc w:val="both"/>
              <w:rPr>
                <w:rFonts w:ascii="Times New Roman" w:hAnsi="Times New Roman" w:cs="Times New Roman"/>
                <w:color w:val="767171"/>
                <w:sz w:val="24"/>
              </w:rPr>
            </w:pPr>
          </w:p>
        </w:tc>
        <w:tc>
          <w:tcPr>
            <w:tcW w:w="1134" w:type="dxa"/>
            <w:tcBorders>
              <w:top w:val="single" w:sz="4" w:space="0" w:color="auto"/>
            </w:tcBorders>
            <w:shd w:val="clear" w:color="auto" w:fill="142F62"/>
          </w:tcPr>
          <w:p w14:paraId="777AD24B" w14:textId="24D6A33D" w:rsidR="007C2828" w:rsidRPr="00392B75" w:rsidRDefault="007C2828" w:rsidP="005B41CD">
            <w:pPr>
              <w:pStyle w:val="TableParagraph"/>
              <w:spacing w:line="360" w:lineRule="auto"/>
              <w:jc w:val="both"/>
              <w:rPr>
                <w:rFonts w:ascii="Times New Roman" w:hAnsi="Times New Roman" w:cs="Times New Roman"/>
                <w:color w:val="767171"/>
              </w:rPr>
            </w:pPr>
            <w:r w:rsidRPr="006D53F8">
              <w:rPr>
                <w:rFonts w:ascii="Times New Roman" w:hAnsi="Times New Roman" w:cs="Times New Roman"/>
                <w:color w:val="FFFFFF" w:themeColor="background1"/>
              </w:rPr>
              <w:t>Presencial</w:t>
            </w:r>
          </w:p>
        </w:tc>
        <w:tc>
          <w:tcPr>
            <w:tcW w:w="1276" w:type="dxa"/>
            <w:tcBorders>
              <w:top w:val="single" w:sz="4" w:space="0" w:color="auto"/>
            </w:tcBorders>
            <w:shd w:val="clear" w:color="auto" w:fill="142F62"/>
          </w:tcPr>
          <w:p w14:paraId="3DE2765D" w14:textId="4EB01E6D" w:rsidR="007C2828" w:rsidRPr="00392B75" w:rsidRDefault="007C2828" w:rsidP="005B41CD">
            <w:pPr>
              <w:pStyle w:val="TableParagraph"/>
              <w:spacing w:before="119" w:line="360" w:lineRule="auto"/>
              <w:ind w:left="42"/>
              <w:jc w:val="both"/>
              <w:rPr>
                <w:rFonts w:ascii="Times New Roman" w:hAnsi="Times New Roman" w:cs="Times New Roman"/>
                <w:color w:val="767171"/>
                <w:w w:val="99"/>
              </w:rPr>
            </w:pPr>
            <w:r w:rsidRPr="006D53F8">
              <w:rPr>
                <w:rFonts w:ascii="Times New Roman" w:hAnsi="Times New Roman" w:cs="Times New Roman"/>
                <w:color w:val="FFFFFF" w:themeColor="background1"/>
                <w:w w:val="99"/>
              </w:rPr>
              <w:t>Virtual</w:t>
            </w:r>
          </w:p>
        </w:tc>
      </w:tr>
      <w:tr w:rsidR="00447A80" w:rsidRPr="00392B75" w14:paraId="5CCE2CF8" w14:textId="77777777" w:rsidTr="00FC1EDA">
        <w:trPr>
          <w:trHeight w:val="511"/>
        </w:trPr>
        <w:tc>
          <w:tcPr>
            <w:tcW w:w="5811" w:type="dxa"/>
          </w:tcPr>
          <w:p w14:paraId="76E4C438" w14:textId="77777777" w:rsidR="00712114" w:rsidRPr="00392B75" w:rsidRDefault="00712114" w:rsidP="005B41CD">
            <w:pPr>
              <w:pStyle w:val="TableParagraph"/>
              <w:spacing w:before="119" w:line="360" w:lineRule="auto"/>
              <w:ind w:left="107" w:right="893"/>
              <w:jc w:val="both"/>
              <w:rPr>
                <w:rFonts w:ascii="Times New Roman" w:hAnsi="Times New Roman" w:cs="Times New Roman"/>
                <w:color w:val="767171"/>
                <w:sz w:val="24"/>
              </w:rPr>
            </w:pPr>
            <w:r w:rsidRPr="00392B75">
              <w:rPr>
                <w:rFonts w:ascii="Times New Roman" w:hAnsi="Times New Roman" w:cs="Times New Roman"/>
                <w:color w:val="767171"/>
                <w:sz w:val="24"/>
              </w:rPr>
              <w:t xml:space="preserve">Curso </w:t>
            </w:r>
            <w:proofErr w:type="spellStart"/>
            <w:r w:rsidRPr="00392B75">
              <w:rPr>
                <w:rFonts w:ascii="Times New Roman" w:hAnsi="Times New Roman" w:cs="Times New Roman"/>
                <w:color w:val="767171"/>
                <w:sz w:val="24"/>
              </w:rPr>
              <w:t>Information</w:t>
            </w:r>
            <w:proofErr w:type="spellEnd"/>
            <w:r w:rsidRPr="00392B75">
              <w:rPr>
                <w:rFonts w:ascii="Times New Roman" w:hAnsi="Times New Roman" w:cs="Times New Roman"/>
                <w:color w:val="767171"/>
                <w:sz w:val="24"/>
              </w:rPr>
              <w:t xml:space="preserve"> Security </w:t>
            </w:r>
            <w:proofErr w:type="spellStart"/>
            <w:r w:rsidRPr="00392B75">
              <w:rPr>
                <w:rFonts w:ascii="Times New Roman" w:hAnsi="Times New Roman" w:cs="Times New Roman"/>
                <w:color w:val="767171"/>
                <w:sz w:val="24"/>
              </w:rPr>
              <w:t>Awareness</w:t>
            </w:r>
            <w:proofErr w:type="spellEnd"/>
          </w:p>
        </w:tc>
        <w:tc>
          <w:tcPr>
            <w:tcW w:w="1134" w:type="dxa"/>
          </w:tcPr>
          <w:p w14:paraId="41488943" w14:textId="77777777" w:rsidR="00712114" w:rsidRPr="00392B75" w:rsidRDefault="00712114" w:rsidP="005B41CD">
            <w:pPr>
              <w:pStyle w:val="TableParagraph"/>
              <w:spacing w:line="360" w:lineRule="auto"/>
              <w:jc w:val="both"/>
              <w:rPr>
                <w:rFonts w:ascii="Times New Roman" w:hAnsi="Times New Roman" w:cs="Times New Roman"/>
                <w:color w:val="767171"/>
              </w:rPr>
            </w:pPr>
          </w:p>
        </w:tc>
        <w:tc>
          <w:tcPr>
            <w:tcW w:w="1276" w:type="dxa"/>
          </w:tcPr>
          <w:p w14:paraId="16C69EFE" w14:textId="77777777" w:rsidR="00712114" w:rsidRPr="00392B75" w:rsidRDefault="00712114" w:rsidP="005B41CD">
            <w:pPr>
              <w:pStyle w:val="TableParagraph"/>
              <w:spacing w:before="119" w:line="360" w:lineRule="auto"/>
              <w:ind w:left="42"/>
              <w:jc w:val="both"/>
              <w:rPr>
                <w:rFonts w:ascii="Times New Roman" w:hAnsi="Times New Roman" w:cs="Times New Roman"/>
                <w:color w:val="767171"/>
              </w:rPr>
            </w:pPr>
            <w:r w:rsidRPr="00392B75">
              <w:rPr>
                <w:rFonts w:ascii="Times New Roman" w:hAnsi="Times New Roman" w:cs="Times New Roman"/>
                <w:color w:val="767171"/>
                <w:w w:val="99"/>
              </w:rPr>
              <w:t>X</w:t>
            </w:r>
          </w:p>
        </w:tc>
      </w:tr>
      <w:tr w:rsidR="00447A80" w:rsidRPr="00392B75" w14:paraId="0C74D151" w14:textId="77777777" w:rsidTr="00FC1EDA">
        <w:trPr>
          <w:trHeight w:val="515"/>
        </w:trPr>
        <w:tc>
          <w:tcPr>
            <w:tcW w:w="5811" w:type="dxa"/>
          </w:tcPr>
          <w:p w14:paraId="6CA016DC" w14:textId="77777777" w:rsidR="00712114" w:rsidRPr="00392B75" w:rsidRDefault="00712114" w:rsidP="005B41CD">
            <w:pPr>
              <w:pStyle w:val="TableParagraph"/>
              <w:spacing w:before="119" w:line="360" w:lineRule="auto"/>
              <w:ind w:left="107"/>
              <w:jc w:val="both"/>
              <w:rPr>
                <w:rFonts w:ascii="Times New Roman" w:hAnsi="Times New Roman" w:cs="Times New Roman"/>
                <w:color w:val="767171"/>
                <w:sz w:val="24"/>
              </w:rPr>
            </w:pPr>
            <w:r w:rsidRPr="00392B75">
              <w:rPr>
                <w:rFonts w:ascii="Times New Roman" w:hAnsi="Times New Roman" w:cs="Times New Roman"/>
                <w:color w:val="767171"/>
                <w:sz w:val="24"/>
              </w:rPr>
              <w:t>Introducción a Ciberseguridad</w:t>
            </w:r>
          </w:p>
        </w:tc>
        <w:tc>
          <w:tcPr>
            <w:tcW w:w="1134" w:type="dxa"/>
          </w:tcPr>
          <w:p w14:paraId="5499DDEC" w14:textId="77777777" w:rsidR="00712114" w:rsidRPr="00392B75" w:rsidRDefault="00712114" w:rsidP="005B41CD">
            <w:pPr>
              <w:pStyle w:val="TableParagraph"/>
              <w:spacing w:line="360" w:lineRule="auto"/>
              <w:jc w:val="both"/>
              <w:rPr>
                <w:rFonts w:ascii="Times New Roman" w:hAnsi="Times New Roman" w:cs="Times New Roman"/>
                <w:color w:val="767171"/>
              </w:rPr>
            </w:pPr>
          </w:p>
        </w:tc>
        <w:tc>
          <w:tcPr>
            <w:tcW w:w="1276" w:type="dxa"/>
          </w:tcPr>
          <w:p w14:paraId="2DE38512" w14:textId="77777777" w:rsidR="00712114" w:rsidRPr="00392B75" w:rsidRDefault="00712114" w:rsidP="005B41CD">
            <w:pPr>
              <w:pStyle w:val="TableParagraph"/>
              <w:spacing w:before="119" w:line="360" w:lineRule="auto"/>
              <w:ind w:left="42"/>
              <w:jc w:val="both"/>
              <w:rPr>
                <w:rFonts w:ascii="Times New Roman" w:hAnsi="Times New Roman" w:cs="Times New Roman"/>
                <w:color w:val="767171"/>
              </w:rPr>
            </w:pPr>
            <w:r w:rsidRPr="00392B75">
              <w:rPr>
                <w:rFonts w:ascii="Times New Roman" w:hAnsi="Times New Roman" w:cs="Times New Roman"/>
                <w:color w:val="767171"/>
                <w:w w:val="99"/>
              </w:rPr>
              <w:t>X</w:t>
            </w:r>
          </w:p>
        </w:tc>
      </w:tr>
      <w:tr w:rsidR="00447A80" w:rsidRPr="00392B75" w14:paraId="1A479F7C" w14:textId="77777777" w:rsidTr="00FC1EDA">
        <w:trPr>
          <w:trHeight w:val="515"/>
        </w:trPr>
        <w:tc>
          <w:tcPr>
            <w:tcW w:w="5811" w:type="dxa"/>
          </w:tcPr>
          <w:p w14:paraId="788ED8BA" w14:textId="77777777" w:rsidR="00712114" w:rsidRPr="00392B75" w:rsidRDefault="00712114" w:rsidP="005B41CD">
            <w:pPr>
              <w:pStyle w:val="TableParagraph"/>
              <w:spacing w:before="119" w:line="360" w:lineRule="auto"/>
              <w:ind w:left="107"/>
              <w:jc w:val="both"/>
              <w:rPr>
                <w:rFonts w:ascii="Times New Roman" w:hAnsi="Times New Roman" w:cs="Times New Roman"/>
                <w:color w:val="767171"/>
                <w:sz w:val="24"/>
              </w:rPr>
            </w:pPr>
            <w:r w:rsidRPr="00392B75">
              <w:rPr>
                <w:rFonts w:ascii="Times New Roman" w:hAnsi="Times New Roman" w:cs="Times New Roman"/>
                <w:color w:val="767171"/>
                <w:sz w:val="24"/>
              </w:rPr>
              <w:t xml:space="preserve">Charla Régimen Ético y Disciplinario en Virtud de la Ley 41-08 de Función Pública </w:t>
            </w:r>
          </w:p>
        </w:tc>
        <w:tc>
          <w:tcPr>
            <w:tcW w:w="1134" w:type="dxa"/>
          </w:tcPr>
          <w:p w14:paraId="1B1D62A4" w14:textId="77777777" w:rsidR="00712114" w:rsidRPr="00392B75" w:rsidRDefault="00712114" w:rsidP="005B41CD">
            <w:pPr>
              <w:pStyle w:val="TableParagraph"/>
              <w:spacing w:line="360" w:lineRule="auto"/>
              <w:jc w:val="both"/>
              <w:rPr>
                <w:rFonts w:ascii="Times New Roman" w:hAnsi="Times New Roman" w:cs="Times New Roman"/>
                <w:color w:val="767171"/>
              </w:rPr>
            </w:pPr>
          </w:p>
        </w:tc>
        <w:tc>
          <w:tcPr>
            <w:tcW w:w="1276" w:type="dxa"/>
          </w:tcPr>
          <w:p w14:paraId="515DE5D9" w14:textId="77777777" w:rsidR="00712114" w:rsidRPr="00392B75" w:rsidRDefault="00712114" w:rsidP="005B41CD">
            <w:pPr>
              <w:pStyle w:val="TableParagraph"/>
              <w:spacing w:before="119" w:line="360" w:lineRule="auto"/>
              <w:ind w:left="42"/>
              <w:jc w:val="both"/>
              <w:rPr>
                <w:rFonts w:ascii="Times New Roman" w:hAnsi="Times New Roman" w:cs="Times New Roman"/>
                <w:color w:val="767171"/>
                <w:w w:val="99"/>
              </w:rPr>
            </w:pPr>
            <w:r w:rsidRPr="00392B75">
              <w:rPr>
                <w:rFonts w:ascii="Times New Roman" w:hAnsi="Times New Roman" w:cs="Times New Roman"/>
                <w:color w:val="767171"/>
                <w:w w:val="99"/>
              </w:rPr>
              <w:t>X</w:t>
            </w:r>
          </w:p>
        </w:tc>
      </w:tr>
      <w:tr w:rsidR="00447A80" w:rsidRPr="00392B75" w14:paraId="41A050FA" w14:textId="77777777" w:rsidTr="00FC1EDA">
        <w:trPr>
          <w:trHeight w:val="496"/>
        </w:trPr>
        <w:tc>
          <w:tcPr>
            <w:tcW w:w="5811" w:type="dxa"/>
          </w:tcPr>
          <w:p w14:paraId="48BE0FDE" w14:textId="77777777" w:rsidR="00712114" w:rsidRPr="00392B75" w:rsidRDefault="00712114" w:rsidP="005B41CD">
            <w:pPr>
              <w:pStyle w:val="TableParagraph"/>
              <w:spacing w:before="121" w:line="360" w:lineRule="auto"/>
              <w:ind w:left="107" w:right="727"/>
              <w:jc w:val="both"/>
              <w:rPr>
                <w:rFonts w:ascii="Times New Roman" w:hAnsi="Times New Roman" w:cs="Times New Roman"/>
                <w:color w:val="767171"/>
                <w:sz w:val="24"/>
              </w:rPr>
            </w:pPr>
            <w:r w:rsidRPr="00392B75">
              <w:rPr>
                <w:rFonts w:ascii="Times New Roman" w:hAnsi="Times New Roman" w:cs="Times New Roman"/>
                <w:color w:val="767171"/>
                <w:sz w:val="24"/>
              </w:rPr>
              <w:t>Charla ley 87-01Sistema Dominicano de Pensiones</w:t>
            </w:r>
          </w:p>
        </w:tc>
        <w:tc>
          <w:tcPr>
            <w:tcW w:w="1134" w:type="dxa"/>
          </w:tcPr>
          <w:p w14:paraId="3E739DDA" w14:textId="77777777" w:rsidR="00712114" w:rsidRPr="00392B75" w:rsidRDefault="00712114" w:rsidP="005B41CD">
            <w:pPr>
              <w:pStyle w:val="TableParagraph"/>
              <w:spacing w:before="121" w:line="360" w:lineRule="auto"/>
              <w:ind w:left="46"/>
              <w:jc w:val="both"/>
              <w:rPr>
                <w:rFonts w:ascii="Times New Roman" w:hAnsi="Times New Roman" w:cs="Times New Roman"/>
                <w:color w:val="767171"/>
              </w:rPr>
            </w:pPr>
          </w:p>
        </w:tc>
        <w:tc>
          <w:tcPr>
            <w:tcW w:w="1276" w:type="dxa"/>
          </w:tcPr>
          <w:p w14:paraId="747B84BE" w14:textId="77777777" w:rsidR="00712114" w:rsidRPr="00392B75" w:rsidRDefault="00712114" w:rsidP="005B41CD">
            <w:pPr>
              <w:pStyle w:val="TableParagraph"/>
              <w:spacing w:before="119" w:line="360" w:lineRule="auto"/>
              <w:ind w:left="42"/>
              <w:jc w:val="both"/>
              <w:rPr>
                <w:rFonts w:ascii="Times New Roman" w:hAnsi="Times New Roman" w:cs="Times New Roman"/>
                <w:color w:val="767171"/>
                <w:w w:val="99"/>
              </w:rPr>
            </w:pPr>
            <w:r w:rsidRPr="00392B75">
              <w:rPr>
                <w:rFonts w:ascii="Times New Roman" w:hAnsi="Times New Roman" w:cs="Times New Roman"/>
                <w:color w:val="767171"/>
                <w:w w:val="99"/>
              </w:rPr>
              <w:t>X</w:t>
            </w:r>
          </w:p>
        </w:tc>
      </w:tr>
      <w:tr w:rsidR="00447A80" w:rsidRPr="00392B75" w14:paraId="383B4758" w14:textId="77777777" w:rsidTr="00FC1EDA">
        <w:trPr>
          <w:trHeight w:val="496"/>
        </w:trPr>
        <w:tc>
          <w:tcPr>
            <w:tcW w:w="5811" w:type="dxa"/>
          </w:tcPr>
          <w:p w14:paraId="3E4F6CA6" w14:textId="77777777" w:rsidR="00712114" w:rsidRPr="00392B75" w:rsidRDefault="00712114" w:rsidP="005B41CD">
            <w:pPr>
              <w:pStyle w:val="TableParagraph"/>
              <w:spacing w:before="121" w:line="360" w:lineRule="auto"/>
              <w:ind w:left="107" w:right="727"/>
              <w:jc w:val="both"/>
              <w:rPr>
                <w:rFonts w:ascii="Times New Roman" w:hAnsi="Times New Roman" w:cs="Times New Roman"/>
                <w:color w:val="767171"/>
                <w:sz w:val="24"/>
              </w:rPr>
            </w:pPr>
            <w:r w:rsidRPr="00392B75">
              <w:rPr>
                <w:rFonts w:ascii="Times New Roman" w:hAnsi="Times New Roman" w:cs="Times New Roman"/>
                <w:color w:val="767171"/>
                <w:sz w:val="24"/>
              </w:rPr>
              <w:t>Charla de la Ley 41-08 de función pública</w:t>
            </w:r>
          </w:p>
        </w:tc>
        <w:tc>
          <w:tcPr>
            <w:tcW w:w="1134" w:type="dxa"/>
          </w:tcPr>
          <w:p w14:paraId="0807F061" w14:textId="77777777" w:rsidR="00712114" w:rsidRPr="00392B75" w:rsidRDefault="00712114" w:rsidP="005B41CD">
            <w:pPr>
              <w:pStyle w:val="TableParagraph"/>
              <w:spacing w:before="121" w:line="360" w:lineRule="auto"/>
              <w:ind w:left="46"/>
              <w:jc w:val="both"/>
              <w:rPr>
                <w:rFonts w:ascii="Times New Roman" w:hAnsi="Times New Roman" w:cs="Times New Roman"/>
                <w:color w:val="767171"/>
              </w:rPr>
            </w:pPr>
          </w:p>
        </w:tc>
        <w:tc>
          <w:tcPr>
            <w:tcW w:w="1276" w:type="dxa"/>
          </w:tcPr>
          <w:p w14:paraId="339D6513" w14:textId="77777777" w:rsidR="00712114" w:rsidRPr="00392B75" w:rsidRDefault="00712114" w:rsidP="005B41CD">
            <w:pPr>
              <w:pStyle w:val="TableParagraph"/>
              <w:spacing w:before="119" w:line="360" w:lineRule="auto"/>
              <w:ind w:left="42"/>
              <w:jc w:val="both"/>
              <w:rPr>
                <w:rFonts w:ascii="Times New Roman" w:hAnsi="Times New Roman" w:cs="Times New Roman"/>
                <w:color w:val="767171"/>
                <w:w w:val="99"/>
              </w:rPr>
            </w:pPr>
            <w:r w:rsidRPr="00392B75">
              <w:rPr>
                <w:rFonts w:ascii="Times New Roman" w:hAnsi="Times New Roman" w:cs="Times New Roman"/>
                <w:color w:val="767171"/>
                <w:w w:val="99"/>
              </w:rPr>
              <w:t>X</w:t>
            </w:r>
          </w:p>
        </w:tc>
      </w:tr>
      <w:tr w:rsidR="00447A80" w:rsidRPr="00392B75" w14:paraId="449355F7" w14:textId="77777777" w:rsidTr="00FC1EDA">
        <w:trPr>
          <w:trHeight w:val="515"/>
        </w:trPr>
        <w:tc>
          <w:tcPr>
            <w:tcW w:w="5811" w:type="dxa"/>
          </w:tcPr>
          <w:p w14:paraId="552CD2B5" w14:textId="77777777" w:rsidR="00712114" w:rsidRPr="00392B75" w:rsidRDefault="00712114" w:rsidP="005B41CD">
            <w:pPr>
              <w:pStyle w:val="TableParagraph"/>
              <w:spacing w:before="119" w:line="360" w:lineRule="auto"/>
              <w:ind w:left="107"/>
              <w:jc w:val="both"/>
              <w:rPr>
                <w:rFonts w:ascii="Times New Roman" w:hAnsi="Times New Roman" w:cs="Times New Roman"/>
                <w:color w:val="767171"/>
                <w:sz w:val="24"/>
              </w:rPr>
            </w:pPr>
            <w:r w:rsidRPr="00392B75">
              <w:rPr>
                <w:rFonts w:ascii="Times New Roman" w:hAnsi="Times New Roman" w:cs="Times New Roman"/>
                <w:color w:val="767171"/>
                <w:sz w:val="24"/>
              </w:rPr>
              <w:t>Charla sobre la Gestión de la Evaluación del Desempeño</w:t>
            </w:r>
          </w:p>
        </w:tc>
        <w:tc>
          <w:tcPr>
            <w:tcW w:w="1134" w:type="dxa"/>
          </w:tcPr>
          <w:p w14:paraId="339C5E7E" w14:textId="77777777" w:rsidR="00712114" w:rsidRPr="00392B75" w:rsidRDefault="00712114" w:rsidP="005B41CD">
            <w:pPr>
              <w:pStyle w:val="TableParagraph"/>
              <w:spacing w:before="119" w:line="360" w:lineRule="auto"/>
              <w:ind w:left="46"/>
              <w:jc w:val="both"/>
              <w:rPr>
                <w:rFonts w:ascii="Times New Roman" w:hAnsi="Times New Roman" w:cs="Times New Roman"/>
                <w:color w:val="767171"/>
              </w:rPr>
            </w:pPr>
          </w:p>
        </w:tc>
        <w:tc>
          <w:tcPr>
            <w:tcW w:w="1276" w:type="dxa"/>
          </w:tcPr>
          <w:p w14:paraId="10E1E177" w14:textId="77777777" w:rsidR="00712114" w:rsidRPr="00392B75" w:rsidRDefault="00712114" w:rsidP="005B41CD">
            <w:pPr>
              <w:pStyle w:val="TableParagraph"/>
              <w:spacing w:before="119" w:line="360" w:lineRule="auto"/>
              <w:ind w:left="42"/>
              <w:jc w:val="both"/>
              <w:rPr>
                <w:rFonts w:ascii="Times New Roman" w:hAnsi="Times New Roman" w:cs="Times New Roman"/>
                <w:color w:val="767171"/>
                <w:w w:val="99"/>
              </w:rPr>
            </w:pPr>
            <w:r w:rsidRPr="00392B75">
              <w:rPr>
                <w:rFonts w:ascii="Times New Roman" w:hAnsi="Times New Roman" w:cs="Times New Roman"/>
                <w:color w:val="767171"/>
                <w:w w:val="99"/>
              </w:rPr>
              <w:t>X</w:t>
            </w:r>
          </w:p>
        </w:tc>
      </w:tr>
      <w:tr w:rsidR="00447A80" w:rsidRPr="00392B75" w14:paraId="0512999E" w14:textId="77777777" w:rsidTr="00FC1EDA">
        <w:trPr>
          <w:trHeight w:val="515"/>
        </w:trPr>
        <w:tc>
          <w:tcPr>
            <w:tcW w:w="5811" w:type="dxa"/>
          </w:tcPr>
          <w:p w14:paraId="6355C65C" w14:textId="77777777" w:rsidR="00712114" w:rsidRPr="00392B75" w:rsidRDefault="00712114" w:rsidP="005B41CD">
            <w:pPr>
              <w:pStyle w:val="TableParagraph"/>
              <w:spacing w:before="119" w:line="360" w:lineRule="auto"/>
              <w:ind w:left="107"/>
              <w:jc w:val="both"/>
              <w:rPr>
                <w:rFonts w:ascii="Times New Roman" w:hAnsi="Times New Roman" w:cs="Times New Roman"/>
                <w:color w:val="767171"/>
                <w:sz w:val="24"/>
              </w:rPr>
            </w:pPr>
            <w:r w:rsidRPr="00392B75">
              <w:rPr>
                <w:rFonts w:ascii="Times New Roman" w:hAnsi="Times New Roman" w:cs="Times New Roman"/>
                <w:color w:val="767171"/>
                <w:sz w:val="24"/>
              </w:rPr>
              <w:t>Charla Sistema de Seguridad y Salud en el Trabajo (SISTAP)</w:t>
            </w:r>
          </w:p>
        </w:tc>
        <w:tc>
          <w:tcPr>
            <w:tcW w:w="1134" w:type="dxa"/>
          </w:tcPr>
          <w:p w14:paraId="6CA7AB42" w14:textId="77777777" w:rsidR="00712114" w:rsidRPr="00392B75" w:rsidRDefault="00712114" w:rsidP="005B41CD">
            <w:pPr>
              <w:pStyle w:val="TableParagraph"/>
              <w:spacing w:line="360" w:lineRule="auto"/>
              <w:jc w:val="both"/>
              <w:rPr>
                <w:rFonts w:ascii="Times New Roman" w:hAnsi="Times New Roman" w:cs="Times New Roman"/>
                <w:color w:val="767171"/>
              </w:rPr>
            </w:pPr>
          </w:p>
        </w:tc>
        <w:tc>
          <w:tcPr>
            <w:tcW w:w="1276" w:type="dxa"/>
          </w:tcPr>
          <w:p w14:paraId="7761FC22" w14:textId="77777777" w:rsidR="00712114" w:rsidRPr="00392B75" w:rsidRDefault="00712114" w:rsidP="005B41CD">
            <w:pPr>
              <w:pStyle w:val="TableParagraph"/>
              <w:spacing w:before="119" w:line="360" w:lineRule="auto"/>
              <w:ind w:left="42"/>
              <w:jc w:val="both"/>
              <w:rPr>
                <w:rFonts w:ascii="Times New Roman" w:hAnsi="Times New Roman" w:cs="Times New Roman"/>
                <w:color w:val="767171"/>
                <w:w w:val="99"/>
              </w:rPr>
            </w:pPr>
            <w:r w:rsidRPr="00392B75">
              <w:rPr>
                <w:rFonts w:ascii="Times New Roman" w:hAnsi="Times New Roman" w:cs="Times New Roman"/>
                <w:color w:val="767171"/>
                <w:w w:val="99"/>
              </w:rPr>
              <w:t>X</w:t>
            </w:r>
          </w:p>
        </w:tc>
      </w:tr>
      <w:tr w:rsidR="00447A80" w:rsidRPr="00392B75" w14:paraId="291344F5" w14:textId="77777777" w:rsidTr="00FC1EDA">
        <w:trPr>
          <w:trHeight w:val="515"/>
        </w:trPr>
        <w:tc>
          <w:tcPr>
            <w:tcW w:w="5811" w:type="dxa"/>
          </w:tcPr>
          <w:p w14:paraId="359C0037" w14:textId="77777777" w:rsidR="00712114" w:rsidRPr="00392B75" w:rsidRDefault="00712114" w:rsidP="005B41CD">
            <w:pPr>
              <w:pStyle w:val="TableParagraph"/>
              <w:spacing w:before="119" w:line="360" w:lineRule="auto"/>
              <w:ind w:left="107"/>
              <w:jc w:val="both"/>
              <w:rPr>
                <w:rFonts w:ascii="Times New Roman" w:hAnsi="Times New Roman" w:cs="Times New Roman"/>
                <w:color w:val="767171"/>
                <w:sz w:val="24"/>
              </w:rPr>
            </w:pPr>
            <w:r w:rsidRPr="00392B75">
              <w:rPr>
                <w:rFonts w:ascii="Times New Roman" w:hAnsi="Times New Roman" w:cs="Times New Roman"/>
                <w:color w:val="767171"/>
                <w:sz w:val="24"/>
              </w:rPr>
              <w:t>Capacitación sobre el uso productivo de las tecnologías y recursos digitales.</w:t>
            </w:r>
          </w:p>
        </w:tc>
        <w:tc>
          <w:tcPr>
            <w:tcW w:w="1134" w:type="dxa"/>
          </w:tcPr>
          <w:p w14:paraId="3CC11233" w14:textId="77777777" w:rsidR="00712114" w:rsidRPr="00392B75" w:rsidRDefault="00712114" w:rsidP="005B41CD">
            <w:pPr>
              <w:pStyle w:val="TableParagraph"/>
              <w:spacing w:line="360" w:lineRule="auto"/>
              <w:jc w:val="both"/>
              <w:rPr>
                <w:rFonts w:ascii="Times New Roman" w:hAnsi="Times New Roman" w:cs="Times New Roman"/>
                <w:color w:val="767171"/>
              </w:rPr>
            </w:pPr>
          </w:p>
        </w:tc>
        <w:tc>
          <w:tcPr>
            <w:tcW w:w="1276" w:type="dxa"/>
          </w:tcPr>
          <w:p w14:paraId="55E40EA9" w14:textId="77777777" w:rsidR="00712114" w:rsidRPr="00392B75" w:rsidRDefault="00712114" w:rsidP="005B41CD">
            <w:pPr>
              <w:pStyle w:val="TableParagraph"/>
              <w:spacing w:before="119" w:line="360" w:lineRule="auto"/>
              <w:ind w:left="42"/>
              <w:jc w:val="both"/>
              <w:rPr>
                <w:rFonts w:ascii="Times New Roman" w:hAnsi="Times New Roman" w:cs="Times New Roman"/>
                <w:color w:val="767171"/>
                <w:w w:val="99"/>
              </w:rPr>
            </w:pPr>
            <w:r w:rsidRPr="00392B75">
              <w:rPr>
                <w:rFonts w:ascii="Times New Roman" w:hAnsi="Times New Roman" w:cs="Times New Roman"/>
                <w:color w:val="767171"/>
                <w:w w:val="99"/>
              </w:rPr>
              <w:t>X</w:t>
            </w:r>
          </w:p>
        </w:tc>
      </w:tr>
      <w:tr w:rsidR="00447A80" w:rsidRPr="00392B75" w14:paraId="270EB02C" w14:textId="77777777" w:rsidTr="00FC1EDA">
        <w:trPr>
          <w:trHeight w:val="317"/>
        </w:trPr>
        <w:tc>
          <w:tcPr>
            <w:tcW w:w="5811" w:type="dxa"/>
          </w:tcPr>
          <w:p w14:paraId="6349437E" w14:textId="77777777" w:rsidR="00712114" w:rsidRPr="00392B75" w:rsidRDefault="00712114" w:rsidP="005B41CD">
            <w:pPr>
              <w:pStyle w:val="TableParagraph"/>
              <w:spacing w:before="119" w:line="360" w:lineRule="auto"/>
              <w:ind w:left="107"/>
              <w:jc w:val="both"/>
              <w:rPr>
                <w:rFonts w:ascii="Times New Roman" w:hAnsi="Times New Roman" w:cs="Times New Roman"/>
                <w:color w:val="767171"/>
                <w:sz w:val="24"/>
              </w:rPr>
            </w:pPr>
            <w:r w:rsidRPr="00392B75">
              <w:rPr>
                <w:rFonts w:ascii="Times New Roman" w:hAnsi="Times New Roman" w:cs="Times New Roman"/>
                <w:color w:val="767171"/>
                <w:sz w:val="24"/>
              </w:rPr>
              <w:t xml:space="preserve">Diplomado sobre investigación cuantitativa con énfasis en inteligencia artificial. </w:t>
            </w:r>
          </w:p>
        </w:tc>
        <w:tc>
          <w:tcPr>
            <w:tcW w:w="1134" w:type="dxa"/>
          </w:tcPr>
          <w:p w14:paraId="0CAF2679" w14:textId="77777777" w:rsidR="00712114" w:rsidRPr="00392B75" w:rsidRDefault="00712114" w:rsidP="005B41CD">
            <w:pPr>
              <w:pStyle w:val="TableParagraph"/>
              <w:spacing w:before="119" w:line="360" w:lineRule="auto"/>
              <w:jc w:val="both"/>
              <w:rPr>
                <w:rFonts w:ascii="Times New Roman" w:hAnsi="Times New Roman" w:cs="Times New Roman"/>
                <w:color w:val="767171"/>
              </w:rPr>
            </w:pPr>
          </w:p>
        </w:tc>
        <w:tc>
          <w:tcPr>
            <w:tcW w:w="1276" w:type="dxa"/>
          </w:tcPr>
          <w:p w14:paraId="3663A070" w14:textId="77777777" w:rsidR="00712114" w:rsidRPr="00392B75" w:rsidRDefault="00712114" w:rsidP="005B41CD">
            <w:pPr>
              <w:pStyle w:val="TableParagraph"/>
              <w:spacing w:before="119" w:line="360" w:lineRule="auto"/>
              <w:ind w:left="42"/>
              <w:jc w:val="both"/>
              <w:rPr>
                <w:rFonts w:ascii="Times New Roman" w:hAnsi="Times New Roman" w:cs="Times New Roman"/>
                <w:color w:val="767171"/>
              </w:rPr>
            </w:pPr>
            <w:r w:rsidRPr="00392B75">
              <w:rPr>
                <w:rFonts w:ascii="Times New Roman" w:hAnsi="Times New Roman" w:cs="Times New Roman"/>
                <w:color w:val="767171"/>
              </w:rPr>
              <w:t>X</w:t>
            </w:r>
          </w:p>
        </w:tc>
      </w:tr>
      <w:tr w:rsidR="00447A80" w:rsidRPr="00392B75" w14:paraId="11C527E9" w14:textId="77777777" w:rsidTr="00FC1EDA">
        <w:trPr>
          <w:trHeight w:val="515"/>
        </w:trPr>
        <w:tc>
          <w:tcPr>
            <w:tcW w:w="5811" w:type="dxa"/>
          </w:tcPr>
          <w:p w14:paraId="79894665" w14:textId="77777777" w:rsidR="00712114" w:rsidRPr="00392B75" w:rsidRDefault="00712114" w:rsidP="005B41CD">
            <w:pPr>
              <w:pStyle w:val="TableParagraph"/>
              <w:spacing w:before="119" w:line="360" w:lineRule="auto"/>
              <w:ind w:left="107"/>
              <w:jc w:val="both"/>
              <w:rPr>
                <w:rFonts w:ascii="Times New Roman" w:hAnsi="Times New Roman" w:cs="Times New Roman"/>
                <w:color w:val="767171"/>
                <w:sz w:val="24"/>
              </w:rPr>
            </w:pPr>
            <w:r w:rsidRPr="00392B75">
              <w:rPr>
                <w:rFonts w:ascii="Times New Roman" w:hAnsi="Times New Roman" w:cs="Times New Roman"/>
                <w:color w:val="767171"/>
                <w:sz w:val="24"/>
              </w:rPr>
              <w:t>Curso planificación estratégica orientada a resultados.</w:t>
            </w:r>
          </w:p>
        </w:tc>
        <w:tc>
          <w:tcPr>
            <w:tcW w:w="1134" w:type="dxa"/>
          </w:tcPr>
          <w:p w14:paraId="225E9CA9" w14:textId="77777777" w:rsidR="00712114" w:rsidRPr="00392B75" w:rsidRDefault="00712114" w:rsidP="005B41CD">
            <w:pPr>
              <w:pStyle w:val="TableParagraph"/>
              <w:spacing w:line="360" w:lineRule="auto"/>
              <w:jc w:val="both"/>
              <w:rPr>
                <w:rFonts w:ascii="Times New Roman" w:hAnsi="Times New Roman" w:cs="Times New Roman"/>
                <w:color w:val="767171"/>
              </w:rPr>
            </w:pPr>
          </w:p>
          <w:p w14:paraId="22ACBE90" w14:textId="77777777" w:rsidR="00712114" w:rsidRPr="00392B75" w:rsidRDefault="00712114" w:rsidP="005B41CD">
            <w:pPr>
              <w:pStyle w:val="TableParagraph"/>
              <w:spacing w:line="360" w:lineRule="auto"/>
              <w:jc w:val="both"/>
              <w:rPr>
                <w:rFonts w:ascii="Times New Roman" w:hAnsi="Times New Roman" w:cs="Times New Roman"/>
                <w:color w:val="767171"/>
              </w:rPr>
            </w:pPr>
          </w:p>
        </w:tc>
        <w:tc>
          <w:tcPr>
            <w:tcW w:w="1276" w:type="dxa"/>
          </w:tcPr>
          <w:p w14:paraId="58175282" w14:textId="77777777" w:rsidR="00712114" w:rsidRPr="00392B75" w:rsidRDefault="00712114" w:rsidP="005B41CD">
            <w:pPr>
              <w:pStyle w:val="TableParagraph"/>
              <w:spacing w:before="119" w:line="360" w:lineRule="auto"/>
              <w:ind w:left="42"/>
              <w:jc w:val="both"/>
              <w:rPr>
                <w:rFonts w:ascii="Times New Roman" w:hAnsi="Times New Roman" w:cs="Times New Roman"/>
                <w:color w:val="767171"/>
                <w:w w:val="99"/>
              </w:rPr>
            </w:pPr>
            <w:r w:rsidRPr="00392B75">
              <w:rPr>
                <w:rFonts w:ascii="Times New Roman" w:hAnsi="Times New Roman" w:cs="Times New Roman"/>
                <w:color w:val="767171"/>
                <w:w w:val="99"/>
              </w:rPr>
              <w:t>X</w:t>
            </w:r>
          </w:p>
        </w:tc>
      </w:tr>
      <w:tr w:rsidR="008A6F87" w:rsidRPr="00392B75" w14:paraId="615B0AB4" w14:textId="77777777" w:rsidTr="00FC1EDA">
        <w:trPr>
          <w:trHeight w:val="515"/>
        </w:trPr>
        <w:tc>
          <w:tcPr>
            <w:tcW w:w="5811" w:type="dxa"/>
          </w:tcPr>
          <w:p w14:paraId="5398D196" w14:textId="77777777" w:rsidR="00712114" w:rsidRPr="00392B75" w:rsidRDefault="00712114" w:rsidP="005B41CD">
            <w:pPr>
              <w:pStyle w:val="TableParagraph"/>
              <w:spacing w:before="119" w:line="360" w:lineRule="auto"/>
              <w:ind w:left="107"/>
              <w:jc w:val="both"/>
              <w:rPr>
                <w:rFonts w:ascii="Times New Roman" w:hAnsi="Times New Roman" w:cs="Times New Roman"/>
                <w:color w:val="767171"/>
                <w:sz w:val="24"/>
              </w:rPr>
            </w:pPr>
            <w:r w:rsidRPr="00392B75">
              <w:rPr>
                <w:rFonts w:ascii="Times New Roman" w:hAnsi="Times New Roman" w:cs="Times New Roman"/>
                <w:color w:val="767171"/>
                <w:sz w:val="24"/>
              </w:rPr>
              <w:t>Curso sobre concientización sobre Ciber seguridad.</w:t>
            </w:r>
          </w:p>
        </w:tc>
        <w:tc>
          <w:tcPr>
            <w:tcW w:w="1134" w:type="dxa"/>
          </w:tcPr>
          <w:p w14:paraId="28AD4D52" w14:textId="77777777" w:rsidR="00712114" w:rsidRPr="00392B75" w:rsidRDefault="00712114" w:rsidP="005B41CD">
            <w:pPr>
              <w:pStyle w:val="TableParagraph"/>
              <w:spacing w:line="360" w:lineRule="auto"/>
              <w:jc w:val="both"/>
              <w:rPr>
                <w:rFonts w:ascii="Times New Roman" w:hAnsi="Times New Roman" w:cs="Times New Roman"/>
                <w:color w:val="767171"/>
              </w:rPr>
            </w:pPr>
          </w:p>
          <w:p w14:paraId="1B7C16DC" w14:textId="77777777" w:rsidR="00712114" w:rsidRPr="00392B75" w:rsidRDefault="00712114" w:rsidP="005B41CD">
            <w:pPr>
              <w:pStyle w:val="TableParagraph"/>
              <w:spacing w:line="360" w:lineRule="auto"/>
              <w:jc w:val="both"/>
              <w:rPr>
                <w:rFonts w:ascii="Times New Roman" w:hAnsi="Times New Roman" w:cs="Times New Roman"/>
                <w:color w:val="767171"/>
                <w:w w:val="99"/>
              </w:rPr>
            </w:pPr>
          </w:p>
        </w:tc>
        <w:tc>
          <w:tcPr>
            <w:tcW w:w="1276" w:type="dxa"/>
          </w:tcPr>
          <w:p w14:paraId="0285C81F" w14:textId="77777777" w:rsidR="00712114" w:rsidRPr="00392B75" w:rsidRDefault="00712114" w:rsidP="005B41CD">
            <w:pPr>
              <w:pStyle w:val="TableParagraph"/>
              <w:spacing w:before="119" w:line="360" w:lineRule="auto"/>
              <w:ind w:left="42"/>
              <w:jc w:val="both"/>
              <w:rPr>
                <w:rFonts w:ascii="Times New Roman" w:hAnsi="Times New Roman" w:cs="Times New Roman"/>
                <w:color w:val="767171"/>
                <w:w w:val="99"/>
              </w:rPr>
            </w:pPr>
            <w:r w:rsidRPr="00392B75">
              <w:rPr>
                <w:rFonts w:ascii="Times New Roman" w:hAnsi="Times New Roman" w:cs="Times New Roman"/>
                <w:color w:val="767171"/>
                <w:w w:val="99"/>
              </w:rPr>
              <w:t>X</w:t>
            </w:r>
          </w:p>
        </w:tc>
      </w:tr>
    </w:tbl>
    <w:p w14:paraId="42330507" w14:textId="77777777" w:rsidR="008A6F87" w:rsidRPr="008C5997" w:rsidRDefault="008A6F87" w:rsidP="008A6F87">
      <w:pPr>
        <w:spacing w:line="360" w:lineRule="auto"/>
        <w:rPr>
          <w:i/>
          <w:iCs/>
          <w:sz w:val="18"/>
          <w:szCs w:val="18"/>
        </w:rPr>
      </w:pPr>
    </w:p>
    <w:p w14:paraId="78787E89" w14:textId="7B0677E8" w:rsidR="00741259" w:rsidRPr="008C5997" w:rsidRDefault="00C0426E" w:rsidP="008A6F87">
      <w:pPr>
        <w:spacing w:line="360" w:lineRule="auto"/>
        <w:rPr>
          <w:i/>
          <w:iCs/>
          <w:sz w:val="18"/>
          <w:szCs w:val="18"/>
        </w:rPr>
      </w:pPr>
      <w:r w:rsidRPr="008C5997">
        <w:rPr>
          <w:i/>
          <w:iCs/>
          <w:sz w:val="18"/>
          <w:szCs w:val="18"/>
        </w:rPr>
        <w:t>Fuente: División de Recursos Humanos</w:t>
      </w:r>
    </w:p>
    <w:p w14:paraId="1417B27A" w14:textId="77777777" w:rsidR="008A6F87" w:rsidRPr="00C0426E" w:rsidRDefault="008A6F87" w:rsidP="005B41CD">
      <w:pPr>
        <w:spacing w:line="360" w:lineRule="auto"/>
        <w:jc w:val="both"/>
        <w:rPr>
          <w:sz w:val="18"/>
          <w:szCs w:val="18"/>
        </w:rPr>
      </w:pPr>
    </w:p>
    <w:p w14:paraId="07670AA3" w14:textId="5891298B" w:rsidR="00712114" w:rsidRPr="00392B75" w:rsidRDefault="00712114" w:rsidP="005B41CD">
      <w:pPr>
        <w:spacing w:line="360" w:lineRule="auto"/>
        <w:jc w:val="both"/>
      </w:pPr>
      <w:r w:rsidRPr="00392B75">
        <w:t xml:space="preserve">Para el año 2024 se planificó realizar </w:t>
      </w:r>
      <w:r w:rsidR="007178EF">
        <w:t>vientres</w:t>
      </w:r>
      <w:r w:rsidRPr="00392B75">
        <w:t xml:space="preserve"> (23) capacitaciones (cursos, diplomados y talleres) en las que participaría un total de 26 empleados, con un presupuesto estimado de RD$147,253.0</w:t>
      </w:r>
    </w:p>
    <w:p w14:paraId="170FB475" w14:textId="77777777" w:rsidR="00712114" w:rsidRPr="00392B75" w:rsidRDefault="00712114" w:rsidP="005B41CD">
      <w:pPr>
        <w:spacing w:line="360" w:lineRule="auto"/>
        <w:jc w:val="both"/>
        <w:rPr>
          <w:b/>
          <w:bCs/>
        </w:rPr>
      </w:pPr>
    </w:p>
    <w:p w14:paraId="508AAA8B" w14:textId="77777777" w:rsidR="00712114" w:rsidRPr="007C2828" w:rsidRDefault="00712114" w:rsidP="0012017C">
      <w:pPr>
        <w:pStyle w:val="Prrafodelista"/>
        <w:numPr>
          <w:ilvl w:val="0"/>
          <w:numId w:val="37"/>
        </w:numPr>
        <w:spacing w:line="360" w:lineRule="auto"/>
        <w:jc w:val="both"/>
        <w:rPr>
          <w:rFonts w:eastAsiaTheme="minorHAnsi"/>
          <w:color w:val="767171"/>
          <w:spacing w:val="20"/>
          <w:sz w:val="24"/>
          <w:szCs w:val="24"/>
        </w:rPr>
      </w:pPr>
      <w:r w:rsidRPr="007C2828">
        <w:rPr>
          <w:rFonts w:eastAsiaTheme="minorHAnsi"/>
          <w:color w:val="767171"/>
          <w:spacing w:val="20"/>
          <w:sz w:val="24"/>
          <w:szCs w:val="24"/>
        </w:rPr>
        <w:lastRenderedPageBreak/>
        <w:t>Gestión de las relaciones laborales</w:t>
      </w:r>
      <w:bookmarkEnd w:id="53"/>
      <w:r w:rsidRPr="007C2828">
        <w:rPr>
          <w:rFonts w:eastAsiaTheme="minorHAnsi"/>
          <w:color w:val="767171"/>
          <w:spacing w:val="20"/>
          <w:sz w:val="24"/>
          <w:szCs w:val="24"/>
        </w:rPr>
        <w:t>: a la fecha se ha registrado un pago por concepto de beneficios laborales de una desvinculación de un servidor de estatuto simplificado del G.O. I, por lo que se remitieron los libramientos y certificaciones que avalan el cumplimiento de esta normativa a la Dirección de Relaciones Laborales del Ministerio de Administración Pública (MAP), para fines de actualización en el SISMAP.</w:t>
      </w:r>
    </w:p>
    <w:p w14:paraId="72BD7F9E" w14:textId="77777777" w:rsidR="00712114" w:rsidRPr="00392B75" w:rsidRDefault="00712114" w:rsidP="005B41CD">
      <w:pPr>
        <w:pStyle w:val="Prrafodelista"/>
        <w:spacing w:line="360" w:lineRule="auto"/>
        <w:jc w:val="both"/>
        <w:rPr>
          <w:b/>
          <w:bCs/>
          <w:color w:val="767171"/>
          <w:sz w:val="24"/>
          <w:szCs w:val="24"/>
        </w:rPr>
      </w:pPr>
    </w:p>
    <w:p w14:paraId="6AD5CA87" w14:textId="77777777" w:rsidR="00712114" w:rsidRPr="007C2828" w:rsidRDefault="00712114" w:rsidP="0012017C">
      <w:pPr>
        <w:pStyle w:val="Prrafodelista"/>
        <w:numPr>
          <w:ilvl w:val="0"/>
          <w:numId w:val="37"/>
        </w:numPr>
        <w:suppressAutoHyphens/>
        <w:spacing w:line="360" w:lineRule="auto"/>
        <w:ind w:right="533"/>
        <w:jc w:val="both"/>
        <w:rPr>
          <w:rFonts w:eastAsiaTheme="minorHAnsi"/>
          <w:color w:val="767171"/>
          <w:spacing w:val="20"/>
          <w:sz w:val="24"/>
          <w:szCs w:val="24"/>
        </w:rPr>
      </w:pPr>
      <w:bookmarkStart w:id="54" w:name="_Toc87531040"/>
      <w:r w:rsidRPr="007C2828">
        <w:rPr>
          <w:rFonts w:eastAsiaTheme="minorHAnsi"/>
          <w:color w:val="767171"/>
          <w:spacing w:val="20"/>
          <w:sz w:val="24"/>
          <w:szCs w:val="24"/>
        </w:rPr>
        <w:t>Aseguramiento del control de calidad</w:t>
      </w:r>
      <w:bookmarkEnd w:id="54"/>
      <w:r w:rsidRPr="007C2828">
        <w:rPr>
          <w:rFonts w:eastAsiaTheme="minorHAnsi"/>
          <w:color w:val="767171"/>
          <w:spacing w:val="20"/>
          <w:sz w:val="24"/>
          <w:szCs w:val="24"/>
        </w:rPr>
        <w:t>:  se mantienen los buzones de sugerencias, quejas y denuncias de la institución.</w:t>
      </w:r>
    </w:p>
    <w:p w14:paraId="26C7A03F" w14:textId="77777777" w:rsidR="00712114" w:rsidRPr="00392B75" w:rsidRDefault="00712114" w:rsidP="005B41CD">
      <w:pPr>
        <w:suppressAutoHyphens/>
        <w:spacing w:line="360" w:lineRule="auto"/>
        <w:ind w:right="533"/>
        <w:jc w:val="both"/>
      </w:pPr>
      <w:r w:rsidRPr="00392B75">
        <w:t xml:space="preserve"> </w:t>
      </w:r>
    </w:p>
    <w:p w14:paraId="535B4676" w14:textId="77777777" w:rsidR="00712114" w:rsidRPr="007C2828" w:rsidRDefault="00712114" w:rsidP="0012017C">
      <w:pPr>
        <w:pStyle w:val="Prrafodelista"/>
        <w:numPr>
          <w:ilvl w:val="0"/>
          <w:numId w:val="38"/>
        </w:numPr>
        <w:suppressAutoHyphens/>
        <w:spacing w:line="360" w:lineRule="auto"/>
        <w:ind w:right="533"/>
        <w:jc w:val="both"/>
        <w:rPr>
          <w:rFonts w:eastAsiaTheme="minorHAnsi"/>
          <w:color w:val="767171"/>
          <w:spacing w:val="20"/>
          <w:sz w:val="24"/>
          <w:szCs w:val="24"/>
        </w:rPr>
      </w:pPr>
      <w:r w:rsidRPr="007C2828">
        <w:rPr>
          <w:rFonts w:eastAsiaTheme="minorHAnsi"/>
          <w:color w:val="767171"/>
          <w:spacing w:val="20"/>
          <w:sz w:val="24"/>
          <w:szCs w:val="24"/>
        </w:rPr>
        <w:t>Reconocimiento y galardones: este año no se han hecho reconocimientos y galardones. Se está trabajando un documento para el reconocimiento y galardones de los servidores del CONIAF. para ser aprobado por la dirección ejecutiva.</w:t>
      </w:r>
    </w:p>
    <w:p w14:paraId="4B923FEA" w14:textId="77777777" w:rsidR="008E3C64" w:rsidRPr="00392B75" w:rsidRDefault="008E3C64" w:rsidP="005B41CD">
      <w:pPr>
        <w:spacing w:line="360" w:lineRule="auto"/>
        <w:jc w:val="both"/>
      </w:pPr>
    </w:p>
    <w:p w14:paraId="1FDCF5A3" w14:textId="14F06E23" w:rsidR="0019089D" w:rsidRPr="00392B75" w:rsidRDefault="0019089D" w:rsidP="005B41CD">
      <w:pPr>
        <w:pStyle w:val="Ttulo2"/>
        <w:spacing w:line="360" w:lineRule="auto"/>
        <w:jc w:val="both"/>
        <w:rPr>
          <w:rFonts w:eastAsia="Calibri" w:cs="Times New Roman"/>
          <w:b/>
          <w:bCs/>
          <w:color w:val="767171"/>
          <w:szCs w:val="24"/>
        </w:rPr>
      </w:pPr>
      <w:bookmarkStart w:id="55" w:name="_Toc173936867"/>
      <w:bookmarkStart w:id="56" w:name="_Toc184909291"/>
      <w:r w:rsidRPr="00392B75">
        <w:rPr>
          <w:rFonts w:eastAsia="Calibri" w:cs="Times New Roman"/>
          <w:b/>
          <w:bCs/>
          <w:color w:val="767171"/>
          <w:szCs w:val="24"/>
        </w:rPr>
        <w:t>4.3 Desempeño de los procesos jurídicos</w:t>
      </w:r>
      <w:bookmarkEnd w:id="55"/>
      <w:r w:rsidRPr="00392B75">
        <w:rPr>
          <w:rFonts w:eastAsia="Calibri" w:cs="Times New Roman"/>
          <w:b/>
          <w:bCs/>
          <w:color w:val="767171"/>
          <w:szCs w:val="24"/>
        </w:rPr>
        <w:t>.</w:t>
      </w:r>
      <w:bookmarkEnd w:id="56"/>
    </w:p>
    <w:p w14:paraId="7AC831CD" w14:textId="77777777" w:rsidR="0019089D" w:rsidRPr="00392B75" w:rsidRDefault="0019089D" w:rsidP="005B41CD">
      <w:pPr>
        <w:suppressAutoHyphens/>
        <w:spacing w:line="360" w:lineRule="auto"/>
        <w:jc w:val="both"/>
        <w:rPr>
          <w:spacing w:val="-3"/>
          <w:sz w:val="23"/>
          <w:szCs w:val="23"/>
        </w:rPr>
      </w:pPr>
    </w:p>
    <w:p w14:paraId="6D2B702B" w14:textId="77777777" w:rsidR="0019089D" w:rsidRPr="00392B75" w:rsidRDefault="0019089D" w:rsidP="005B41CD">
      <w:pPr>
        <w:spacing w:line="360" w:lineRule="auto"/>
        <w:jc w:val="both"/>
        <w:rPr>
          <w:rFonts w:eastAsia="Calibri"/>
        </w:rPr>
      </w:pPr>
      <w:bookmarkStart w:id="57" w:name="_Hlk109203089"/>
      <w:r w:rsidRPr="00392B75">
        <w:rPr>
          <w:rFonts w:eastAsia="Calibri"/>
        </w:rPr>
        <w:t xml:space="preserve">Durante el año en curso 2024, a la fecha, no se ha generado ningún litigio, controversia o reclamación. </w:t>
      </w:r>
      <w:bookmarkEnd w:id="57"/>
    </w:p>
    <w:p w14:paraId="1EB3C0B0" w14:textId="77777777" w:rsidR="00B1732A" w:rsidRPr="00392B75" w:rsidRDefault="00B1732A" w:rsidP="005B41CD">
      <w:pPr>
        <w:spacing w:line="360" w:lineRule="auto"/>
        <w:jc w:val="both"/>
        <w:rPr>
          <w:rFonts w:eastAsia="Calibri"/>
        </w:rPr>
      </w:pPr>
    </w:p>
    <w:p w14:paraId="2AD38429" w14:textId="3FA2F0BD" w:rsidR="0019089D" w:rsidRPr="00095007" w:rsidRDefault="0019089D" w:rsidP="00A51E2A">
      <w:pPr>
        <w:spacing w:line="360" w:lineRule="auto"/>
        <w:jc w:val="both"/>
        <w:rPr>
          <w:rFonts w:eastAsia="Calibri"/>
          <w:b/>
          <w:bCs/>
        </w:rPr>
      </w:pPr>
      <w:r w:rsidRPr="00392B75">
        <w:rPr>
          <w:rFonts w:eastAsia="Calibri"/>
          <w:b/>
          <w:bCs/>
        </w:rPr>
        <w:t xml:space="preserve">Acuerdos y convenios locales </w:t>
      </w:r>
      <w:bookmarkStart w:id="58" w:name="_Hlk139583926"/>
      <w:r w:rsidRPr="00A51E2A">
        <w:rPr>
          <w:rFonts w:eastAsia="Calibri"/>
        </w:rPr>
        <w:tab/>
      </w:r>
    </w:p>
    <w:p w14:paraId="690AC142" w14:textId="77777777" w:rsidR="00B1732A" w:rsidRPr="00095007" w:rsidRDefault="00B1732A" w:rsidP="00095007">
      <w:pPr>
        <w:spacing w:line="360" w:lineRule="auto"/>
        <w:jc w:val="both"/>
        <w:rPr>
          <w:rFonts w:eastAsia="Calibri"/>
        </w:rPr>
      </w:pPr>
    </w:p>
    <w:p w14:paraId="07BA02EE" w14:textId="34E330F5" w:rsidR="0019089D" w:rsidRPr="007C2828" w:rsidRDefault="0019089D" w:rsidP="0012017C">
      <w:pPr>
        <w:pStyle w:val="Prrafodelista"/>
        <w:widowControl/>
        <w:numPr>
          <w:ilvl w:val="0"/>
          <w:numId w:val="40"/>
        </w:numPr>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 xml:space="preserve">Adenda No. 001-2024, de fecha 28/06/2024, al Contrato para la contratación de servicios de mantenimiento y reparación en </w:t>
      </w:r>
      <w:r w:rsidRPr="007C2828">
        <w:rPr>
          <w:rFonts w:eastAsiaTheme="minorHAnsi"/>
          <w:color w:val="767171"/>
          <w:spacing w:val="20"/>
          <w:sz w:val="24"/>
          <w:szCs w:val="24"/>
        </w:rPr>
        <w:lastRenderedPageBreak/>
        <w:t xml:space="preserve">general de la construcción e instalaciones de EL CONIAF, de fecha 13/07/2023, suscrito entre la institución y Resolución Técnica Aldaso, producto del proceso de compra </w:t>
      </w:r>
      <w:r w:rsidR="006D53F8" w:rsidRPr="007C2828">
        <w:rPr>
          <w:rFonts w:eastAsiaTheme="minorHAnsi"/>
          <w:color w:val="767171"/>
          <w:spacing w:val="20"/>
          <w:sz w:val="24"/>
          <w:szCs w:val="24"/>
        </w:rPr>
        <w:t>menor, de</w:t>
      </w:r>
      <w:r w:rsidRPr="007C2828">
        <w:rPr>
          <w:rFonts w:eastAsiaTheme="minorHAnsi"/>
          <w:color w:val="767171"/>
          <w:spacing w:val="20"/>
          <w:sz w:val="24"/>
          <w:szCs w:val="24"/>
        </w:rPr>
        <w:t xml:space="preserve"> referencia No. CONIAF-DAF-CM-2023-0005;</w:t>
      </w:r>
      <w:r w:rsidRPr="007C2828">
        <w:rPr>
          <w:rFonts w:eastAsiaTheme="minorHAnsi"/>
          <w:color w:val="767171"/>
          <w:spacing w:val="20"/>
          <w:sz w:val="24"/>
          <w:szCs w:val="24"/>
        </w:rPr>
        <w:tab/>
      </w:r>
    </w:p>
    <w:p w14:paraId="0E917158" w14:textId="77777777" w:rsidR="00B1732A" w:rsidRPr="007C2828" w:rsidRDefault="00B1732A" w:rsidP="005B41CD">
      <w:pPr>
        <w:pStyle w:val="Prrafodelista"/>
        <w:widowControl/>
        <w:autoSpaceDE/>
        <w:autoSpaceDN/>
        <w:spacing w:after="160" w:line="360" w:lineRule="auto"/>
        <w:jc w:val="both"/>
        <w:rPr>
          <w:rFonts w:eastAsiaTheme="minorHAnsi"/>
          <w:color w:val="767171"/>
          <w:spacing w:val="20"/>
          <w:sz w:val="24"/>
          <w:szCs w:val="24"/>
        </w:rPr>
      </w:pPr>
    </w:p>
    <w:p w14:paraId="0C085F99" w14:textId="77777777" w:rsidR="00A51E2A" w:rsidRPr="00872374" w:rsidRDefault="00A51E2A" w:rsidP="00A51E2A">
      <w:pPr>
        <w:suppressAutoHyphens/>
        <w:spacing w:line="360" w:lineRule="auto"/>
        <w:ind w:right="533"/>
        <w:jc w:val="both"/>
      </w:pPr>
      <w:r w:rsidRPr="00872374">
        <w:t>En este aspecto se han llevado a cabo los siguientes procesos:</w:t>
      </w:r>
    </w:p>
    <w:p w14:paraId="38481F90" w14:textId="77777777" w:rsidR="00A51E2A" w:rsidRPr="007C2828" w:rsidRDefault="00A51E2A" w:rsidP="0012017C">
      <w:pPr>
        <w:pStyle w:val="Prrafodelista"/>
        <w:numPr>
          <w:ilvl w:val="0"/>
          <w:numId w:val="38"/>
        </w:numPr>
        <w:suppressAutoHyphens/>
        <w:spacing w:line="360" w:lineRule="auto"/>
        <w:ind w:right="533"/>
        <w:jc w:val="both"/>
        <w:rPr>
          <w:rFonts w:eastAsiaTheme="minorHAnsi"/>
          <w:color w:val="767171"/>
          <w:spacing w:val="20"/>
          <w:sz w:val="24"/>
          <w:szCs w:val="24"/>
        </w:rPr>
      </w:pPr>
      <w:r w:rsidRPr="007C2828">
        <w:rPr>
          <w:rFonts w:eastAsiaTheme="minorHAnsi"/>
          <w:color w:val="767171"/>
          <w:spacing w:val="20"/>
          <w:sz w:val="24"/>
          <w:szCs w:val="24"/>
        </w:rPr>
        <w:t>Adenda No. 001-2024, de fecha 17/02/2024, al contrato para la contratación la adquisición de uniformes a la medida para los servidores de el CONIAF, de fecha 17/07/2023, suscrito entre la institución y Honny de la Rosa Medina, producto del proceso de compra menor de referencia No. CONIAF-DAF-CM-2023-0007;</w:t>
      </w:r>
    </w:p>
    <w:p w14:paraId="41EFACE1" w14:textId="77777777" w:rsidR="00A51E2A" w:rsidRPr="007C2828" w:rsidRDefault="00A51E2A" w:rsidP="00A51E2A">
      <w:pPr>
        <w:pStyle w:val="Prrafodelista"/>
        <w:suppressAutoHyphens/>
        <w:spacing w:line="360" w:lineRule="auto"/>
        <w:ind w:right="533"/>
        <w:jc w:val="both"/>
        <w:rPr>
          <w:rFonts w:eastAsiaTheme="minorHAnsi"/>
          <w:color w:val="767171"/>
          <w:spacing w:val="20"/>
          <w:sz w:val="24"/>
          <w:szCs w:val="24"/>
        </w:rPr>
      </w:pPr>
    </w:p>
    <w:p w14:paraId="22C81E37" w14:textId="77777777" w:rsidR="00A51E2A" w:rsidRPr="007C2828" w:rsidRDefault="00A51E2A" w:rsidP="0012017C">
      <w:pPr>
        <w:pStyle w:val="Prrafodelista"/>
        <w:numPr>
          <w:ilvl w:val="0"/>
          <w:numId w:val="38"/>
        </w:numPr>
        <w:suppressAutoHyphens/>
        <w:spacing w:line="360" w:lineRule="auto"/>
        <w:ind w:right="533"/>
        <w:jc w:val="both"/>
        <w:rPr>
          <w:rFonts w:eastAsiaTheme="minorHAnsi"/>
          <w:color w:val="767171"/>
          <w:spacing w:val="20"/>
          <w:sz w:val="24"/>
          <w:szCs w:val="24"/>
        </w:rPr>
      </w:pPr>
      <w:r w:rsidRPr="007C2828">
        <w:rPr>
          <w:rFonts w:eastAsiaTheme="minorHAnsi"/>
          <w:color w:val="767171"/>
          <w:spacing w:val="20"/>
          <w:sz w:val="24"/>
          <w:szCs w:val="24"/>
        </w:rPr>
        <w:t>Adenda No. 002-2024, de fecha 13/07/2024, al contrato para servicios de mantenimiento y reparación en general de la construcción e instalación del CONIAF 13/07/2023, suscrito entre la institución y Resolución Técnica Aldaso EIRL, producto del proceso de compra menor para la contratación de servicios de consultoría legal para la elaboración de los reglamentos subsidiarios de la Ley No. 251-12, de referencia CONIAF-DAF-CM-2023-0005;</w:t>
      </w:r>
    </w:p>
    <w:p w14:paraId="723BDBB9" w14:textId="77777777" w:rsidR="00A51E2A" w:rsidRPr="007C2828" w:rsidRDefault="00A51E2A" w:rsidP="00A51E2A">
      <w:pPr>
        <w:pStyle w:val="Prrafodelista"/>
        <w:rPr>
          <w:rFonts w:eastAsiaTheme="minorHAnsi"/>
          <w:color w:val="767171"/>
          <w:spacing w:val="20"/>
          <w:sz w:val="24"/>
          <w:szCs w:val="24"/>
        </w:rPr>
      </w:pPr>
    </w:p>
    <w:p w14:paraId="7D694DCD" w14:textId="77777777" w:rsidR="00A51E2A" w:rsidRPr="007C2828" w:rsidRDefault="00A51E2A" w:rsidP="0012017C">
      <w:pPr>
        <w:pStyle w:val="Prrafodelista"/>
        <w:numPr>
          <w:ilvl w:val="0"/>
          <w:numId w:val="38"/>
        </w:numPr>
        <w:suppressAutoHyphens/>
        <w:spacing w:line="360" w:lineRule="auto"/>
        <w:ind w:right="533"/>
        <w:jc w:val="both"/>
        <w:rPr>
          <w:rFonts w:eastAsiaTheme="minorHAnsi"/>
          <w:color w:val="767171"/>
          <w:spacing w:val="20"/>
          <w:sz w:val="24"/>
          <w:szCs w:val="24"/>
        </w:rPr>
      </w:pPr>
      <w:r w:rsidRPr="007C2828">
        <w:rPr>
          <w:rFonts w:eastAsiaTheme="minorHAnsi"/>
          <w:color w:val="767171"/>
          <w:spacing w:val="20"/>
          <w:sz w:val="24"/>
          <w:szCs w:val="24"/>
        </w:rPr>
        <w:t>Adenda No. 003-2024, para servicios de mantenimiento y reparación en general de la construcción e instalación del CONIAF 13/07/2023, suscrito entre la institución y Resolución Técnica Aldaso EIRL, producto del proceso de compra menor para la contratación de servicios de consultoría legal para la elaboración de los reglamentos subsidiarios de la Ley No. 251-12, de referencia CONIAF-DAF-CM-2023-0005;</w:t>
      </w:r>
    </w:p>
    <w:p w14:paraId="4BDAAC94" w14:textId="77777777" w:rsidR="00A51E2A" w:rsidRPr="007C2828" w:rsidRDefault="00A51E2A" w:rsidP="00A51E2A">
      <w:pPr>
        <w:pStyle w:val="Prrafodelista"/>
        <w:suppressAutoHyphens/>
        <w:spacing w:line="360" w:lineRule="auto"/>
        <w:ind w:right="533"/>
        <w:jc w:val="both"/>
        <w:rPr>
          <w:rFonts w:eastAsiaTheme="minorHAnsi"/>
          <w:color w:val="767171"/>
          <w:spacing w:val="20"/>
          <w:sz w:val="24"/>
          <w:szCs w:val="24"/>
        </w:rPr>
      </w:pPr>
    </w:p>
    <w:p w14:paraId="559A3E50" w14:textId="77777777" w:rsidR="00095007" w:rsidRPr="007C2828" w:rsidRDefault="00095007" w:rsidP="0012017C">
      <w:pPr>
        <w:pStyle w:val="Prrafodelista"/>
        <w:widowControl/>
        <w:numPr>
          <w:ilvl w:val="0"/>
          <w:numId w:val="38"/>
        </w:numPr>
        <w:autoSpaceDE/>
        <w:autoSpaceDN/>
        <w:spacing w:after="160" w:line="360" w:lineRule="auto"/>
        <w:jc w:val="both"/>
        <w:rPr>
          <w:rFonts w:eastAsiaTheme="minorHAnsi"/>
          <w:color w:val="767171"/>
          <w:spacing w:val="20"/>
          <w:sz w:val="24"/>
          <w:szCs w:val="24"/>
        </w:rPr>
      </w:pPr>
      <w:bookmarkStart w:id="59" w:name="_Hlk139612110"/>
      <w:r w:rsidRPr="007C2828">
        <w:rPr>
          <w:rFonts w:eastAsiaTheme="minorHAnsi"/>
          <w:color w:val="767171"/>
          <w:spacing w:val="20"/>
          <w:sz w:val="24"/>
          <w:szCs w:val="24"/>
        </w:rPr>
        <w:t xml:space="preserve">Contrato para la compra de gasolina y Diesel, de fecha 12/03/2024, suscrito entre la institución y </w:t>
      </w:r>
      <w:proofErr w:type="spellStart"/>
      <w:r w:rsidRPr="007C2828">
        <w:rPr>
          <w:rFonts w:eastAsiaTheme="minorHAnsi"/>
          <w:color w:val="767171"/>
          <w:spacing w:val="20"/>
          <w:sz w:val="24"/>
          <w:szCs w:val="24"/>
        </w:rPr>
        <w:t>Totalenergies</w:t>
      </w:r>
      <w:proofErr w:type="spellEnd"/>
      <w:r w:rsidRPr="007C2828">
        <w:rPr>
          <w:rFonts w:eastAsiaTheme="minorHAnsi"/>
          <w:color w:val="767171"/>
          <w:spacing w:val="20"/>
          <w:sz w:val="24"/>
          <w:szCs w:val="24"/>
        </w:rPr>
        <w:t xml:space="preserve"> Marketing Dominicana, S.A., producto del proceso de compra menor, de referencia CONIAF-DAF-CM-2024-0003;</w:t>
      </w:r>
    </w:p>
    <w:p w14:paraId="67009E21" w14:textId="77777777" w:rsidR="00095007" w:rsidRPr="007C2828" w:rsidRDefault="00095007" w:rsidP="00095007">
      <w:pPr>
        <w:pStyle w:val="Prrafodelista"/>
        <w:suppressAutoHyphens/>
        <w:spacing w:line="360" w:lineRule="auto"/>
        <w:ind w:right="533"/>
        <w:jc w:val="both"/>
        <w:rPr>
          <w:rFonts w:eastAsiaTheme="minorHAnsi"/>
          <w:color w:val="767171"/>
          <w:spacing w:val="20"/>
          <w:sz w:val="24"/>
          <w:szCs w:val="24"/>
        </w:rPr>
      </w:pPr>
    </w:p>
    <w:p w14:paraId="1F1B9464" w14:textId="7DA2BB83" w:rsidR="00A51E2A" w:rsidRPr="007C2828" w:rsidRDefault="00A51E2A" w:rsidP="0012017C">
      <w:pPr>
        <w:pStyle w:val="Prrafodelista"/>
        <w:numPr>
          <w:ilvl w:val="0"/>
          <w:numId w:val="38"/>
        </w:numPr>
        <w:suppressAutoHyphens/>
        <w:spacing w:line="360" w:lineRule="auto"/>
        <w:ind w:right="533"/>
        <w:jc w:val="both"/>
        <w:rPr>
          <w:rFonts w:eastAsiaTheme="minorHAnsi"/>
          <w:color w:val="767171"/>
          <w:spacing w:val="20"/>
          <w:sz w:val="24"/>
          <w:szCs w:val="24"/>
        </w:rPr>
      </w:pPr>
      <w:r w:rsidRPr="007C2828">
        <w:rPr>
          <w:rFonts w:eastAsiaTheme="minorHAnsi"/>
          <w:color w:val="767171"/>
          <w:spacing w:val="20"/>
          <w:sz w:val="24"/>
          <w:szCs w:val="24"/>
        </w:rPr>
        <w:t xml:space="preserve">Contrato No. 002-2024, de fecha 12/09/2024, al contrato para la contratación de gestión del proyecto: Actualización para la innovación y competitividad del sector agroalimentario de la República Dominicana, suscrito entre la institución y </w:t>
      </w:r>
      <w:proofErr w:type="spellStart"/>
      <w:r w:rsidRPr="007C2828">
        <w:rPr>
          <w:rFonts w:eastAsiaTheme="minorHAnsi"/>
          <w:color w:val="767171"/>
          <w:spacing w:val="20"/>
          <w:sz w:val="24"/>
          <w:szCs w:val="24"/>
        </w:rPr>
        <w:t>Athrivel</w:t>
      </w:r>
      <w:proofErr w:type="spellEnd"/>
      <w:r w:rsidRPr="007C2828">
        <w:rPr>
          <w:rFonts w:eastAsiaTheme="minorHAnsi"/>
          <w:color w:val="767171"/>
          <w:spacing w:val="20"/>
          <w:sz w:val="24"/>
          <w:szCs w:val="24"/>
        </w:rPr>
        <w:t xml:space="preserve"> SRL., </w:t>
      </w:r>
      <w:bookmarkStart w:id="60" w:name="_Hlk139615737"/>
      <w:r w:rsidRPr="007C2828">
        <w:rPr>
          <w:rFonts w:eastAsiaTheme="minorHAnsi"/>
          <w:color w:val="767171"/>
          <w:spacing w:val="20"/>
          <w:sz w:val="24"/>
          <w:szCs w:val="24"/>
        </w:rPr>
        <w:t>producto del proceso de compra directa, de referencia CONIAF-CCC-CP-2024-0002;</w:t>
      </w:r>
    </w:p>
    <w:p w14:paraId="00188604" w14:textId="77777777" w:rsidR="00A51E2A" w:rsidRPr="007C2828" w:rsidRDefault="00A51E2A" w:rsidP="00A51E2A">
      <w:pPr>
        <w:pStyle w:val="Prrafodelista"/>
        <w:rPr>
          <w:rFonts w:eastAsiaTheme="minorHAnsi"/>
          <w:color w:val="767171"/>
          <w:spacing w:val="20"/>
          <w:sz w:val="24"/>
          <w:szCs w:val="24"/>
        </w:rPr>
      </w:pPr>
    </w:p>
    <w:p w14:paraId="47D9F815" w14:textId="77777777" w:rsidR="00A51E2A" w:rsidRPr="007C2828" w:rsidRDefault="00A51E2A" w:rsidP="00A51E2A">
      <w:pPr>
        <w:pStyle w:val="Prrafodelista"/>
        <w:suppressAutoHyphens/>
        <w:spacing w:line="360" w:lineRule="auto"/>
        <w:ind w:right="533"/>
        <w:jc w:val="both"/>
        <w:rPr>
          <w:rFonts w:eastAsiaTheme="minorHAnsi"/>
          <w:color w:val="767171"/>
          <w:spacing w:val="20"/>
          <w:sz w:val="24"/>
          <w:szCs w:val="24"/>
        </w:rPr>
      </w:pPr>
    </w:p>
    <w:p w14:paraId="100F130D" w14:textId="77777777" w:rsidR="00A51E2A" w:rsidRPr="007C2828" w:rsidRDefault="00A51E2A" w:rsidP="0012017C">
      <w:pPr>
        <w:pStyle w:val="Prrafodelista"/>
        <w:numPr>
          <w:ilvl w:val="0"/>
          <w:numId w:val="38"/>
        </w:numPr>
        <w:suppressAutoHyphens/>
        <w:spacing w:line="360" w:lineRule="auto"/>
        <w:ind w:right="533"/>
        <w:jc w:val="both"/>
        <w:rPr>
          <w:rFonts w:eastAsiaTheme="minorHAnsi"/>
          <w:color w:val="767171"/>
          <w:spacing w:val="20"/>
          <w:sz w:val="24"/>
          <w:szCs w:val="24"/>
        </w:rPr>
      </w:pPr>
      <w:bookmarkStart w:id="61" w:name="_Hlk139621592"/>
      <w:bookmarkEnd w:id="60"/>
      <w:r w:rsidRPr="007C2828">
        <w:rPr>
          <w:rFonts w:eastAsiaTheme="minorHAnsi"/>
          <w:color w:val="767171"/>
          <w:spacing w:val="20"/>
          <w:sz w:val="24"/>
          <w:szCs w:val="24"/>
        </w:rPr>
        <w:t xml:space="preserve">Contrato No. 003-2024, de fecha 30/09/2024, al contrato para la adquisición de combustible (Gasolina y gasoil) para ser utilizados en las operaciones de la institución en </w:t>
      </w:r>
      <w:proofErr w:type="spellStart"/>
      <w:r w:rsidRPr="007C2828">
        <w:rPr>
          <w:rFonts w:eastAsiaTheme="minorHAnsi"/>
          <w:color w:val="767171"/>
          <w:spacing w:val="20"/>
          <w:sz w:val="24"/>
          <w:szCs w:val="24"/>
        </w:rPr>
        <w:t>tikets</w:t>
      </w:r>
      <w:proofErr w:type="spellEnd"/>
      <w:r w:rsidRPr="007C2828">
        <w:rPr>
          <w:rFonts w:eastAsiaTheme="minorHAnsi"/>
          <w:color w:val="767171"/>
          <w:spacing w:val="20"/>
          <w:sz w:val="24"/>
          <w:szCs w:val="24"/>
        </w:rPr>
        <w:t xml:space="preserve"> de RD$100, RD$200, RD$500 y RD$1000, suscrito entre la institución y </w:t>
      </w:r>
      <w:proofErr w:type="spellStart"/>
      <w:r w:rsidRPr="007C2828">
        <w:rPr>
          <w:rFonts w:eastAsiaTheme="minorHAnsi"/>
          <w:color w:val="767171"/>
          <w:spacing w:val="20"/>
          <w:sz w:val="24"/>
          <w:szCs w:val="24"/>
        </w:rPr>
        <w:t>Totalenergies</w:t>
      </w:r>
      <w:proofErr w:type="spellEnd"/>
      <w:r w:rsidRPr="007C2828">
        <w:rPr>
          <w:rFonts w:eastAsiaTheme="minorHAnsi"/>
          <w:color w:val="767171"/>
          <w:spacing w:val="20"/>
          <w:sz w:val="24"/>
          <w:szCs w:val="24"/>
        </w:rPr>
        <w:t xml:space="preserve"> Marketing Dominicana SA; contrato de referencia CONIAF-DAF-CM-2024-0005</w:t>
      </w:r>
    </w:p>
    <w:bookmarkEnd w:id="59"/>
    <w:bookmarkEnd w:id="61"/>
    <w:p w14:paraId="7EDE3014" w14:textId="77777777" w:rsidR="0068709C" w:rsidRPr="007C2828" w:rsidRDefault="0068709C" w:rsidP="005B41CD">
      <w:pPr>
        <w:pStyle w:val="Prrafodelista"/>
        <w:suppressAutoHyphens/>
        <w:spacing w:line="360" w:lineRule="auto"/>
        <w:ind w:right="533"/>
        <w:jc w:val="both"/>
        <w:rPr>
          <w:rFonts w:eastAsiaTheme="minorHAnsi"/>
          <w:color w:val="767171"/>
          <w:spacing w:val="20"/>
          <w:sz w:val="24"/>
          <w:szCs w:val="24"/>
        </w:rPr>
      </w:pPr>
    </w:p>
    <w:bookmarkEnd w:id="58"/>
    <w:p w14:paraId="0C9085D8" w14:textId="36238648" w:rsidR="0068709C" w:rsidRPr="00392B75" w:rsidRDefault="0019089D" w:rsidP="005B41CD">
      <w:pPr>
        <w:spacing w:line="360" w:lineRule="auto"/>
        <w:jc w:val="both"/>
        <w:rPr>
          <w:rFonts w:eastAsia="Calibri"/>
          <w:b/>
          <w:bCs/>
        </w:rPr>
      </w:pPr>
      <w:r w:rsidRPr="00392B75">
        <w:rPr>
          <w:rFonts w:eastAsia="Calibri"/>
          <w:b/>
          <w:bCs/>
        </w:rPr>
        <w:t>Procesos internos, diversos en los que se ha visto envuelta el área legal</w:t>
      </w:r>
    </w:p>
    <w:p w14:paraId="6A6E1DB3" w14:textId="77777777" w:rsidR="0068709C" w:rsidRPr="00392B75" w:rsidRDefault="0068709C" w:rsidP="005B41CD">
      <w:pPr>
        <w:spacing w:line="360" w:lineRule="auto"/>
        <w:jc w:val="both"/>
        <w:rPr>
          <w:rFonts w:eastAsia="Calibri"/>
          <w:b/>
          <w:bCs/>
        </w:rPr>
      </w:pPr>
    </w:p>
    <w:p w14:paraId="6A15ED92" w14:textId="35E88126" w:rsidR="0019089D" w:rsidRPr="007C2828" w:rsidRDefault="0019089D" w:rsidP="0012017C">
      <w:pPr>
        <w:pStyle w:val="Prrafodelista"/>
        <w:widowControl/>
        <w:numPr>
          <w:ilvl w:val="0"/>
          <w:numId w:val="41"/>
        </w:numPr>
        <w:autoSpaceDE/>
        <w:autoSpaceDN/>
        <w:spacing w:after="160" w:line="360" w:lineRule="auto"/>
        <w:jc w:val="both"/>
        <w:rPr>
          <w:rFonts w:eastAsiaTheme="minorHAnsi"/>
          <w:color w:val="767171"/>
          <w:spacing w:val="20"/>
          <w:sz w:val="24"/>
          <w:szCs w:val="24"/>
        </w:rPr>
      </w:pPr>
      <w:bookmarkStart w:id="62" w:name="_Hlk139623468"/>
      <w:r w:rsidRPr="007C2828">
        <w:rPr>
          <w:rFonts w:eastAsiaTheme="minorHAnsi"/>
          <w:color w:val="767171"/>
          <w:spacing w:val="20"/>
          <w:sz w:val="24"/>
          <w:szCs w:val="24"/>
        </w:rPr>
        <w:t xml:space="preserve">Proceso de compra menor, de referencia CONIAF-DAF-CM-2024-0003, para la compra de </w:t>
      </w:r>
      <w:proofErr w:type="gramStart"/>
      <w:r w:rsidRPr="007C2828">
        <w:rPr>
          <w:rFonts w:eastAsiaTheme="minorHAnsi"/>
          <w:color w:val="767171"/>
          <w:spacing w:val="20"/>
          <w:sz w:val="24"/>
          <w:szCs w:val="24"/>
        </w:rPr>
        <w:t>Tickets</w:t>
      </w:r>
      <w:proofErr w:type="gramEnd"/>
      <w:r w:rsidRPr="007C2828">
        <w:rPr>
          <w:rFonts w:eastAsiaTheme="minorHAnsi"/>
          <w:color w:val="767171"/>
          <w:spacing w:val="20"/>
          <w:sz w:val="24"/>
          <w:szCs w:val="24"/>
        </w:rPr>
        <w:t xml:space="preserve"> de combustible;</w:t>
      </w:r>
      <w:bookmarkEnd w:id="62"/>
    </w:p>
    <w:p w14:paraId="4C981D72" w14:textId="77777777" w:rsidR="00DE7D9A" w:rsidRPr="00392B75" w:rsidRDefault="00DE7D9A" w:rsidP="005B41CD">
      <w:pPr>
        <w:pStyle w:val="Prrafodelista"/>
        <w:widowControl/>
        <w:autoSpaceDE/>
        <w:autoSpaceDN/>
        <w:spacing w:after="160" w:line="360" w:lineRule="auto"/>
        <w:jc w:val="both"/>
        <w:rPr>
          <w:rFonts w:eastAsia="Calibri"/>
          <w:color w:val="767171"/>
          <w:sz w:val="24"/>
          <w:szCs w:val="24"/>
        </w:rPr>
      </w:pPr>
    </w:p>
    <w:p w14:paraId="24716ECD" w14:textId="77777777" w:rsidR="00DE7D9A" w:rsidRPr="00392B75" w:rsidRDefault="00DE7D9A" w:rsidP="005B41CD">
      <w:pPr>
        <w:pStyle w:val="Ttulo2"/>
        <w:spacing w:line="360" w:lineRule="auto"/>
        <w:jc w:val="both"/>
        <w:rPr>
          <w:rFonts w:eastAsia="Calibri" w:cs="Times New Roman"/>
          <w:b/>
          <w:bCs/>
          <w:color w:val="767171"/>
          <w:szCs w:val="24"/>
        </w:rPr>
      </w:pPr>
      <w:bookmarkStart w:id="63" w:name="_Toc173936868"/>
      <w:bookmarkStart w:id="64" w:name="_Toc184909292"/>
      <w:r w:rsidRPr="00392B75">
        <w:rPr>
          <w:rFonts w:eastAsia="Calibri" w:cs="Times New Roman"/>
          <w:b/>
          <w:bCs/>
          <w:color w:val="767171"/>
          <w:szCs w:val="24"/>
        </w:rPr>
        <w:t>4.4 Desempeño de la tecnología</w:t>
      </w:r>
      <w:bookmarkEnd w:id="63"/>
      <w:bookmarkEnd w:id="64"/>
      <w:r w:rsidRPr="00392B75">
        <w:rPr>
          <w:rFonts w:eastAsia="Calibri" w:cs="Times New Roman"/>
          <w:b/>
          <w:bCs/>
          <w:color w:val="767171"/>
          <w:szCs w:val="24"/>
        </w:rPr>
        <w:t xml:space="preserve"> </w:t>
      </w:r>
    </w:p>
    <w:p w14:paraId="2EB467A5" w14:textId="77777777" w:rsidR="00DE7D9A" w:rsidRPr="00392B75" w:rsidRDefault="00DE7D9A" w:rsidP="005B41CD">
      <w:pPr>
        <w:spacing w:line="360" w:lineRule="auto"/>
        <w:jc w:val="both"/>
      </w:pPr>
    </w:p>
    <w:p w14:paraId="59F8EF1F" w14:textId="77777777" w:rsidR="00DE7D9A" w:rsidRPr="007C2828" w:rsidRDefault="00DE7D9A" w:rsidP="007C2828">
      <w:pPr>
        <w:pStyle w:val="Prrafodelista"/>
        <w:widowControl/>
        <w:numPr>
          <w:ilvl w:val="0"/>
          <w:numId w:val="41"/>
        </w:numPr>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lastRenderedPageBreak/>
        <w:t>Dentro de las actividades realizadas en relación con el desempeño de la tecnología encontramos las siguientes:</w:t>
      </w:r>
    </w:p>
    <w:p w14:paraId="3DFA4B5C" w14:textId="77777777" w:rsidR="00DE7D9A" w:rsidRPr="007C2828" w:rsidRDefault="00DE7D9A" w:rsidP="007C2828">
      <w:pPr>
        <w:pStyle w:val="Prrafodelista"/>
        <w:widowControl/>
        <w:autoSpaceDE/>
        <w:autoSpaceDN/>
        <w:spacing w:after="160" w:line="360" w:lineRule="auto"/>
        <w:jc w:val="both"/>
        <w:rPr>
          <w:rFonts w:eastAsiaTheme="minorHAnsi"/>
          <w:color w:val="767171"/>
          <w:spacing w:val="20"/>
          <w:sz w:val="24"/>
          <w:szCs w:val="24"/>
        </w:rPr>
      </w:pPr>
    </w:p>
    <w:p w14:paraId="4629CCC2" w14:textId="77777777" w:rsidR="00DE7D9A" w:rsidRPr="007C2828" w:rsidRDefault="00DE7D9A" w:rsidP="007C2828">
      <w:pPr>
        <w:pStyle w:val="Prrafodelista"/>
        <w:widowControl/>
        <w:numPr>
          <w:ilvl w:val="0"/>
          <w:numId w:val="41"/>
        </w:numPr>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Se realizó la actualización del Manual de Políticas y Procedimientos de la Sección de Tecnología de la Información y la Comunicación.</w:t>
      </w:r>
    </w:p>
    <w:p w14:paraId="4CA0FB21" w14:textId="77777777" w:rsidR="00DE7D9A" w:rsidRPr="007C2828" w:rsidRDefault="00DE7D9A" w:rsidP="007C2828">
      <w:pPr>
        <w:pStyle w:val="Prrafodelista"/>
        <w:widowControl/>
        <w:autoSpaceDE/>
        <w:autoSpaceDN/>
        <w:spacing w:after="160" w:line="360" w:lineRule="auto"/>
        <w:jc w:val="both"/>
        <w:rPr>
          <w:rFonts w:eastAsiaTheme="minorHAnsi"/>
          <w:color w:val="767171"/>
          <w:spacing w:val="20"/>
          <w:sz w:val="24"/>
          <w:szCs w:val="24"/>
        </w:rPr>
      </w:pPr>
    </w:p>
    <w:p w14:paraId="56CEF3DC" w14:textId="77777777" w:rsidR="00DE7D9A" w:rsidRPr="007C2828" w:rsidRDefault="00DE7D9A" w:rsidP="007C2828">
      <w:pPr>
        <w:pStyle w:val="Prrafodelista"/>
        <w:widowControl/>
        <w:numPr>
          <w:ilvl w:val="0"/>
          <w:numId w:val="41"/>
        </w:numPr>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La institución cuenta con el paquete Office 365 como herramienta para el trabajo colaborativo.  No cuenta con un proceso de simplificación de trámites.</w:t>
      </w:r>
    </w:p>
    <w:p w14:paraId="5C6E14B7" w14:textId="77777777" w:rsidR="00DE7D9A" w:rsidRPr="007C2828" w:rsidRDefault="00DE7D9A" w:rsidP="007C2828">
      <w:pPr>
        <w:pStyle w:val="Prrafodelista"/>
        <w:widowControl/>
        <w:autoSpaceDE/>
        <w:autoSpaceDN/>
        <w:spacing w:after="160" w:line="360" w:lineRule="auto"/>
        <w:jc w:val="both"/>
        <w:rPr>
          <w:rFonts w:eastAsiaTheme="minorHAnsi"/>
          <w:color w:val="767171"/>
          <w:spacing w:val="20"/>
          <w:sz w:val="24"/>
          <w:szCs w:val="24"/>
        </w:rPr>
      </w:pPr>
    </w:p>
    <w:p w14:paraId="061D8980" w14:textId="43FEC350" w:rsidR="00DE7D9A" w:rsidRPr="007C2828" w:rsidRDefault="00DE7D9A" w:rsidP="007C2828">
      <w:pPr>
        <w:pStyle w:val="Prrafodelista"/>
        <w:widowControl/>
        <w:numPr>
          <w:ilvl w:val="0"/>
          <w:numId w:val="41"/>
        </w:numPr>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Se llevó a cabo la adquisición de ocho (8) monitores para estaciones individuales con funciones ergonómicas y de mejor calidad visual que los anteriores.</w:t>
      </w:r>
    </w:p>
    <w:p w14:paraId="36309EE2" w14:textId="77777777" w:rsidR="00DE7D9A" w:rsidRPr="007C2828" w:rsidRDefault="00DE7D9A" w:rsidP="007C2828">
      <w:pPr>
        <w:pStyle w:val="Prrafodelista"/>
        <w:widowControl/>
        <w:autoSpaceDE/>
        <w:autoSpaceDN/>
        <w:spacing w:after="160" w:line="360" w:lineRule="auto"/>
        <w:jc w:val="both"/>
        <w:rPr>
          <w:rFonts w:eastAsiaTheme="minorHAnsi"/>
          <w:color w:val="767171"/>
          <w:spacing w:val="20"/>
          <w:sz w:val="24"/>
          <w:szCs w:val="24"/>
        </w:rPr>
      </w:pPr>
    </w:p>
    <w:p w14:paraId="024C2477" w14:textId="63FC104C" w:rsidR="00DE7D9A" w:rsidRPr="007C2828" w:rsidRDefault="00DE7D9A" w:rsidP="007C2828">
      <w:pPr>
        <w:pStyle w:val="Prrafodelista"/>
        <w:widowControl/>
        <w:numPr>
          <w:ilvl w:val="0"/>
          <w:numId w:val="41"/>
        </w:numPr>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 xml:space="preserve">Se instalaron dos (2) switches administrables de nueva generación y un (1) Firewall UTM con la finalidad de establecer seguridad perimetral y manejo eficiente de la red de datos.  De igual manera, se compraron cinco (5) Access Point con funcionamiento </w:t>
      </w:r>
      <w:r w:rsidR="005329AF" w:rsidRPr="007C2828">
        <w:rPr>
          <w:rFonts w:eastAsiaTheme="minorHAnsi"/>
          <w:color w:val="767171"/>
          <w:spacing w:val="20"/>
          <w:sz w:val="24"/>
          <w:szCs w:val="24"/>
        </w:rPr>
        <w:t>MESH</w:t>
      </w:r>
      <w:r w:rsidRPr="007C2828">
        <w:rPr>
          <w:rFonts w:eastAsiaTheme="minorHAnsi"/>
          <w:color w:val="767171"/>
          <w:spacing w:val="20"/>
          <w:sz w:val="24"/>
          <w:szCs w:val="24"/>
        </w:rPr>
        <w:t xml:space="preserve"> para replicación de red wifi.</w:t>
      </w:r>
    </w:p>
    <w:p w14:paraId="3E1F8CF9" w14:textId="77777777" w:rsidR="00DE7D9A" w:rsidRPr="007C2828" w:rsidRDefault="00DE7D9A" w:rsidP="007C2828">
      <w:pPr>
        <w:pStyle w:val="Prrafodelista"/>
        <w:widowControl/>
        <w:autoSpaceDE/>
        <w:autoSpaceDN/>
        <w:spacing w:after="160" w:line="360" w:lineRule="auto"/>
        <w:jc w:val="both"/>
        <w:rPr>
          <w:rFonts w:eastAsiaTheme="minorHAnsi"/>
          <w:color w:val="767171"/>
          <w:spacing w:val="20"/>
          <w:sz w:val="24"/>
          <w:szCs w:val="24"/>
        </w:rPr>
      </w:pPr>
    </w:p>
    <w:p w14:paraId="5B6FF896" w14:textId="77777777" w:rsidR="00DE7D9A" w:rsidRPr="007C2828" w:rsidRDefault="00DE7D9A" w:rsidP="007C2828">
      <w:pPr>
        <w:pStyle w:val="Prrafodelista"/>
        <w:widowControl/>
        <w:numPr>
          <w:ilvl w:val="0"/>
          <w:numId w:val="41"/>
        </w:numPr>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Se gestionó con el proveedor de servicio móvil, la actualización de los equipos utilizados como flota de la institución, logrando reducir costos en la adquisición de equipos nuevos.</w:t>
      </w:r>
    </w:p>
    <w:p w14:paraId="71A071F3" w14:textId="77777777" w:rsidR="00DE7D9A" w:rsidRPr="007C2828" w:rsidRDefault="00DE7D9A" w:rsidP="007C2828">
      <w:pPr>
        <w:pStyle w:val="Prrafodelista"/>
        <w:widowControl/>
        <w:autoSpaceDE/>
        <w:autoSpaceDN/>
        <w:spacing w:after="160" w:line="360" w:lineRule="auto"/>
        <w:jc w:val="both"/>
        <w:rPr>
          <w:rFonts w:eastAsiaTheme="minorHAnsi"/>
          <w:color w:val="767171"/>
          <w:spacing w:val="20"/>
          <w:sz w:val="24"/>
          <w:szCs w:val="24"/>
        </w:rPr>
      </w:pPr>
    </w:p>
    <w:p w14:paraId="334060DA" w14:textId="77777777" w:rsidR="00DE7D9A" w:rsidRPr="007C2828" w:rsidRDefault="00DE7D9A" w:rsidP="007C2828">
      <w:pPr>
        <w:pStyle w:val="Prrafodelista"/>
        <w:widowControl/>
        <w:numPr>
          <w:ilvl w:val="0"/>
          <w:numId w:val="41"/>
        </w:numPr>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Se implementó una segunda línea de internet con un proveedor (ISP) distinto para garantizar la redundancia en el servicio de internet y la continuidad del trabajo en oficina.</w:t>
      </w:r>
    </w:p>
    <w:p w14:paraId="1CA69CF7" w14:textId="77777777" w:rsidR="00AB4A48" w:rsidRPr="007C2828" w:rsidRDefault="00AB4A48" w:rsidP="007C2828">
      <w:pPr>
        <w:pStyle w:val="Prrafodelista"/>
        <w:widowControl/>
        <w:autoSpaceDE/>
        <w:autoSpaceDN/>
        <w:spacing w:after="160" w:line="360" w:lineRule="auto"/>
        <w:jc w:val="both"/>
        <w:rPr>
          <w:rFonts w:eastAsiaTheme="minorHAnsi"/>
          <w:color w:val="767171"/>
          <w:spacing w:val="20"/>
          <w:sz w:val="24"/>
          <w:szCs w:val="24"/>
        </w:rPr>
      </w:pPr>
    </w:p>
    <w:p w14:paraId="27CAAAA2" w14:textId="77777777" w:rsidR="00AB4A48" w:rsidRPr="007C2828" w:rsidRDefault="00AB4A48" w:rsidP="007C2828">
      <w:pPr>
        <w:pStyle w:val="Prrafodelista"/>
        <w:widowControl/>
        <w:numPr>
          <w:ilvl w:val="0"/>
          <w:numId w:val="41"/>
        </w:numPr>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lastRenderedPageBreak/>
        <w:t>Se adquirieron una serie de accesorios y suministros, entre ellos baterías de UPS para extender la vida útil de estos equipos, discos de estado sólido para aumentar el rendimiento de las computadoras y eficientizar el gasto público sin la necesidad de cambiar los equipos.</w:t>
      </w:r>
    </w:p>
    <w:p w14:paraId="2500D3A2" w14:textId="77777777" w:rsidR="00AB4A48" w:rsidRPr="007C2828" w:rsidRDefault="00AB4A48" w:rsidP="007C2828">
      <w:pPr>
        <w:pStyle w:val="Prrafodelista"/>
        <w:widowControl/>
        <w:autoSpaceDE/>
        <w:autoSpaceDN/>
        <w:spacing w:after="160" w:line="360" w:lineRule="auto"/>
        <w:jc w:val="both"/>
        <w:rPr>
          <w:rFonts w:eastAsiaTheme="minorHAnsi"/>
          <w:color w:val="767171"/>
          <w:spacing w:val="20"/>
          <w:sz w:val="24"/>
          <w:szCs w:val="24"/>
        </w:rPr>
      </w:pPr>
    </w:p>
    <w:p w14:paraId="2BC3ABF8" w14:textId="77777777" w:rsidR="00AB4A48" w:rsidRPr="007C2828" w:rsidRDefault="00AB4A48" w:rsidP="007C2828">
      <w:pPr>
        <w:pStyle w:val="Prrafodelista"/>
        <w:widowControl/>
        <w:numPr>
          <w:ilvl w:val="0"/>
          <w:numId w:val="41"/>
        </w:numPr>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Se adquirió mediante licencias un software para manejo de proyectos (GANTT PRO) con la finalidad de manejar de manera eficiente y eficaz los proyectos que se ejecuten en la institución, medir tiempos y carga de trabajo para mantener el equilibrio y cumplir con los objetivos.</w:t>
      </w:r>
    </w:p>
    <w:p w14:paraId="0CA912D4" w14:textId="77777777" w:rsidR="00AB4A48" w:rsidRPr="007C2828" w:rsidRDefault="00AB4A48" w:rsidP="007C2828">
      <w:pPr>
        <w:pStyle w:val="Prrafodelista"/>
        <w:widowControl/>
        <w:autoSpaceDE/>
        <w:autoSpaceDN/>
        <w:spacing w:after="160" w:line="360" w:lineRule="auto"/>
        <w:jc w:val="both"/>
        <w:rPr>
          <w:rFonts w:eastAsiaTheme="minorHAnsi"/>
          <w:color w:val="767171"/>
          <w:spacing w:val="20"/>
          <w:sz w:val="24"/>
          <w:szCs w:val="24"/>
        </w:rPr>
      </w:pPr>
    </w:p>
    <w:p w14:paraId="4D43F84D" w14:textId="580A141E" w:rsidR="00AB4A48" w:rsidRPr="007C2828" w:rsidRDefault="00AB4A48" w:rsidP="007C2828">
      <w:pPr>
        <w:pStyle w:val="Prrafodelista"/>
        <w:widowControl/>
        <w:numPr>
          <w:ilvl w:val="0"/>
          <w:numId w:val="41"/>
        </w:numPr>
        <w:autoSpaceDE/>
        <w:autoSpaceDN/>
        <w:spacing w:after="160" w:line="360" w:lineRule="auto"/>
        <w:jc w:val="both"/>
        <w:rPr>
          <w:rFonts w:eastAsiaTheme="minorHAnsi"/>
          <w:color w:val="767171"/>
          <w:spacing w:val="20"/>
          <w:sz w:val="24"/>
          <w:szCs w:val="24"/>
        </w:rPr>
      </w:pPr>
      <w:r w:rsidRPr="007C2828">
        <w:rPr>
          <w:rFonts w:eastAsiaTheme="minorHAnsi"/>
          <w:color w:val="767171"/>
          <w:spacing w:val="20"/>
          <w:sz w:val="24"/>
          <w:szCs w:val="24"/>
        </w:rPr>
        <w:t>Se iniciaron los trabajos para el proyecto implementación de firma digital con el buzón de porta firma GOB, servicio prestado por la OGTIC a través del Gabinete de Innovación y ejecutado por el Departamento de Servicios de Confianza Digital. Se habilitaron los usuarios y buzones de firma para los usuarios que participarán en la primera etapa del proyecto y la Sección TIC estará recibiendo la capacitación final en los próximos días para la puesta en funcionamiento del servicio a lo interno de la institución, simplificando tramites y solicitudes de documentos para su gestión y firma.</w:t>
      </w:r>
    </w:p>
    <w:p w14:paraId="02A8C6BD" w14:textId="77777777" w:rsidR="0019089D" w:rsidRPr="00392B75" w:rsidRDefault="0019089D" w:rsidP="005B41CD">
      <w:pPr>
        <w:spacing w:line="360" w:lineRule="auto"/>
        <w:jc w:val="both"/>
      </w:pPr>
    </w:p>
    <w:p w14:paraId="25277479" w14:textId="77777777" w:rsidR="00B1732A" w:rsidRPr="00392B75" w:rsidRDefault="00B1732A" w:rsidP="005B41CD">
      <w:pPr>
        <w:spacing w:line="360" w:lineRule="auto"/>
        <w:jc w:val="both"/>
      </w:pPr>
    </w:p>
    <w:p w14:paraId="16773431" w14:textId="5D7A6899" w:rsidR="00FF74F2" w:rsidRPr="00392B75" w:rsidRDefault="00FF74F2" w:rsidP="005B41CD">
      <w:pPr>
        <w:pStyle w:val="Ttulo2"/>
        <w:spacing w:line="360" w:lineRule="auto"/>
        <w:jc w:val="both"/>
        <w:rPr>
          <w:rFonts w:cs="Times New Roman"/>
          <w:color w:val="767171"/>
          <w:szCs w:val="24"/>
        </w:rPr>
      </w:pPr>
      <w:bookmarkStart w:id="65" w:name="_Toc184909293"/>
      <w:r w:rsidRPr="00392B75">
        <w:rPr>
          <w:rFonts w:cs="Times New Roman"/>
          <w:b/>
          <w:bCs/>
          <w:color w:val="767171"/>
          <w:szCs w:val="24"/>
        </w:rPr>
        <w:t>4.</w:t>
      </w:r>
      <w:r w:rsidR="00D15A9F" w:rsidRPr="00392B75">
        <w:rPr>
          <w:rFonts w:cs="Times New Roman"/>
          <w:b/>
          <w:bCs/>
          <w:color w:val="767171"/>
          <w:szCs w:val="24"/>
        </w:rPr>
        <w:t xml:space="preserve">5 </w:t>
      </w:r>
      <w:r w:rsidRPr="00392B75">
        <w:rPr>
          <w:rFonts w:cs="Times New Roman"/>
          <w:b/>
          <w:bCs/>
          <w:color w:val="767171"/>
          <w:szCs w:val="24"/>
        </w:rPr>
        <w:t>Desempeño del sistema de planificación y desarrollo institucional</w:t>
      </w:r>
      <w:r w:rsidRPr="00392B75">
        <w:rPr>
          <w:rFonts w:cs="Times New Roman"/>
          <w:color w:val="767171"/>
          <w:szCs w:val="24"/>
        </w:rPr>
        <w:t>.</w:t>
      </w:r>
      <w:bookmarkEnd w:id="39"/>
      <w:bookmarkEnd w:id="65"/>
    </w:p>
    <w:p w14:paraId="79E87FBB" w14:textId="77777777" w:rsidR="00FF74F2" w:rsidRPr="00392B75" w:rsidRDefault="00FF74F2" w:rsidP="005B41CD">
      <w:pPr>
        <w:spacing w:line="360" w:lineRule="auto"/>
        <w:jc w:val="both"/>
      </w:pPr>
    </w:p>
    <w:p w14:paraId="16133E16" w14:textId="6A0485DD" w:rsidR="00E82F2F" w:rsidRPr="00392B75" w:rsidRDefault="00E82F2F" w:rsidP="005B41CD">
      <w:pPr>
        <w:spacing w:line="360" w:lineRule="auto"/>
        <w:ind w:right="533"/>
        <w:jc w:val="both"/>
      </w:pPr>
      <w:r w:rsidRPr="00392B75">
        <w:t xml:space="preserve">Fue aprobado por las instancias correspondientes el presupuesto tope por un valor de RD: $ 72,826,675.00, que prevalecerá para </w:t>
      </w:r>
      <w:r w:rsidRPr="00392B75">
        <w:lastRenderedPageBreak/>
        <w:t>el año 202</w:t>
      </w:r>
      <w:r w:rsidR="00D15A9F" w:rsidRPr="00392B75">
        <w:t>4</w:t>
      </w:r>
      <w:r w:rsidRPr="00392B75">
        <w:t>, con la inclusión de 8 millones de pesos presupuestados por</w:t>
      </w:r>
      <w:r w:rsidR="0040301E" w:rsidRPr="00392B75">
        <w:t xml:space="preserve"> Inversión </w:t>
      </w:r>
      <w:r w:rsidR="00DF1C5A" w:rsidRPr="00392B75">
        <w:t>pública,</w:t>
      </w:r>
      <w:r w:rsidRPr="00392B75">
        <w:t xml:space="preserve"> </w:t>
      </w:r>
      <w:r w:rsidR="00DF1C5A" w:rsidRPr="00392B75">
        <w:t>d</w:t>
      </w:r>
      <w:r w:rsidRPr="00392B75">
        <w:t>el Ministerio Economía Planificación y Desarrollo (</w:t>
      </w:r>
      <w:r w:rsidRPr="008A6F87">
        <w:t>MEPyD).</w:t>
      </w:r>
      <w:r w:rsidR="00C041A2" w:rsidRPr="008A6F87">
        <w:t xml:space="preserve"> (ver anexo </w:t>
      </w:r>
      <w:r w:rsidR="003920CE" w:rsidRPr="008A6F87">
        <w:t>E</w:t>
      </w:r>
      <w:r w:rsidR="00CC57B2" w:rsidRPr="008A6F87">
        <w:t>)</w:t>
      </w:r>
    </w:p>
    <w:p w14:paraId="21D93D36" w14:textId="77777777" w:rsidR="00913EDE" w:rsidRPr="00392B75" w:rsidRDefault="00913EDE" w:rsidP="005B41CD">
      <w:pPr>
        <w:spacing w:line="360" w:lineRule="auto"/>
        <w:ind w:right="533"/>
        <w:jc w:val="both"/>
      </w:pPr>
    </w:p>
    <w:p w14:paraId="00C4699C" w14:textId="7994601F" w:rsidR="00913EDE" w:rsidRPr="008A6F87" w:rsidRDefault="00E82F2F" w:rsidP="008A6F87">
      <w:pPr>
        <w:spacing w:line="360" w:lineRule="auto"/>
        <w:ind w:right="533"/>
        <w:jc w:val="both"/>
      </w:pPr>
      <w:r w:rsidRPr="00392B75">
        <w:t>De acuerdo con la estructura programática definida, se estableció en el POA los programas que detallemos a continuación:</w:t>
      </w:r>
      <w:r w:rsidR="008A6F87">
        <w:br/>
      </w:r>
    </w:p>
    <w:p w14:paraId="44F55793" w14:textId="13323297" w:rsidR="00913EDE" w:rsidRPr="00392B75" w:rsidRDefault="002D7E64" w:rsidP="005B41CD">
      <w:pPr>
        <w:spacing w:before="100" w:beforeAutospacing="1" w:after="100" w:afterAutospacing="1" w:line="360" w:lineRule="auto"/>
        <w:jc w:val="both"/>
        <w:rPr>
          <w:rFonts w:eastAsia="Calibri"/>
        </w:rPr>
      </w:pPr>
      <w:r w:rsidRPr="00392B75">
        <w:rPr>
          <w:rFonts w:eastAsia="Calibri"/>
        </w:rPr>
        <w:t>Seguimiento y Ejecución del Programa 7349:</w:t>
      </w:r>
    </w:p>
    <w:p w14:paraId="2455B914" w14:textId="77777777" w:rsidR="00913EDE" w:rsidRPr="00392B75" w:rsidRDefault="00913EDE" w:rsidP="005B41CD">
      <w:pPr>
        <w:spacing w:before="100" w:beforeAutospacing="1" w:after="100" w:afterAutospacing="1" w:line="360" w:lineRule="auto"/>
        <w:jc w:val="both"/>
        <w:rPr>
          <w:rFonts w:eastAsia="Calibri"/>
        </w:rPr>
      </w:pPr>
    </w:p>
    <w:p w14:paraId="0711CCDB" w14:textId="5446DC55" w:rsidR="00913EDE" w:rsidRPr="00392B75" w:rsidRDefault="002D7E64" w:rsidP="0012017C">
      <w:pPr>
        <w:numPr>
          <w:ilvl w:val="0"/>
          <w:numId w:val="16"/>
        </w:numPr>
        <w:spacing w:before="100" w:beforeAutospacing="1" w:after="100" w:afterAutospacing="1" w:line="360" w:lineRule="auto"/>
        <w:jc w:val="both"/>
        <w:rPr>
          <w:rFonts w:eastAsia="Calibri"/>
        </w:rPr>
      </w:pPr>
      <w:r w:rsidRPr="00392B75">
        <w:rPr>
          <w:rFonts w:eastAsia="Calibri"/>
        </w:rPr>
        <w:t xml:space="preserve">Se </w:t>
      </w:r>
      <w:r w:rsidR="005A100C" w:rsidRPr="00392B75">
        <w:rPr>
          <w:rFonts w:eastAsia="Calibri"/>
        </w:rPr>
        <w:t>program</w:t>
      </w:r>
      <w:r w:rsidR="00FE5A5B" w:rsidRPr="00392B75">
        <w:rPr>
          <w:rFonts w:eastAsia="Calibri"/>
        </w:rPr>
        <w:t xml:space="preserve">aron y se dio seguimiento a la </w:t>
      </w:r>
      <w:r w:rsidR="0068258E" w:rsidRPr="00392B75">
        <w:rPr>
          <w:rFonts w:eastAsia="Calibri"/>
        </w:rPr>
        <w:t>ejecución</w:t>
      </w:r>
      <w:r w:rsidRPr="00392B75">
        <w:rPr>
          <w:rFonts w:eastAsia="Calibri"/>
        </w:rPr>
        <w:t xml:space="preserve"> de </w:t>
      </w:r>
      <w:r w:rsidR="0091582D">
        <w:rPr>
          <w:rFonts w:eastAsia="Calibri"/>
        </w:rPr>
        <w:t xml:space="preserve">diez </w:t>
      </w:r>
      <w:r w:rsidRPr="00392B75">
        <w:rPr>
          <w:rFonts w:eastAsia="Calibri"/>
        </w:rPr>
        <w:t>socializaciones del documento de políticas públicas, de las cuales se realizaron cinco en el primer semestre</w:t>
      </w:r>
      <w:r w:rsidR="0068258E" w:rsidRPr="00392B75">
        <w:rPr>
          <w:rFonts w:eastAsia="Calibri"/>
        </w:rPr>
        <w:t xml:space="preserve"> y 3 en el t</w:t>
      </w:r>
      <w:r w:rsidR="009301AB" w:rsidRPr="00392B75">
        <w:rPr>
          <w:rFonts w:eastAsia="Calibri"/>
        </w:rPr>
        <w:t xml:space="preserve">ercer trimestre, totalizando </w:t>
      </w:r>
      <w:r w:rsidR="0091582D">
        <w:rPr>
          <w:rFonts w:eastAsia="Calibri"/>
        </w:rPr>
        <w:t>9</w:t>
      </w:r>
      <w:r w:rsidR="009301AB" w:rsidRPr="00392B75">
        <w:rPr>
          <w:rFonts w:eastAsia="Calibri"/>
        </w:rPr>
        <w:t xml:space="preserve"> socializaciones al 3</w:t>
      </w:r>
      <w:r w:rsidR="0091582D">
        <w:rPr>
          <w:rFonts w:eastAsia="Calibri"/>
        </w:rPr>
        <w:t>0</w:t>
      </w:r>
      <w:r w:rsidR="009301AB" w:rsidRPr="00392B75">
        <w:rPr>
          <w:rFonts w:eastAsia="Calibri"/>
        </w:rPr>
        <w:t xml:space="preserve"> de </w:t>
      </w:r>
      <w:r w:rsidR="0091582D">
        <w:rPr>
          <w:rFonts w:eastAsia="Calibri"/>
        </w:rPr>
        <w:t>noviembre</w:t>
      </w:r>
      <w:r w:rsidR="009301AB" w:rsidRPr="00392B75">
        <w:rPr>
          <w:rFonts w:eastAsia="Calibri"/>
        </w:rPr>
        <w:t>.</w:t>
      </w:r>
    </w:p>
    <w:p w14:paraId="74F59FFD" w14:textId="77777777" w:rsidR="000341F7" w:rsidRPr="00392B75" w:rsidRDefault="000341F7" w:rsidP="006F717C">
      <w:pPr>
        <w:spacing w:before="100" w:beforeAutospacing="1" w:after="100" w:afterAutospacing="1" w:line="360" w:lineRule="auto"/>
        <w:ind w:left="360"/>
        <w:jc w:val="both"/>
        <w:rPr>
          <w:rFonts w:eastAsia="Calibri"/>
        </w:rPr>
      </w:pPr>
    </w:p>
    <w:p w14:paraId="57A00572" w14:textId="0446FCDB" w:rsidR="002D7E64" w:rsidRPr="006F717C" w:rsidRDefault="002D7E64" w:rsidP="0012017C">
      <w:pPr>
        <w:numPr>
          <w:ilvl w:val="0"/>
          <w:numId w:val="16"/>
        </w:numPr>
        <w:spacing w:before="100" w:beforeAutospacing="1" w:after="100" w:afterAutospacing="1" w:line="360" w:lineRule="auto"/>
        <w:jc w:val="both"/>
        <w:rPr>
          <w:rFonts w:eastAsia="Calibri"/>
        </w:rPr>
      </w:pPr>
      <w:r w:rsidRPr="006F717C">
        <w:rPr>
          <w:rFonts w:eastAsia="Calibri"/>
        </w:rPr>
        <w:t xml:space="preserve">Se realizó el seguimiento financiero, </w:t>
      </w:r>
      <w:r w:rsidR="00FC3631" w:rsidRPr="006F717C">
        <w:rPr>
          <w:rFonts w:eastAsia="Calibri"/>
        </w:rPr>
        <w:t>supervisando</w:t>
      </w:r>
      <w:r w:rsidRPr="006F717C">
        <w:rPr>
          <w:rFonts w:eastAsia="Calibri"/>
        </w:rPr>
        <w:t xml:space="preserve"> una ejecución</w:t>
      </w:r>
      <w:r w:rsidR="00253E75" w:rsidRPr="006F717C">
        <w:rPr>
          <w:rFonts w:eastAsia="Calibri"/>
        </w:rPr>
        <w:t xml:space="preserve"> enero-</w:t>
      </w:r>
      <w:r w:rsidR="001905E7" w:rsidRPr="006F717C">
        <w:rPr>
          <w:rFonts w:eastAsia="Calibri"/>
        </w:rPr>
        <w:t>septiembre</w:t>
      </w:r>
      <w:r w:rsidRPr="006F717C">
        <w:rPr>
          <w:rFonts w:eastAsia="Calibri"/>
        </w:rPr>
        <w:t xml:space="preserve"> de RD$</w:t>
      </w:r>
      <w:r w:rsidR="006F717C" w:rsidRPr="006F717C">
        <w:t>6,053,981.40</w:t>
      </w:r>
      <w:r w:rsidR="006F717C" w:rsidRPr="006F717C">
        <w:rPr>
          <w:rFonts w:eastAsia="Calibri"/>
        </w:rPr>
        <w:t xml:space="preserve"> </w:t>
      </w:r>
      <w:r w:rsidRPr="006F717C">
        <w:rPr>
          <w:rFonts w:eastAsia="Calibri"/>
        </w:rPr>
        <w:t>(</w:t>
      </w:r>
      <w:r w:rsidR="006F717C" w:rsidRPr="006F717C">
        <w:rPr>
          <w:rFonts w:eastAsia="Calibri"/>
        </w:rPr>
        <w:t>68.91</w:t>
      </w:r>
      <w:r w:rsidR="00F75C66" w:rsidRPr="006F717C">
        <w:rPr>
          <w:rFonts w:eastAsia="Calibri"/>
        </w:rPr>
        <w:t xml:space="preserve">) % </w:t>
      </w:r>
      <w:r w:rsidRPr="006F717C">
        <w:rPr>
          <w:rFonts w:eastAsia="Calibri"/>
        </w:rPr>
        <w:t>de lo programado).</w:t>
      </w:r>
    </w:p>
    <w:p w14:paraId="58EEF21F" w14:textId="77777777" w:rsidR="00913EDE" w:rsidRPr="00392B75" w:rsidRDefault="00913EDE" w:rsidP="005B41CD">
      <w:pPr>
        <w:spacing w:before="100" w:beforeAutospacing="1" w:after="100" w:afterAutospacing="1" w:line="360" w:lineRule="auto"/>
        <w:ind w:left="720"/>
        <w:jc w:val="both"/>
        <w:rPr>
          <w:rFonts w:eastAsia="Calibri"/>
        </w:rPr>
      </w:pPr>
    </w:p>
    <w:p w14:paraId="30FDC281" w14:textId="13E8BF63" w:rsidR="002D7E64" w:rsidRPr="00392B75" w:rsidRDefault="002D7E64" w:rsidP="0012017C">
      <w:pPr>
        <w:numPr>
          <w:ilvl w:val="0"/>
          <w:numId w:val="16"/>
        </w:numPr>
        <w:spacing w:before="100" w:beforeAutospacing="1" w:after="100" w:afterAutospacing="1" w:line="360" w:lineRule="auto"/>
        <w:jc w:val="both"/>
        <w:rPr>
          <w:rFonts w:eastAsia="Calibri"/>
        </w:rPr>
      </w:pPr>
      <w:r w:rsidRPr="00392B75">
        <w:rPr>
          <w:rFonts w:eastAsia="Calibri"/>
        </w:rPr>
        <w:t xml:space="preserve">Se monitoreó el cumplimiento de la meta física, alcanzando un </w:t>
      </w:r>
      <w:r w:rsidR="00760852">
        <w:rPr>
          <w:rFonts w:eastAsia="Calibri"/>
        </w:rPr>
        <w:t>9</w:t>
      </w:r>
      <w:r w:rsidR="00477BB3" w:rsidRPr="00392B75">
        <w:rPr>
          <w:rFonts w:eastAsia="Calibri"/>
        </w:rPr>
        <w:t>0</w:t>
      </w:r>
      <w:r w:rsidRPr="00392B75">
        <w:rPr>
          <w:rFonts w:eastAsia="Calibri"/>
        </w:rPr>
        <w:t>% de la misma</w:t>
      </w:r>
      <w:r w:rsidR="00F91BD3" w:rsidRPr="00392B75">
        <w:rPr>
          <w:rFonts w:eastAsia="Calibri"/>
        </w:rPr>
        <w:t xml:space="preserve"> al 3</w:t>
      </w:r>
      <w:r w:rsidR="000F1296">
        <w:rPr>
          <w:rFonts w:eastAsia="Calibri"/>
        </w:rPr>
        <w:t>0</w:t>
      </w:r>
      <w:r w:rsidR="00F91BD3" w:rsidRPr="00392B75">
        <w:rPr>
          <w:rFonts w:eastAsia="Calibri"/>
        </w:rPr>
        <w:t xml:space="preserve"> de </w:t>
      </w:r>
      <w:r w:rsidR="000F1296">
        <w:rPr>
          <w:rFonts w:eastAsia="Calibri"/>
        </w:rPr>
        <w:t>noviembre</w:t>
      </w:r>
      <w:r w:rsidRPr="00392B75">
        <w:rPr>
          <w:rFonts w:eastAsia="Calibri"/>
        </w:rPr>
        <w:t xml:space="preserve">. </w:t>
      </w:r>
    </w:p>
    <w:p w14:paraId="121B8B69" w14:textId="77777777" w:rsidR="002D7E64" w:rsidRPr="00392B75" w:rsidRDefault="002D7E64" w:rsidP="005B41CD">
      <w:pPr>
        <w:spacing w:before="100" w:beforeAutospacing="1" w:after="100" w:afterAutospacing="1" w:line="360" w:lineRule="auto"/>
        <w:jc w:val="both"/>
        <w:rPr>
          <w:rFonts w:eastAsia="Calibri"/>
        </w:rPr>
      </w:pPr>
      <w:r w:rsidRPr="00392B75">
        <w:rPr>
          <w:rFonts w:eastAsia="Calibri"/>
        </w:rPr>
        <w:t>Monitoreo del Programa 7350:</w:t>
      </w:r>
    </w:p>
    <w:p w14:paraId="45BFE5A1" w14:textId="62646062" w:rsidR="002D7E64" w:rsidRPr="00392B75" w:rsidRDefault="002D7E64" w:rsidP="0012017C">
      <w:pPr>
        <w:numPr>
          <w:ilvl w:val="0"/>
          <w:numId w:val="17"/>
        </w:numPr>
        <w:spacing w:before="100" w:beforeAutospacing="1" w:after="100" w:afterAutospacing="1" w:line="360" w:lineRule="auto"/>
        <w:jc w:val="both"/>
        <w:rPr>
          <w:rFonts w:eastAsia="Calibri"/>
        </w:rPr>
      </w:pPr>
      <w:r w:rsidRPr="00392B75">
        <w:rPr>
          <w:rFonts w:eastAsia="Calibri"/>
        </w:rPr>
        <w:t xml:space="preserve">Se </w:t>
      </w:r>
      <w:r w:rsidR="00FF189F" w:rsidRPr="00392B75">
        <w:rPr>
          <w:rFonts w:eastAsia="Calibri"/>
        </w:rPr>
        <w:t>monitoreó</w:t>
      </w:r>
      <w:r w:rsidR="00E75724" w:rsidRPr="00392B75">
        <w:rPr>
          <w:rFonts w:eastAsia="Calibri"/>
        </w:rPr>
        <w:t xml:space="preserve"> la </w:t>
      </w:r>
      <w:r w:rsidR="00FF189F" w:rsidRPr="00392B75">
        <w:rPr>
          <w:rFonts w:eastAsia="Calibri"/>
        </w:rPr>
        <w:t>ejecución</w:t>
      </w:r>
      <w:r w:rsidR="00E75724" w:rsidRPr="00392B75">
        <w:rPr>
          <w:rFonts w:eastAsia="Calibri"/>
        </w:rPr>
        <w:t xml:space="preserve"> </w:t>
      </w:r>
      <w:r w:rsidR="000F2456" w:rsidRPr="00392B75">
        <w:rPr>
          <w:rFonts w:eastAsia="Calibri"/>
        </w:rPr>
        <w:t>de</w:t>
      </w:r>
      <w:r w:rsidR="00E75724" w:rsidRPr="00392B75">
        <w:rPr>
          <w:rFonts w:eastAsia="Calibri"/>
        </w:rPr>
        <w:t xml:space="preserve"> las </w:t>
      </w:r>
      <w:r w:rsidR="009E51E7" w:rsidRPr="00392B75">
        <w:rPr>
          <w:rFonts w:eastAsia="Calibri"/>
        </w:rPr>
        <w:t>instalaciones de</w:t>
      </w:r>
      <w:r w:rsidR="000F2456" w:rsidRPr="00392B75">
        <w:rPr>
          <w:rFonts w:eastAsia="Calibri"/>
        </w:rPr>
        <w:t xml:space="preserve"> las parcelas </w:t>
      </w:r>
      <w:r w:rsidR="00980B27" w:rsidRPr="00392B75">
        <w:rPr>
          <w:rFonts w:eastAsia="Calibri"/>
        </w:rPr>
        <w:t>para</w:t>
      </w:r>
      <w:r w:rsidRPr="00392B75">
        <w:rPr>
          <w:rFonts w:eastAsia="Calibri"/>
        </w:rPr>
        <w:t xml:space="preserve"> la generación y/o validación de investigaciones </w:t>
      </w:r>
      <w:r w:rsidR="003D30AA" w:rsidRPr="00392B75">
        <w:rPr>
          <w:rFonts w:eastAsia="Calibri"/>
        </w:rPr>
        <w:t xml:space="preserve">de los </w:t>
      </w:r>
      <w:r w:rsidR="003D30AA" w:rsidRPr="00392B75">
        <w:rPr>
          <w:rFonts w:eastAsia="Calibri"/>
        </w:rPr>
        <w:lastRenderedPageBreak/>
        <w:t xml:space="preserve">rubros </w:t>
      </w:r>
      <w:r w:rsidRPr="00392B75">
        <w:rPr>
          <w:rFonts w:eastAsia="Calibri"/>
        </w:rPr>
        <w:t>priorizad</w:t>
      </w:r>
      <w:r w:rsidR="003D30AA" w:rsidRPr="00392B75">
        <w:rPr>
          <w:rFonts w:eastAsia="Calibri"/>
        </w:rPr>
        <w:t>o</w:t>
      </w:r>
      <w:r w:rsidRPr="00392B75">
        <w:rPr>
          <w:rFonts w:eastAsia="Calibri"/>
        </w:rPr>
        <w:t>s</w:t>
      </w:r>
      <w:r w:rsidR="00A11FA0" w:rsidRPr="00392B75">
        <w:rPr>
          <w:rFonts w:eastAsia="Calibri"/>
        </w:rPr>
        <w:t xml:space="preserve"> </w:t>
      </w:r>
      <w:r w:rsidR="009E51E7" w:rsidRPr="00392B75">
        <w:rPr>
          <w:rFonts w:eastAsia="Calibri"/>
        </w:rPr>
        <w:t>y las</w:t>
      </w:r>
      <w:r w:rsidR="00A11FA0" w:rsidRPr="00392B75">
        <w:rPr>
          <w:rFonts w:eastAsia="Calibri"/>
        </w:rPr>
        <w:t xml:space="preserve"> </w:t>
      </w:r>
      <w:r w:rsidR="009E51E7" w:rsidRPr="00392B75">
        <w:rPr>
          <w:rFonts w:eastAsia="Calibri"/>
        </w:rPr>
        <w:t>transferencias programadas</w:t>
      </w:r>
      <w:r w:rsidR="00FE6C78" w:rsidRPr="00392B75">
        <w:rPr>
          <w:rFonts w:eastAsia="Calibri"/>
        </w:rPr>
        <w:t xml:space="preserve"> y las </w:t>
      </w:r>
      <w:r w:rsidR="009E51E7" w:rsidRPr="00392B75">
        <w:rPr>
          <w:rFonts w:eastAsia="Calibri"/>
        </w:rPr>
        <w:t>realizadas cumpliendo</w:t>
      </w:r>
      <w:r w:rsidRPr="00392B75">
        <w:rPr>
          <w:rFonts w:eastAsia="Calibri"/>
        </w:rPr>
        <w:t xml:space="preserve"> </w:t>
      </w:r>
      <w:r w:rsidR="00FE6C78" w:rsidRPr="00392B75">
        <w:rPr>
          <w:rFonts w:eastAsia="Calibri"/>
        </w:rPr>
        <w:t>su ejecución en un</w:t>
      </w:r>
      <w:r w:rsidRPr="00392B75">
        <w:rPr>
          <w:rFonts w:eastAsia="Calibri"/>
        </w:rPr>
        <w:t xml:space="preserve"> </w:t>
      </w:r>
      <w:r w:rsidR="00BA1457" w:rsidRPr="00392B75">
        <w:rPr>
          <w:rFonts w:eastAsia="Calibri"/>
        </w:rPr>
        <w:t>1</w:t>
      </w:r>
      <w:r w:rsidR="0091582D">
        <w:rPr>
          <w:rFonts w:eastAsia="Calibri"/>
        </w:rPr>
        <w:t>6</w:t>
      </w:r>
      <w:r w:rsidR="00BA1457" w:rsidRPr="00392B75">
        <w:rPr>
          <w:rFonts w:eastAsia="Calibri"/>
        </w:rPr>
        <w:t>0</w:t>
      </w:r>
      <w:r w:rsidRPr="00392B75">
        <w:rPr>
          <w:rFonts w:eastAsia="Calibri"/>
        </w:rPr>
        <w:t>%.</w:t>
      </w:r>
    </w:p>
    <w:p w14:paraId="5412F60A" w14:textId="77777777" w:rsidR="00913EDE" w:rsidRPr="00392B75" w:rsidRDefault="00913EDE" w:rsidP="005B41CD">
      <w:pPr>
        <w:spacing w:before="100" w:beforeAutospacing="1" w:after="100" w:afterAutospacing="1" w:line="360" w:lineRule="auto"/>
        <w:ind w:left="720"/>
        <w:jc w:val="both"/>
        <w:rPr>
          <w:rFonts w:eastAsia="Calibri"/>
        </w:rPr>
      </w:pPr>
    </w:p>
    <w:p w14:paraId="6DD92AF3" w14:textId="0F5D6923" w:rsidR="002D7E64" w:rsidRPr="00911DBD" w:rsidRDefault="002D7E64" w:rsidP="0012017C">
      <w:pPr>
        <w:numPr>
          <w:ilvl w:val="0"/>
          <w:numId w:val="17"/>
        </w:numPr>
        <w:spacing w:before="100" w:beforeAutospacing="1" w:after="100" w:afterAutospacing="1" w:line="360" w:lineRule="auto"/>
        <w:jc w:val="both"/>
        <w:rPr>
          <w:rFonts w:eastAsia="Calibri"/>
        </w:rPr>
      </w:pPr>
      <w:r w:rsidRPr="00911DBD">
        <w:rPr>
          <w:rFonts w:eastAsia="Calibri"/>
        </w:rPr>
        <w:t xml:space="preserve">Se </w:t>
      </w:r>
      <w:r w:rsidR="005F6FD4" w:rsidRPr="00911DBD">
        <w:rPr>
          <w:rFonts w:eastAsia="Calibri"/>
        </w:rPr>
        <w:t xml:space="preserve">coordino y programo con las áreas </w:t>
      </w:r>
      <w:r w:rsidR="00610F18" w:rsidRPr="00911DBD">
        <w:rPr>
          <w:rFonts w:eastAsia="Calibri"/>
        </w:rPr>
        <w:t xml:space="preserve">misionales </w:t>
      </w:r>
      <w:r w:rsidR="00B03E48" w:rsidRPr="00911DBD">
        <w:rPr>
          <w:rFonts w:eastAsia="Calibri"/>
        </w:rPr>
        <w:t>108</w:t>
      </w:r>
      <w:r w:rsidRPr="00911DBD">
        <w:rPr>
          <w:rFonts w:eastAsia="Calibri"/>
        </w:rPr>
        <w:t xml:space="preserve"> actividades de seguimiento a parcelas de validación.</w:t>
      </w:r>
    </w:p>
    <w:p w14:paraId="1CB352A4" w14:textId="77777777" w:rsidR="00913EDE" w:rsidRPr="00392B75" w:rsidRDefault="00913EDE" w:rsidP="005B41CD">
      <w:pPr>
        <w:spacing w:before="100" w:beforeAutospacing="1" w:after="100" w:afterAutospacing="1" w:line="360" w:lineRule="auto"/>
        <w:jc w:val="both"/>
        <w:rPr>
          <w:rFonts w:eastAsia="Calibri"/>
        </w:rPr>
      </w:pPr>
    </w:p>
    <w:p w14:paraId="18981BFF" w14:textId="6179968C" w:rsidR="0029039F" w:rsidRPr="00392B75" w:rsidRDefault="002D7E64" w:rsidP="0012017C">
      <w:pPr>
        <w:numPr>
          <w:ilvl w:val="0"/>
          <w:numId w:val="17"/>
        </w:numPr>
        <w:spacing w:before="100" w:beforeAutospacing="1" w:after="100" w:afterAutospacing="1" w:line="360" w:lineRule="auto"/>
        <w:jc w:val="both"/>
        <w:rPr>
          <w:rFonts w:eastAsia="Calibri"/>
        </w:rPr>
      </w:pPr>
      <w:r w:rsidRPr="00392B75">
        <w:rPr>
          <w:rFonts w:eastAsia="Calibri"/>
        </w:rPr>
        <w:t>Se</w:t>
      </w:r>
      <w:r w:rsidR="00A33C70" w:rsidRPr="00392B75">
        <w:rPr>
          <w:rFonts w:eastAsia="Calibri"/>
        </w:rPr>
        <w:t xml:space="preserve"> </w:t>
      </w:r>
      <w:r w:rsidR="00CC7358" w:rsidRPr="00392B75">
        <w:rPr>
          <w:rFonts w:eastAsia="Calibri"/>
        </w:rPr>
        <w:t>dio seguimiento físico</w:t>
      </w:r>
      <w:r w:rsidR="00E11446">
        <w:rPr>
          <w:rFonts w:eastAsia="Calibri"/>
        </w:rPr>
        <w:t xml:space="preserve"> </w:t>
      </w:r>
      <w:r w:rsidR="00C41475" w:rsidRPr="00392B75">
        <w:rPr>
          <w:rFonts w:eastAsia="Calibri"/>
        </w:rPr>
        <w:t>-</w:t>
      </w:r>
      <w:r w:rsidR="00FC3631" w:rsidRPr="00392B75">
        <w:rPr>
          <w:rFonts w:eastAsia="Calibri"/>
        </w:rPr>
        <w:t xml:space="preserve"> </w:t>
      </w:r>
      <w:r w:rsidR="004C5B39" w:rsidRPr="00392B75">
        <w:rPr>
          <w:rFonts w:eastAsia="Calibri"/>
        </w:rPr>
        <w:t>financiero, a</w:t>
      </w:r>
      <w:r w:rsidRPr="00392B75">
        <w:rPr>
          <w:rFonts w:eastAsia="Calibri"/>
        </w:rPr>
        <w:t xml:space="preserve"> la ejecución </w:t>
      </w:r>
      <w:r w:rsidR="00C95A4B" w:rsidRPr="00392B75">
        <w:rPr>
          <w:rFonts w:eastAsia="Calibri"/>
        </w:rPr>
        <w:t>programada</w:t>
      </w:r>
      <w:r w:rsidR="000A4C84" w:rsidRPr="00392B75">
        <w:rPr>
          <w:rFonts w:eastAsia="Calibri"/>
        </w:rPr>
        <w:t xml:space="preserve"> para los tres </w:t>
      </w:r>
      <w:r w:rsidR="00C95A4B" w:rsidRPr="00392B75">
        <w:rPr>
          <w:rFonts w:eastAsia="Calibri"/>
        </w:rPr>
        <w:t>primeros trimestres del año,</w:t>
      </w:r>
      <w:r w:rsidRPr="00392B75">
        <w:rPr>
          <w:rFonts w:eastAsia="Calibri"/>
        </w:rPr>
        <w:t xml:space="preserve"> y se monitoreó el progreso </w:t>
      </w:r>
      <w:r w:rsidR="00D13D71" w:rsidRPr="00392B75">
        <w:rPr>
          <w:rFonts w:eastAsia="Calibri"/>
        </w:rPr>
        <w:t>y/o retraso en el cumplimiento de dichas metas</w:t>
      </w:r>
      <w:r w:rsidR="0029039F" w:rsidRPr="00392B75">
        <w:rPr>
          <w:rFonts w:eastAsia="Calibri"/>
        </w:rPr>
        <w:t xml:space="preserve">. </w:t>
      </w:r>
    </w:p>
    <w:p w14:paraId="1E76B79E" w14:textId="77777777" w:rsidR="0029039F" w:rsidRPr="00392B75" w:rsidRDefault="0029039F" w:rsidP="005B41CD">
      <w:pPr>
        <w:pStyle w:val="Prrafodelista"/>
        <w:spacing w:line="360" w:lineRule="auto"/>
        <w:jc w:val="both"/>
        <w:rPr>
          <w:rFonts w:eastAsia="Calibri"/>
          <w:color w:val="767171"/>
        </w:rPr>
      </w:pPr>
    </w:p>
    <w:p w14:paraId="3AA08473" w14:textId="613DBD68" w:rsidR="002D7E64" w:rsidRPr="00392B75" w:rsidRDefault="00CC7358" w:rsidP="005B41CD">
      <w:pPr>
        <w:spacing w:before="100" w:beforeAutospacing="1" w:after="100" w:afterAutospacing="1" w:line="360" w:lineRule="auto"/>
        <w:jc w:val="both"/>
        <w:rPr>
          <w:rFonts w:eastAsia="Calibri"/>
        </w:rPr>
      </w:pPr>
      <w:r w:rsidRPr="00392B75">
        <w:rPr>
          <w:rFonts w:eastAsia="Calibri"/>
        </w:rPr>
        <w:t xml:space="preserve">Proyectos SNIP </w:t>
      </w:r>
      <w:r w:rsidR="002D7E64" w:rsidRPr="00392B75">
        <w:rPr>
          <w:rFonts w:eastAsia="Calibri"/>
        </w:rPr>
        <w:t>14186 y 14187:</w:t>
      </w:r>
    </w:p>
    <w:p w14:paraId="3B060319" w14:textId="7DA403BB" w:rsidR="002D7E64" w:rsidRPr="00392B75" w:rsidRDefault="002D7E64" w:rsidP="0012017C">
      <w:pPr>
        <w:numPr>
          <w:ilvl w:val="0"/>
          <w:numId w:val="18"/>
        </w:numPr>
        <w:spacing w:before="100" w:beforeAutospacing="1" w:after="100" w:afterAutospacing="1" w:line="360" w:lineRule="auto"/>
        <w:jc w:val="both"/>
        <w:rPr>
          <w:rFonts w:eastAsia="Calibri"/>
        </w:rPr>
      </w:pPr>
      <w:r w:rsidRPr="00392B75">
        <w:rPr>
          <w:rFonts w:eastAsia="Calibri"/>
        </w:rPr>
        <w:t xml:space="preserve">Se </w:t>
      </w:r>
      <w:r w:rsidR="00546DDE" w:rsidRPr="00392B75">
        <w:rPr>
          <w:rFonts w:eastAsia="Calibri"/>
        </w:rPr>
        <w:t>Programó</w:t>
      </w:r>
      <w:r w:rsidR="009A1764" w:rsidRPr="00392B75">
        <w:rPr>
          <w:rFonts w:eastAsia="Calibri"/>
        </w:rPr>
        <w:t xml:space="preserve"> e introdujo a la plataforma de inversión </w:t>
      </w:r>
      <w:r w:rsidR="00F5314A" w:rsidRPr="00392B75">
        <w:rPr>
          <w:rFonts w:eastAsia="Calibri"/>
        </w:rPr>
        <w:t>pública</w:t>
      </w:r>
      <w:r w:rsidR="009A1764" w:rsidRPr="00392B75">
        <w:rPr>
          <w:rFonts w:eastAsia="Calibri"/>
        </w:rPr>
        <w:t>, la programación trimestral de los rubros</w:t>
      </w:r>
      <w:r w:rsidR="00F5314A" w:rsidRPr="00392B75">
        <w:rPr>
          <w:rFonts w:eastAsia="Calibri"/>
        </w:rPr>
        <w:t xml:space="preserve"> de ambos proyectos, así como el reporte de las ejecuciones trimestrales y reprogramaciones de la ejecución.</w:t>
      </w:r>
      <w:r w:rsidRPr="00392B75">
        <w:rPr>
          <w:rFonts w:eastAsia="Calibri"/>
        </w:rPr>
        <w:t xml:space="preserve"> </w:t>
      </w:r>
    </w:p>
    <w:p w14:paraId="3DADEDDD" w14:textId="29B0DA7C" w:rsidR="00E82F2F" w:rsidRPr="00392B75" w:rsidRDefault="00E82F2F" w:rsidP="005B41CD">
      <w:pPr>
        <w:shd w:val="clear" w:color="auto" w:fill="FFFFFF" w:themeFill="background1"/>
        <w:tabs>
          <w:tab w:val="center" w:pos="210"/>
          <w:tab w:val="center" w:pos="360"/>
        </w:tabs>
        <w:spacing w:line="360" w:lineRule="auto"/>
        <w:ind w:right="356"/>
        <w:jc w:val="both"/>
      </w:pPr>
      <w:r w:rsidRPr="00392B75">
        <w:t>Se realizaron las siguientes actividades con el objetivo de lograr el fortalecimiento institucional:</w:t>
      </w:r>
    </w:p>
    <w:p w14:paraId="0DA4D0BA" w14:textId="77777777" w:rsidR="00C359EC" w:rsidRPr="00392B75" w:rsidRDefault="00C359EC" w:rsidP="005B41CD">
      <w:pPr>
        <w:shd w:val="clear" w:color="auto" w:fill="FFFFFF" w:themeFill="background1"/>
        <w:tabs>
          <w:tab w:val="center" w:pos="210"/>
          <w:tab w:val="center" w:pos="360"/>
        </w:tabs>
        <w:spacing w:line="360" w:lineRule="auto"/>
        <w:ind w:right="356"/>
        <w:jc w:val="both"/>
      </w:pPr>
    </w:p>
    <w:p w14:paraId="548B1039" w14:textId="77777777" w:rsidR="00E82F2F" w:rsidRPr="00392B75" w:rsidRDefault="00E82F2F" w:rsidP="0012017C">
      <w:pPr>
        <w:pStyle w:val="Prrafodelista"/>
        <w:widowControl/>
        <w:numPr>
          <w:ilvl w:val="0"/>
          <w:numId w:val="15"/>
        </w:numPr>
        <w:tabs>
          <w:tab w:val="center" w:pos="210"/>
          <w:tab w:val="center" w:pos="360"/>
        </w:tabs>
        <w:autoSpaceDE/>
        <w:autoSpaceDN/>
        <w:spacing w:line="360" w:lineRule="auto"/>
        <w:ind w:right="356"/>
        <w:jc w:val="both"/>
        <w:outlineLvl w:val="2"/>
        <w:rPr>
          <w:b/>
          <w:bCs/>
          <w:color w:val="767171"/>
          <w:sz w:val="24"/>
          <w:szCs w:val="24"/>
        </w:rPr>
      </w:pPr>
      <w:bookmarkStart w:id="66" w:name="_Toc184909294"/>
      <w:r w:rsidRPr="00392B75">
        <w:rPr>
          <w:b/>
          <w:bCs/>
          <w:color w:val="767171"/>
          <w:sz w:val="24"/>
          <w:szCs w:val="24"/>
        </w:rPr>
        <w:t>Resultados de las Normas Básicas de Control Interno (NOBACI)</w:t>
      </w:r>
      <w:bookmarkEnd w:id="66"/>
    </w:p>
    <w:p w14:paraId="23770A99" w14:textId="77777777" w:rsidR="001036EC" w:rsidRPr="00392B75" w:rsidRDefault="001036EC" w:rsidP="005B41CD">
      <w:pPr>
        <w:tabs>
          <w:tab w:val="center" w:pos="210"/>
          <w:tab w:val="center" w:pos="360"/>
        </w:tabs>
        <w:spacing w:line="360" w:lineRule="auto"/>
        <w:ind w:right="356"/>
        <w:jc w:val="both"/>
        <w:rPr>
          <w:b/>
          <w:bCs/>
        </w:rPr>
      </w:pPr>
    </w:p>
    <w:p w14:paraId="6E0385EF" w14:textId="7294F2A0" w:rsidR="00060DC5" w:rsidRDefault="001036EC" w:rsidP="005B41CD">
      <w:pPr>
        <w:tabs>
          <w:tab w:val="center" w:pos="210"/>
          <w:tab w:val="center" w:pos="360"/>
        </w:tabs>
        <w:spacing w:line="360" w:lineRule="auto"/>
        <w:ind w:right="356"/>
        <w:jc w:val="both"/>
      </w:pPr>
      <w:r w:rsidRPr="00392B75">
        <w:t xml:space="preserve">El resultado del Sistema de Normas básicas de Control Interno </w:t>
      </w:r>
      <w:r w:rsidR="00C63B58" w:rsidRPr="00392B75">
        <w:t xml:space="preserve">al </w:t>
      </w:r>
      <w:r w:rsidR="00911DBD">
        <w:t>30</w:t>
      </w:r>
      <w:r w:rsidR="00C63B58" w:rsidRPr="00392B75">
        <w:t xml:space="preserve"> de noviembre </w:t>
      </w:r>
      <w:r w:rsidRPr="00392B75">
        <w:t xml:space="preserve">fue de </w:t>
      </w:r>
      <w:r w:rsidR="0073347E" w:rsidRPr="00392B75">
        <w:t>67.</w:t>
      </w:r>
      <w:r w:rsidR="00A94A5F" w:rsidRPr="00392B75">
        <w:t>73</w:t>
      </w:r>
      <w:r w:rsidRPr="00392B75">
        <w:t>%.</w:t>
      </w:r>
      <w:r w:rsidR="00EC66CB" w:rsidRPr="00392B75">
        <w:t xml:space="preserve"> (ver anexo </w:t>
      </w:r>
      <w:r w:rsidR="005B2C02">
        <w:t>D</w:t>
      </w:r>
      <w:r w:rsidR="00B250C1" w:rsidRPr="00392B75">
        <w:t>)</w:t>
      </w:r>
      <w:r w:rsidR="00060DC5">
        <w:t>.</w:t>
      </w:r>
    </w:p>
    <w:p w14:paraId="6E5A0895" w14:textId="77777777" w:rsidR="00060DC5" w:rsidRDefault="00060DC5" w:rsidP="005B41CD">
      <w:pPr>
        <w:tabs>
          <w:tab w:val="center" w:pos="210"/>
          <w:tab w:val="center" w:pos="360"/>
        </w:tabs>
        <w:spacing w:line="360" w:lineRule="auto"/>
        <w:ind w:right="356"/>
        <w:jc w:val="both"/>
      </w:pPr>
    </w:p>
    <w:p w14:paraId="75FA4BD9" w14:textId="18361897" w:rsidR="00E82F2F" w:rsidRPr="00392B75" w:rsidRDefault="00983AA8" w:rsidP="005B41CD">
      <w:pPr>
        <w:tabs>
          <w:tab w:val="center" w:pos="210"/>
          <w:tab w:val="center" w:pos="360"/>
        </w:tabs>
        <w:spacing w:line="360" w:lineRule="auto"/>
        <w:ind w:right="356"/>
        <w:jc w:val="both"/>
      </w:pPr>
      <w:r w:rsidRPr="00392B75">
        <w:rPr>
          <w:b/>
          <w:bCs/>
          <w:noProof/>
        </w:rPr>
        <w:lastRenderedPageBreak/>
        <w:t xml:space="preserve"> </w:t>
      </w:r>
    </w:p>
    <w:p w14:paraId="2C5A48E8" w14:textId="7D08B0E4" w:rsidR="00BD4025" w:rsidRPr="00392B75" w:rsidRDefault="00781C01" w:rsidP="0012017C">
      <w:pPr>
        <w:pStyle w:val="Prrafodelista"/>
        <w:widowControl/>
        <w:numPr>
          <w:ilvl w:val="0"/>
          <w:numId w:val="15"/>
        </w:numPr>
        <w:tabs>
          <w:tab w:val="center" w:pos="210"/>
          <w:tab w:val="center" w:pos="360"/>
        </w:tabs>
        <w:autoSpaceDE/>
        <w:autoSpaceDN/>
        <w:spacing w:line="360" w:lineRule="auto"/>
        <w:ind w:right="356"/>
        <w:jc w:val="both"/>
        <w:outlineLvl w:val="2"/>
        <w:rPr>
          <w:b/>
          <w:bCs/>
          <w:color w:val="767171"/>
          <w:sz w:val="24"/>
          <w:szCs w:val="24"/>
        </w:rPr>
      </w:pPr>
      <w:bookmarkStart w:id="67" w:name="_Toc184909295"/>
      <w:r w:rsidRPr="00392B75">
        <w:rPr>
          <w:b/>
          <w:bCs/>
          <w:color w:val="767171"/>
          <w:sz w:val="24"/>
          <w:szCs w:val="24"/>
        </w:rPr>
        <w:t>Resultado del sistema de calidad</w:t>
      </w:r>
      <w:bookmarkEnd w:id="67"/>
      <w:r w:rsidRPr="00392B75">
        <w:rPr>
          <w:b/>
          <w:bCs/>
          <w:color w:val="767171"/>
          <w:sz w:val="24"/>
          <w:szCs w:val="24"/>
        </w:rPr>
        <w:t xml:space="preserve"> </w:t>
      </w:r>
    </w:p>
    <w:p w14:paraId="618A1E29" w14:textId="77777777" w:rsidR="002164C9" w:rsidRPr="00392B75" w:rsidRDefault="002164C9" w:rsidP="005B41CD">
      <w:pPr>
        <w:tabs>
          <w:tab w:val="center" w:pos="210"/>
          <w:tab w:val="center" w:pos="360"/>
        </w:tabs>
        <w:spacing w:line="360" w:lineRule="auto"/>
        <w:ind w:right="356"/>
        <w:jc w:val="both"/>
        <w:rPr>
          <w:b/>
          <w:bCs/>
        </w:rPr>
      </w:pPr>
    </w:p>
    <w:p w14:paraId="22660F58" w14:textId="1FE53B9B" w:rsidR="00B1732A" w:rsidRPr="00392B75" w:rsidRDefault="002164C9" w:rsidP="005B41CD">
      <w:pPr>
        <w:tabs>
          <w:tab w:val="center" w:pos="210"/>
          <w:tab w:val="center" w:pos="360"/>
        </w:tabs>
        <w:spacing w:line="360" w:lineRule="auto"/>
        <w:ind w:right="356"/>
        <w:jc w:val="both"/>
      </w:pPr>
      <w:r w:rsidRPr="00392B75">
        <w:t xml:space="preserve">El Plan de Mejora Institucional del Consejo Nacional de Investigaciones Agropecuarias y Forestales (CONIAF), tiene como objetivo fundamental mejorar los procesos y sistemas institucionales, así como el ambiente laboral.  </w:t>
      </w:r>
    </w:p>
    <w:p w14:paraId="1AADE8A6" w14:textId="77777777" w:rsidR="00B1732A" w:rsidRPr="00392B75" w:rsidRDefault="00B1732A" w:rsidP="005B41CD">
      <w:pPr>
        <w:tabs>
          <w:tab w:val="center" w:pos="210"/>
          <w:tab w:val="center" w:pos="360"/>
        </w:tabs>
        <w:spacing w:line="360" w:lineRule="auto"/>
        <w:ind w:right="356"/>
        <w:jc w:val="both"/>
      </w:pPr>
    </w:p>
    <w:p w14:paraId="79023269" w14:textId="6953EE0D" w:rsidR="00B1732A" w:rsidRPr="00392B75" w:rsidRDefault="002164C9" w:rsidP="005B41CD">
      <w:pPr>
        <w:tabs>
          <w:tab w:val="center" w:pos="210"/>
          <w:tab w:val="center" w:pos="360"/>
        </w:tabs>
        <w:spacing w:line="360" w:lineRule="auto"/>
        <w:ind w:right="356"/>
        <w:jc w:val="both"/>
      </w:pPr>
      <w:r w:rsidRPr="00392B75">
        <w:t>Este Plan fue diseñado conforme a las áreas de mejora identificadas en el autodiagnóstico institucional bajo la metodología CAF y los resultados de la encuesta de clima laboral, aplicados en el año 2023. El Plan de Mejoras Institucionales basado en estos resultados se elaboró y se remitió al Ministerio de Administración Pública (MAP) para su aprobación.</w:t>
      </w:r>
      <w:r w:rsidR="004D6068" w:rsidRPr="00392B75">
        <w:t xml:space="preserve"> La Puntuación Total (sobre 1000 puntos) fue de </w:t>
      </w:r>
      <w:r w:rsidR="006A3806" w:rsidRPr="00392B75">
        <w:t>898</w:t>
      </w:r>
      <w:r w:rsidR="004D6068" w:rsidRPr="00392B75">
        <w:t xml:space="preserve">. </w:t>
      </w:r>
    </w:p>
    <w:p w14:paraId="42854778" w14:textId="77777777" w:rsidR="00B1732A" w:rsidRPr="00392B75" w:rsidRDefault="00B1732A" w:rsidP="005B41CD">
      <w:pPr>
        <w:tabs>
          <w:tab w:val="center" w:pos="210"/>
          <w:tab w:val="center" w:pos="360"/>
        </w:tabs>
        <w:spacing w:line="360" w:lineRule="auto"/>
        <w:ind w:right="356"/>
        <w:jc w:val="both"/>
      </w:pPr>
    </w:p>
    <w:p w14:paraId="0C374613" w14:textId="6795B8B6" w:rsidR="00B469CA" w:rsidRPr="006F020C" w:rsidRDefault="006F020C" w:rsidP="006F020C">
      <w:pPr>
        <w:pStyle w:val="Ttulo3"/>
        <w:rPr>
          <w:rFonts w:ascii="Times New Roman" w:hAnsi="Times New Roman" w:cs="Times New Roman"/>
          <w:b/>
          <w:bCs/>
          <w:color w:val="767171"/>
        </w:rPr>
      </w:pPr>
      <w:bookmarkStart w:id="68" w:name="_Toc184909296"/>
      <w:r w:rsidRPr="006F020C">
        <w:rPr>
          <w:rFonts w:ascii="Times New Roman" w:hAnsi="Times New Roman" w:cs="Times New Roman"/>
          <w:b/>
          <w:bCs/>
          <w:color w:val="767171"/>
        </w:rPr>
        <w:t>c)</w:t>
      </w:r>
      <w:r w:rsidR="007C00DA" w:rsidRPr="006F020C">
        <w:rPr>
          <w:rFonts w:ascii="Times New Roman" w:hAnsi="Times New Roman" w:cs="Times New Roman"/>
          <w:b/>
          <w:bCs/>
          <w:color w:val="767171"/>
        </w:rPr>
        <w:t xml:space="preserve"> </w:t>
      </w:r>
      <w:r>
        <w:rPr>
          <w:rFonts w:ascii="Times New Roman" w:hAnsi="Times New Roman" w:cs="Times New Roman"/>
          <w:b/>
          <w:bCs/>
          <w:color w:val="767171"/>
        </w:rPr>
        <w:t xml:space="preserve"> </w:t>
      </w:r>
      <w:r w:rsidR="00E82F2F" w:rsidRPr="006F020C">
        <w:rPr>
          <w:rFonts w:ascii="Times New Roman" w:hAnsi="Times New Roman" w:cs="Times New Roman"/>
          <w:b/>
          <w:bCs/>
          <w:color w:val="767171"/>
        </w:rPr>
        <w:t>Acciones para el fortalecimiento institucional</w:t>
      </w:r>
      <w:bookmarkEnd w:id="68"/>
    </w:p>
    <w:p w14:paraId="66A70410" w14:textId="77777777" w:rsidR="008672BF" w:rsidRPr="00392B75" w:rsidRDefault="008672BF" w:rsidP="005B41CD">
      <w:pPr>
        <w:pStyle w:val="Prrafodelista"/>
        <w:widowControl/>
        <w:tabs>
          <w:tab w:val="center" w:pos="210"/>
          <w:tab w:val="center" w:pos="360"/>
        </w:tabs>
        <w:autoSpaceDE/>
        <w:autoSpaceDN/>
        <w:spacing w:line="360" w:lineRule="auto"/>
        <w:ind w:right="356"/>
        <w:jc w:val="both"/>
        <w:rPr>
          <w:b/>
          <w:bCs/>
          <w:color w:val="767171"/>
          <w:sz w:val="24"/>
          <w:szCs w:val="24"/>
        </w:rPr>
      </w:pPr>
    </w:p>
    <w:p w14:paraId="0C71627A" w14:textId="3D258CA0" w:rsidR="00423660" w:rsidRPr="00392B75" w:rsidRDefault="00423660" w:rsidP="005B41CD">
      <w:pPr>
        <w:tabs>
          <w:tab w:val="center" w:pos="210"/>
          <w:tab w:val="center" w:pos="360"/>
        </w:tabs>
        <w:spacing w:line="360" w:lineRule="auto"/>
        <w:ind w:right="356"/>
        <w:jc w:val="both"/>
      </w:pPr>
      <w:r w:rsidRPr="00392B75">
        <w:t>Durante el año</w:t>
      </w:r>
      <w:r w:rsidR="00AF2868" w:rsidRPr="00392B75">
        <w:t xml:space="preserve"> 2024</w:t>
      </w:r>
      <w:r w:rsidR="00F8359B" w:rsidRPr="00392B75">
        <w:t xml:space="preserve"> se </w:t>
      </w:r>
      <w:r w:rsidRPr="00392B75">
        <w:t>implement</w:t>
      </w:r>
      <w:r w:rsidR="00F8359B" w:rsidRPr="00392B75">
        <w:t>aron</w:t>
      </w:r>
      <w:r w:rsidRPr="00392B75">
        <w:t xml:space="preserve"> diversas acciones para fortalecer </w:t>
      </w:r>
      <w:r w:rsidR="00F8359B" w:rsidRPr="00392B75">
        <w:t>las</w:t>
      </w:r>
      <w:r w:rsidRPr="00392B75">
        <w:t xml:space="preserve"> capacidades administrativas, técnicas y operativas, fomentando la modernización, el desarrollo humano y la transparencia. Entre las iniciativas destacadas se encuentran los programas de capacitación y sensibilización, dirigidos al personal de la institución, con el propósito de optimizar los procesos internos y mejorar la calidad del servicio ofrecido a la sociedad.</w:t>
      </w:r>
    </w:p>
    <w:p w14:paraId="2A533CEC" w14:textId="77777777" w:rsidR="00060872" w:rsidRPr="00392B75" w:rsidRDefault="00060872" w:rsidP="005B41CD">
      <w:pPr>
        <w:tabs>
          <w:tab w:val="center" w:pos="210"/>
          <w:tab w:val="center" w:pos="360"/>
        </w:tabs>
        <w:spacing w:line="360" w:lineRule="auto"/>
        <w:ind w:right="356"/>
        <w:jc w:val="both"/>
      </w:pPr>
    </w:p>
    <w:p w14:paraId="57A70152" w14:textId="766657FB" w:rsidR="00423660" w:rsidRPr="00392B75" w:rsidRDefault="00EB0A5E" w:rsidP="005B41CD">
      <w:pPr>
        <w:tabs>
          <w:tab w:val="center" w:pos="210"/>
          <w:tab w:val="center" w:pos="360"/>
        </w:tabs>
        <w:spacing w:line="360" w:lineRule="auto"/>
        <w:ind w:right="356"/>
        <w:jc w:val="both"/>
        <w:rPr>
          <w:b/>
          <w:bCs/>
        </w:rPr>
      </w:pPr>
      <w:r>
        <w:rPr>
          <w:b/>
          <w:bCs/>
        </w:rPr>
        <w:t xml:space="preserve">1. </w:t>
      </w:r>
      <w:r w:rsidR="00423660" w:rsidRPr="00392B75">
        <w:rPr>
          <w:b/>
          <w:bCs/>
        </w:rPr>
        <w:t>Capacitación y desarrollo del personal:</w:t>
      </w:r>
    </w:p>
    <w:p w14:paraId="15ADB921" w14:textId="77777777" w:rsidR="00060872" w:rsidRPr="00392B75" w:rsidRDefault="00060872" w:rsidP="005B41CD">
      <w:pPr>
        <w:tabs>
          <w:tab w:val="center" w:pos="210"/>
          <w:tab w:val="center" w:pos="360"/>
        </w:tabs>
        <w:spacing w:line="360" w:lineRule="auto"/>
        <w:ind w:right="356"/>
        <w:jc w:val="both"/>
      </w:pPr>
    </w:p>
    <w:p w14:paraId="74DB9A5D" w14:textId="5654FE54" w:rsidR="00423660" w:rsidRPr="00392B75" w:rsidRDefault="00423660" w:rsidP="005B41CD">
      <w:pPr>
        <w:tabs>
          <w:tab w:val="center" w:pos="210"/>
          <w:tab w:val="center" w:pos="360"/>
        </w:tabs>
        <w:spacing w:line="360" w:lineRule="auto"/>
        <w:ind w:right="356"/>
        <w:jc w:val="both"/>
      </w:pPr>
      <w:r w:rsidRPr="00392B75">
        <w:lastRenderedPageBreak/>
        <w:t>Se priorizó la formación continua de</w:t>
      </w:r>
      <w:r w:rsidR="00B74F9E" w:rsidRPr="00392B75">
        <w:t xml:space="preserve"> los colaboradores</w:t>
      </w:r>
      <w:r w:rsidRPr="00392B75">
        <w:t>, mediante actividades como:</w:t>
      </w:r>
    </w:p>
    <w:p w14:paraId="5FEC3747" w14:textId="77777777" w:rsidR="00060872" w:rsidRPr="00392B75" w:rsidRDefault="00060872" w:rsidP="005B41CD">
      <w:pPr>
        <w:tabs>
          <w:tab w:val="center" w:pos="210"/>
          <w:tab w:val="center" w:pos="360"/>
        </w:tabs>
        <w:spacing w:line="360" w:lineRule="auto"/>
        <w:ind w:right="356"/>
        <w:jc w:val="both"/>
      </w:pPr>
    </w:p>
    <w:p w14:paraId="3DF09112" w14:textId="44A3EDF2" w:rsidR="00423660" w:rsidRPr="00392B75" w:rsidRDefault="00423660" w:rsidP="005B41CD">
      <w:pPr>
        <w:tabs>
          <w:tab w:val="center" w:pos="210"/>
          <w:tab w:val="center" w:pos="360"/>
        </w:tabs>
        <w:spacing w:line="360" w:lineRule="auto"/>
        <w:ind w:right="356"/>
        <w:jc w:val="both"/>
      </w:pPr>
      <w:r w:rsidRPr="00392B75">
        <w:t>Fortalecimiento de competencias administrativas y operativas:</w:t>
      </w:r>
    </w:p>
    <w:p w14:paraId="39D00174" w14:textId="77777777" w:rsidR="00423660" w:rsidRPr="007C2828" w:rsidRDefault="00423660" w:rsidP="0012017C">
      <w:pPr>
        <w:pStyle w:val="Prrafodelista"/>
        <w:numPr>
          <w:ilvl w:val="0"/>
          <w:numId w:val="30"/>
        </w:numPr>
        <w:tabs>
          <w:tab w:val="center" w:pos="210"/>
          <w:tab w:val="center" w:pos="360"/>
        </w:tabs>
        <w:spacing w:line="360" w:lineRule="auto"/>
        <w:ind w:right="356"/>
        <w:jc w:val="both"/>
        <w:rPr>
          <w:rFonts w:eastAsiaTheme="minorHAnsi"/>
          <w:color w:val="767171"/>
          <w:spacing w:val="20"/>
          <w:sz w:val="24"/>
          <w:szCs w:val="24"/>
        </w:rPr>
      </w:pPr>
      <w:r w:rsidRPr="007C2828">
        <w:rPr>
          <w:rFonts w:eastAsiaTheme="minorHAnsi"/>
          <w:color w:val="767171"/>
          <w:spacing w:val="20"/>
          <w:sz w:val="24"/>
          <w:szCs w:val="24"/>
        </w:rPr>
        <w:t>Curso de Inducción a la Administración Pública.</w:t>
      </w:r>
    </w:p>
    <w:p w14:paraId="7BD484D2" w14:textId="77777777" w:rsidR="00423660" w:rsidRPr="007C2828" w:rsidRDefault="00423660" w:rsidP="0012017C">
      <w:pPr>
        <w:pStyle w:val="Prrafodelista"/>
        <w:numPr>
          <w:ilvl w:val="0"/>
          <w:numId w:val="30"/>
        </w:numPr>
        <w:tabs>
          <w:tab w:val="center" w:pos="210"/>
          <w:tab w:val="center" w:pos="360"/>
        </w:tabs>
        <w:spacing w:line="360" w:lineRule="auto"/>
        <w:ind w:right="356"/>
        <w:jc w:val="both"/>
        <w:rPr>
          <w:rFonts w:eastAsiaTheme="minorHAnsi"/>
          <w:color w:val="767171"/>
          <w:spacing w:val="20"/>
          <w:sz w:val="24"/>
          <w:szCs w:val="24"/>
        </w:rPr>
      </w:pPr>
      <w:r w:rsidRPr="007C2828">
        <w:rPr>
          <w:rFonts w:eastAsiaTheme="minorHAnsi"/>
          <w:color w:val="767171"/>
          <w:spacing w:val="20"/>
          <w:sz w:val="24"/>
          <w:szCs w:val="24"/>
        </w:rPr>
        <w:t>Curso de Ortografía y Redacción.</w:t>
      </w:r>
    </w:p>
    <w:p w14:paraId="22F869A5" w14:textId="77777777" w:rsidR="00423660" w:rsidRPr="007C2828" w:rsidRDefault="00423660" w:rsidP="0012017C">
      <w:pPr>
        <w:pStyle w:val="Prrafodelista"/>
        <w:numPr>
          <w:ilvl w:val="0"/>
          <w:numId w:val="30"/>
        </w:numPr>
        <w:tabs>
          <w:tab w:val="center" w:pos="210"/>
          <w:tab w:val="center" w:pos="360"/>
        </w:tabs>
        <w:spacing w:line="360" w:lineRule="auto"/>
        <w:ind w:right="356"/>
        <w:jc w:val="both"/>
        <w:rPr>
          <w:rFonts w:eastAsiaTheme="minorHAnsi"/>
          <w:color w:val="767171"/>
          <w:spacing w:val="20"/>
          <w:sz w:val="24"/>
          <w:szCs w:val="24"/>
        </w:rPr>
      </w:pPr>
      <w:r w:rsidRPr="007C2828">
        <w:rPr>
          <w:rFonts w:eastAsiaTheme="minorHAnsi"/>
          <w:color w:val="767171"/>
          <w:spacing w:val="20"/>
          <w:sz w:val="24"/>
          <w:szCs w:val="24"/>
        </w:rPr>
        <w:t>Curso de Excel Avanzado.</w:t>
      </w:r>
    </w:p>
    <w:p w14:paraId="2EF9B470" w14:textId="77777777" w:rsidR="00423660" w:rsidRPr="007C2828" w:rsidRDefault="00423660" w:rsidP="0012017C">
      <w:pPr>
        <w:pStyle w:val="Prrafodelista"/>
        <w:numPr>
          <w:ilvl w:val="0"/>
          <w:numId w:val="30"/>
        </w:numPr>
        <w:tabs>
          <w:tab w:val="center" w:pos="210"/>
          <w:tab w:val="center" w:pos="360"/>
        </w:tabs>
        <w:spacing w:line="360" w:lineRule="auto"/>
        <w:ind w:right="356"/>
        <w:jc w:val="both"/>
        <w:rPr>
          <w:rFonts w:eastAsiaTheme="minorHAnsi"/>
          <w:color w:val="767171"/>
          <w:spacing w:val="20"/>
          <w:sz w:val="24"/>
          <w:szCs w:val="24"/>
        </w:rPr>
      </w:pPr>
      <w:r w:rsidRPr="007C2828">
        <w:rPr>
          <w:rFonts w:eastAsiaTheme="minorHAnsi"/>
          <w:color w:val="767171"/>
          <w:spacing w:val="20"/>
          <w:sz w:val="24"/>
          <w:szCs w:val="24"/>
        </w:rPr>
        <w:t>Curso de Planificación Estratégica Orientada a Resultados.</w:t>
      </w:r>
    </w:p>
    <w:p w14:paraId="19CB8FD1" w14:textId="1F2A9EC0" w:rsidR="00423660" w:rsidRPr="007C2828" w:rsidRDefault="00423660" w:rsidP="0012017C">
      <w:pPr>
        <w:pStyle w:val="Prrafodelista"/>
        <w:numPr>
          <w:ilvl w:val="0"/>
          <w:numId w:val="30"/>
        </w:numPr>
        <w:tabs>
          <w:tab w:val="center" w:pos="210"/>
          <w:tab w:val="center" w:pos="360"/>
        </w:tabs>
        <w:spacing w:line="360" w:lineRule="auto"/>
        <w:ind w:right="356"/>
        <w:jc w:val="both"/>
        <w:rPr>
          <w:rFonts w:eastAsiaTheme="minorHAnsi"/>
          <w:color w:val="767171"/>
          <w:spacing w:val="20"/>
          <w:sz w:val="24"/>
          <w:szCs w:val="24"/>
        </w:rPr>
      </w:pPr>
      <w:r w:rsidRPr="007C2828">
        <w:rPr>
          <w:rFonts w:eastAsiaTheme="minorHAnsi"/>
          <w:color w:val="767171"/>
          <w:spacing w:val="20"/>
          <w:sz w:val="24"/>
          <w:szCs w:val="24"/>
        </w:rPr>
        <w:t>Charla sobre la Gestión de la Evaluación del Desempeño.</w:t>
      </w:r>
    </w:p>
    <w:p w14:paraId="7269638A" w14:textId="77777777" w:rsidR="00423660" w:rsidRPr="007C2828" w:rsidRDefault="00423660" w:rsidP="005B41CD">
      <w:pPr>
        <w:pStyle w:val="Prrafodelista"/>
        <w:tabs>
          <w:tab w:val="center" w:pos="210"/>
          <w:tab w:val="center" w:pos="360"/>
        </w:tabs>
        <w:spacing w:line="360" w:lineRule="auto"/>
        <w:ind w:right="356"/>
        <w:jc w:val="both"/>
        <w:rPr>
          <w:rFonts w:eastAsiaTheme="minorHAnsi"/>
          <w:color w:val="767171"/>
          <w:spacing w:val="20"/>
          <w:sz w:val="24"/>
          <w:szCs w:val="24"/>
        </w:rPr>
      </w:pPr>
    </w:p>
    <w:p w14:paraId="5E964C3F" w14:textId="17790BEF" w:rsidR="00423660" w:rsidRPr="00392B75" w:rsidRDefault="00423660" w:rsidP="005B41CD">
      <w:pPr>
        <w:tabs>
          <w:tab w:val="center" w:pos="210"/>
          <w:tab w:val="center" w:pos="360"/>
        </w:tabs>
        <w:spacing w:line="360" w:lineRule="auto"/>
        <w:ind w:right="356"/>
        <w:jc w:val="both"/>
      </w:pPr>
      <w:r w:rsidRPr="00392B75">
        <w:t>Modernización y digitalización:</w:t>
      </w:r>
    </w:p>
    <w:p w14:paraId="46F7EBBF" w14:textId="77777777" w:rsidR="00423660" w:rsidRPr="007C2828" w:rsidRDefault="00423660" w:rsidP="0012017C">
      <w:pPr>
        <w:pStyle w:val="Prrafodelista"/>
        <w:numPr>
          <w:ilvl w:val="0"/>
          <w:numId w:val="31"/>
        </w:numPr>
        <w:tabs>
          <w:tab w:val="center" w:pos="210"/>
          <w:tab w:val="center" w:pos="360"/>
        </w:tabs>
        <w:spacing w:line="360" w:lineRule="auto"/>
        <w:ind w:right="356"/>
        <w:jc w:val="both"/>
        <w:rPr>
          <w:rFonts w:eastAsiaTheme="minorHAnsi"/>
          <w:color w:val="767171"/>
          <w:spacing w:val="20"/>
          <w:sz w:val="24"/>
          <w:szCs w:val="24"/>
        </w:rPr>
      </w:pPr>
      <w:r w:rsidRPr="007C2828">
        <w:rPr>
          <w:rFonts w:eastAsiaTheme="minorHAnsi"/>
          <w:color w:val="767171"/>
          <w:spacing w:val="20"/>
          <w:sz w:val="24"/>
          <w:szCs w:val="24"/>
        </w:rPr>
        <w:t>Capacitación sobre el uso productivo de tecnologías y recursos digitales.</w:t>
      </w:r>
    </w:p>
    <w:p w14:paraId="301BD694" w14:textId="722891BE" w:rsidR="00423660" w:rsidRPr="007C2828" w:rsidRDefault="00423660" w:rsidP="0012017C">
      <w:pPr>
        <w:pStyle w:val="Prrafodelista"/>
        <w:numPr>
          <w:ilvl w:val="0"/>
          <w:numId w:val="31"/>
        </w:numPr>
        <w:tabs>
          <w:tab w:val="center" w:pos="210"/>
          <w:tab w:val="center" w:pos="360"/>
        </w:tabs>
        <w:spacing w:line="360" w:lineRule="auto"/>
        <w:ind w:right="356"/>
        <w:jc w:val="both"/>
        <w:rPr>
          <w:rFonts w:eastAsiaTheme="minorHAnsi"/>
          <w:color w:val="767171"/>
          <w:spacing w:val="20"/>
          <w:sz w:val="24"/>
          <w:szCs w:val="24"/>
        </w:rPr>
      </w:pPr>
      <w:r w:rsidRPr="007C2828">
        <w:rPr>
          <w:rFonts w:eastAsiaTheme="minorHAnsi"/>
          <w:color w:val="767171"/>
          <w:spacing w:val="20"/>
          <w:sz w:val="24"/>
          <w:szCs w:val="24"/>
        </w:rPr>
        <w:t xml:space="preserve">Curso </w:t>
      </w:r>
      <w:r w:rsidR="00A347BD" w:rsidRPr="007C2828">
        <w:rPr>
          <w:rFonts w:eastAsiaTheme="minorHAnsi"/>
          <w:color w:val="767171"/>
          <w:spacing w:val="20"/>
          <w:sz w:val="24"/>
          <w:szCs w:val="24"/>
        </w:rPr>
        <w:t>Información</w:t>
      </w:r>
      <w:r w:rsidRPr="007C2828">
        <w:rPr>
          <w:rFonts w:eastAsiaTheme="minorHAnsi"/>
          <w:color w:val="767171"/>
          <w:spacing w:val="20"/>
          <w:sz w:val="24"/>
          <w:szCs w:val="24"/>
        </w:rPr>
        <w:t xml:space="preserve"> Security </w:t>
      </w:r>
      <w:proofErr w:type="spellStart"/>
      <w:r w:rsidRPr="007C2828">
        <w:rPr>
          <w:rFonts w:eastAsiaTheme="minorHAnsi"/>
          <w:color w:val="767171"/>
          <w:spacing w:val="20"/>
          <w:sz w:val="24"/>
          <w:szCs w:val="24"/>
        </w:rPr>
        <w:t>Awareness</w:t>
      </w:r>
      <w:proofErr w:type="spellEnd"/>
      <w:r w:rsidRPr="007C2828">
        <w:rPr>
          <w:rFonts w:eastAsiaTheme="minorHAnsi"/>
          <w:color w:val="767171"/>
          <w:spacing w:val="20"/>
          <w:sz w:val="24"/>
          <w:szCs w:val="24"/>
        </w:rPr>
        <w:t xml:space="preserve"> e Introducción a Ciberseguridad.</w:t>
      </w:r>
    </w:p>
    <w:p w14:paraId="5DA05A14" w14:textId="7792E96E" w:rsidR="00355DD2" w:rsidRPr="007C2828" w:rsidRDefault="00423660" w:rsidP="0012017C">
      <w:pPr>
        <w:pStyle w:val="Prrafodelista"/>
        <w:numPr>
          <w:ilvl w:val="0"/>
          <w:numId w:val="31"/>
        </w:numPr>
        <w:tabs>
          <w:tab w:val="center" w:pos="210"/>
          <w:tab w:val="center" w:pos="360"/>
        </w:tabs>
        <w:spacing w:line="360" w:lineRule="auto"/>
        <w:ind w:right="356"/>
        <w:jc w:val="both"/>
        <w:rPr>
          <w:rFonts w:eastAsiaTheme="minorHAnsi"/>
          <w:color w:val="767171"/>
          <w:spacing w:val="20"/>
          <w:sz w:val="24"/>
          <w:szCs w:val="24"/>
        </w:rPr>
      </w:pPr>
      <w:r w:rsidRPr="007C2828">
        <w:rPr>
          <w:rFonts w:eastAsiaTheme="minorHAnsi"/>
          <w:color w:val="767171"/>
          <w:spacing w:val="20"/>
          <w:sz w:val="24"/>
          <w:szCs w:val="24"/>
        </w:rPr>
        <w:t>Curso y charlas sobre Concientización en Ciberseguridad.</w:t>
      </w:r>
    </w:p>
    <w:p w14:paraId="01955C5B" w14:textId="77777777" w:rsidR="00355DD2" w:rsidRPr="007C2828" w:rsidRDefault="00355DD2" w:rsidP="005B41CD">
      <w:pPr>
        <w:pStyle w:val="Prrafodelista"/>
        <w:tabs>
          <w:tab w:val="center" w:pos="210"/>
          <w:tab w:val="center" w:pos="360"/>
        </w:tabs>
        <w:spacing w:line="360" w:lineRule="auto"/>
        <w:ind w:right="356"/>
        <w:jc w:val="both"/>
        <w:rPr>
          <w:rFonts w:eastAsiaTheme="minorHAnsi"/>
          <w:color w:val="767171"/>
          <w:spacing w:val="20"/>
          <w:sz w:val="24"/>
          <w:szCs w:val="24"/>
        </w:rPr>
      </w:pPr>
    </w:p>
    <w:p w14:paraId="258D0AD2" w14:textId="6326ABF9" w:rsidR="00423660" w:rsidRPr="00392B75" w:rsidRDefault="00423660" w:rsidP="005B41CD">
      <w:pPr>
        <w:tabs>
          <w:tab w:val="center" w:pos="210"/>
          <w:tab w:val="center" w:pos="360"/>
        </w:tabs>
        <w:spacing w:line="360" w:lineRule="auto"/>
        <w:ind w:right="356"/>
        <w:jc w:val="both"/>
      </w:pPr>
      <w:r w:rsidRPr="00392B75">
        <w:t>Gestión de la calidad y procesos internos:</w:t>
      </w:r>
    </w:p>
    <w:p w14:paraId="2EE4E046" w14:textId="77777777" w:rsidR="00423660" w:rsidRPr="007C2828" w:rsidRDefault="00423660" w:rsidP="0012017C">
      <w:pPr>
        <w:pStyle w:val="Prrafodelista"/>
        <w:numPr>
          <w:ilvl w:val="0"/>
          <w:numId w:val="32"/>
        </w:numPr>
        <w:tabs>
          <w:tab w:val="center" w:pos="210"/>
          <w:tab w:val="center" w:pos="360"/>
        </w:tabs>
        <w:spacing w:line="360" w:lineRule="auto"/>
        <w:ind w:right="356"/>
        <w:jc w:val="both"/>
        <w:rPr>
          <w:rFonts w:eastAsiaTheme="minorHAnsi"/>
          <w:color w:val="767171"/>
          <w:spacing w:val="20"/>
          <w:sz w:val="24"/>
          <w:szCs w:val="24"/>
        </w:rPr>
      </w:pPr>
      <w:proofErr w:type="spellStart"/>
      <w:r w:rsidRPr="007C2828">
        <w:rPr>
          <w:rFonts w:eastAsiaTheme="minorHAnsi"/>
          <w:color w:val="767171"/>
          <w:spacing w:val="20"/>
          <w:sz w:val="24"/>
          <w:szCs w:val="24"/>
        </w:rPr>
        <w:t>Webinar</w:t>
      </w:r>
      <w:proofErr w:type="spellEnd"/>
      <w:r w:rsidRPr="007C2828">
        <w:rPr>
          <w:rFonts w:eastAsiaTheme="minorHAnsi"/>
          <w:color w:val="767171"/>
          <w:spacing w:val="20"/>
          <w:sz w:val="24"/>
          <w:szCs w:val="24"/>
        </w:rPr>
        <w:t>-Taller Modelo de Gestión de Calidad CAF.</w:t>
      </w:r>
    </w:p>
    <w:p w14:paraId="1D7CA9EF" w14:textId="77777777" w:rsidR="00423660" w:rsidRPr="007C2828" w:rsidRDefault="00423660" w:rsidP="0012017C">
      <w:pPr>
        <w:pStyle w:val="Prrafodelista"/>
        <w:numPr>
          <w:ilvl w:val="0"/>
          <w:numId w:val="32"/>
        </w:numPr>
        <w:tabs>
          <w:tab w:val="center" w:pos="210"/>
          <w:tab w:val="center" w:pos="360"/>
        </w:tabs>
        <w:spacing w:line="360" w:lineRule="auto"/>
        <w:ind w:right="356"/>
        <w:jc w:val="both"/>
        <w:rPr>
          <w:rFonts w:eastAsiaTheme="minorHAnsi"/>
          <w:color w:val="767171"/>
          <w:spacing w:val="20"/>
          <w:sz w:val="24"/>
          <w:szCs w:val="24"/>
        </w:rPr>
      </w:pPr>
      <w:r w:rsidRPr="007C2828">
        <w:rPr>
          <w:rFonts w:eastAsiaTheme="minorHAnsi"/>
          <w:color w:val="767171"/>
          <w:spacing w:val="20"/>
          <w:sz w:val="24"/>
          <w:szCs w:val="24"/>
        </w:rPr>
        <w:t>Charla Sistema de Seguridad y Salud en el Trabajo (SISTAP).</w:t>
      </w:r>
    </w:p>
    <w:p w14:paraId="48ABAA24" w14:textId="77777777" w:rsidR="00355DD2" w:rsidRPr="00392B75" w:rsidRDefault="00355DD2" w:rsidP="005B41CD">
      <w:pPr>
        <w:tabs>
          <w:tab w:val="center" w:pos="210"/>
          <w:tab w:val="center" w:pos="360"/>
        </w:tabs>
        <w:spacing w:line="360" w:lineRule="auto"/>
        <w:ind w:right="356"/>
        <w:jc w:val="both"/>
      </w:pPr>
    </w:p>
    <w:p w14:paraId="528FFAC2" w14:textId="33FE9520" w:rsidR="00423660" w:rsidRPr="00392B75" w:rsidRDefault="00423660" w:rsidP="005B41CD">
      <w:pPr>
        <w:tabs>
          <w:tab w:val="center" w:pos="210"/>
          <w:tab w:val="center" w:pos="360"/>
        </w:tabs>
        <w:spacing w:line="360" w:lineRule="auto"/>
        <w:ind w:right="356"/>
        <w:jc w:val="both"/>
      </w:pPr>
      <w:r w:rsidRPr="00392B75">
        <w:t>Fortalecimiento ético y normativo:</w:t>
      </w:r>
    </w:p>
    <w:p w14:paraId="7893C282" w14:textId="77777777" w:rsidR="00423660" w:rsidRPr="007C2828" w:rsidRDefault="00423660" w:rsidP="0012017C">
      <w:pPr>
        <w:pStyle w:val="Prrafodelista"/>
        <w:numPr>
          <w:ilvl w:val="0"/>
          <w:numId w:val="33"/>
        </w:numPr>
        <w:spacing w:line="360" w:lineRule="auto"/>
        <w:jc w:val="both"/>
        <w:rPr>
          <w:rFonts w:eastAsiaTheme="minorHAnsi"/>
          <w:color w:val="767171"/>
          <w:spacing w:val="20"/>
          <w:sz w:val="24"/>
          <w:szCs w:val="24"/>
        </w:rPr>
      </w:pPr>
      <w:r w:rsidRPr="007C2828">
        <w:rPr>
          <w:rFonts w:eastAsiaTheme="minorHAnsi"/>
          <w:color w:val="767171"/>
          <w:spacing w:val="20"/>
          <w:sz w:val="24"/>
          <w:szCs w:val="24"/>
        </w:rPr>
        <w:t>Charlas sobre el Régimen Ético y Disciplinario en virtud de la Ley 41-08 de Función Pública.</w:t>
      </w:r>
    </w:p>
    <w:p w14:paraId="7BE5D53F" w14:textId="19E84116" w:rsidR="00355DD2" w:rsidRPr="007C2828" w:rsidRDefault="00423660" w:rsidP="00EB0A5E">
      <w:pPr>
        <w:pStyle w:val="Prrafodelista"/>
        <w:numPr>
          <w:ilvl w:val="0"/>
          <w:numId w:val="33"/>
        </w:numPr>
        <w:spacing w:line="360" w:lineRule="auto"/>
        <w:jc w:val="both"/>
        <w:rPr>
          <w:rFonts w:eastAsiaTheme="minorHAnsi"/>
          <w:color w:val="767171"/>
          <w:spacing w:val="20"/>
          <w:sz w:val="24"/>
          <w:szCs w:val="24"/>
        </w:rPr>
      </w:pPr>
      <w:r w:rsidRPr="007C2828">
        <w:rPr>
          <w:rFonts w:eastAsiaTheme="minorHAnsi"/>
          <w:color w:val="767171"/>
          <w:spacing w:val="20"/>
          <w:sz w:val="24"/>
          <w:szCs w:val="24"/>
        </w:rPr>
        <w:t>Charla sobre la Ley 87-01 del Sistema Dominicano de Pensiones.</w:t>
      </w:r>
    </w:p>
    <w:p w14:paraId="484D4E14" w14:textId="77777777" w:rsidR="00060DC5" w:rsidRDefault="00060DC5" w:rsidP="005B41CD">
      <w:pPr>
        <w:pStyle w:val="Prrafodelista"/>
        <w:spacing w:line="360" w:lineRule="auto"/>
        <w:jc w:val="both"/>
        <w:rPr>
          <w:color w:val="767171"/>
          <w:sz w:val="24"/>
          <w:szCs w:val="24"/>
        </w:rPr>
      </w:pPr>
    </w:p>
    <w:p w14:paraId="548482A4" w14:textId="77777777" w:rsidR="00060DC5" w:rsidRPr="00392B75" w:rsidRDefault="00060DC5" w:rsidP="005B41CD">
      <w:pPr>
        <w:pStyle w:val="Prrafodelista"/>
        <w:spacing w:line="360" w:lineRule="auto"/>
        <w:jc w:val="both"/>
        <w:rPr>
          <w:color w:val="767171"/>
          <w:sz w:val="24"/>
          <w:szCs w:val="24"/>
        </w:rPr>
      </w:pPr>
    </w:p>
    <w:p w14:paraId="4B82D2F3" w14:textId="4BD02FDA" w:rsidR="00AF2868" w:rsidRPr="00392B75" w:rsidRDefault="00EB0A5E" w:rsidP="005B41CD">
      <w:pPr>
        <w:tabs>
          <w:tab w:val="center" w:pos="210"/>
          <w:tab w:val="center" w:pos="360"/>
        </w:tabs>
        <w:spacing w:line="360" w:lineRule="auto"/>
        <w:ind w:right="356"/>
        <w:jc w:val="both"/>
        <w:rPr>
          <w:b/>
          <w:bCs/>
        </w:rPr>
      </w:pPr>
      <w:r>
        <w:rPr>
          <w:b/>
          <w:bCs/>
        </w:rPr>
        <w:t xml:space="preserve">2. </w:t>
      </w:r>
      <w:r w:rsidR="00423660" w:rsidRPr="00392B75">
        <w:rPr>
          <w:b/>
          <w:bCs/>
        </w:rPr>
        <w:t>Investigación y avances tecnológicos</w:t>
      </w:r>
      <w:r w:rsidR="00AF2868" w:rsidRPr="00392B75">
        <w:rPr>
          <w:b/>
          <w:bCs/>
        </w:rPr>
        <w:t>:</w:t>
      </w:r>
    </w:p>
    <w:p w14:paraId="79444149" w14:textId="77777777" w:rsidR="00AF2868" w:rsidRPr="00392B75" w:rsidRDefault="00AF2868" w:rsidP="005B41CD">
      <w:pPr>
        <w:tabs>
          <w:tab w:val="center" w:pos="210"/>
          <w:tab w:val="center" w:pos="360"/>
        </w:tabs>
        <w:spacing w:line="360" w:lineRule="auto"/>
        <w:ind w:right="356"/>
        <w:jc w:val="both"/>
      </w:pPr>
    </w:p>
    <w:p w14:paraId="482CF180" w14:textId="26630CAD" w:rsidR="00423660" w:rsidRPr="00392B75" w:rsidRDefault="00423660" w:rsidP="005B41CD">
      <w:pPr>
        <w:tabs>
          <w:tab w:val="center" w:pos="210"/>
          <w:tab w:val="center" w:pos="360"/>
        </w:tabs>
        <w:spacing w:line="360" w:lineRule="auto"/>
        <w:ind w:right="356"/>
        <w:jc w:val="both"/>
        <w:rPr>
          <w:b/>
          <w:bCs/>
        </w:rPr>
      </w:pPr>
      <w:r w:rsidRPr="00392B75">
        <w:t xml:space="preserve">Se </w:t>
      </w:r>
      <w:r w:rsidR="00103F44" w:rsidRPr="00392B75">
        <w:t>impulsaron los conocimientos</w:t>
      </w:r>
      <w:r w:rsidRPr="00392B75">
        <w:t xml:space="preserve"> en áreas estratégicas mediante el Diplomado en Investigación Cuantitativa con Énfasis en Inteligencia Artificial, fortaleciendo las capacidades técnicas y científicas del personal para responder a los desafíos actuales</w:t>
      </w:r>
      <w:r w:rsidR="00103F44" w:rsidRPr="00392B75">
        <w:t>.</w:t>
      </w:r>
    </w:p>
    <w:p w14:paraId="500CC8E6" w14:textId="77777777" w:rsidR="00A96C22" w:rsidRPr="00392B75" w:rsidRDefault="00A96C22" w:rsidP="005B41CD">
      <w:pPr>
        <w:tabs>
          <w:tab w:val="center" w:pos="210"/>
          <w:tab w:val="center" w:pos="360"/>
        </w:tabs>
        <w:spacing w:line="360" w:lineRule="auto"/>
        <w:ind w:right="356"/>
        <w:jc w:val="both"/>
        <w:rPr>
          <w:b/>
          <w:bCs/>
        </w:rPr>
      </w:pPr>
    </w:p>
    <w:p w14:paraId="17B03F2B" w14:textId="3E820AA0" w:rsidR="00AF2868" w:rsidRDefault="00EB0A5E" w:rsidP="005B41CD">
      <w:pPr>
        <w:tabs>
          <w:tab w:val="center" w:pos="210"/>
          <w:tab w:val="center" w:pos="360"/>
        </w:tabs>
        <w:spacing w:line="360" w:lineRule="auto"/>
        <w:ind w:right="356"/>
        <w:jc w:val="both"/>
        <w:rPr>
          <w:b/>
          <w:bCs/>
        </w:rPr>
      </w:pPr>
      <w:r>
        <w:rPr>
          <w:b/>
          <w:bCs/>
        </w:rPr>
        <w:t xml:space="preserve">3. </w:t>
      </w:r>
      <w:r w:rsidR="00423660" w:rsidRPr="00392B75">
        <w:rPr>
          <w:b/>
          <w:bCs/>
        </w:rPr>
        <w:t>Trabajo en equipo y relaciones humanas:</w:t>
      </w:r>
    </w:p>
    <w:p w14:paraId="322B6045" w14:textId="77777777" w:rsidR="00EB0A5E" w:rsidRPr="00EB0A5E" w:rsidRDefault="00EB0A5E" w:rsidP="005B41CD">
      <w:pPr>
        <w:tabs>
          <w:tab w:val="center" w:pos="210"/>
          <w:tab w:val="center" w:pos="360"/>
        </w:tabs>
        <w:spacing w:line="360" w:lineRule="auto"/>
        <w:ind w:right="356"/>
        <w:jc w:val="both"/>
        <w:rPr>
          <w:b/>
          <w:bCs/>
        </w:rPr>
      </w:pPr>
    </w:p>
    <w:p w14:paraId="18E01DEC" w14:textId="77777777" w:rsidR="00103F44" w:rsidRPr="00392B75" w:rsidRDefault="00423660" w:rsidP="005B41CD">
      <w:pPr>
        <w:tabs>
          <w:tab w:val="center" w:pos="210"/>
          <w:tab w:val="center" w:pos="360"/>
        </w:tabs>
        <w:spacing w:line="360" w:lineRule="auto"/>
        <w:ind w:right="356"/>
        <w:jc w:val="both"/>
        <w:rPr>
          <w:b/>
          <w:bCs/>
        </w:rPr>
      </w:pPr>
      <w:r w:rsidRPr="00392B75">
        <w:t>Para fomentar un ambiente laboral colaborativo y productivo, se realizaron capacitaciones específicas como el Curso de Trabajo en Equipo, promoviendo la integración y el desempeño conjunto hacia los objetivos institucionales.</w:t>
      </w:r>
    </w:p>
    <w:p w14:paraId="4105FD8B" w14:textId="77777777" w:rsidR="00103F44" w:rsidRPr="00392B75" w:rsidRDefault="00103F44" w:rsidP="005B41CD">
      <w:pPr>
        <w:tabs>
          <w:tab w:val="center" w:pos="210"/>
          <w:tab w:val="center" w:pos="360"/>
        </w:tabs>
        <w:spacing w:line="360" w:lineRule="auto"/>
        <w:ind w:right="356"/>
        <w:jc w:val="both"/>
        <w:rPr>
          <w:b/>
          <w:bCs/>
        </w:rPr>
      </w:pPr>
    </w:p>
    <w:p w14:paraId="2E3B138D" w14:textId="5377637B" w:rsidR="00A96C22" w:rsidRPr="00392B75" w:rsidRDefault="00423660" w:rsidP="005B41CD">
      <w:pPr>
        <w:tabs>
          <w:tab w:val="center" w:pos="210"/>
          <w:tab w:val="center" w:pos="360"/>
        </w:tabs>
        <w:spacing w:line="360" w:lineRule="auto"/>
        <w:ind w:right="356"/>
        <w:jc w:val="both"/>
      </w:pPr>
      <w:r w:rsidRPr="00392B75">
        <w:t xml:space="preserve">Estas acciones reflejan el compromiso con la excelencia operativa, el desarrollo </w:t>
      </w:r>
      <w:r w:rsidR="002E4A92" w:rsidRPr="00392B75">
        <w:t>de capacidades</w:t>
      </w:r>
      <w:r w:rsidRPr="00392B75">
        <w:t xml:space="preserve"> de sus colaboradores y la generación de valor público, alineándose con los principios de modernización, eficiencia y transparencia institucional</w:t>
      </w:r>
    </w:p>
    <w:p w14:paraId="5BD4344D" w14:textId="77777777" w:rsidR="007A7148" w:rsidRPr="00392B75" w:rsidRDefault="007A7148" w:rsidP="005B41CD">
      <w:pPr>
        <w:tabs>
          <w:tab w:val="center" w:pos="210"/>
          <w:tab w:val="center" w:pos="360"/>
        </w:tabs>
        <w:spacing w:line="360" w:lineRule="auto"/>
        <w:ind w:right="356"/>
        <w:jc w:val="both"/>
        <w:rPr>
          <w:b/>
          <w:bCs/>
        </w:rPr>
      </w:pPr>
    </w:p>
    <w:p w14:paraId="32D84231" w14:textId="6CE496F6" w:rsidR="00E82F2F" w:rsidRPr="00392B75" w:rsidRDefault="00DE2D20" w:rsidP="005B41CD">
      <w:pPr>
        <w:tabs>
          <w:tab w:val="center" w:pos="210"/>
          <w:tab w:val="center" w:pos="360"/>
        </w:tabs>
        <w:spacing w:line="360" w:lineRule="auto"/>
        <w:ind w:left="360" w:right="356"/>
        <w:jc w:val="both"/>
        <w:outlineLvl w:val="2"/>
        <w:rPr>
          <w:b/>
          <w:bCs/>
        </w:rPr>
      </w:pPr>
      <w:bookmarkStart w:id="69" w:name="_Toc184909297"/>
      <w:r w:rsidRPr="00392B75">
        <w:rPr>
          <w:b/>
          <w:bCs/>
        </w:rPr>
        <w:t xml:space="preserve">d. </w:t>
      </w:r>
      <w:r w:rsidR="00E82F2F" w:rsidRPr="00392B75">
        <w:rPr>
          <w:b/>
          <w:bCs/>
        </w:rPr>
        <w:t>Avances en la Implementación de las Políticas Transversales</w:t>
      </w:r>
      <w:bookmarkEnd w:id="69"/>
    </w:p>
    <w:p w14:paraId="2D702BA4" w14:textId="77777777" w:rsidR="00E82F2F" w:rsidRPr="00392B75" w:rsidRDefault="00E82F2F" w:rsidP="005B41CD">
      <w:pPr>
        <w:spacing w:line="360" w:lineRule="auto"/>
        <w:ind w:right="533"/>
        <w:jc w:val="both"/>
        <w:rPr>
          <w:b/>
          <w:bCs/>
        </w:rPr>
      </w:pPr>
      <w:bookmarkStart w:id="70" w:name="_Hlk111455829"/>
    </w:p>
    <w:p w14:paraId="43470440" w14:textId="455223DB" w:rsidR="00E82F2F" w:rsidRPr="00392B75" w:rsidRDefault="00E82F2F" w:rsidP="005B41CD">
      <w:pPr>
        <w:tabs>
          <w:tab w:val="left" w:pos="6946"/>
        </w:tabs>
        <w:spacing w:line="360" w:lineRule="auto"/>
        <w:ind w:right="408"/>
        <w:jc w:val="both"/>
      </w:pPr>
      <w:r w:rsidRPr="00392B75">
        <w:rPr>
          <w:b/>
          <w:bCs/>
        </w:rPr>
        <w:t>Equidad de Género</w:t>
      </w:r>
      <w:r w:rsidRPr="00392B75">
        <w:t>:</w:t>
      </w:r>
    </w:p>
    <w:p w14:paraId="4B91B47C" w14:textId="77777777" w:rsidR="00F226AF" w:rsidRPr="00392B75" w:rsidRDefault="00F226AF" w:rsidP="005B41CD">
      <w:pPr>
        <w:tabs>
          <w:tab w:val="left" w:pos="6946"/>
        </w:tabs>
        <w:spacing w:line="360" w:lineRule="auto"/>
        <w:ind w:right="408"/>
        <w:jc w:val="both"/>
      </w:pPr>
    </w:p>
    <w:p w14:paraId="71369165" w14:textId="75AB04A8" w:rsidR="00985229" w:rsidRPr="00EB0A5E" w:rsidRDefault="00E82F2F" w:rsidP="00EB0A5E">
      <w:pPr>
        <w:tabs>
          <w:tab w:val="left" w:pos="6946"/>
        </w:tabs>
        <w:spacing w:line="360" w:lineRule="auto"/>
        <w:ind w:right="408"/>
        <w:jc w:val="both"/>
      </w:pPr>
      <w:r w:rsidRPr="00392B75">
        <w:lastRenderedPageBreak/>
        <w:t>Cantidad de hombres y mujeres que existen en la institución, identificada por grupo ocupacional asciende a un total de empleados de 2</w:t>
      </w:r>
      <w:r w:rsidR="00B07D69" w:rsidRPr="00392B75">
        <w:t>5</w:t>
      </w:r>
      <w:r w:rsidRPr="00392B75">
        <w:t xml:space="preserve"> personas 1</w:t>
      </w:r>
      <w:r w:rsidR="00B07D69" w:rsidRPr="00392B75">
        <w:t>1</w:t>
      </w:r>
      <w:r w:rsidRPr="00392B75">
        <w:t xml:space="preserve"> son hombres y 1</w:t>
      </w:r>
      <w:r w:rsidR="00B07D69" w:rsidRPr="00392B75">
        <w:t>4</w:t>
      </w:r>
      <w:r w:rsidRPr="00392B75">
        <w:t xml:space="preserve"> son mujere</w:t>
      </w:r>
      <w:r w:rsidR="00EB0A5E">
        <w:t>s (</w:t>
      </w:r>
      <w:r w:rsidR="006B1750" w:rsidRPr="00392B75">
        <w:t>Se excluyo a la directora ejecutiva y el personal de vigilancia ya que no están vinculados a un grupo ocupacional</w:t>
      </w:r>
      <w:r w:rsidR="00EB0A5E">
        <w:t>).</w:t>
      </w:r>
    </w:p>
    <w:p w14:paraId="7A44C4E9" w14:textId="77777777" w:rsidR="00985229" w:rsidRPr="00392B75" w:rsidRDefault="00985229" w:rsidP="005B41CD">
      <w:pPr>
        <w:pStyle w:val="Textoindependiente"/>
        <w:spacing w:line="360" w:lineRule="auto"/>
        <w:jc w:val="both"/>
        <w:rPr>
          <w:b/>
          <w:bCs/>
          <w:color w:val="767171"/>
          <w:highlight w:val="yellow"/>
        </w:rPr>
      </w:pPr>
    </w:p>
    <w:p w14:paraId="30D2D939" w14:textId="25B84925" w:rsidR="00E82F2F" w:rsidRPr="00EB0A5E" w:rsidRDefault="00E82F2F" w:rsidP="00EB0A5E">
      <w:pPr>
        <w:pStyle w:val="Textoindependiente"/>
        <w:spacing w:line="360" w:lineRule="auto"/>
        <w:jc w:val="both"/>
        <w:rPr>
          <w:rFonts w:eastAsiaTheme="minorHAnsi"/>
          <w:color w:val="767171"/>
          <w:spacing w:val="20"/>
        </w:rPr>
      </w:pPr>
      <w:r w:rsidRPr="00EB0A5E">
        <w:rPr>
          <w:rFonts w:eastAsiaTheme="minorHAnsi"/>
          <w:color w:val="767171"/>
          <w:spacing w:val="20"/>
        </w:rPr>
        <w:t xml:space="preserve">En la actualidad se está en proceso de </w:t>
      </w:r>
      <w:r w:rsidR="00F334DF" w:rsidRPr="00EB0A5E">
        <w:rPr>
          <w:rFonts w:eastAsiaTheme="minorHAnsi"/>
          <w:color w:val="767171"/>
          <w:spacing w:val="20"/>
        </w:rPr>
        <w:t>socializar internamente el</w:t>
      </w:r>
      <w:r w:rsidRPr="00EB0A5E">
        <w:rPr>
          <w:rFonts w:eastAsiaTheme="minorHAnsi"/>
          <w:color w:val="767171"/>
          <w:spacing w:val="20"/>
        </w:rPr>
        <w:t xml:space="preserve"> documento de Políticas y Procedimiento para la preservación y sostenibilidad del medio ambiente, en todas las actividades tanto misionales como de apoyo que se realizan en la institución.</w:t>
      </w:r>
    </w:p>
    <w:p w14:paraId="4E36E3F9" w14:textId="77777777" w:rsidR="005A2D96" w:rsidRPr="00EB0A5E" w:rsidRDefault="005A2D96" w:rsidP="005B41CD">
      <w:pPr>
        <w:pStyle w:val="Textoindependiente"/>
        <w:spacing w:line="360" w:lineRule="auto"/>
        <w:jc w:val="both"/>
        <w:rPr>
          <w:rFonts w:eastAsiaTheme="minorHAnsi"/>
          <w:color w:val="767171"/>
          <w:spacing w:val="20"/>
        </w:rPr>
      </w:pPr>
    </w:p>
    <w:p w14:paraId="512367DD" w14:textId="3BC4E10D" w:rsidR="005732BD" w:rsidRPr="00392B75" w:rsidRDefault="00DC3A39" w:rsidP="005B41CD">
      <w:pPr>
        <w:shd w:val="clear" w:color="auto" w:fill="FFFFFF"/>
        <w:spacing w:beforeAutospacing="1" w:after="0" w:afterAutospacing="1" w:line="360" w:lineRule="auto"/>
        <w:jc w:val="both"/>
        <w:rPr>
          <w:kern w:val="2"/>
          <w14:ligatures w14:val="standardContextual"/>
        </w:rPr>
      </w:pPr>
      <w:r w:rsidRPr="00392B75">
        <w:rPr>
          <w:kern w:val="2"/>
          <w14:ligatures w14:val="standardContextual"/>
        </w:rPr>
        <w:t>Los planes y políticas elaborados</w:t>
      </w:r>
      <w:r w:rsidR="00D11D8B" w:rsidRPr="00392B75">
        <w:rPr>
          <w:kern w:val="2"/>
          <w14:ligatures w14:val="standardContextual"/>
        </w:rPr>
        <w:t xml:space="preserve"> surgen como respuesta de mejoras </w:t>
      </w:r>
      <w:r w:rsidR="00C3681A" w:rsidRPr="00392B75">
        <w:rPr>
          <w:kern w:val="2"/>
          <w14:ligatures w14:val="standardContextual"/>
        </w:rPr>
        <w:t xml:space="preserve">identificadas </w:t>
      </w:r>
      <w:r w:rsidR="00C56B31" w:rsidRPr="00392B75">
        <w:rPr>
          <w:kern w:val="2"/>
          <w14:ligatures w14:val="standardContextual"/>
        </w:rPr>
        <w:t>en el</w:t>
      </w:r>
      <w:r w:rsidRPr="00392B75">
        <w:rPr>
          <w:kern w:val="2"/>
          <w14:ligatures w14:val="standardContextual"/>
        </w:rPr>
        <w:t xml:space="preserve"> autodiagnóstico</w:t>
      </w:r>
      <w:r w:rsidR="00C3681A" w:rsidRPr="00392B75">
        <w:rPr>
          <w:kern w:val="2"/>
          <w14:ligatures w14:val="standardContextual"/>
        </w:rPr>
        <w:t xml:space="preserve"> (CAF)</w:t>
      </w:r>
      <w:r w:rsidR="00002B2E" w:rsidRPr="00392B75">
        <w:rPr>
          <w:kern w:val="2"/>
          <w14:ligatures w14:val="standardContextual"/>
        </w:rPr>
        <w:t xml:space="preserve">. A </w:t>
      </w:r>
      <w:r w:rsidR="00C56B31" w:rsidRPr="00392B75">
        <w:rPr>
          <w:kern w:val="2"/>
          <w14:ligatures w14:val="standardContextual"/>
        </w:rPr>
        <w:t>continuación,</w:t>
      </w:r>
      <w:r w:rsidR="00002B2E" w:rsidRPr="00392B75">
        <w:rPr>
          <w:kern w:val="2"/>
          <w14:ligatures w14:val="standardContextual"/>
        </w:rPr>
        <w:t xml:space="preserve"> </w:t>
      </w:r>
      <w:r w:rsidR="00C56B31" w:rsidRPr="00392B75">
        <w:rPr>
          <w:kern w:val="2"/>
          <w14:ligatures w14:val="standardContextual"/>
        </w:rPr>
        <w:t>detallamos los planes elaborados</w:t>
      </w:r>
      <w:r w:rsidR="00B3107A" w:rsidRPr="00392B75">
        <w:rPr>
          <w:kern w:val="2"/>
          <w14:ligatures w14:val="standardContextual"/>
        </w:rPr>
        <w:t>:</w:t>
      </w:r>
    </w:p>
    <w:p w14:paraId="53F7A1F5" w14:textId="77777777" w:rsidR="005732BD" w:rsidRPr="00392B75" w:rsidRDefault="005732BD" w:rsidP="005B41CD">
      <w:pPr>
        <w:shd w:val="clear" w:color="auto" w:fill="FFFFFF"/>
        <w:spacing w:beforeAutospacing="1" w:after="0" w:afterAutospacing="1" w:line="360" w:lineRule="auto"/>
        <w:jc w:val="both"/>
        <w:rPr>
          <w:kern w:val="2"/>
          <w14:ligatures w14:val="standardContextual"/>
        </w:rPr>
      </w:pPr>
    </w:p>
    <w:p w14:paraId="2D4B4916" w14:textId="17E297DE" w:rsidR="00DC3A39" w:rsidRPr="00392B75" w:rsidRDefault="007B6FA1" w:rsidP="0012017C">
      <w:pPr>
        <w:pStyle w:val="xmsonormal"/>
        <w:numPr>
          <w:ilvl w:val="0"/>
          <w:numId w:val="19"/>
        </w:numPr>
        <w:shd w:val="clear" w:color="auto" w:fill="FFFFFF"/>
        <w:spacing w:before="0" w:beforeAutospacing="0" w:after="0" w:afterAutospacing="0" w:line="360" w:lineRule="auto"/>
        <w:jc w:val="both"/>
        <w:rPr>
          <w:rFonts w:eastAsiaTheme="minorHAnsi"/>
          <w:color w:val="767171"/>
          <w:kern w:val="2"/>
          <w:lang w:eastAsia="en-US"/>
          <w14:ligatures w14:val="standardContextual"/>
        </w:rPr>
      </w:pPr>
      <w:r w:rsidRPr="00392B75">
        <w:rPr>
          <w:rFonts w:eastAsiaTheme="minorHAnsi"/>
          <w:color w:val="767171"/>
          <w:kern w:val="2"/>
          <w:lang w:eastAsia="en-US"/>
          <w14:ligatures w14:val="standardContextual"/>
        </w:rPr>
        <w:t>Política</w:t>
      </w:r>
      <w:r w:rsidR="00DC3A39" w:rsidRPr="00392B75">
        <w:rPr>
          <w:rFonts w:eastAsiaTheme="minorHAnsi"/>
          <w:color w:val="767171"/>
          <w:kern w:val="2"/>
          <w:lang w:eastAsia="en-US"/>
          <w14:ligatures w14:val="standardContextual"/>
        </w:rPr>
        <w:t xml:space="preserve"> y procedimientos sobre diversidad y enfoque de género en el CONIAF y un Plan de acción sobre diversidad y enfoque de género:</w:t>
      </w:r>
    </w:p>
    <w:p w14:paraId="3C3F9481" w14:textId="77777777" w:rsidR="00DC3A39" w:rsidRPr="00392B75" w:rsidRDefault="00DC3A39" w:rsidP="005B41CD">
      <w:pPr>
        <w:shd w:val="clear" w:color="auto" w:fill="FFFFFF"/>
        <w:spacing w:beforeAutospacing="1" w:after="0" w:afterAutospacing="1" w:line="360" w:lineRule="auto"/>
        <w:ind w:left="720"/>
        <w:jc w:val="both"/>
        <w:rPr>
          <w:kern w:val="2"/>
          <w14:ligatures w14:val="standardContextual"/>
        </w:rPr>
      </w:pPr>
      <w:r w:rsidRPr="00392B75">
        <w:rPr>
          <w:kern w:val="2"/>
          <w14:ligatures w14:val="standardContextual"/>
        </w:rPr>
        <w:t>La política y el plan fueron creados en consonancia con nuestros valores de equidad e inclusión, busca fomentar un entorno donde cada individuo, independientemente de su género, tenga las mismas oportunidades y pueda contribuir plenamente al éxito del CONIAF. La diversidad no solo enriquece nuestras perspectivas, sino que también impulsa la innovación y la creatividad en investigación y gestión.</w:t>
      </w:r>
    </w:p>
    <w:p w14:paraId="6E30E596" w14:textId="77777777" w:rsidR="00DC3A39" w:rsidRPr="00392B75" w:rsidRDefault="00DC3A39" w:rsidP="0012017C">
      <w:pPr>
        <w:numPr>
          <w:ilvl w:val="0"/>
          <w:numId w:val="20"/>
        </w:numPr>
        <w:shd w:val="clear" w:color="auto" w:fill="FFFFFF"/>
        <w:spacing w:after="0" w:line="360" w:lineRule="auto"/>
        <w:jc w:val="both"/>
        <w:rPr>
          <w:kern w:val="2"/>
          <w14:ligatures w14:val="standardContextual"/>
        </w:rPr>
      </w:pPr>
      <w:r w:rsidRPr="00392B75">
        <w:rPr>
          <w:kern w:val="2"/>
          <w14:ligatures w14:val="standardContextual"/>
        </w:rPr>
        <w:t>Plan de difusión y divulgación:</w:t>
      </w:r>
    </w:p>
    <w:p w14:paraId="64E4ABB1" w14:textId="77777777" w:rsidR="00DC3A39" w:rsidRPr="00392B75" w:rsidRDefault="00DC3A39" w:rsidP="005B41CD">
      <w:pPr>
        <w:shd w:val="clear" w:color="auto" w:fill="FFFFFF"/>
        <w:spacing w:beforeAutospacing="1" w:after="0" w:afterAutospacing="1" w:line="360" w:lineRule="auto"/>
        <w:ind w:left="720"/>
        <w:jc w:val="both"/>
        <w:rPr>
          <w:kern w:val="2"/>
          <w14:ligatures w14:val="standardContextual"/>
        </w:rPr>
      </w:pPr>
      <w:r w:rsidRPr="00392B75">
        <w:rPr>
          <w:kern w:val="2"/>
          <w14:ligatures w14:val="standardContextual"/>
        </w:rPr>
        <w:lastRenderedPageBreak/>
        <w:t>Con el objetivo de asegurar que nuestras investigaciones y avances lleguen de manera efectiva a todas las partes interesadas, hemos desarrollado este plan. La transparencia y la claridad en la comunicación son esenciales para fortalecer nuestra reputación y el impacto positivo de nuestras actividades en la sociedad y el sector agropecuario y forestal.</w:t>
      </w:r>
    </w:p>
    <w:p w14:paraId="339B9D69" w14:textId="77777777" w:rsidR="00DC3A39" w:rsidRPr="00392B75" w:rsidRDefault="00DC3A39" w:rsidP="0012017C">
      <w:pPr>
        <w:numPr>
          <w:ilvl w:val="0"/>
          <w:numId w:val="21"/>
        </w:numPr>
        <w:shd w:val="clear" w:color="auto" w:fill="FFFFFF"/>
        <w:spacing w:after="0" w:line="360" w:lineRule="auto"/>
        <w:jc w:val="both"/>
        <w:rPr>
          <w:kern w:val="2"/>
          <w14:ligatures w14:val="standardContextual"/>
        </w:rPr>
      </w:pPr>
      <w:r w:rsidRPr="00392B75">
        <w:rPr>
          <w:kern w:val="2"/>
          <w14:ligatures w14:val="standardContextual"/>
        </w:rPr>
        <w:t>Plan para promover la creatividad del personal:</w:t>
      </w:r>
    </w:p>
    <w:p w14:paraId="73F2A580" w14:textId="77777777" w:rsidR="00DC3A39" w:rsidRPr="00392B75" w:rsidRDefault="00DC3A39" w:rsidP="005B41CD">
      <w:pPr>
        <w:shd w:val="clear" w:color="auto" w:fill="FFFFFF"/>
        <w:spacing w:beforeAutospacing="1" w:after="0" w:afterAutospacing="1" w:line="360" w:lineRule="auto"/>
        <w:ind w:left="720"/>
        <w:jc w:val="both"/>
        <w:rPr>
          <w:kern w:val="2"/>
          <w14:ligatures w14:val="standardContextual"/>
        </w:rPr>
      </w:pPr>
      <w:r w:rsidRPr="00392B75">
        <w:rPr>
          <w:kern w:val="2"/>
          <w14:ligatures w14:val="standardContextual"/>
        </w:rPr>
        <w:t>La objetividad y la honestidad son pilares fundamentales en la implementación de este plan, que tiene como objetivo fomentar un ambiente donde la innovación florezca. Reconocemos que las ideas y soluciones creativas de nuestro equipo son clave para superar las expectativas y mejorar continuamente nuestra gestión y resultados.</w:t>
      </w:r>
    </w:p>
    <w:p w14:paraId="3EC40FF8" w14:textId="77777777" w:rsidR="00DC3A39" w:rsidRPr="00392B75" w:rsidRDefault="00DC3A39" w:rsidP="0012017C">
      <w:pPr>
        <w:numPr>
          <w:ilvl w:val="0"/>
          <w:numId w:val="22"/>
        </w:numPr>
        <w:shd w:val="clear" w:color="auto" w:fill="FFFFFF"/>
        <w:spacing w:beforeAutospacing="1" w:after="0" w:afterAutospacing="1" w:line="360" w:lineRule="auto"/>
        <w:jc w:val="both"/>
        <w:rPr>
          <w:kern w:val="2"/>
          <w14:ligatures w14:val="standardContextual"/>
        </w:rPr>
      </w:pPr>
      <w:r w:rsidRPr="00392B75">
        <w:rPr>
          <w:kern w:val="2"/>
          <w14:ligatures w14:val="standardContextual"/>
        </w:rPr>
        <w:t>Plan de delegación de autoridad:</w:t>
      </w:r>
    </w:p>
    <w:p w14:paraId="02A5694D" w14:textId="77777777" w:rsidR="00DC3A39" w:rsidRPr="00392B75" w:rsidRDefault="00DC3A39" w:rsidP="005B41CD">
      <w:pPr>
        <w:shd w:val="clear" w:color="auto" w:fill="FFFFFF"/>
        <w:spacing w:beforeAutospacing="1" w:after="0" w:afterAutospacing="1" w:line="360" w:lineRule="auto"/>
        <w:ind w:left="720"/>
        <w:jc w:val="both"/>
        <w:rPr>
          <w:kern w:val="2"/>
          <w14:ligatures w14:val="standardContextual"/>
        </w:rPr>
      </w:pPr>
      <w:r w:rsidRPr="00392B75">
        <w:rPr>
          <w:kern w:val="2"/>
          <w14:ligatures w14:val="standardContextual"/>
        </w:rPr>
        <w:t>La delegación de firmas emerge como un mecanismo esencial para promover una gestión ágil y responsable en todas las áreas de del CONIAF. Este documento tiene como objetivo establecer un marco claro y transparente que regule este proceso en el CONIAF, garantizando la integridad y la eficiencia en todas nuestras operaciones.</w:t>
      </w:r>
    </w:p>
    <w:p w14:paraId="1EC55809" w14:textId="77777777" w:rsidR="00DC3A39" w:rsidRPr="00392B75" w:rsidRDefault="00DC3A39" w:rsidP="005B41CD">
      <w:pPr>
        <w:pStyle w:val="xmsolistparagraph"/>
        <w:shd w:val="clear" w:color="auto" w:fill="FFFFFF"/>
        <w:spacing w:before="0" w:beforeAutospacing="0" w:after="0" w:afterAutospacing="0" w:line="360" w:lineRule="auto"/>
        <w:ind w:left="360"/>
        <w:jc w:val="both"/>
        <w:rPr>
          <w:rFonts w:eastAsiaTheme="minorHAnsi"/>
          <w:color w:val="767171"/>
          <w:kern w:val="2"/>
          <w:lang w:eastAsia="en-US"/>
          <w14:ligatures w14:val="standardContextual"/>
        </w:rPr>
      </w:pPr>
      <w:r w:rsidRPr="00392B75">
        <w:rPr>
          <w:rFonts w:eastAsiaTheme="minorHAnsi"/>
          <w:color w:val="767171"/>
          <w:kern w:val="2"/>
          <w:lang w:eastAsia="en-US"/>
          <w14:ligatures w14:val="standardContextual"/>
        </w:rPr>
        <w:t>5. Manual de Políticas y Procedimientos de Buenas Prácticas Ambientales:</w:t>
      </w:r>
    </w:p>
    <w:p w14:paraId="2AE57EE4" w14:textId="5300B521" w:rsidR="00DC3A39" w:rsidRPr="00392B75" w:rsidRDefault="00DC3A39" w:rsidP="005B41CD">
      <w:pPr>
        <w:pStyle w:val="NormalWeb"/>
        <w:shd w:val="clear" w:color="auto" w:fill="FFFFFF"/>
        <w:spacing w:before="0" w:after="0" w:line="360" w:lineRule="auto"/>
        <w:ind w:left="720"/>
        <w:jc w:val="both"/>
        <w:rPr>
          <w:rFonts w:eastAsiaTheme="minorHAnsi"/>
          <w:color w:val="767171"/>
          <w:kern w:val="2"/>
          <w:lang w:eastAsia="en-US"/>
          <w14:ligatures w14:val="standardContextual"/>
        </w:rPr>
      </w:pPr>
      <w:r w:rsidRPr="00392B75">
        <w:rPr>
          <w:rFonts w:eastAsiaTheme="minorHAnsi"/>
          <w:color w:val="767171"/>
          <w:kern w:val="2"/>
          <w:lang w:eastAsia="en-US"/>
          <w14:ligatures w14:val="standardContextual"/>
        </w:rPr>
        <w:t>Como institución comprometida con la sostenibilidad, la equidad y la transparencia, este manual establece las normativas que guían nuestras prácticas diarias para proteger y preservar nuestro entorno natural. Todos somos responsables de adoptar estas prácticas y asegurar que nuestras operaciones sean socialmente responsables y sostenibles.</w:t>
      </w:r>
    </w:p>
    <w:p w14:paraId="03ABDB5A" w14:textId="77777777" w:rsidR="0080630D" w:rsidRPr="00392B75" w:rsidRDefault="0080630D" w:rsidP="005B41CD">
      <w:pPr>
        <w:spacing w:before="100" w:beforeAutospacing="1" w:after="100" w:afterAutospacing="1" w:line="360" w:lineRule="auto"/>
        <w:jc w:val="both"/>
      </w:pPr>
    </w:p>
    <w:p w14:paraId="660E86C9" w14:textId="7183CA49" w:rsidR="00A96C22" w:rsidRPr="00392B75" w:rsidRDefault="00DC3A39" w:rsidP="005B41CD">
      <w:pPr>
        <w:spacing w:before="100" w:beforeAutospacing="1" w:after="100" w:afterAutospacing="1" w:line="360" w:lineRule="auto"/>
        <w:jc w:val="both"/>
      </w:pPr>
      <w:r w:rsidRPr="00392B75">
        <w:t xml:space="preserve">La División de Planificación ha desempeñado un papel </w:t>
      </w:r>
      <w:r w:rsidR="0002298A" w:rsidRPr="00392B75">
        <w:t>de apoyo</w:t>
      </w:r>
      <w:r w:rsidRPr="00392B75">
        <w:t xml:space="preserve"> en la </w:t>
      </w:r>
      <w:r w:rsidR="0002298A" w:rsidRPr="00392B75">
        <w:t>estructuración</w:t>
      </w:r>
      <w:r w:rsidRPr="00392B75">
        <w:t xml:space="preserve"> del presupuesto, la coordinación y supervisión de las actividades programadas, el seguimiento financiero y físico, y la ejecución de los proyectos, asegurando el cumplimiento de las metas establecidas y el avance hacia el fortalecimiento institucional.</w:t>
      </w:r>
    </w:p>
    <w:p w14:paraId="0119B43B" w14:textId="01C9EDB2" w:rsidR="00E82F2F" w:rsidRPr="00392B75" w:rsidRDefault="004F3C2A" w:rsidP="004F3C2A">
      <w:pPr>
        <w:pStyle w:val="Ttulo2"/>
        <w:spacing w:line="360" w:lineRule="auto"/>
        <w:ind w:left="75"/>
        <w:jc w:val="both"/>
        <w:rPr>
          <w:rFonts w:cs="Times New Roman"/>
          <w:b/>
          <w:bCs/>
          <w:color w:val="767171"/>
          <w:szCs w:val="24"/>
        </w:rPr>
      </w:pPr>
      <w:bookmarkStart w:id="71" w:name="_Toc150263132"/>
      <w:bookmarkStart w:id="72" w:name="_Toc184909298"/>
      <w:bookmarkEnd w:id="70"/>
      <w:r>
        <w:rPr>
          <w:rFonts w:cs="Times New Roman"/>
          <w:b/>
          <w:bCs/>
          <w:color w:val="767171"/>
          <w:szCs w:val="24"/>
        </w:rPr>
        <w:t>4.6</w:t>
      </w:r>
      <w:r w:rsidR="00870D3A" w:rsidRPr="00392B75">
        <w:rPr>
          <w:rFonts w:cs="Times New Roman"/>
          <w:b/>
          <w:bCs/>
          <w:color w:val="767171"/>
          <w:szCs w:val="24"/>
        </w:rPr>
        <w:t xml:space="preserve"> </w:t>
      </w:r>
      <w:r w:rsidR="00E82F2F" w:rsidRPr="00392B75">
        <w:rPr>
          <w:rFonts w:cs="Times New Roman"/>
          <w:b/>
          <w:bCs/>
          <w:color w:val="767171"/>
          <w:szCs w:val="24"/>
        </w:rPr>
        <w:t>Desempeño del Área de Comunicaciones.</w:t>
      </w:r>
      <w:bookmarkEnd w:id="71"/>
      <w:bookmarkEnd w:id="72"/>
    </w:p>
    <w:p w14:paraId="5223F2A8" w14:textId="77777777" w:rsidR="00E82F2F" w:rsidRPr="00392B75" w:rsidRDefault="00E82F2F" w:rsidP="005B41CD">
      <w:pPr>
        <w:tabs>
          <w:tab w:val="center" w:pos="1418"/>
        </w:tabs>
        <w:spacing w:line="360" w:lineRule="auto"/>
        <w:ind w:left="284"/>
        <w:jc w:val="both"/>
        <w:rPr>
          <w:highlight w:val="yellow"/>
        </w:rPr>
      </w:pPr>
    </w:p>
    <w:p w14:paraId="3284472F" w14:textId="77777777" w:rsidR="00092DEE" w:rsidRDefault="00E82F2F" w:rsidP="005B41CD">
      <w:pPr>
        <w:tabs>
          <w:tab w:val="center" w:pos="1418"/>
        </w:tabs>
        <w:spacing w:line="360" w:lineRule="auto"/>
        <w:jc w:val="both"/>
      </w:pPr>
      <w:r w:rsidRPr="00392B75">
        <w:t xml:space="preserve">En la actualidad el Consejo Nacional de Investigaciones Agropecuarias y Forestales, en términos de manejo y presencia en las </w:t>
      </w:r>
    </w:p>
    <w:p w14:paraId="3204E0D0" w14:textId="027A8D1D" w:rsidR="00E82F2F" w:rsidRPr="00392B75" w:rsidRDefault="00E82F2F" w:rsidP="005B41CD">
      <w:pPr>
        <w:tabs>
          <w:tab w:val="center" w:pos="1418"/>
        </w:tabs>
        <w:spacing w:line="360" w:lineRule="auto"/>
        <w:jc w:val="both"/>
      </w:pPr>
      <w:r w:rsidRPr="00392B75">
        <w:t>redes sociales utiliza Instagram como medio principal, conectado con nuestra página de Facebook.</w:t>
      </w:r>
      <w:r w:rsidR="0080630D" w:rsidRPr="00392B75">
        <w:t xml:space="preserve"> </w:t>
      </w:r>
      <w:r w:rsidRPr="00392B75">
        <w:t>Actualmente no contamos un departamento responsable de las comunicaciones.</w:t>
      </w:r>
    </w:p>
    <w:p w14:paraId="2DFA6CE1" w14:textId="77777777" w:rsidR="0080630D" w:rsidRPr="00392B75" w:rsidRDefault="0080630D" w:rsidP="005B41CD">
      <w:pPr>
        <w:tabs>
          <w:tab w:val="center" w:pos="1418"/>
        </w:tabs>
        <w:spacing w:line="360" w:lineRule="auto"/>
        <w:jc w:val="both"/>
      </w:pPr>
    </w:p>
    <w:p w14:paraId="01E973A5" w14:textId="37DC4625" w:rsidR="00E82F2F" w:rsidRPr="00392B75" w:rsidRDefault="00E82F2F" w:rsidP="005B41CD">
      <w:pPr>
        <w:tabs>
          <w:tab w:val="center" w:pos="1418"/>
        </w:tabs>
        <w:spacing w:line="360" w:lineRule="auto"/>
        <w:jc w:val="both"/>
      </w:pPr>
      <w:r w:rsidRPr="00392B75">
        <w:t>La cuenta de Instagram de la institución cuenta con 1,</w:t>
      </w:r>
      <w:r w:rsidR="00DE2743" w:rsidRPr="00392B75">
        <w:t>322</w:t>
      </w:r>
      <w:r w:rsidRPr="00392B75">
        <w:t xml:space="preserve"> seguidores. Las publicaciones en la cuadrícula permanente son </w:t>
      </w:r>
      <w:r w:rsidR="00DE2743" w:rsidRPr="00392B75">
        <w:t>108</w:t>
      </w:r>
      <w:r w:rsidRPr="00392B75">
        <w:t xml:space="preserve">, además de la presencia periódica en las historias y </w:t>
      </w:r>
      <w:proofErr w:type="spellStart"/>
      <w:r w:rsidRPr="00392B75">
        <w:t>reels</w:t>
      </w:r>
      <w:proofErr w:type="spellEnd"/>
      <w:r w:rsidRPr="00392B75">
        <w:t>.</w:t>
      </w:r>
    </w:p>
    <w:p w14:paraId="73AF3B48" w14:textId="77777777" w:rsidR="0080630D" w:rsidRPr="00392B75" w:rsidRDefault="0080630D" w:rsidP="005B41CD">
      <w:pPr>
        <w:tabs>
          <w:tab w:val="center" w:pos="1418"/>
        </w:tabs>
        <w:spacing w:line="360" w:lineRule="auto"/>
        <w:jc w:val="both"/>
      </w:pPr>
    </w:p>
    <w:p w14:paraId="12377241" w14:textId="40A45FBB" w:rsidR="00060872" w:rsidRPr="00392B75" w:rsidRDefault="00E82F2F" w:rsidP="005B41CD">
      <w:pPr>
        <w:tabs>
          <w:tab w:val="center" w:pos="1418"/>
        </w:tabs>
        <w:spacing w:line="360" w:lineRule="auto"/>
        <w:jc w:val="both"/>
      </w:pPr>
      <w:r w:rsidRPr="00392B75">
        <w:t>La población alcanzada tiene su mayor concentración en Santo Domingo, Santiago de los Caballeros, Santa Cruz de Mao, La vega y San Juan de la Maguana.  En términos de género, el 69% son hombres en edades de 25 a 64 años. Las mujeres que nos siguen están en el mismo rango de edad. La institución cuenta con una actividad unificada comprendida entre nueve de la mañana a nueve de la noche</w:t>
      </w:r>
      <w:r w:rsidR="00125F46" w:rsidRPr="00392B75">
        <w:t>.</w:t>
      </w:r>
    </w:p>
    <w:p w14:paraId="1CA032A2" w14:textId="77777777" w:rsidR="000341F7" w:rsidRPr="00392B75" w:rsidRDefault="000341F7" w:rsidP="005B41CD">
      <w:pPr>
        <w:spacing w:line="360" w:lineRule="auto"/>
        <w:jc w:val="both"/>
        <w:rPr>
          <w:rFonts w:eastAsia="Calibri"/>
        </w:rPr>
      </w:pPr>
    </w:p>
    <w:p w14:paraId="6D690888" w14:textId="71E8AEC6" w:rsidR="0035429F" w:rsidRPr="00060DC5" w:rsidRDefault="00967739" w:rsidP="0012017C">
      <w:pPr>
        <w:pStyle w:val="Ttulo1"/>
        <w:numPr>
          <w:ilvl w:val="0"/>
          <w:numId w:val="25"/>
        </w:numPr>
        <w:rPr>
          <w:rFonts w:cs="Times New Roman"/>
          <w:color w:val="767171"/>
          <w:szCs w:val="28"/>
        </w:rPr>
      </w:pPr>
      <w:bookmarkStart w:id="73" w:name="_Toc184909299"/>
      <w:r w:rsidRPr="00060DC5">
        <w:rPr>
          <w:rFonts w:cs="Times New Roman"/>
          <w:color w:val="767171"/>
          <w:szCs w:val="28"/>
        </w:rPr>
        <w:lastRenderedPageBreak/>
        <w:t xml:space="preserve">SERVICIO AL CIUDADANO Y </w:t>
      </w:r>
      <w:r w:rsidR="00485B71" w:rsidRPr="00060DC5">
        <w:rPr>
          <w:rFonts w:cs="Times New Roman"/>
          <w:color w:val="767171"/>
          <w:szCs w:val="28"/>
        </w:rPr>
        <w:t>TRANSPARENCIA INSTITUCIONAL</w:t>
      </w:r>
      <w:bookmarkEnd w:id="73"/>
    </w:p>
    <w:p w14:paraId="7179426A" w14:textId="77777777" w:rsidR="0035429F" w:rsidRPr="00060DC5" w:rsidRDefault="0035429F" w:rsidP="00060DC5">
      <w:pPr>
        <w:spacing w:line="360" w:lineRule="auto"/>
        <w:jc w:val="center"/>
        <w:rPr>
          <w:rFonts w:eastAsia="Calibri"/>
        </w:rPr>
      </w:pPr>
      <w:r w:rsidRPr="00060DC5">
        <w:rPr>
          <w:rFonts w:eastAsia="Calibri"/>
          <w:noProof/>
          <w:sz w:val="28"/>
          <w:szCs w:val="28"/>
        </w:rPr>
        <mc:AlternateContent>
          <mc:Choice Requires="wps">
            <w:drawing>
              <wp:anchor distT="0" distB="0" distL="114300" distR="114300" simplePos="0" relativeHeight="251731968" behindDoc="0" locked="0" layoutInCell="1" allowOverlap="1" wp14:anchorId="01C7E3CD" wp14:editId="6C7AEF89">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40EF1" id="Straight Connector 3"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3F5C3D5" w14:textId="7DAF6714" w:rsidR="0035429F" w:rsidRPr="00060DC5" w:rsidRDefault="0035429F" w:rsidP="00060DC5">
      <w:pPr>
        <w:spacing w:line="360" w:lineRule="auto"/>
        <w:jc w:val="center"/>
        <w:rPr>
          <w:rFonts w:eastAsia="Calibri"/>
        </w:rPr>
      </w:pPr>
      <w:r w:rsidRPr="00060DC5">
        <w:rPr>
          <w:rFonts w:eastAsia="Calibri"/>
        </w:rPr>
        <w:t xml:space="preserve">Memoria </w:t>
      </w:r>
      <w:r w:rsidR="009547F0" w:rsidRPr="00060DC5">
        <w:rPr>
          <w:rFonts w:eastAsia="Calibri"/>
        </w:rPr>
        <w:t>I</w:t>
      </w:r>
      <w:r w:rsidRPr="00060DC5">
        <w:rPr>
          <w:rFonts w:eastAsia="Calibri"/>
        </w:rPr>
        <w:t xml:space="preserve">nstitucional </w:t>
      </w:r>
      <w:r w:rsidR="007471AC" w:rsidRPr="00060DC5">
        <w:rPr>
          <w:rFonts w:eastAsia="Calibri"/>
        </w:rPr>
        <w:t>2024</w:t>
      </w:r>
    </w:p>
    <w:p w14:paraId="469D8673" w14:textId="77777777" w:rsidR="005C4896" w:rsidRPr="00392B75" w:rsidRDefault="005C4896" w:rsidP="005B41CD">
      <w:pPr>
        <w:tabs>
          <w:tab w:val="center" w:pos="360"/>
        </w:tabs>
        <w:spacing w:after="0" w:line="360" w:lineRule="auto"/>
        <w:contextualSpacing/>
        <w:jc w:val="both"/>
        <w:rPr>
          <w:b/>
          <w:bCs/>
          <w:sz w:val="28"/>
          <w:szCs w:val="28"/>
          <w:lang w:val="es-US"/>
        </w:rPr>
      </w:pPr>
    </w:p>
    <w:p w14:paraId="243BD201" w14:textId="3DC8645C" w:rsidR="005C4896" w:rsidRPr="00392B75" w:rsidRDefault="00EB0A5E" w:rsidP="00EB0A5E">
      <w:pPr>
        <w:pStyle w:val="Ttulo2"/>
        <w:rPr>
          <w:rFonts w:eastAsia="Times New Roman" w:cs="Times New Roman"/>
          <w:b/>
          <w:bCs/>
          <w:color w:val="767171"/>
          <w:szCs w:val="32"/>
        </w:rPr>
      </w:pPr>
      <w:bookmarkStart w:id="74" w:name="_Toc139547107"/>
      <w:bookmarkStart w:id="75" w:name="_Toc184909300"/>
      <w:r>
        <w:rPr>
          <w:rFonts w:eastAsia="Times New Roman"/>
          <w:b/>
          <w:bCs/>
          <w:szCs w:val="32"/>
        </w:rPr>
        <w:t xml:space="preserve">5.1 </w:t>
      </w:r>
      <w:r w:rsidR="005C4896" w:rsidRPr="00392B75">
        <w:rPr>
          <w:rFonts w:eastAsia="Times New Roman" w:cs="Times New Roman"/>
          <w:b/>
          <w:bCs/>
          <w:color w:val="767171"/>
          <w:szCs w:val="32"/>
        </w:rPr>
        <w:t>Nivel de satisfacción con el servicio.</w:t>
      </w:r>
      <w:bookmarkEnd w:id="74"/>
      <w:bookmarkEnd w:id="75"/>
    </w:p>
    <w:p w14:paraId="189925E6" w14:textId="77777777" w:rsidR="00431CC6" w:rsidRPr="00392B75" w:rsidRDefault="00431CC6" w:rsidP="005B41CD">
      <w:pPr>
        <w:spacing w:after="0" w:line="360" w:lineRule="auto"/>
        <w:ind w:right="533"/>
        <w:jc w:val="both"/>
        <w:rPr>
          <w:sz w:val="28"/>
          <w:szCs w:val="28"/>
        </w:rPr>
      </w:pPr>
      <w:bookmarkStart w:id="76" w:name="_Hlk112156988"/>
    </w:p>
    <w:p w14:paraId="25DE34F0" w14:textId="25203BF4" w:rsidR="005C4896" w:rsidRPr="00392B75" w:rsidRDefault="005C4896" w:rsidP="005B41CD">
      <w:pPr>
        <w:spacing w:after="0" w:line="360" w:lineRule="auto"/>
        <w:ind w:right="533"/>
        <w:jc w:val="both"/>
        <w:rPr>
          <w:lang w:val="es-US"/>
        </w:rPr>
      </w:pPr>
      <w:r w:rsidRPr="00392B75">
        <w:rPr>
          <w:lang w:val="es-US"/>
        </w:rPr>
        <w:t xml:space="preserve">Se ha establecido </w:t>
      </w:r>
      <w:r w:rsidR="008D18CD" w:rsidRPr="00392B75">
        <w:rPr>
          <w:lang w:val="es-US"/>
        </w:rPr>
        <w:t>el mecanismo</w:t>
      </w:r>
      <w:r w:rsidRPr="00392B75">
        <w:rPr>
          <w:lang w:val="es-US"/>
        </w:rPr>
        <w:t xml:space="preserve"> de encuesta en nuestro portal de transparencia para medir la satisfacción en el servicio, además de la referencia de los plazos estipulados en la Ley 200-04 para entrega de información a tiempo y los resultados de las evaluaciones del SAIP.  </w:t>
      </w:r>
    </w:p>
    <w:p w14:paraId="58A1A49E" w14:textId="77777777" w:rsidR="005C4896" w:rsidRPr="00392B75" w:rsidRDefault="005C4896" w:rsidP="005B41CD">
      <w:pPr>
        <w:spacing w:after="0" w:line="360" w:lineRule="auto"/>
        <w:ind w:right="533"/>
        <w:jc w:val="both"/>
        <w:rPr>
          <w:lang w:val="es-US"/>
        </w:rPr>
      </w:pPr>
    </w:p>
    <w:p w14:paraId="2C6E4451" w14:textId="4C1ECD2B" w:rsidR="005C4896" w:rsidRPr="00392B75" w:rsidRDefault="005C4896" w:rsidP="005B41CD">
      <w:pPr>
        <w:spacing w:after="0" w:line="360" w:lineRule="auto"/>
        <w:ind w:right="533"/>
        <w:jc w:val="both"/>
        <w:rPr>
          <w:lang w:val="es-US"/>
        </w:rPr>
      </w:pPr>
      <w:r w:rsidRPr="00392B75">
        <w:rPr>
          <w:lang w:val="es-US"/>
        </w:rPr>
        <w:t>El promedio de días que la OAI para responder o completar una solicitud es de tres a seis días laborables.</w:t>
      </w:r>
      <w:bookmarkEnd w:id="76"/>
    </w:p>
    <w:p w14:paraId="1D3FA055" w14:textId="77777777" w:rsidR="005C4896" w:rsidRPr="00392B75" w:rsidRDefault="005C4896" w:rsidP="005B41CD">
      <w:pPr>
        <w:spacing w:after="0" w:line="360" w:lineRule="auto"/>
        <w:ind w:right="533"/>
        <w:jc w:val="both"/>
        <w:rPr>
          <w:lang w:val="es-US"/>
        </w:rPr>
      </w:pPr>
    </w:p>
    <w:p w14:paraId="2CF6AC9B" w14:textId="6C54FF8F" w:rsidR="005C4896" w:rsidRPr="00392B75" w:rsidRDefault="00EB0A5E" w:rsidP="00EB0A5E">
      <w:pPr>
        <w:pStyle w:val="Ttulo2"/>
        <w:rPr>
          <w:rFonts w:eastAsia="Times New Roman" w:cs="Times New Roman"/>
          <w:b/>
          <w:bCs/>
          <w:color w:val="767171"/>
          <w:szCs w:val="32"/>
        </w:rPr>
      </w:pPr>
      <w:bookmarkStart w:id="77" w:name="_Toc139547108"/>
      <w:bookmarkStart w:id="78" w:name="_Toc184909301"/>
      <w:r>
        <w:rPr>
          <w:rFonts w:eastAsia="Times New Roman"/>
          <w:b/>
          <w:bCs/>
          <w:szCs w:val="32"/>
        </w:rPr>
        <w:t xml:space="preserve">5.2 </w:t>
      </w:r>
      <w:r w:rsidR="005C4896" w:rsidRPr="00392B75">
        <w:rPr>
          <w:rFonts w:eastAsia="Times New Roman" w:cs="Times New Roman"/>
          <w:b/>
          <w:bCs/>
          <w:color w:val="767171"/>
          <w:szCs w:val="32"/>
        </w:rPr>
        <w:t>Nivel de cumplimiento acceso a la información.</w:t>
      </w:r>
      <w:bookmarkEnd w:id="77"/>
      <w:bookmarkEnd w:id="78"/>
    </w:p>
    <w:p w14:paraId="0E4873FA" w14:textId="77777777" w:rsidR="005C4896" w:rsidRPr="00392B75" w:rsidRDefault="005C4896" w:rsidP="005B41CD">
      <w:pPr>
        <w:tabs>
          <w:tab w:val="center" w:pos="360"/>
        </w:tabs>
        <w:spacing w:after="0" w:line="360" w:lineRule="auto"/>
        <w:ind w:right="533"/>
        <w:contextualSpacing/>
        <w:jc w:val="both"/>
        <w:rPr>
          <w:lang w:val="es-US"/>
        </w:rPr>
      </w:pPr>
    </w:p>
    <w:p w14:paraId="0C96041B" w14:textId="491001E2" w:rsidR="005C4896" w:rsidRPr="00392B75" w:rsidRDefault="005C4896" w:rsidP="005B41CD">
      <w:pPr>
        <w:spacing w:after="0" w:line="360" w:lineRule="auto"/>
        <w:ind w:right="533"/>
        <w:jc w:val="both"/>
        <w:rPr>
          <w:lang w:val="es-US"/>
        </w:rPr>
      </w:pPr>
      <w:bookmarkStart w:id="79" w:name="_Hlk112150576"/>
      <w:r w:rsidRPr="00392B75">
        <w:rPr>
          <w:lang w:val="es-US"/>
        </w:rPr>
        <w:t xml:space="preserve">Este nivel de cumplimiento puede ser corroborado por los resultados de las evaluaciones mensuales que se obtienen vía el SAIP, con un promedio de evaluaciones calificadas desde el mes de enero </w:t>
      </w:r>
      <w:r w:rsidR="004F3C2A">
        <w:rPr>
          <w:lang w:val="es-US"/>
        </w:rPr>
        <w:t>y proyección a</w:t>
      </w:r>
      <w:r w:rsidRPr="00392B75">
        <w:rPr>
          <w:lang w:val="es-US"/>
        </w:rPr>
        <w:t xml:space="preserve"> diciembre 2024 de</w:t>
      </w:r>
      <w:r w:rsidR="004F3C2A">
        <w:rPr>
          <w:lang w:val="es-US"/>
        </w:rPr>
        <w:t xml:space="preserve"> un</w:t>
      </w:r>
      <w:r w:rsidRPr="00392B75">
        <w:rPr>
          <w:lang w:val="es-US"/>
        </w:rPr>
        <w:t xml:space="preserve"> 97%</w:t>
      </w:r>
    </w:p>
    <w:bookmarkEnd w:id="79"/>
    <w:p w14:paraId="722841D1" w14:textId="77777777" w:rsidR="005C4896" w:rsidRPr="00392B75" w:rsidRDefault="005C4896" w:rsidP="005B41CD">
      <w:pPr>
        <w:tabs>
          <w:tab w:val="center" w:pos="360"/>
        </w:tabs>
        <w:spacing w:after="0" w:line="360" w:lineRule="auto"/>
        <w:ind w:right="533"/>
        <w:contextualSpacing/>
        <w:jc w:val="both"/>
        <w:rPr>
          <w:sz w:val="28"/>
          <w:szCs w:val="28"/>
          <w:lang w:val="es-US"/>
        </w:rPr>
      </w:pPr>
    </w:p>
    <w:p w14:paraId="0D71F01B" w14:textId="1E7AA394" w:rsidR="005C4896" w:rsidRPr="00392B75" w:rsidRDefault="00EB0A5E" w:rsidP="00EB0A5E">
      <w:pPr>
        <w:pStyle w:val="Ttulo2"/>
        <w:rPr>
          <w:rFonts w:eastAsia="Times New Roman" w:cs="Times New Roman"/>
          <w:b/>
          <w:bCs/>
          <w:color w:val="767171"/>
          <w:szCs w:val="32"/>
        </w:rPr>
      </w:pPr>
      <w:bookmarkStart w:id="80" w:name="_Toc139547109"/>
      <w:bookmarkStart w:id="81" w:name="_Toc184909302"/>
      <w:r>
        <w:rPr>
          <w:rFonts w:eastAsia="Times New Roman"/>
          <w:b/>
          <w:bCs/>
          <w:szCs w:val="32"/>
        </w:rPr>
        <w:t xml:space="preserve">5.3 </w:t>
      </w:r>
      <w:r w:rsidR="005C4896" w:rsidRPr="00392B75">
        <w:rPr>
          <w:rFonts w:eastAsia="Times New Roman" w:cs="Times New Roman"/>
          <w:b/>
          <w:bCs/>
          <w:color w:val="767171"/>
          <w:szCs w:val="32"/>
        </w:rPr>
        <w:t xml:space="preserve">Resultado </w:t>
      </w:r>
      <w:bookmarkStart w:id="82" w:name="_Hlk112156705"/>
      <w:r w:rsidR="005C4896" w:rsidRPr="00392B75">
        <w:rPr>
          <w:rFonts w:eastAsia="Times New Roman" w:cs="Times New Roman"/>
          <w:b/>
          <w:bCs/>
          <w:color w:val="767171"/>
          <w:szCs w:val="32"/>
        </w:rPr>
        <w:t xml:space="preserve">Sistema de </w:t>
      </w:r>
      <w:r w:rsidR="00954658" w:rsidRPr="00392B75">
        <w:rPr>
          <w:rFonts w:eastAsia="Times New Roman" w:cs="Times New Roman"/>
          <w:b/>
          <w:bCs/>
          <w:color w:val="767171"/>
          <w:szCs w:val="32"/>
        </w:rPr>
        <w:t>q</w:t>
      </w:r>
      <w:r w:rsidR="005C4896" w:rsidRPr="00392B75">
        <w:rPr>
          <w:rFonts w:eastAsia="Times New Roman" w:cs="Times New Roman"/>
          <w:b/>
          <w:bCs/>
          <w:color w:val="767171"/>
          <w:szCs w:val="32"/>
        </w:rPr>
        <w:t xml:space="preserve">uejas, </w:t>
      </w:r>
      <w:r w:rsidR="00954658" w:rsidRPr="00392B75">
        <w:rPr>
          <w:rFonts w:eastAsia="Times New Roman" w:cs="Times New Roman"/>
          <w:b/>
          <w:bCs/>
          <w:color w:val="767171"/>
          <w:szCs w:val="32"/>
        </w:rPr>
        <w:t>r</w:t>
      </w:r>
      <w:r w:rsidR="005C4896" w:rsidRPr="00392B75">
        <w:rPr>
          <w:rFonts w:eastAsia="Times New Roman" w:cs="Times New Roman"/>
          <w:b/>
          <w:bCs/>
          <w:color w:val="767171"/>
          <w:szCs w:val="32"/>
        </w:rPr>
        <w:t xml:space="preserve">eclamos y </w:t>
      </w:r>
      <w:r w:rsidR="00954658" w:rsidRPr="00392B75">
        <w:rPr>
          <w:rFonts w:eastAsia="Times New Roman" w:cs="Times New Roman"/>
          <w:b/>
          <w:bCs/>
          <w:color w:val="767171"/>
          <w:szCs w:val="32"/>
        </w:rPr>
        <w:t>s</w:t>
      </w:r>
      <w:r w:rsidR="005C4896" w:rsidRPr="00392B75">
        <w:rPr>
          <w:rFonts w:eastAsia="Times New Roman" w:cs="Times New Roman"/>
          <w:b/>
          <w:bCs/>
          <w:color w:val="767171"/>
          <w:szCs w:val="32"/>
        </w:rPr>
        <w:t>ugerencias.</w:t>
      </w:r>
      <w:bookmarkEnd w:id="80"/>
      <w:bookmarkEnd w:id="81"/>
    </w:p>
    <w:p w14:paraId="19C2ABE8" w14:textId="77777777" w:rsidR="00431CC6" w:rsidRPr="00392B75" w:rsidRDefault="00431CC6" w:rsidP="005B41CD">
      <w:pPr>
        <w:spacing w:after="0" w:line="360" w:lineRule="auto"/>
        <w:ind w:right="533"/>
        <w:jc w:val="both"/>
        <w:rPr>
          <w:lang w:val="es-US"/>
        </w:rPr>
      </w:pPr>
    </w:p>
    <w:p w14:paraId="6B4BC1E1" w14:textId="12A96E0D" w:rsidR="005C4896" w:rsidRPr="00392B75" w:rsidRDefault="005C4896" w:rsidP="005B41CD">
      <w:pPr>
        <w:spacing w:after="0" w:line="360" w:lineRule="auto"/>
        <w:ind w:right="533"/>
        <w:jc w:val="both"/>
        <w:rPr>
          <w:lang w:val="es-US"/>
        </w:rPr>
      </w:pPr>
      <w:r w:rsidRPr="00392B75">
        <w:rPr>
          <w:lang w:val="es-US"/>
        </w:rPr>
        <w:t>A la fecha no hemos tenido ningún reporte en este Sistema</w:t>
      </w:r>
      <w:bookmarkEnd w:id="82"/>
      <w:r w:rsidRPr="00392B75">
        <w:rPr>
          <w:lang w:val="es-US"/>
        </w:rPr>
        <w:t>.</w:t>
      </w:r>
    </w:p>
    <w:p w14:paraId="2A175823" w14:textId="77777777" w:rsidR="00431CC6" w:rsidRPr="00392B75" w:rsidRDefault="00431CC6" w:rsidP="005B41CD">
      <w:pPr>
        <w:spacing w:after="0" w:line="360" w:lineRule="auto"/>
        <w:ind w:right="533"/>
        <w:jc w:val="both"/>
        <w:rPr>
          <w:lang w:val="es-US"/>
        </w:rPr>
      </w:pPr>
    </w:p>
    <w:p w14:paraId="5459BF6F" w14:textId="6079A5AD" w:rsidR="005C4896" w:rsidRPr="00392B75" w:rsidRDefault="00EB0A5E" w:rsidP="00EB0A5E">
      <w:pPr>
        <w:pStyle w:val="Ttulo2"/>
        <w:rPr>
          <w:rFonts w:eastAsia="Times New Roman" w:cs="Times New Roman"/>
          <w:b/>
          <w:bCs/>
          <w:color w:val="767171"/>
          <w:szCs w:val="32"/>
        </w:rPr>
      </w:pPr>
      <w:bookmarkStart w:id="83" w:name="_Toc139547110"/>
      <w:bookmarkStart w:id="84" w:name="_Hlk112150416"/>
      <w:bookmarkStart w:id="85" w:name="_Toc184909303"/>
      <w:r>
        <w:rPr>
          <w:rFonts w:eastAsia="Times New Roman"/>
          <w:b/>
          <w:bCs/>
          <w:szCs w:val="32"/>
        </w:rPr>
        <w:t xml:space="preserve">5.4 </w:t>
      </w:r>
      <w:r w:rsidR="005C4896" w:rsidRPr="00392B75">
        <w:rPr>
          <w:rFonts w:eastAsia="Times New Roman" w:cs="Times New Roman"/>
          <w:b/>
          <w:bCs/>
          <w:color w:val="767171"/>
          <w:szCs w:val="32"/>
        </w:rPr>
        <w:t>Resultado mediciones del Portal de Transparencia</w:t>
      </w:r>
      <w:bookmarkEnd w:id="83"/>
      <w:bookmarkEnd w:id="85"/>
    </w:p>
    <w:p w14:paraId="1211F858" w14:textId="77777777" w:rsidR="005C4896" w:rsidRPr="00392B75" w:rsidRDefault="005C4896" w:rsidP="005B41CD">
      <w:pPr>
        <w:tabs>
          <w:tab w:val="center" w:pos="360"/>
        </w:tabs>
        <w:spacing w:after="0" w:line="360" w:lineRule="auto"/>
        <w:ind w:right="533"/>
        <w:contextualSpacing/>
        <w:jc w:val="both"/>
        <w:rPr>
          <w:b/>
          <w:bCs/>
          <w:lang w:val="es-US"/>
        </w:rPr>
      </w:pPr>
    </w:p>
    <w:p w14:paraId="762FCB6F" w14:textId="428EC2BA" w:rsidR="005C4896" w:rsidRPr="00A465F8" w:rsidRDefault="005C4896" w:rsidP="00A465F8">
      <w:pPr>
        <w:spacing w:after="0" w:line="360" w:lineRule="auto"/>
        <w:ind w:right="533"/>
        <w:jc w:val="both"/>
        <w:rPr>
          <w:lang w:val="es-US"/>
        </w:rPr>
      </w:pPr>
      <w:r w:rsidRPr="00392B75">
        <w:rPr>
          <w:lang w:val="es-US"/>
        </w:rPr>
        <w:lastRenderedPageBreak/>
        <w:t xml:space="preserve">Las calificaciones obtenidas en las evaluaciones mensuales del portal de transparencia el año en curso es </w:t>
      </w:r>
      <w:r w:rsidR="00B32A0B" w:rsidRPr="00392B75">
        <w:rPr>
          <w:lang w:val="es-US"/>
        </w:rPr>
        <w:t xml:space="preserve">de </w:t>
      </w:r>
      <w:r w:rsidR="00954658" w:rsidRPr="00392B75">
        <w:rPr>
          <w:lang w:val="es-US"/>
        </w:rPr>
        <w:t xml:space="preserve">una </w:t>
      </w:r>
      <w:r w:rsidR="004F3C2A" w:rsidRPr="00392B75">
        <w:rPr>
          <w:lang w:val="es-US"/>
        </w:rPr>
        <w:t xml:space="preserve">valoración </w:t>
      </w:r>
      <w:r w:rsidR="004F3C2A">
        <w:rPr>
          <w:lang w:val="es-US"/>
        </w:rPr>
        <w:t xml:space="preserve">promedio </w:t>
      </w:r>
      <w:r w:rsidRPr="00392B75">
        <w:rPr>
          <w:lang w:val="es-US"/>
        </w:rPr>
        <w:t>de 97%</w:t>
      </w:r>
      <w:bookmarkEnd w:id="84"/>
      <w:r w:rsidR="00041A19" w:rsidRPr="00392B75">
        <w:rPr>
          <w:lang w:val="es-US"/>
        </w:rPr>
        <w:t>.</w:t>
      </w:r>
    </w:p>
    <w:p w14:paraId="4E1687DA" w14:textId="77777777" w:rsidR="00911DBD" w:rsidRPr="00392B75" w:rsidRDefault="00911DBD" w:rsidP="005B41CD">
      <w:pPr>
        <w:spacing w:line="360" w:lineRule="auto"/>
        <w:jc w:val="both"/>
        <w:rPr>
          <w:rFonts w:eastAsia="Calibri"/>
        </w:rPr>
      </w:pPr>
    </w:p>
    <w:p w14:paraId="06A827E3" w14:textId="77777777" w:rsidR="00485B71" w:rsidRPr="00060DC5" w:rsidRDefault="00485B71" w:rsidP="0012017C">
      <w:pPr>
        <w:pStyle w:val="Ttulo1"/>
        <w:numPr>
          <w:ilvl w:val="0"/>
          <w:numId w:val="26"/>
        </w:numPr>
        <w:rPr>
          <w:rFonts w:cs="Times New Roman"/>
          <w:color w:val="767171"/>
          <w:szCs w:val="28"/>
        </w:rPr>
      </w:pPr>
      <w:bookmarkStart w:id="86" w:name="_Toc184909304"/>
      <w:r w:rsidRPr="00060DC5">
        <w:rPr>
          <w:rFonts w:cs="Times New Roman"/>
          <w:color w:val="767171"/>
          <w:szCs w:val="28"/>
        </w:rPr>
        <w:t>PROYECCIONES AL PRÓXIMO AÑO</w:t>
      </w:r>
      <w:bookmarkEnd w:id="86"/>
    </w:p>
    <w:p w14:paraId="7C0ED659" w14:textId="77777777" w:rsidR="00485B71" w:rsidRPr="00060DC5" w:rsidRDefault="00485B71" w:rsidP="00060DC5">
      <w:pPr>
        <w:spacing w:line="360" w:lineRule="auto"/>
        <w:jc w:val="center"/>
        <w:rPr>
          <w:rFonts w:eastAsia="Calibri"/>
          <w:sz w:val="28"/>
          <w:szCs w:val="28"/>
        </w:rPr>
      </w:pPr>
      <w:r w:rsidRPr="00060DC5">
        <w:rPr>
          <w:rFonts w:eastAsia="Calibri"/>
          <w:noProof/>
          <w:sz w:val="28"/>
          <w:szCs w:val="28"/>
        </w:rPr>
        <mc:AlternateContent>
          <mc:Choice Requires="wps">
            <w:drawing>
              <wp:anchor distT="0" distB="0" distL="114300" distR="114300" simplePos="0" relativeHeight="251734016" behindDoc="0" locked="0" layoutInCell="1" allowOverlap="1" wp14:anchorId="1C839693" wp14:editId="7F3434E7">
                <wp:simplePos x="0" y="0"/>
                <wp:positionH relativeFrom="margin">
                  <wp:posOffset>2254250</wp:posOffset>
                </wp:positionH>
                <wp:positionV relativeFrom="paragraph">
                  <wp:posOffset>100625</wp:posOffset>
                </wp:positionV>
                <wp:extent cx="463550" cy="0"/>
                <wp:effectExtent l="22860" t="15875" r="18415" b="222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02752" id="Straight Connector 10"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60421EF3" w14:textId="533B556A" w:rsidR="00485B71" w:rsidRPr="00060DC5" w:rsidRDefault="00485B71" w:rsidP="00060DC5">
      <w:pPr>
        <w:spacing w:line="360" w:lineRule="auto"/>
        <w:jc w:val="center"/>
        <w:rPr>
          <w:rFonts w:eastAsia="Calibri"/>
        </w:rPr>
      </w:pPr>
      <w:r w:rsidRPr="00060DC5">
        <w:rPr>
          <w:rFonts w:eastAsia="Calibri"/>
        </w:rPr>
        <w:t xml:space="preserve">Memoria </w:t>
      </w:r>
      <w:r w:rsidR="009547F0" w:rsidRPr="00060DC5">
        <w:rPr>
          <w:rFonts w:eastAsia="Calibri"/>
        </w:rPr>
        <w:t>I</w:t>
      </w:r>
      <w:r w:rsidRPr="00060DC5">
        <w:rPr>
          <w:rFonts w:eastAsia="Calibri"/>
        </w:rPr>
        <w:t xml:space="preserve">nstitucional </w:t>
      </w:r>
      <w:r w:rsidR="007471AC" w:rsidRPr="00060DC5">
        <w:rPr>
          <w:rFonts w:eastAsia="Calibri"/>
        </w:rPr>
        <w:t>2024</w:t>
      </w:r>
    </w:p>
    <w:p w14:paraId="63AA2B9D" w14:textId="77777777" w:rsidR="00485B71" w:rsidRPr="00392B75" w:rsidRDefault="00485B71" w:rsidP="005B41CD">
      <w:pPr>
        <w:spacing w:line="360" w:lineRule="auto"/>
        <w:jc w:val="both"/>
        <w:rPr>
          <w:rFonts w:eastAsia="Calibri"/>
          <w:lang w:val="es-US"/>
        </w:rPr>
      </w:pPr>
    </w:p>
    <w:p w14:paraId="61822A7B" w14:textId="4484A544" w:rsidR="0020439A" w:rsidRPr="00392B75" w:rsidRDefault="0020439A" w:rsidP="0012017C">
      <w:pPr>
        <w:pStyle w:val="Prrafodelista"/>
        <w:widowControl/>
        <w:numPr>
          <w:ilvl w:val="1"/>
          <w:numId w:val="27"/>
        </w:numPr>
        <w:autoSpaceDE/>
        <w:autoSpaceDN/>
        <w:spacing w:line="360" w:lineRule="auto"/>
        <w:ind w:left="284"/>
        <w:jc w:val="both"/>
        <w:outlineLvl w:val="1"/>
        <w:rPr>
          <w:b/>
          <w:bCs/>
          <w:color w:val="767171"/>
          <w:sz w:val="24"/>
          <w:szCs w:val="24"/>
        </w:rPr>
      </w:pPr>
      <w:bookmarkStart w:id="87" w:name="_Toc150263139"/>
      <w:bookmarkStart w:id="88" w:name="_Hlk72138305"/>
      <w:bookmarkStart w:id="89" w:name="_Toc184909305"/>
      <w:r w:rsidRPr="00392B75">
        <w:rPr>
          <w:b/>
          <w:bCs/>
          <w:color w:val="767171"/>
          <w:sz w:val="24"/>
          <w:szCs w:val="24"/>
        </w:rPr>
        <w:t xml:space="preserve">Objetivos estratégicos </w:t>
      </w:r>
      <w:bookmarkStart w:id="90" w:name="_Toc458415029"/>
      <w:r w:rsidRPr="00392B75">
        <w:rPr>
          <w:b/>
          <w:bCs/>
          <w:color w:val="767171"/>
          <w:sz w:val="24"/>
          <w:szCs w:val="24"/>
        </w:rPr>
        <w:t>202</w:t>
      </w:r>
      <w:bookmarkEnd w:id="87"/>
      <w:r w:rsidR="00377268" w:rsidRPr="00392B75">
        <w:rPr>
          <w:b/>
          <w:bCs/>
          <w:color w:val="767171"/>
          <w:sz w:val="24"/>
          <w:szCs w:val="24"/>
        </w:rPr>
        <w:t>5</w:t>
      </w:r>
      <w:bookmarkEnd w:id="89"/>
    </w:p>
    <w:p w14:paraId="59A4AC2A" w14:textId="77777777" w:rsidR="0020439A" w:rsidRPr="00392B75" w:rsidRDefault="0020439A" w:rsidP="005B41CD">
      <w:pPr>
        <w:spacing w:line="360" w:lineRule="auto"/>
        <w:ind w:left="-76"/>
        <w:jc w:val="both"/>
      </w:pPr>
    </w:p>
    <w:bookmarkEnd w:id="88"/>
    <w:p w14:paraId="13C3F6FF" w14:textId="5A94FCC0" w:rsidR="0020439A" w:rsidRPr="00392B75" w:rsidRDefault="0020439A" w:rsidP="005B41CD">
      <w:pPr>
        <w:spacing w:line="360" w:lineRule="auto"/>
        <w:jc w:val="both"/>
      </w:pPr>
      <w:r w:rsidRPr="00392B75">
        <w:t>OE1</w:t>
      </w:r>
      <w:r w:rsidR="004F3C2A" w:rsidRPr="00392B75">
        <w:t xml:space="preserve">- </w:t>
      </w:r>
      <w:r w:rsidR="004F3C2A">
        <w:t>Difundir, divulgar e implementar las</w:t>
      </w:r>
      <w:r w:rsidRPr="00392B75">
        <w:t xml:space="preserve"> políticas de investigación agropecuaria y forestal.  Este primer objetivo se</w:t>
      </w:r>
      <w:r w:rsidR="004F3C2A">
        <w:t xml:space="preserve"> ha</w:t>
      </w:r>
      <w:r w:rsidRPr="00392B75">
        <w:t xml:space="preserve"> </w:t>
      </w:r>
      <w:r w:rsidR="004F3C2A" w:rsidRPr="00392B75">
        <w:t>desarroll</w:t>
      </w:r>
      <w:r w:rsidR="004F3C2A">
        <w:t>ado</w:t>
      </w:r>
      <w:r w:rsidR="004F3C2A" w:rsidRPr="00392B75">
        <w:t xml:space="preserve"> </w:t>
      </w:r>
      <w:r w:rsidR="004F3C2A">
        <w:t xml:space="preserve">desde el 2023 y la revisión del borrador del documento, </w:t>
      </w:r>
      <w:r w:rsidRPr="00392B75">
        <w:t>durante el año 202</w:t>
      </w:r>
      <w:r w:rsidR="00A12929" w:rsidRPr="00392B75">
        <w:t>4</w:t>
      </w:r>
      <w:r w:rsidRPr="00392B75">
        <w:t xml:space="preserve">, </w:t>
      </w:r>
      <w:r w:rsidR="004C5900" w:rsidRPr="00392B75">
        <w:t>mediante un</w:t>
      </w:r>
      <w:r w:rsidR="006823E1" w:rsidRPr="00392B75">
        <w:t xml:space="preserve"> cronograma de socialización del borrador de</w:t>
      </w:r>
      <w:r w:rsidR="00F66BF1" w:rsidRPr="00392B75">
        <w:t xml:space="preserve">l documento de </w:t>
      </w:r>
      <w:r w:rsidR="00822EA4" w:rsidRPr="00392B75">
        <w:t>política</w:t>
      </w:r>
      <w:r w:rsidR="00F66BF1" w:rsidRPr="00392B75">
        <w:t>, hasta</w:t>
      </w:r>
      <w:r w:rsidR="00822EA4" w:rsidRPr="00392B75">
        <w:t xml:space="preserve"> su próxima </w:t>
      </w:r>
      <w:r w:rsidR="008A77EC" w:rsidRPr="00392B75">
        <w:t>presentación al comité directivo, para</w:t>
      </w:r>
      <w:r w:rsidR="00F66BF1" w:rsidRPr="00392B75">
        <w:t xml:space="preserve"> </w:t>
      </w:r>
      <w:r w:rsidRPr="00392B75">
        <w:t xml:space="preserve">su </w:t>
      </w:r>
      <w:r w:rsidR="004C5900" w:rsidRPr="00392B75">
        <w:t>aprobación final</w:t>
      </w:r>
      <w:r w:rsidR="008A77EC" w:rsidRPr="00392B75">
        <w:t xml:space="preserve"> </w:t>
      </w:r>
      <w:r w:rsidR="004C5900" w:rsidRPr="00392B75">
        <w:t>para su</w:t>
      </w:r>
      <w:r w:rsidRPr="00392B75">
        <w:t xml:space="preserve"> difusión </w:t>
      </w:r>
      <w:r w:rsidR="004C5900" w:rsidRPr="00392B75">
        <w:t xml:space="preserve">y </w:t>
      </w:r>
      <w:r w:rsidR="00D53F8B" w:rsidRPr="00392B75">
        <w:t>divulgación</w:t>
      </w:r>
      <w:r w:rsidR="004F3C2A">
        <w:t xml:space="preserve"> durante el año 2025</w:t>
      </w:r>
      <w:r w:rsidR="00D53F8B" w:rsidRPr="00392B75">
        <w:t>.</w:t>
      </w:r>
    </w:p>
    <w:p w14:paraId="5F5D576E" w14:textId="77777777" w:rsidR="007A7148" w:rsidRPr="00392B75" w:rsidRDefault="007A7148" w:rsidP="005B41CD">
      <w:pPr>
        <w:spacing w:line="360" w:lineRule="auto"/>
        <w:jc w:val="both"/>
      </w:pPr>
    </w:p>
    <w:p w14:paraId="40EBFDEC" w14:textId="4EA7B15A" w:rsidR="0020439A" w:rsidRPr="00392B75" w:rsidRDefault="00A50755" w:rsidP="005B41CD">
      <w:pPr>
        <w:spacing w:line="360" w:lineRule="auto"/>
        <w:jc w:val="both"/>
      </w:pPr>
      <w:r w:rsidRPr="00392B75">
        <w:t xml:space="preserve">Para la meta </w:t>
      </w:r>
      <w:r w:rsidR="004F3C2A">
        <w:t>establecida en el</w:t>
      </w:r>
      <w:r w:rsidRPr="00392B75">
        <w:t xml:space="preserve"> 2025, la institución </w:t>
      </w:r>
      <w:r w:rsidR="00F41C9D" w:rsidRPr="00392B75">
        <w:t xml:space="preserve">iniciara la fase </w:t>
      </w:r>
      <w:r w:rsidR="004F3C2A">
        <w:t>d</w:t>
      </w:r>
      <w:r w:rsidR="00122C2E" w:rsidRPr="00392B75">
        <w:t xml:space="preserve">ifusión y </w:t>
      </w:r>
      <w:r w:rsidR="004F3C2A">
        <w:t>d</w:t>
      </w:r>
      <w:r w:rsidR="00122C2E" w:rsidRPr="00392B75">
        <w:t>ivulgación del</w:t>
      </w:r>
      <w:r w:rsidR="0020439A" w:rsidRPr="00392B75">
        <w:t xml:space="preserve"> documento final de </w:t>
      </w:r>
      <w:r w:rsidR="00615954" w:rsidRPr="00392B75">
        <w:t>Política</w:t>
      </w:r>
      <w:r w:rsidR="00D34B5C" w:rsidRPr="00392B75">
        <w:t xml:space="preserve"> Nacional de Investigaciones Agropecuaria y Forestal</w:t>
      </w:r>
      <w:r w:rsidR="004F3C2A">
        <w:t xml:space="preserve"> (PNIAF)</w:t>
      </w:r>
      <w:r w:rsidR="0020439A" w:rsidRPr="00392B75">
        <w:t>,</w:t>
      </w:r>
      <w:r w:rsidR="00633FBE" w:rsidRPr="00392B75">
        <w:t xml:space="preserve"> </w:t>
      </w:r>
      <w:r w:rsidR="009465B7" w:rsidRPr="00392B75">
        <w:t>para lo cual se han progr</w:t>
      </w:r>
      <w:r w:rsidR="00283843" w:rsidRPr="00392B75">
        <w:t>amado nueve (9) actividades a nivel nacional</w:t>
      </w:r>
      <w:r w:rsidR="00633FBE" w:rsidRPr="00392B75">
        <w:t xml:space="preserve">, con técnicos investigadores del </w:t>
      </w:r>
      <w:r w:rsidR="00716CEC">
        <w:t>S</w:t>
      </w:r>
      <w:r w:rsidR="00633FBE" w:rsidRPr="00392B75">
        <w:t>istema</w:t>
      </w:r>
      <w:r w:rsidR="00716CEC">
        <w:t xml:space="preserve"> </w:t>
      </w:r>
      <w:r w:rsidR="004F3C2A">
        <w:t xml:space="preserve">Nacional de </w:t>
      </w:r>
      <w:r w:rsidR="00716CEC">
        <w:t>I</w:t>
      </w:r>
      <w:r w:rsidR="004F3C2A">
        <w:t xml:space="preserve">nvestigaciones </w:t>
      </w:r>
      <w:r w:rsidR="00716CEC">
        <w:t xml:space="preserve">Agropecuarias y </w:t>
      </w:r>
      <w:r w:rsidR="003F7261">
        <w:t>Forestales (</w:t>
      </w:r>
      <w:r w:rsidR="00716CEC">
        <w:t>SINIAF)</w:t>
      </w:r>
      <w:r w:rsidR="00633FBE" w:rsidRPr="00392B75">
        <w:t xml:space="preserve"> y las agrocadenas agropecuaria</w:t>
      </w:r>
      <w:r w:rsidR="004D1149" w:rsidRPr="00392B75">
        <w:t xml:space="preserve"> y forestal del país.</w:t>
      </w:r>
      <w:r w:rsidR="003103F3">
        <w:t xml:space="preserve"> (ver anexo J)</w:t>
      </w:r>
    </w:p>
    <w:p w14:paraId="7C15A359" w14:textId="77777777" w:rsidR="007A7148" w:rsidRPr="00392B75" w:rsidRDefault="007A7148" w:rsidP="005B41CD">
      <w:pPr>
        <w:spacing w:line="360" w:lineRule="auto"/>
        <w:jc w:val="both"/>
      </w:pPr>
    </w:p>
    <w:p w14:paraId="38792991" w14:textId="77777777" w:rsidR="0020439A" w:rsidRPr="00392B75" w:rsidRDefault="0020439A" w:rsidP="005B41CD">
      <w:pPr>
        <w:spacing w:line="360" w:lineRule="auto"/>
        <w:jc w:val="both"/>
      </w:pPr>
      <w:r w:rsidRPr="00392B75">
        <w:lastRenderedPageBreak/>
        <w:t>OE2- Financiar proyectos para el desarrollo de tecnologías apropiadas que fortalezcan la seguridad alimentaria y nutricional de la población dominicana; financiar proyectos para el desarrollo de tecnologías apropiadas que impulsen la rentabilidad y la competitividad de la actividad agropecuaria y forestal; financiar proyectos para el desarrollo de tecnologías apropiadas que contribuyan a mejorar el bienestar de la población rural.</w:t>
      </w:r>
    </w:p>
    <w:p w14:paraId="595FBEB3" w14:textId="77777777" w:rsidR="007A7148" w:rsidRPr="00392B75" w:rsidRDefault="007A7148" w:rsidP="005B41CD">
      <w:pPr>
        <w:spacing w:line="360" w:lineRule="auto"/>
        <w:jc w:val="both"/>
      </w:pPr>
    </w:p>
    <w:p w14:paraId="226C9A99" w14:textId="0031D0A5" w:rsidR="00060DC5" w:rsidRDefault="00791803" w:rsidP="005B41CD">
      <w:pPr>
        <w:spacing w:line="360" w:lineRule="auto"/>
        <w:jc w:val="both"/>
      </w:pPr>
      <w:r w:rsidRPr="00392B75">
        <w:t xml:space="preserve">Para este producto, se ha establecido para el 2025, la </w:t>
      </w:r>
      <w:r w:rsidR="008F0C75" w:rsidRPr="00392B75">
        <w:t>ejecución</w:t>
      </w:r>
      <w:r w:rsidRPr="00392B75">
        <w:t xml:space="preserve"> de</w:t>
      </w:r>
      <w:r w:rsidR="00716CEC">
        <w:t xml:space="preserve"> a</w:t>
      </w:r>
      <w:r w:rsidRPr="00392B75">
        <w:t>l menos 10</w:t>
      </w:r>
      <w:r w:rsidR="008F0C75" w:rsidRPr="00392B75">
        <w:t xml:space="preserve"> investigaciones de validación de productos tecnológicos generados en el SIN</w:t>
      </w:r>
      <w:r w:rsidR="00396AAB" w:rsidRPr="00392B75">
        <w:t>I</w:t>
      </w:r>
      <w:r w:rsidR="008F0C75" w:rsidRPr="00392B75">
        <w:t>AF</w:t>
      </w:r>
      <w:r w:rsidR="00396AAB" w:rsidRPr="00392B75">
        <w:t>, y continuar con las tra</w:t>
      </w:r>
      <w:r w:rsidR="00716CEC">
        <w:t>n</w:t>
      </w:r>
      <w:r w:rsidR="00396AAB" w:rsidRPr="00392B75">
        <w:t>sferencias de dichos productos promisorios, a técnicos extensionistas del ministerio de Agricultura.</w:t>
      </w:r>
      <w:r w:rsidR="003103F3">
        <w:t xml:space="preserve"> (ver anexo J)</w:t>
      </w:r>
    </w:p>
    <w:p w14:paraId="30D90910" w14:textId="77777777" w:rsidR="00092DEE" w:rsidRPr="00392B75" w:rsidRDefault="00092DEE" w:rsidP="005B41CD">
      <w:pPr>
        <w:spacing w:line="360" w:lineRule="auto"/>
        <w:jc w:val="both"/>
      </w:pPr>
    </w:p>
    <w:p w14:paraId="016653E1" w14:textId="6A0ABBB3" w:rsidR="0020439A" w:rsidRPr="00392B75" w:rsidRDefault="0020439A" w:rsidP="0012017C">
      <w:pPr>
        <w:pStyle w:val="Prrafodelista"/>
        <w:widowControl/>
        <w:numPr>
          <w:ilvl w:val="1"/>
          <w:numId w:val="27"/>
        </w:numPr>
        <w:autoSpaceDE/>
        <w:autoSpaceDN/>
        <w:spacing w:line="360" w:lineRule="auto"/>
        <w:ind w:left="284"/>
        <w:jc w:val="both"/>
        <w:outlineLvl w:val="1"/>
        <w:rPr>
          <w:b/>
          <w:bCs/>
          <w:color w:val="767171"/>
          <w:sz w:val="24"/>
          <w:szCs w:val="24"/>
        </w:rPr>
      </w:pPr>
      <w:bookmarkStart w:id="91" w:name="_Hlk72138458"/>
      <w:r w:rsidRPr="00392B75">
        <w:rPr>
          <w:b/>
          <w:bCs/>
          <w:color w:val="767171"/>
          <w:sz w:val="24"/>
          <w:szCs w:val="24"/>
        </w:rPr>
        <w:t xml:space="preserve"> </w:t>
      </w:r>
      <w:bookmarkStart w:id="92" w:name="_Toc184909306"/>
      <w:r w:rsidRPr="00392B75">
        <w:rPr>
          <w:b/>
          <w:bCs/>
          <w:color w:val="767171"/>
          <w:sz w:val="24"/>
          <w:szCs w:val="24"/>
        </w:rPr>
        <w:t>Plan Operativo Anual (POA 202</w:t>
      </w:r>
      <w:r w:rsidR="00034EEC" w:rsidRPr="00392B75">
        <w:rPr>
          <w:b/>
          <w:bCs/>
          <w:color w:val="767171"/>
          <w:sz w:val="24"/>
          <w:szCs w:val="24"/>
        </w:rPr>
        <w:t>5</w:t>
      </w:r>
      <w:r w:rsidRPr="00392B75">
        <w:rPr>
          <w:b/>
          <w:bCs/>
          <w:color w:val="767171"/>
          <w:sz w:val="24"/>
          <w:szCs w:val="24"/>
        </w:rPr>
        <w:t>).</w:t>
      </w:r>
      <w:bookmarkEnd w:id="92"/>
    </w:p>
    <w:p w14:paraId="4DAC869A" w14:textId="77777777" w:rsidR="0020439A" w:rsidRPr="00392B75" w:rsidRDefault="0020439A" w:rsidP="005B41CD">
      <w:pPr>
        <w:spacing w:line="360" w:lineRule="auto"/>
        <w:jc w:val="both"/>
      </w:pPr>
    </w:p>
    <w:bookmarkEnd w:id="90"/>
    <w:bookmarkEnd w:id="91"/>
    <w:p w14:paraId="6EB48DB2" w14:textId="24C1DBE5" w:rsidR="0020439A" w:rsidRPr="00392B75" w:rsidRDefault="0020439A" w:rsidP="005B41CD">
      <w:pPr>
        <w:spacing w:line="360" w:lineRule="auto"/>
        <w:jc w:val="both"/>
      </w:pPr>
      <w:r w:rsidRPr="00392B75">
        <w:t>El plan operativo anual que se presenta a continuación fue elaborado por los departamentos operativos del CONIAF (Agricultura Competitiva, Medio Ambiente y Recursos Naturales, Acceso a las Ciencias Modernas y Reducción de Pobreza Rural) y las unidades asesoras y de apoyo (Departamento Administrativo y Financiero, División de Planificación y Desarrollo, División de Recursos Humanos y Sección de Tecnologías de la Información y Comunicación).</w:t>
      </w:r>
      <w:r w:rsidR="005A1247">
        <w:t xml:space="preserve"> </w:t>
      </w:r>
    </w:p>
    <w:p w14:paraId="1FACE379" w14:textId="77777777" w:rsidR="0020439A" w:rsidRPr="00392B75" w:rsidRDefault="0020439A" w:rsidP="005B41CD">
      <w:pPr>
        <w:spacing w:line="360" w:lineRule="auto"/>
        <w:jc w:val="both"/>
      </w:pPr>
    </w:p>
    <w:p w14:paraId="6821918C" w14:textId="5A938B60" w:rsidR="0020439A" w:rsidRPr="00392B75" w:rsidRDefault="0020439A" w:rsidP="005B41CD">
      <w:pPr>
        <w:spacing w:line="360" w:lineRule="auto"/>
        <w:jc w:val="both"/>
      </w:pPr>
      <w:r w:rsidRPr="00392B75">
        <w:t xml:space="preserve">En el plan se tomaron en consideración las propuestas incluidas en el documento </w:t>
      </w:r>
      <w:r w:rsidR="00EE68A2" w:rsidRPr="00392B75">
        <w:t>(</w:t>
      </w:r>
      <w:r w:rsidRPr="00392B75">
        <w:t>Matriz</w:t>
      </w:r>
      <w:r w:rsidR="003E3F35" w:rsidRPr="00392B75">
        <w:t xml:space="preserve"> FODA</w:t>
      </w:r>
      <w:r w:rsidR="00EE68A2" w:rsidRPr="00392B75">
        <w:t>)</w:t>
      </w:r>
      <w:r w:rsidR="003E3F35" w:rsidRPr="00392B75">
        <w:t xml:space="preserve"> del Ministerio de Agricultura</w:t>
      </w:r>
      <w:r w:rsidRPr="00392B75">
        <w:t xml:space="preserve"> para la </w:t>
      </w:r>
      <w:r w:rsidRPr="00392B75">
        <w:lastRenderedPageBreak/>
        <w:t xml:space="preserve">Formulación del Plan </w:t>
      </w:r>
      <w:r w:rsidR="00EE68A2" w:rsidRPr="00392B75">
        <w:t>Operativo</w:t>
      </w:r>
      <w:r w:rsidRPr="00392B75">
        <w:t xml:space="preserve"> 202</w:t>
      </w:r>
      <w:r w:rsidR="003E3F35" w:rsidRPr="00392B75">
        <w:t>5</w:t>
      </w:r>
      <w:r w:rsidRPr="00392B75">
        <w:t xml:space="preserve"> elaborado por el personal técnico del CONIAF (20</w:t>
      </w:r>
      <w:r w:rsidR="00440104" w:rsidRPr="00392B75">
        <w:t>2</w:t>
      </w:r>
      <w:r w:rsidR="00EE68A2" w:rsidRPr="00392B75">
        <w:t>5</w:t>
      </w:r>
      <w:r w:rsidRPr="00392B75">
        <w:t>).</w:t>
      </w:r>
      <w:r w:rsidR="00C97645">
        <w:t xml:space="preserve"> (ver anexo </w:t>
      </w:r>
      <w:r w:rsidR="006144DC">
        <w:t>I</w:t>
      </w:r>
      <w:r w:rsidR="00E3371F">
        <w:t>)</w:t>
      </w:r>
    </w:p>
    <w:p w14:paraId="7F531F95" w14:textId="77777777" w:rsidR="007A7148" w:rsidRPr="00392B75" w:rsidRDefault="007A7148" w:rsidP="005B41CD">
      <w:pPr>
        <w:spacing w:line="360" w:lineRule="auto"/>
        <w:jc w:val="both"/>
      </w:pPr>
    </w:p>
    <w:p w14:paraId="5F72B87B" w14:textId="359B4073" w:rsidR="007A7148" w:rsidRDefault="0020439A" w:rsidP="005B41CD">
      <w:pPr>
        <w:spacing w:line="360" w:lineRule="auto"/>
        <w:jc w:val="both"/>
      </w:pPr>
      <w:r w:rsidRPr="00392B75">
        <w:t>El documento “La Planificación Institucional: Guía Metodológica para la Planificación del Sector Público en la República Dominicana” (MEPyD 2011) define al producto terminal (PT) como “bienes o servicios que la institución entrega a la población o a otras instituciones y que constituyen su razón de ser”. Por otra parte, los productos intermedios “son también bienes o servicios que la institución genera pero que, a diferencia de los terminales, se consumen dentro de la organización”. Otros conceptos dentro de las matrices se explican por sí mismos, de lo contrario, consulte el manual ya señala</w:t>
      </w:r>
      <w:r w:rsidR="00716CEC">
        <w:t>do</w:t>
      </w:r>
      <w:r w:rsidR="007A7148" w:rsidRPr="00392B75">
        <w:t>.</w:t>
      </w:r>
    </w:p>
    <w:p w14:paraId="225948A4" w14:textId="77777777" w:rsidR="000F1296" w:rsidRDefault="000F1296" w:rsidP="005B41CD">
      <w:pPr>
        <w:spacing w:line="360" w:lineRule="auto"/>
        <w:jc w:val="both"/>
      </w:pPr>
    </w:p>
    <w:p w14:paraId="1DDA95EE" w14:textId="77777777" w:rsidR="000F1296" w:rsidRDefault="000F1296" w:rsidP="005B41CD">
      <w:pPr>
        <w:spacing w:line="360" w:lineRule="auto"/>
        <w:jc w:val="both"/>
      </w:pPr>
    </w:p>
    <w:p w14:paraId="21FA7030" w14:textId="77777777" w:rsidR="000F1296" w:rsidRDefault="000F1296" w:rsidP="005B41CD">
      <w:pPr>
        <w:spacing w:line="360" w:lineRule="auto"/>
        <w:jc w:val="both"/>
      </w:pPr>
    </w:p>
    <w:p w14:paraId="714BC904" w14:textId="77777777" w:rsidR="00527F0E" w:rsidRDefault="00527F0E" w:rsidP="005B41CD">
      <w:pPr>
        <w:spacing w:line="360" w:lineRule="auto"/>
        <w:jc w:val="both"/>
      </w:pPr>
    </w:p>
    <w:p w14:paraId="52B54493" w14:textId="77777777" w:rsidR="00527F0E" w:rsidRDefault="00527F0E" w:rsidP="005B41CD">
      <w:pPr>
        <w:spacing w:line="360" w:lineRule="auto"/>
        <w:jc w:val="both"/>
      </w:pPr>
    </w:p>
    <w:p w14:paraId="3A9AC6CF" w14:textId="77777777" w:rsidR="00527F0E" w:rsidRDefault="00527F0E" w:rsidP="005B41CD">
      <w:pPr>
        <w:spacing w:line="360" w:lineRule="auto"/>
        <w:jc w:val="both"/>
      </w:pPr>
    </w:p>
    <w:p w14:paraId="5E952AD1" w14:textId="77777777" w:rsidR="00527F0E" w:rsidRDefault="00527F0E" w:rsidP="005B41CD">
      <w:pPr>
        <w:spacing w:line="360" w:lineRule="auto"/>
        <w:jc w:val="both"/>
      </w:pPr>
    </w:p>
    <w:p w14:paraId="37ADB93D" w14:textId="77777777" w:rsidR="00527F0E" w:rsidRDefault="00527F0E" w:rsidP="005B41CD">
      <w:pPr>
        <w:spacing w:line="360" w:lineRule="auto"/>
        <w:jc w:val="both"/>
      </w:pPr>
    </w:p>
    <w:p w14:paraId="7591C4BB" w14:textId="77777777" w:rsidR="00527F0E" w:rsidRDefault="00527F0E" w:rsidP="005B41CD">
      <w:pPr>
        <w:spacing w:line="360" w:lineRule="auto"/>
        <w:jc w:val="both"/>
      </w:pPr>
    </w:p>
    <w:p w14:paraId="1367FF71" w14:textId="77777777" w:rsidR="00527F0E" w:rsidRDefault="00527F0E" w:rsidP="005B41CD">
      <w:pPr>
        <w:spacing w:line="360" w:lineRule="auto"/>
        <w:jc w:val="both"/>
      </w:pPr>
    </w:p>
    <w:p w14:paraId="6D812219" w14:textId="77777777" w:rsidR="00527F0E" w:rsidRPr="00392B75" w:rsidRDefault="00527F0E" w:rsidP="005B41CD">
      <w:pPr>
        <w:spacing w:line="360" w:lineRule="auto"/>
        <w:jc w:val="both"/>
      </w:pPr>
    </w:p>
    <w:p w14:paraId="10DE8845" w14:textId="6D6BB4AD" w:rsidR="00485B71" w:rsidRPr="00060DC5" w:rsidRDefault="009870D7" w:rsidP="0012017C">
      <w:pPr>
        <w:pStyle w:val="Ttulo1"/>
        <w:numPr>
          <w:ilvl w:val="0"/>
          <w:numId w:val="26"/>
        </w:numPr>
        <w:rPr>
          <w:rFonts w:cs="Times New Roman"/>
          <w:color w:val="767171"/>
          <w:szCs w:val="28"/>
        </w:rPr>
      </w:pPr>
      <w:bookmarkStart w:id="93" w:name="_Toc184909307"/>
      <w:r w:rsidRPr="00060DC5">
        <w:rPr>
          <w:rFonts w:cs="Times New Roman"/>
          <w:color w:val="767171"/>
          <w:szCs w:val="28"/>
        </w:rPr>
        <w:lastRenderedPageBreak/>
        <w:t>ANEXOS</w:t>
      </w:r>
      <w:bookmarkEnd w:id="93"/>
    </w:p>
    <w:p w14:paraId="441E6667" w14:textId="77777777" w:rsidR="00485B71" w:rsidRPr="00060DC5" w:rsidRDefault="00485B71" w:rsidP="00060DC5">
      <w:pPr>
        <w:spacing w:line="360" w:lineRule="auto"/>
        <w:jc w:val="center"/>
        <w:rPr>
          <w:rFonts w:eastAsia="Calibri"/>
          <w:sz w:val="28"/>
          <w:szCs w:val="28"/>
        </w:rPr>
      </w:pPr>
      <w:r w:rsidRPr="00060DC5">
        <w:rPr>
          <w:rFonts w:eastAsia="Calibri"/>
          <w:noProof/>
          <w:sz w:val="28"/>
          <w:szCs w:val="28"/>
        </w:rPr>
        <mc:AlternateContent>
          <mc:Choice Requires="wps">
            <w:drawing>
              <wp:anchor distT="0" distB="0" distL="114300" distR="114300" simplePos="0" relativeHeight="251736064" behindDoc="0" locked="0" layoutInCell="1" allowOverlap="1" wp14:anchorId="72F28ECC" wp14:editId="5E5D0A44">
                <wp:simplePos x="0" y="0"/>
                <wp:positionH relativeFrom="margin">
                  <wp:posOffset>2254250</wp:posOffset>
                </wp:positionH>
                <wp:positionV relativeFrom="paragraph">
                  <wp:posOffset>100625</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6DFC1" id="Straight Connector 11"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E1479A4" w14:textId="0B35390A" w:rsidR="00CC799A" w:rsidRDefault="00485B71" w:rsidP="00060DC5">
      <w:pPr>
        <w:spacing w:line="360" w:lineRule="auto"/>
        <w:jc w:val="center"/>
        <w:rPr>
          <w:rFonts w:eastAsia="Calibri"/>
        </w:rPr>
      </w:pPr>
      <w:r w:rsidRPr="00060DC5">
        <w:rPr>
          <w:rFonts w:eastAsia="Calibri"/>
        </w:rPr>
        <w:t xml:space="preserve">Memoria </w:t>
      </w:r>
      <w:r w:rsidR="009547F0" w:rsidRPr="00060DC5">
        <w:rPr>
          <w:rFonts w:eastAsia="Calibri"/>
        </w:rPr>
        <w:t>I</w:t>
      </w:r>
      <w:r w:rsidRPr="00060DC5">
        <w:rPr>
          <w:rFonts w:eastAsia="Calibri"/>
        </w:rPr>
        <w:t xml:space="preserve">nstitucional </w:t>
      </w:r>
      <w:r w:rsidR="007471AC" w:rsidRPr="00060DC5">
        <w:rPr>
          <w:rFonts w:eastAsia="Calibri"/>
        </w:rPr>
        <w:t>2024</w:t>
      </w:r>
    </w:p>
    <w:p w14:paraId="61495101" w14:textId="77777777" w:rsidR="00A465F8" w:rsidRPr="00060DC5" w:rsidRDefault="00A465F8" w:rsidP="00060DC5">
      <w:pPr>
        <w:spacing w:line="360" w:lineRule="auto"/>
        <w:jc w:val="center"/>
        <w:rPr>
          <w:rFonts w:eastAsia="Calibri"/>
        </w:rPr>
      </w:pPr>
    </w:p>
    <w:p w14:paraId="74297CBF" w14:textId="5B5FAE88" w:rsidR="0040084B" w:rsidRPr="00392B75" w:rsidRDefault="0040084B" w:rsidP="005B41CD">
      <w:pPr>
        <w:pStyle w:val="Ttulo2"/>
        <w:spacing w:line="360" w:lineRule="auto"/>
        <w:jc w:val="both"/>
        <w:rPr>
          <w:rFonts w:eastAsia="Calibri" w:cs="Times New Roman"/>
          <w:color w:val="767171"/>
          <w:szCs w:val="36"/>
        </w:rPr>
      </w:pPr>
      <w:bookmarkStart w:id="94" w:name="_Toc184909308"/>
      <w:r w:rsidRPr="00392B75">
        <w:rPr>
          <w:rFonts w:eastAsia="Calibri" w:cs="Times New Roman"/>
          <w:color w:val="767171"/>
          <w:szCs w:val="36"/>
        </w:rPr>
        <w:t>A) Indicador de la gestión presupuestaria (IGP)</w:t>
      </w:r>
      <w:bookmarkEnd w:id="94"/>
    </w:p>
    <w:p w14:paraId="1E6DBCD9" w14:textId="5EEA5039" w:rsidR="00485B71" w:rsidRPr="00392B75" w:rsidRDefault="00F57AEB" w:rsidP="005B41CD">
      <w:pPr>
        <w:spacing w:line="360" w:lineRule="auto"/>
        <w:jc w:val="both"/>
        <w:rPr>
          <w:rFonts w:eastAsia="Calibri"/>
        </w:rPr>
      </w:pPr>
      <w:r w:rsidRPr="00392B75">
        <w:rPr>
          <w:rFonts w:eastAsia="Calibri"/>
          <w:noProof/>
        </w:rPr>
        <w:drawing>
          <wp:inline distT="0" distB="0" distL="0" distR="0" wp14:anchorId="0980E437" wp14:editId="4B878FD4">
            <wp:extent cx="5131103" cy="5410200"/>
            <wp:effectExtent l="0" t="0" r="0" b="0"/>
            <wp:docPr id="5655946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9461" name="Imagen 1" descr="Tabla&#10;&#10;Descripción generada automáticamente"/>
                    <pic:cNvPicPr/>
                  </pic:nvPicPr>
                  <pic:blipFill rotWithShape="1">
                    <a:blip r:embed="rId17"/>
                    <a:srcRect l="7665" t="2515" r="7127"/>
                    <a:stretch/>
                  </pic:blipFill>
                  <pic:spPr bwMode="auto">
                    <a:xfrm>
                      <a:off x="0" y="0"/>
                      <a:ext cx="5140131" cy="5419719"/>
                    </a:xfrm>
                    <a:prstGeom prst="rect">
                      <a:avLst/>
                    </a:prstGeom>
                    <a:ln>
                      <a:noFill/>
                    </a:ln>
                    <a:extLst>
                      <a:ext uri="{53640926-AAD7-44D8-BBD7-CCE9431645EC}">
                        <a14:shadowObscured xmlns:a14="http://schemas.microsoft.com/office/drawing/2010/main"/>
                      </a:ext>
                    </a:extLst>
                  </pic:spPr>
                </pic:pic>
              </a:graphicData>
            </a:graphic>
          </wp:inline>
        </w:drawing>
      </w:r>
    </w:p>
    <w:p w14:paraId="19F8AEFE" w14:textId="77777777" w:rsidR="00F57AEB" w:rsidRPr="00392B75" w:rsidRDefault="00F57AEB" w:rsidP="005B41CD">
      <w:pPr>
        <w:spacing w:line="360" w:lineRule="auto"/>
        <w:jc w:val="both"/>
        <w:rPr>
          <w:rFonts w:eastAsia="Calibri"/>
        </w:rPr>
      </w:pPr>
    </w:p>
    <w:p w14:paraId="2B7EB9E6" w14:textId="77777777" w:rsidR="00F57AEB" w:rsidRPr="00392B75" w:rsidRDefault="00F57AEB" w:rsidP="005B41CD">
      <w:pPr>
        <w:spacing w:line="360" w:lineRule="auto"/>
        <w:jc w:val="both"/>
        <w:rPr>
          <w:rFonts w:eastAsia="Calibri"/>
        </w:rPr>
      </w:pPr>
    </w:p>
    <w:p w14:paraId="5A4A2452" w14:textId="77777777" w:rsidR="00CC799A" w:rsidRPr="00392B75" w:rsidRDefault="00CC799A" w:rsidP="005B41CD">
      <w:pPr>
        <w:spacing w:line="360" w:lineRule="auto"/>
        <w:jc w:val="both"/>
        <w:rPr>
          <w:rFonts w:eastAsia="Calibri"/>
        </w:rPr>
      </w:pPr>
    </w:p>
    <w:p w14:paraId="5AA12C82" w14:textId="57D270E5" w:rsidR="00CC799A" w:rsidRPr="00392B75" w:rsidRDefault="00E00E34" w:rsidP="005B41CD">
      <w:pPr>
        <w:spacing w:line="360" w:lineRule="auto"/>
        <w:jc w:val="both"/>
        <w:rPr>
          <w:rFonts w:eastAsia="Calibri"/>
        </w:rPr>
      </w:pPr>
      <w:r w:rsidRPr="00392B75">
        <w:rPr>
          <w:rFonts w:eastAsia="Calibri"/>
          <w:noProof/>
        </w:rPr>
        <w:drawing>
          <wp:inline distT="0" distB="0" distL="0" distR="0" wp14:anchorId="3F41F21C" wp14:editId="5FF1EBBE">
            <wp:extent cx="4819015" cy="4066832"/>
            <wp:effectExtent l="0" t="0" r="635" b="0"/>
            <wp:docPr id="359305734" name="Imagen 1"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05734" name="Imagen 1" descr="Tabla&#10;&#10;Descripción generada automáticamente con confianza baja"/>
                    <pic:cNvPicPr/>
                  </pic:nvPicPr>
                  <pic:blipFill rotWithShape="1">
                    <a:blip r:embed="rId18"/>
                    <a:srcRect l="7515" t="3697" r="7862" b="8613"/>
                    <a:stretch/>
                  </pic:blipFill>
                  <pic:spPr bwMode="auto">
                    <a:xfrm>
                      <a:off x="0" y="0"/>
                      <a:ext cx="4826659" cy="4073283"/>
                    </a:xfrm>
                    <a:prstGeom prst="rect">
                      <a:avLst/>
                    </a:prstGeom>
                    <a:ln>
                      <a:noFill/>
                    </a:ln>
                    <a:extLst>
                      <a:ext uri="{53640926-AAD7-44D8-BBD7-CCE9431645EC}">
                        <a14:shadowObscured xmlns:a14="http://schemas.microsoft.com/office/drawing/2010/main"/>
                      </a:ext>
                    </a:extLst>
                  </pic:spPr>
                </pic:pic>
              </a:graphicData>
            </a:graphic>
          </wp:inline>
        </w:drawing>
      </w:r>
    </w:p>
    <w:p w14:paraId="3C5C0A03" w14:textId="14060F40" w:rsidR="00F57AEB" w:rsidRPr="00392B75" w:rsidRDefault="00F57AEB" w:rsidP="005B41CD">
      <w:pPr>
        <w:spacing w:line="360" w:lineRule="auto"/>
        <w:jc w:val="both"/>
        <w:rPr>
          <w:rFonts w:eastAsia="Calibri"/>
        </w:rPr>
      </w:pPr>
    </w:p>
    <w:p w14:paraId="62F9D675" w14:textId="342DA327" w:rsidR="00CC799A" w:rsidRPr="00392B75" w:rsidRDefault="00CC799A" w:rsidP="005B41CD">
      <w:pPr>
        <w:spacing w:line="360" w:lineRule="auto"/>
        <w:jc w:val="both"/>
        <w:rPr>
          <w:rFonts w:eastAsia="Calibri"/>
        </w:rPr>
      </w:pPr>
      <w:r w:rsidRPr="00392B75">
        <w:rPr>
          <w:rFonts w:eastAsia="Calibri"/>
          <w:noProof/>
        </w:rPr>
        <w:lastRenderedPageBreak/>
        <w:drawing>
          <wp:inline distT="0" distB="0" distL="0" distR="0" wp14:anchorId="55D8CBC9" wp14:editId="790EB5D5">
            <wp:extent cx="5028565" cy="3238363"/>
            <wp:effectExtent l="0" t="0" r="635" b="635"/>
            <wp:docPr id="1754227903"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27903" name="Imagen 1" descr="Interfaz de usuario gráfica, Texto, Aplicación, Correo electrónico&#10;&#10;Descripción generada automáticamente"/>
                    <pic:cNvPicPr/>
                  </pic:nvPicPr>
                  <pic:blipFill rotWithShape="1">
                    <a:blip r:embed="rId19"/>
                    <a:srcRect l="6960" t="5351" r="8789" b="8018"/>
                    <a:stretch/>
                  </pic:blipFill>
                  <pic:spPr bwMode="auto">
                    <a:xfrm>
                      <a:off x="0" y="0"/>
                      <a:ext cx="5029200" cy="3238772"/>
                    </a:xfrm>
                    <a:prstGeom prst="rect">
                      <a:avLst/>
                    </a:prstGeom>
                    <a:ln>
                      <a:noFill/>
                    </a:ln>
                    <a:extLst>
                      <a:ext uri="{53640926-AAD7-44D8-BBD7-CCE9431645EC}">
                        <a14:shadowObscured xmlns:a14="http://schemas.microsoft.com/office/drawing/2010/main"/>
                      </a:ext>
                    </a:extLst>
                  </pic:spPr>
                </pic:pic>
              </a:graphicData>
            </a:graphic>
          </wp:inline>
        </w:drawing>
      </w:r>
    </w:p>
    <w:p w14:paraId="18FBEA00" w14:textId="77777777" w:rsidR="0040084B" w:rsidRPr="00392B75" w:rsidRDefault="0040084B" w:rsidP="005B41CD">
      <w:pPr>
        <w:spacing w:line="360" w:lineRule="auto"/>
        <w:jc w:val="both"/>
        <w:rPr>
          <w:rFonts w:eastAsia="Calibri"/>
        </w:rPr>
      </w:pPr>
    </w:p>
    <w:p w14:paraId="514FAC77" w14:textId="77777777" w:rsidR="00207CF5" w:rsidRDefault="008566E5" w:rsidP="005B41CD">
      <w:pPr>
        <w:pStyle w:val="Ttulo2"/>
        <w:spacing w:line="360" w:lineRule="auto"/>
        <w:jc w:val="both"/>
        <w:rPr>
          <w:rFonts w:cs="Times New Roman"/>
          <w:color w:val="767171"/>
        </w:rPr>
      </w:pPr>
      <w:bookmarkStart w:id="95" w:name="_Toc184909309"/>
      <w:r w:rsidRPr="00392B75">
        <w:rPr>
          <w:rFonts w:cs="Times New Roman"/>
          <w:color w:val="767171"/>
        </w:rPr>
        <w:t xml:space="preserve">B) </w:t>
      </w:r>
      <w:r w:rsidR="00207CF5">
        <w:rPr>
          <w:rFonts w:cs="Times New Roman"/>
          <w:color w:val="767171"/>
        </w:rPr>
        <w:t>Resumen del plan de compras</w:t>
      </w:r>
      <w:bookmarkEnd w:id="95"/>
    </w:p>
    <w:p w14:paraId="0779003C" w14:textId="2374C253" w:rsidR="00654164" w:rsidRPr="00392B75" w:rsidRDefault="00866FEA" w:rsidP="00207CF5">
      <w:r w:rsidRPr="00392B75">
        <w:t xml:space="preserve"> (Plan de compras 2024 al 31 de diciembre).</w:t>
      </w:r>
    </w:p>
    <w:p w14:paraId="4A492DD9" w14:textId="77777777" w:rsidR="003667BA" w:rsidRPr="00392B75" w:rsidRDefault="003667BA" w:rsidP="005B41CD">
      <w:pPr>
        <w:spacing w:line="360" w:lineRule="auto"/>
        <w:jc w:val="both"/>
        <w:rPr>
          <w:lang w:eastAsia="es-US"/>
        </w:rPr>
      </w:pPr>
    </w:p>
    <w:tbl>
      <w:tblPr>
        <w:tblW w:w="7892" w:type="dxa"/>
        <w:tblInd w:w="142" w:type="dxa"/>
        <w:tblLayout w:type="fixed"/>
        <w:tblCellMar>
          <w:left w:w="0" w:type="dxa"/>
          <w:right w:w="0" w:type="dxa"/>
        </w:tblCellMar>
        <w:tblLook w:val="01E0" w:firstRow="1" w:lastRow="1" w:firstColumn="1" w:lastColumn="1" w:noHBand="0" w:noVBand="0"/>
      </w:tblPr>
      <w:tblGrid>
        <w:gridCol w:w="4483"/>
        <w:gridCol w:w="3409"/>
      </w:tblGrid>
      <w:tr w:rsidR="00447A80" w:rsidRPr="00392B75" w14:paraId="25346840" w14:textId="77777777" w:rsidTr="00D44A73">
        <w:trPr>
          <w:trHeight w:val="317"/>
        </w:trPr>
        <w:tc>
          <w:tcPr>
            <w:tcW w:w="7892" w:type="dxa"/>
            <w:gridSpan w:val="2"/>
            <w:shd w:val="clear" w:color="auto" w:fill="D9D9D9"/>
          </w:tcPr>
          <w:p w14:paraId="7470C4A2" w14:textId="77777777" w:rsidR="003667BA" w:rsidRPr="00392B75" w:rsidRDefault="003667BA" w:rsidP="005B41CD">
            <w:pPr>
              <w:pStyle w:val="TableParagraph"/>
              <w:spacing w:before="16" w:line="360" w:lineRule="auto"/>
              <w:ind w:left="2270" w:right="2270"/>
              <w:jc w:val="both"/>
              <w:rPr>
                <w:rFonts w:ascii="Times New Roman" w:hAnsi="Times New Roman" w:cs="Times New Roman"/>
                <w:b/>
                <w:color w:val="767171"/>
              </w:rPr>
            </w:pPr>
            <w:r w:rsidRPr="00392B75">
              <w:rPr>
                <w:rFonts w:ascii="Times New Roman" w:hAnsi="Times New Roman" w:cs="Times New Roman"/>
                <w:b/>
                <w:color w:val="767171"/>
              </w:rPr>
              <w:t>DATOS</w:t>
            </w:r>
            <w:r w:rsidRPr="00392B75">
              <w:rPr>
                <w:rFonts w:ascii="Times New Roman" w:hAnsi="Times New Roman" w:cs="Times New Roman"/>
                <w:b/>
                <w:color w:val="767171"/>
                <w:spacing w:val="-8"/>
              </w:rPr>
              <w:t xml:space="preserve"> </w:t>
            </w:r>
            <w:r w:rsidRPr="00392B75">
              <w:rPr>
                <w:rFonts w:ascii="Times New Roman" w:hAnsi="Times New Roman" w:cs="Times New Roman"/>
                <w:b/>
                <w:color w:val="767171"/>
              </w:rPr>
              <w:t>DE</w:t>
            </w:r>
            <w:r w:rsidRPr="00392B75">
              <w:rPr>
                <w:rFonts w:ascii="Times New Roman" w:hAnsi="Times New Roman" w:cs="Times New Roman"/>
                <w:b/>
                <w:color w:val="767171"/>
                <w:spacing w:val="-10"/>
              </w:rPr>
              <w:t xml:space="preserve"> </w:t>
            </w:r>
            <w:r w:rsidRPr="00392B75">
              <w:rPr>
                <w:rFonts w:ascii="Times New Roman" w:hAnsi="Times New Roman" w:cs="Times New Roman"/>
                <w:b/>
                <w:color w:val="767171"/>
              </w:rPr>
              <w:t>CABECERA</w:t>
            </w:r>
            <w:r w:rsidRPr="00392B75">
              <w:rPr>
                <w:rFonts w:ascii="Times New Roman" w:hAnsi="Times New Roman" w:cs="Times New Roman"/>
                <w:b/>
                <w:color w:val="767171"/>
                <w:spacing w:val="-9"/>
              </w:rPr>
              <w:t xml:space="preserve"> </w:t>
            </w:r>
            <w:r w:rsidRPr="00392B75">
              <w:rPr>
                <w:rFonts w:ascii="Times New Roman" w:hAnsi="Times New Roman" w:cs="Times New Roman"/>
                <w:b/>
                <w:color w:val="767171"/>
                <w:spacing w:val="-4"/>
              </w:rPr>
              <w:t>PACC</w:t>
            </w:r>
          </w:p>
        </w:tc>
      </w:tr>
      <w:tr w:rsidR="00447A80" w:rsidRPr="00392B75" w14:paraId="690DEFFA" w14:textId="77777777" w:rsidTr="00D44A73">
        <w:trPr>
          <w:trHeight w:val="311"/>
        </w:trPr>
        <w:tc>
          <w:tcPr>
            <w:tcW w:w="4483" w:type="dxa"/>
            <w:tcBorders>
              <w:bottom w:val="single" w:sz="4" w:space="0" w:color="D9D9D9"/>
            </w:tcBorders>
          </w:tcPr>
          <w:p w14:paraId="66901A37" w14:textId="77777777" w:rsidR="003667BA" w:rsidRPr="00392B75" w:rsidRDefault="003667BA" w:rsidP="005B41CD">
            <w:pPr>
              <w:pStyle w:val="TableParagraph"/>
              <w:spacing w:before="16" w:line="360" w:lineRule="auto"/>
              <w:jc w:val="both"/>
              <w:rPr>
                <w:rFonts w:ascii="Times New Roman" w:hAnsi="Times New Roman" w:cs="Times New Roman"/>
                <w:b/>
                <w:bCs/>
                <w:color w:val="767171"/>
              </w:rPr>
            </w:pPr>
            <w:r w:rsidRPr="00392B75">
              <w:rPr>
                <w:rFonts w:ascii="Times New Roman" w:hAnsi="Times New Roman" w:cs="Times New Roman"/>
                <w:b/>
                <w:bCs/>
                <w:color w:val="767171"/>
              </w:rPr>
              <w:t>Monto</w:t>
            </w:r>
            <w:r w:rsidRPr="00392B75">
              <w:rPr>
                <w:rFonts w:ascii="Times New Roman" w:hAnsi="Times New Roman" w:cs="Times New Roman"/>
                <w:b/>
                <w:bCs/>
                <w:color w:val="767171"/>
                <w:spacing w:val="-4"/>
              </w:rPr>
              <w:t xml:space="preserve"> </w:t>
            </w:r>
            <w:r w:rsidRPr="00392B75">
              <w:rPr>
                <w:rFonts w:ascii="Times New Roman" w:hAnsi="Times New Roman" w:cs="Times New Roman"/>
                <w:b/>
                <w:bCs/>
                <w:color w:val="767171"/>
              </w:rPr>
              <w:t>estimado</w:t>
            </w:r>
            <w:r w:rsidRPr="00392B75">
              <w:rPr>
                <w:rFonts w:ascii="Times New Roman" w:hAnsi="Times New Roman" w:cs="Times New Roman"/>
                <w:b/>
                <w:bCs/>
                <w:color w:val="767171"/>
                <w:spacing w:val="-4"/>
              </w:rPr>
              <w:t xml:space="preserve"> total</w:t>
            </w:r>
          </w:p>
        </w:tc>
        <w:tc>
          <w:tcPr>
            <w:tcW w:w="3409" w:type="dxa"/>
            <w:tcBorders>
              <w:bottom w:val="single" w:sz="4" w:space="0" w:color="D9D9D9"/>
            </w:tcBorders>
          </w:tcPr>
          <w:p w14:paraId="414AAE4F" w14:textId="77777777" w:rsidR="003667BA" w:rsidRPr="00392B75" w:rsidRDefault="003667BA" w:rsidP="005B41CD">
            <w:pPr>
              <w:pStyle w:val="TableParagraph"/>
              <w:spacing w:before="16" w:line="360" w:lineRule="auto"/>
              <w:ind w:left="753"/>
              <w:jc w:val="both"/>
              <w:rPr>
                <w:rFonts w:ascii="Times New Roman" w:hAnsi="Times New Roman" w:cs="Times New Roman"/>
                <w:b/>
                <w:bCs/>
                <w:color w:val="767171"/>
                <w:spacing w:val="-2"/>
              </w:rPr>
            </w:pPr>
            <w:r w:rsidRPr="00392B75">
              <w:rPr>
                <w:rFonts w:ascii="Times New Roman" w:hAnsi="Times New Roman" w:cs="Times New Roman"/>
                <w:b/>
                <w:bCs/>
                <w:color w:val="767171"/>
                <w:spacing w:val="-2"/>
              </w:rPr>
              <w:t>$ 12,502,334.35</w:t>
            </w:r>
          </w:p>
        </w:tc>
      </w:tr>
      <w:tr w:rsidR="00447A80" w:rsidRPr="00392B75" w14:paraId="5ADC05D8" w14:textId="77777777" w:rsidTr="00D44A73">
        <w:trPr>
          <w:trHeight w:val="316"/>
        </w:trPr>
        <w:tc>
          <w:tcPr>
            <w:tcW w:w="4483" w:type="dxa"/>
            <w:tcBorders>
              <w:top w:val="single" w:sz="4" w:space="0" w:color="D9D9D9"/>
              <w:bottom w:val="single" w:sz="4" w:space="0" w:color="D9D9D9"/>
            </w:tcBorders>
          </w:tcPr>
          <w:p w14:paraId="56BC3D82" w14:textId="77777777" w:rsidR="003667BA" w:rsidRPr="00392B75" w:rsidRDefault="003667BA" w:rsidP="005B41CD">
            <w:pPr>
              <w:pStyle w:val="TableParagraph"/>
              <w:spacing w:before="20" w:line="360" w:lineRule="auto"/>
              <w:jc w:val="both"/>
              <w:rPr>
                <w:rFonts w:ascii="Times New Roman" w:hAnsi="Times New Roman" w:cs="Times New Roman"/>
                <w:b/>
                <w:bCs/>
                <w:color w:val="767171"/>
              </w:rPr>
            </w:pPr>
            <w:r w:rsidRPr="00392B75">
              <w:rPr>
                <w:rFonts w:ascii="Times New Roman" w:hAnsi="Times New Roman" w:cs="Times New Roman"/>
                <w:b/>
                <w:bCs/>
                <w:color w:val="767171"/>
              </w:rPr>
              <w:t>Monto</w:t>
            </w:r>
            <w:r w:rsidRPr="00392B75">
              <w:rPr>
                <w:rFonts w:ascii="Times New Roman" w:hAnsi="Times New Roman" w:cs="Times New Roman"/>
                <w:b/>
                <w:bCs/>
                <w:color w:val="767171"/>
                <w:spacing w:val="-2"/>
              </w:rPr>
              <w:t xml:space="preserve"> </w:t>
            </w:r>
            <w:r w:rsidRPr="00392B75">
              <w:rPr>
                <w:rFonts w:ascii="Times New Roman" w:hAnsi="Times New Roman" w:cs="Times New Roman"/>
                <w:b/>
                <w:bCs/>
                <w:color w:val="767171"/>
              </w:rPr>
              <w:t>total</w:t>
            </w:r>
            <w:r w:rsidRPr="00392B75">
              <w:rPr>
                <w:rFonts w:ascii="Times New Roman" w:hAnsi="Times New Roman" w:cs="Times New Roman"/>
                <w:b/>
                <w:bCs/>
                <w:color w:val="767171"/>
                <w:spacing w:val="-1"/>
              </w:rPr>
              <w:t xml:space="preserve"> </w:t>
            </w:r>
            <w:r w:rsidRPr="00392B75">
              <w:rPr>
                <w:rFonts w:ascii="Times New Roman" w:hAnsi="Times New Roman" w:cs="Times New Roman"/>
                <w:b/>
                <w:bCs/>
                <w:color w:val="767171"/>
                <w:spacing w:val="-2"/>
              </w:rPr>
              <w:t>contratado</w:t>
            </w:r>
          </w:p>
        </w:tc>
        <w:tc>
          <w:tcPr>
            <w:tcW w:w="3409" w:type="dxa"/>
            <w:tcBorders>
              <w:top w:val="single" w:sz="4" w:space="0" w:color="D9D9D9"/>
              <w:bottom w:val="single" w:sz="4" w:space="0" w:color="D9D9D9"/>
            </w:tcBorders>
          </w:tcPr>
          <w:p w14:paraId="0E908F74" w14:textId="77777777" w:rsidR="003667BA" w:rsidRPr="00392B75" w:rsidRDefault="003667BA" w:rsidP="005B41CD">
            <w:pPr>
              <w:pStyle w:val="TableParagraph"/>
              <w:spacing w:before="20" w:line="360" w:lineRule="auto"/>
              <w:ind w:left="724"/>
              <w:jc w:val="both"/>
              <w:rPr>
                <w:rFonts w:ascii="Times New Roman" w:hAnsi="Times New Roman" w:cs="Times New Roman"/>
                <w:b/>
                <w:bCs/>
                <w:color w:val="767171"/>
                <w:spacing w:val="-2"/>
              </w:rPr>
            </w:pPr>
            <w:r w:rsidRPr="00392B75">
              <w:rPr>
                <w:rFonts w:ascii="Times New Roman" w:hAnsi="Times New Roman" w:cs="Times New Roman"/>
                <w:b/>
                <w:bCs/>
                <w:color w:val="767171"/>
                <w:spacing w:val="-2"/>
              </w:rPr>
              <w:t>$ 12,455,234.11</w:t>
            </w:r>
          </w:p>
        </w:tc>
      </w:tr>
      <w:tr w:rsidR="00447A80" w:rsidRPr="00392B75" w14:paraId="0B673F30" w14:textId="77777777" w:rsidTr="00D44A73">
        <w:trPr>
          <w:trHeight w:val="633"/>
        </w:trPr>
        <w:tc>
          <w:tcPr>
            <w:tcW w:w="4483" w:type="dxa"/>
            <w:tcBorders>
              <w:top w:val="single" w:sz="4" w:space="0" w:color="D9D9D9"/>
              <w:bottom w:val="single" w:sz="4" w:space="0" w:color="D9D9D9"/>
            </w:tcBorders>
          </w:tcPr>
          <w:p w14:paraId="45D90BDB" w14:textId="77777777" w:rsidR="003667BA" w:rsidRPr="00392B75" w:rsidRDefault="003667BA" w:rsidP="005B41CD">
            <w:pPr>
              <w:pStyle w:val="TableParagraph"/>
              <w:spacing w:before="174" w:line="360" w:lineRule="auto"/>
              <w:jc w:val="both"/>
              <w:rPr>
                <w:rFonts w:ascii="Times New Roman" w:hAnsi="Times New Roman" w:cs="Times New Roman"/>
                <w:b/>
                <w:bCs/>
                <w:color w:val="767171"/>
              </w:rPr>
            </w:pPr>
            <w:r w:rsidRPr="00392B75">
              <w:rPr>
                <w:rFonts w:ascii="Times New Roman" w:hAnsi="Times New Roman" w:cs="Times New Roman"/>
                <w:b/>
                <w:bCs/>
                <w:color w:val="767171"/>
              </w:rPr>
              <w:t>Cantidad</w:t>
            </w:r>
            <w:r w:rsidRPr="00392B75">
              <w:rPr>
                <w:rFonts w:ascii="Times New Roman" w:hAnsi="Times New Roman" w:cs="Times New Roman"/>
                <w:b/>
                <w:bCs/>
                <w:color w:val="767171"/>
                <w:spacing w:val="-2"/>
              </w:rPr>
              <w:t xml:space="preserve"> </w:t>
            </w:r>
            <w:r w:rsidRPr="00392B75">
              <w:rPr>
                <w:rFonts w:ascii="Times New Roman" w:hAnsi="Times New Roman" w:cs="Times New Roman"/>
                <w:b/>
                <w:bCs/>
                <w:color w:val="767171"/>
              </w:rPr>
              <w:t>de</w:t>
            </w:r>
            <w:r w:rsidRPr="00392B75">
              <w:rPr>
                <w:rFonts w:ascii="Times New Roman" w:hAnsi="Times New Roman" w:cs="Times New Roman"/>
                <w:b/>
                <w:bCs/>
                <w:color w:val="767171"/>
                <w:spacing w:val="-3"/>
              </w:rPr>
              <w:t xml:space="preserve"> </w:t>
            </w:r>
            <w:r w:rsidRPr="00392B75">
              <w:rPr>
                <w:rFonts w:ascii="Times New Roman" w:hAnsi="Times New Roman" w:cs="Times New Roman"/>
                <w:b/>
                <w:bCs/>
                <w:color w:val="767171"/>
              </w:rPr>
              <w:t>procesos</w:t>
            </w:r>
            <w:r w:rsidRPr="00392B75">
              <w:rPr>
                <w:rFonts w:ascii="Times New Roman" w:hAnsi="Times New Roman" w:cs="Times New Roman"/>
                <w:b/>
                <w:bCs/>
                <w:color w:val="767171"/>
                <w:spacing w:val="-4"/>
              </w:rPr>
              <w:t xml:space="preserve"> </w:t>
            </w:r>
            <w:r w:rsidRPr="00392B75">
              <w:rPr>
                <w:rFonts w:ascii="Times New Roman" w:hAnsi="Times New Roman" w:cs="Times New Roman"/>
                <w:b/>
                <w:bCs/>
                <w:color w:val="767171"/>
                <w:spacing w:val="-2"/>
              </w:rPr>
              <w:t>registrados</w:t>
            </w:r>
          </w:p>
        </w:tc>
        <w:tc>
          <w:tcPr>
            <w:tcW w:w="3409" w:type="dxa"/>
            <w:tcBorders>
              <w:top w:val="single" w:sz="4" w:space="0" w:color="D9D9D9"/>
              <w:bottom w:val="single" w:sz="4" w:space="0" w:color="D9D9D9"/>
            </w:tcBorders>
            <w:vAlign w:val="center"/>
          </w:tcPr>
          <w:p w14:paraId="32A8A8FA" w14:textId="77777777" w:rsidR="003667BA" w:rsidRPr="00392B75" w:rsidRDefault="003667BA" w:rsidP="005B41CD">
            <w:pPr>
              <w:pStyle w:val="TableParagraph"/>
              <w:spacing w:before="16" w:line="360" w:lineRule="auto"/>
              <w:ind w:left="1416"/>
              <w:jc w:val="both"/>
              <w:rPr>
                <w:rFonts w:ascii="Times New Roman" w:hAnsi="Times New Roman" w:cs="Times New Roman"/>
                <w:b/>
                <w:bCs/>
                <w:color w:val="767171"/>
                <w:spacing w:val="-2"/>
              </w:rPr>
            </w:pPr>
            <w:r w:rsidRPr="00392B75">
              <w:rPr>
                <w:rFonts w:ascii="Times New Roman" w:hAnsi="Times New Roman" w:cs="Times New Roman"/>
                <w:b/>
                <w:bCs/>
                <w:color w:val="767171"/>
                <w:spacing w:val="-2"/>
              </w:rPr>
              <w:t>31</w:t>
            </w:r>
          </w:p>
        </w:tc>
      </w:tr>
      <w:tr w:rsidR="00447A80" w:rsidRPr="00392B75" w14:paraId="6A6679F5" w14:textId="77777777" w:rsidTr="00D44A73">
        <w:trPr>
          <w:trHeight w:val="311"/>
        </w:trPr>
        <w:tc>
          <w:tcPr>
            <w:tcW w:w="4483" w:type="dxa"/>
            <w:tcBorders>
              <w:top w:val="single" w:sz="4" w:space="0" w:color="D9D9D9"/>
              <w:bottom w:val="single" w:sz="4" w:space="0" w:color="D9D9D9"/>
            </w:tcBorders>
          </w:tcPr>
          <w:p w14:paraId="12EFC90A" w14:textId="77777777" w:rsidR="003667BA" w:rsidRPr="00392B75" w:rsidRDefault="003667BA" w:rsidP="005B41CD">
            <w:pPr>
              <w:pStyle w:val="TableParagraph"/>
              <w:spacing w:line="360" w:lineRule="auto"/>
              <w:jc w:val="both"/>
              <w:rPr>
                <w:rFonts w:ascii="Times New Roman" w:hAnsi="Times New Roman" w:cs="Times New Roman"/>
                <w:b/>
                <w:bCs/>
                <w:color w:val="767171"/>
              </w:rPr>
            </w:pPr>
            <w:r w:rsidRPr="00392B75">
              <w:rPr>
                <w:rFonts w:ascii="Times New Roman" w:hAnsi="Times New Roman" w:cs="Times New Roman"/>
                <w:b/>
                <w:bCs/>
                <w:color w:val="767171"/>
                <w:spacing w:val="-2"/>
              </w:rPr>
              <w:t>Capítulo</w:t>
            </w:r>
          </w:p>
        </w:tc>
        <w:tc>
          <w:tcPr>
            <w:tcW w:w="3409" w:type="dxa"/>
            <w:tcBorders>
              <w:top w:val="single" w:sz="4" w:space="0" w:color="D9D9D9"/>
              <w:bottom w:val="single" w:sz="4" w:space="0" w:color="D9D9D9"/>
            </w:tcBorders>
          </w:tcPr>
          <w:p w14:paraId="14004BBE" w14:textId="77777777" w:rsidR="003667BA" w:rsidRPr="00392B75" w:rsidRDefault="003667BA" w:rsidP="005B41CD">
            <w:pPr>
              <w:pStyle w:val="TableParagraph"/>
              <w:spacing w:line="360" w:lineRule="auto"/>
              <w:ind w:left="1337" w:right="1562"/>
              <w:jc w:val="both"/>
              <w:rPr>
                <w:rFonts w:ascii="Times New Roman" w:hAnsi="Times New Roman" w:cs="Times New Roman"/>
                <w:b/>
                <w:bCs/>
                <w:color w:val="767171"/>
                <w:spacing w:val="-2"/>
              </w:rPr>
            </w:pPr>
            <w:r w:rsidRPr="00392B75">
              <w:rPr>
                <w:rFonts w:ascii="Times New Roman" w:hAnsi="Times New Roman" w:cs="Times New Roman"/>
                <w:b/>
                <w:bCs/>
                <w:color w:val="767171"/>
                <w:spacing w:val="-2"/>
              </w:rPr>
              <w:t>5177</w:t>
            </w:r>
          </w:p>
        </w:tc>
      </w:tr>
      <w:tr w:rsidR="00447A80" w:rsidRPr="00392B75" w14:paraId="0531CC63" w14:textId="77777777" w:rsidTr="00D44A73">
        <w:trPr>
          <w:trHeight w:val="317"/>
        </w:trPr>
        <w:tc>
          <w:tcPr>
            <w:tcW w:w="4483" w:type="dxa"/>
            <w:tcBorders>
              <w:top w:val="single" w:sz="4" w:space="0" w:color="D9D9D9"/>
              <w:bottom w:val="single" w:sz="4" w:space="0" w:color="D9D9D9"/>
            </w:tcBorders>
          </w:tcPr>
          <w:p w14:paraId="7861A635" w14:textId="77777777" w:rsidR="003667BA" w:rsidRPr="00392B75" w:rsidRDefault="003667BA" w:rsidP="005B41CD">
            <w:pPr>
              <w:pStyle w:val="TableParagraph"/>
              <w:spacing w:before="16" w:line="360" w:lineRule="auto"/>
              <w:jc w:val="both"/>
              <w:rPr>
                <w:rFonts w:ascii="Times New Roman" w:hAnsi="Times New Roman" w:cs="Times New Roman"/>
                <w:b/>
                <w:bCs/>
                <w:color w:val="767171"/>
              </w:rPr>
            </w:pPr>
            <w:r w:rsidRPr="00392B75">
              <w:rPr>
                <w:rFonts w:ascii="Times New Roman" w:hAnsi="Times New Roman" w:cs="Times New Roman"/>
                <w:b/>
                <w:bCs/>
                <w:color w:val="767171"/>
              </w:rPr>
              <w:t>Subcapítulo</w:t>
            </w:r>
          </w:p>
        </w:tc>
        <w:tc>
          <w:tcPr>
            <w:tcW w:w="3409" w:type="dxa"/>
            <w:tcBorders>
              <w:top w:val="single" w:sz="4" w:space="0" w:color="D9D9D9"/>
              <w:bottom w:val="single" w:sz="4" w:space="0" w:color="D9D9D9"/>
            </w:tcBorders>
          </w:tcPr>
          <w:p w14:paraId="55324945" w14:textId="77777777" w:rsidR="003667BA" w:rsidRPr="00392B75" w:rsidRDefault="003667BA" w:rsidP="005B41CD">
            <w:pPr>
              <w:pStyle w:val="TableParagraph"/>
              <w:spacing w:before="16" w:line="360" w:lineRule="auto"/>
              <w:ind w:right="225"/>
              <w:jc w:val="both"/>
              <w:rPr>
                <w:rFonts w:ascii="Times New Roman" w:hAnsi="Times New Roman" w:cs="Times New Roman"/>
                <w:b/>
                <w:bCs/>
                <w:color w:val="767171"/>
                <w:spacing w:val="-2"/>
              </w:rPr>
            </w:pPr>
            <w:r w:rsidRPr="00392B75">
              <w:rPr>
                <w:rFonts w:ascii="Times New Roman" w:hAnsi="Times New Roman" w:cs="Times New Roman"/>
                <w:b/>
                <w:bCs/>
                <w:color w:val="767171"/>
                <w:spacing w:val="-2"/>
              </w:rPr>
              <w:t xml:space="preserve">                              1</w:t>
            </w:r>
          </w:p>
        </w:tc>
      </w:tr>
      <w:tr w:rsidR="00447A80" w:rsidRPr="00392B75" w14:paraId="71E905F5" w14:textId="77777777" w:rsidTr="00D44A73">
        <w:trPr>
          <w:trHeight w:val="316"/>
        </w:trPr>
        <w:tc>
          <w:tcPr>
            <w:tcW w:w="4483" w:type="dxa"/>
            <w:tcBorders>
              <w:top w:val="single" w:sz="4" w:space="0" w:color="D9D9D9"/>
              <w:bottom w:val="single" w:sz="4" w:space="0" w:color="D9D9D9"/>
            </w:tcBorders>
          </w:tcPr>
          <w:p w14:paraId="627AB027" w14:textId="77777777" w:rsidR="003667BA" w:rsidRPr="00392B75" w:rsidRDefault="003667BA" w:rsidP="005B41CD">
            <w:pPr>
              <w:pStyle w:val="TableParagraph"/>
              <w:spacing w:line="360" w:lineRule="auto"/>
              <w:jc w:val="both"/>
              <w:rPr>
                <w:rFonts w:ascii="Times New Roman" w:hAnsi="Times New Roman" w:cs="Times New Roman"/>
                <w:b/>
                <w:bCs/>
                <w:color w:val="767171"/>
              </w:rPr>
            </w:pPr>
            <w:r w:rsidRPr="00392B75">
              <w:rPr>
                <w:rFonts w:ascii="Times New Roman" w:hAnsi="Times New Roman" w:cs="Times New Roman"/>
                <w:b/>
                <w:bCs/>
                <w:color w:val="767171"/>
              </w:rPr>
              <w:t>Unidad</w:t>
            </w:r>
            <w:r w:rsidRPr="00392B75">
              <w:rPr>
                <w:rFonts w:ascii="Times New Roman" w:hAnsi="Times New Roman" w:cs="Times New Roman"/>
                <w:b/>
                <w:bCs/>
                <w:color w:val="767171"/>
                <w:spacing w:val="-7"/>
              </w:rPr>
              <w:t xml:space="preserve"> </w:t>
            </w:r>
            <w:r w:rsidRPr="00392B75">
              <w:rPr>
                <w:rFonts w:ascii="Times New Roman" w:hAnsi="Times New Roman" w:cs="Times New Roman"/>
                <w:b/>
                <w:bCs/>
                <w:color w:val="767171"/>
                <w:spacing w:val="-2"/>
              </w:rPr>
              <w:t xml:space="preserve">ejecutora                                                                         </w:t>
            </w:r>
          </w:p>
        </w:tc>
        <w:tc>
          <w:tcPr>
            <w:tcW w:w="3409" w:type="dxa"/>
            <w:tcBorders>
              <w:top w:val="single" w:sz="4" w:space="0" w:color="D9D9D9"/>
              <w:bottom w:val="single" w:sz="4" w:space="0" w:color="D9D9D9"/>
            </w:tcBorders>
          </w:tcPr>
          <w:p w14:paraId="17C4BF3B" w14:textId="77777777" w:rsidR="003667BA" w:rsidRPr="00392B75" w:rsidRDefault="003667BA" w:rsidP="005B41CD">
            <w:pPr>
              <w:pStyle w:val="TableParagraph"/>
              <w:spacing w:line="360" w:lineRule="auto"/>
              <w:ind w:right="225"/>
              <w:jc w:val="both"/>
              <w:rPr>
                <w:rFonts w:ascii="Times New Roman" w:hAnsi="Times New Roman" w:cs="Times New Roman"/>
                <w:b/>
                <w:bCs/>
                <w:color w:val="767171"/>
                <w:spacing w:val="-2"/>
              </w:rPr>
            </w:pPr>
            <w:r w:rsidRPr="00392B75">
              <w:rPr>
                <w:rFonts w:ascii="Times New Roman" w:hAnsi="Times New Roman" w:cs="Times New Roman"/>
                <w:b/>
                <w:bCs/>
                <w:color w:val="767171"/>
                <w:spacing w:val="-2"/>
              </w:rPr>
              <w:t xml:space="preserve">                              1</w:t>
            </w:r>
          </w:p>
        </w:tc>
      </w:tr>
      <w:tr w:rsidR="00447A80" w:rsidRPr="00392B75" w14:paraId="099B86E3" w14:textId="77777777" w:rsidTr="00D44A73">
        <w:trPr>
          <w:trHeight w:val="1257"/>
        </w:trPr>
        <w:tc>
          <w:tcPr>
            <w:tcW w:w="4483" w:type="dxa"/>
            <w:tcBorders>
              <w:top w:val="single" w:sz="4" w:space="0" w:color="D9D9D9"/>
              <w:bottom w:val="single" w:sz="4" w:space="0" w:color="D9D9D9"/>
            </w:tcBorders>
          </w:tcPr>
          <w:p w14:paraId="13968BCE" w14:textId="77777777" w:rsidR="003667BA" w:rsidRPr="00392B75" w:rsidRDefault="003667BA" w:rsidP="005B41CD">
            <w:pPr>
              <w:pStyle w:val="TableParagraph"/>
              <w:spacing w:line="360" w:lineRule="auto"/>
              <w:jc w:val="both"/>
              <w:rPr>
                <w:rFonts w:ascii="Times New Roman" w:hAnsi="Times New Roman" w:cs="Times New Roman"/>
                <w:b/>
                <w:bCs/>
                <w:color w:val="767171"/>
              </w:rPr>
            </w:pPr>
          </w:p>
          <w:p w14:paraId="117E24CC" w14:textId="77777777" w:rsidR="003667BA" w:rsidRPr="00392B75" w:rsidRDefault="003667BA" w:rsidP="005B41CD">
            <w:pPr>
              <w:pStyle w:val="TableParagraph"/>
              <w:spacing w:before="187" w:line="360" w:lineRule="auto"/>
              <w:jc w:val="both"/>
              <w:rPr>
                <w:rFonts w:ascii="Times New Roman" w:hAnsi="Times New Roman" w:cs="Times New Roman"/>
                <w:b/>
                <w:bCs/>
                <w:color w:val="767171"/>
              </w:rPr>
            </w:pPr>
            <w:r w:rsidRPr="00392B75">
              <w:rPr>
                <w:rFonts w:ascii="Times New Roman" w:hAnsi="Times New Roman" w:cs="Times New Roman"/>
                <w:b/>
                <w:bCs/>
                <w:color w:val="767171"/>
              </w:rPr>
              <w:t>Unidad</w:t>
            </w:r>
            <w:r w:rsidRPr="00392B75">
              <w:rPr>
                <w:rFonts w:ascii="Times New Roman" w:hAnsi="Times New Roman" w:cs="Times New Roman"/>
                <w:b/>
                <w:bCs/>
                <w:color w:val="767171"/>
                <w:spacing w:val="-4"/>
              </w:rPr>
              <w:t xml:space="preserve"> </w:t>
            </w:r>
            <w:r w:rsidRPr="00392B75">
              <w:rPr>
                <w:rFonts w:ascii="Times New Roman" w:hAnsi="Times New Roman" w:cs="Times New Roman"/>
                <w:b/>
                <w:bCs/>
                <w:color w:val="767171"/>
              </w:rPr>
              <w:t>de</w:t>
            </w:r>
            <w:r w:rsidRPr="00392B75">
              <w:rPr>
                <w:rFonts w:ascii="Times New Roman" w:hAnsi="Times New Roman" w:cs="Times New Roman"/>
                <w:b/>
                <w:bCs/>
                <w:color w:val="767171"/>
                <w:spacing w:val="-5"/>
              </w:rPr>
              <w:t xml:space="preserve"> </w:t>
            </w:r>
            <w:r w:rsidRPr="00392B75">
              <w:rPr>
                <w:rFonts w:ascii="Times New Roman" w:hAnsi="Times New Roman" w:cs="Times New Roman"/>
                <w:b/>
                <w:bCs/>
                <w:color w:val="767171"/>
                <w:spacing w:val="-2"/>
              </w:rPr>
              <w:t>compra</w:t>
            </w:r>
          </w:p>
        </w:tc>
        <w:tc>
          <w:tcPr>
            <w:tcW w:w="3409" w:type="dxa"/>
            <w:tcBorders>
              <w:top w:val="single" w:sz="4" w:space="0" w:color="D9D9D9"/>
              <w:bottom w:val="single" w:sz="4" w:space="0" w:color="D9D9D9"/>
            </w:tcBorders>
          </w:tcPr>
          <w:p w14:paraId="2F565A1C" w14:textId="77777777" w:rsidR="003667BA" w:rsidRPr="00392B75" w:rsidRDefault="003667BA" w:rsidP="005B41CD">
            <w:pPr>
              <w:pStyle w:val="TableParagraph"/>
              <w:spacing w:before="1" w:line="360" w:lineRule="auto"/>
              <w:jc w:val="both"/>
              <w:rPr>
                <w:rFonts w:ascii="Times New Roman" w:hAnsi="Times New Roman" w:cs="Times New Roman"/>
                <w:b/>
                <w:bCs/>
                <w:color w:val="767171"/>
              </w:rPr>
            </w:pPr>
          </w:p>
          <w:p w14:paraId="1ECBC043" w14:textId="77777777" w:rsidR="003667BA" w:rsidRPr="00392B75" w:rsidRDefault="003667BA" w:rsidP="005B41CD">
            <w:pPr>
              <w:pStyle w:val="TableParagraph"/>
              <w:spacing w:before="1" w:line="360" w:lineRule="auto"/>
              <w:ind w:left="330" w:firstLine="72"/>
              <w:jc w:val="both"/>
              <w:rPr>
                <w:rFonts w:ascii="Times New Roman" w:hAnsi="Times New Roman" w:cs="Times New Roman"/>
                <w:b/>
                <w:bCs/>
                <w:color w:val="767171"/>
              </w:rPr>
            </w:pPr>
            <w:r w:rsidRPr="00392B75">
              <w:rPr>
                <w:rFonts w:ascii="Times New Roman" w:hAnsi="Times New Roman" w:cs="Times New Roman"/>
                <w:b/>
                <w:bCs/>
                <w:color w:val="767171"/>
              </w:rPr>
              <w:t>Consejo Nacional de Investigaciones Agropecuarias y Forestales</w:t>
            </w:r>
          </w:p>
        </w:tc>
      </w:tr>
      <w:tr w:rsidR="00447A80" w:rsidRPr="00392B75" w14:paraId="0ED6E138" w14:textId="77777777" w:rsidTr="00D44A73">
        <w:trPr>
          <w:trHeight w:val="316"/>
        </w:trPr>
        <w:tc>
          <w:tcPr>
            <w:tcW w:w="4483" w:type="dxa"/>
            <w:tcBorders>
              <w:top w:val="single" w:sz="4" w:space="0" w:color="D9D9D9"/>
              <w:bottom w:val="single" w:sz="4" w:space="0" w:color="D9D9D9"/>
            </w:tcBorders>
          </w:tcPr>
          <w:p w14:paraId="2E925CF3" w14:textId="77777777" w:rsidR="003667BA" w:rsidRPr="00392B75" w:rsidRDefault="003667BA" w:rsidP="005B41CD">
            <w:pPr>
              <w:pStyle w:val="TableParagraph"/>
              <w:spacing w:line="360" w:lineRule="auto"/>
              <w:jc w:val="both"/>
              <w:rPr>
                <w:rFonts w:ascii="Times New Roman" w:hAnsi="Times New Roman" w:cs="Times New Roman"/>
                <w:b/>
                <w:bCs/>
                <w:color w:val="767171"/>
              </w:rPr>
            </w:pPr>
            <w:r w:rsidRPr="00392B75">
              <w:rPr>
                <w:rFonts w:ascii="Times New Roman" w:hAnsi="Times New Roman" w:cs="Times New Roman"/>
                <w:b/>
                <w:bCs/>
                <w:color w:val="767171"/>
              </w:rPr>
              <w:t>Año</w:t>
            </w:r>
            <w:r w:rsidRPr="00392B75">
              <w:rPr>
                <w:rFonts w:ascii="Times New Roman" w:hAnsi="Times New Roman" w:cs="Times New Roman"/>
                <w:b/>
                <w:bCs/>
                <w:color w:val="767171"/>
                <w:spacing w:val="-4"/>
              </w:rPr>
              <w:t xml:space="preserve"> </w:t>
            </w:r>
            <w:r w:rsidRPr="00392B75">
              <w:rPr>
                <w:rFonts w:ascii="Times New Roman" w:hAnsi="Times New Roman" w:cs="Times New Roman"/>
                <w:b/>
                <w:bCs/>
                <w:color w:val="767171"/>
                <w:spacing w:val="-2"/>
              </w:rPr>
              <w:t>fiscal</w:t>
            </w:r>
          </w:p>
        </w:tc>
        <w:tc>
          <w:tcPr>
            <w:tcW w:w="3409" w:type="dxa"/>
            <w:tcBorders>
              <w:top w:val="single" w:sz="4" w:space="0" w:color="D9D9D9"/>
              <w:bottom w:val="single" w:sz="4" w:space="0" w:color="D9D9D9"/>
            </w:tcBorders>
          </w:tcPr>
          <w:p w14:paraId="4004AFBE" w14:textId="77777777" w:rsidR="003667BA" w:rsidRPr="00392B75" w:rsidRDefault="003667BA" w:rsidP="005B41CD">
            <w:pPr>
              <w:pStyle w:val="TableParagraph"/>
              <w:spacing w:line="360" w:lineRule="auto"/>
              <w:ind w:left="1342" w:right="1562"/>
              <w:jc w:val="both"/>
              <w:rPr>
                <w:rFonts w:ascii="Times New Roman" w:hAnsi="Times New Roman" w:cs="Times New Roman"/>
                <w:b/>
                <w:bCs/>
                <w:color w:val="767171"/>
              </w:rPr>
            </w:pPr>
            <w:r w:rsidRPr="00392B75">
              <w:rPr>
                <w:rFonts w:ascii="Times New Roman" w:hAnsi="Times New Roman" w:cs="Times New Roman"/>
                <w:b/>
                <w:bCs/>
                <w:color w:val="767171"/>
                <w:spacing w:val="-4"/>
              </w:rPr>
              <w:t>2024</w:t>
            </w:r>
          </w:p>
        </w:tc>
      </w:tr>
      <w:tr w:rsidR="00447A80" w:rsidRPr="00392B75" w14:paraId="089FF459" w14:textId="77777777" w:rsidTr="00D44A73">
        <w:trPr>
          <w:trHeight w:val="316"/>
        </w:trPr>
        <w:tc>
          <w:tcPr>
            <w:tcW w:w="4483" w:type="dxa"/>
            <w:tcBorders>
              <w:top w:val="single" w:sz="4" w:space="0" w:color="D9D9D9"/>
            </w:tcBorders>
          </w:tcPr>
          <w:p w14:paraId="648AE8F9" w14:textId="77777777" w:rsidR="003667BA" w:rsidRPr="00392B75" w:rsidRDefault="003667BA" w:rsidP="005B41CD">
            <w:pPr>
              <w:pStyle w:val="TableParagraph"/>
              <w:spacing w:line="360" w:lineRule="auto"/>
              <w:jc w:val="both"/>
              <w:rPr>
                <w:rFonts w:ascii="Times New Roman" w:hAnsi="Times New Roman" w:cs="Times New Roman"/>
                <w:b/>
                <w:bCs/>
                <w:color w:val="767171"/>
              </w:rPr>
            </w:pPr>
            <w:r w:rsidRPr="00392B75">
              <w:rPr>
                <w:rFonts w:ascii="Times New Roman" w:hAnsi="Times New Roman" w:cs="Times New Roman"/>
                <w:b/>
                <w:bCs/>
                <w:color w:val="767171"/>
              </w:rPr>
              <w:lastRenderedPageBreak/>
              <w:t>Fecha</w:t>
            </w:r>
            <w:r w:rsidRPr="00392B75">
              <w:rPr>
                <w:rFonts w:ascii="Times New Roman" w:hAnsi="Times New Roman" w:cs="Times New Roman"/>
                <w:b/>
                <w:bCs/>
                <w:color w:val="767171"/>
                <w:spacing w:val="-3"/>
              </w:rPr>
              <w:t xml:space="preserve"> </w:t>
            </w:r>
            <w:r w:rsidRPr="00392B75">
              <w:rPr>
                <w:rFonts w:ascii="Times New Roman" w:hAnsi="Times New Roman" w:cs="Times New Roman"/>
                <w:b/>
                <w:bCs/>
                <w:color w:val="767171"/>
                <w:spacing w:val="-2"/>
              </w:rPr>
              <w:t>aprobación</w:t>
            </w:r>
          </w:p>
        </w:tc>
        <w:tc>
          <w:tcPr>
            <w:tcW w:w="3409" w:type="dxa"/>
            <w:tcBorders>
              <w:top w:val="single" w:sz="4" w:space="0" w:color="D9D9D9"/>
            </w:tcBorders>
          </w:tcPr>
          <w:p w14:paraId="40188B2C" w14:textId="77777777" w:rsidR="003667BA" w:rsidRPr="00392B75" w:rsidRDefault="003667BA" w:rsidP="005B41CD">
            <w:pPr>
              <w:pStyle w:val="TableParagraph"/>
              <w:spacing w:line="360" w:lineRule="auto"/>
              <w:jc w:val="both"/>
              <w:rPr>
                <w:rFonts w:ascii="Times New Roman" w:hAnsi="Times New Roman" w:cs="Times New Roman"/>
                <w:b/>
                <w:bCs/>
                <w:color w:val="767171"/>
              </w:rPr>
            </w:pPr>
            <w:r w:rsidRPr="00392B75">
              <w:rPr>
                <w:rFonts w:ascii="Times New Roman" w:hAnsi="Times New Roman" w:cs="Times New Roman"/>
                <w:b/>
                <w:bCs/>
                <w:color w:val="767171"/>
              </w:rPr>
              <w:t>31 de enero</w:t>
            </w:r>
          </w:p>
        </w:tc>
      </w:tr>
      <w:tr w:rsidR="00447A80" w:rsidRPr="00392B75" w14:paraId="3B8EDA67" w14:textId="77777777" w:rsidTr="00D44A73">
        <w:trPr>
          <w:trHeight w:val="321"/>
        </w:trPr>
        <w:tc>
          <w:tcPr>
            <w:tcW w:w="7892" w:type="dxa"/>
            <w:gridSpan w:val="2"/>
            <w:shd w:val="clear" w:color="auto" w:fill="D9D9D9"/>
          </w:tcPr>
          <w:p w14:paraId="7B6DBA3E" w14:textId="77777777" w:rsidR="003667BA" w:rsidRPr="00392B75" w:rsidRDefault="003667BA" w:rsidP="005B41CD">
            <w:pPr>
              <w:pStyle w:val="TableParagraph"/>
              <w:spacing w:before="25" w:line="360" w:lineRule="auto"/>
              <w:ind w:left="477"/>
              <w:jc w:val="both"/>
              <w:rPr>
                <w:rFonts w:ascii="Times New Roman" w:hAnsi="Times New Roman" w:cs="Times New Roman"/>
                <w:b/>
                <w:color w:val="767171"/>
              </w:rPr>
            </w:pPr>
            <w:r w:rsidRPr="00392B75">
              <w:rPr>
                <w:rFonts w:ascii="Times New Roman" w:hAnsi="Times New Roman" w:cs="Times New Roman"/>
                <w:b/>
                <w:color w:val="767171"/>
              </w:rPr>
              <w:t>MONTOS</w:t>
            </w:r>
            <w:r w:rsidRPr="00392B75">
              <w:rPr>
                <w:rFonts w:ascii="Times New Roman" w:hAnsi="Times New Roman" w:cs="Times New Roman"/>
                <w:b/>
                <w:color w:val="767171"/>
                <w:spacing w:val="-6"/>
              </w:rPr>
              <w:t xml:space="preserve"> </w:t>
            </w:r>
            <w:r w:rsidRPr="00392B75">
              <w:rPr>
                <w:rFonts w:ascii="Times New Roman" w:hAnsi="Times New Roman" w:cs="Times New Roman"/>
                <w:b/>
                <w:color w:val="767171"/>
              </w:rPr>
              <w:t>ESTIMADOS</w:t>
            </w:r>
            <w:r w:rsidRPr="00392B75">
              <w:rPr>
                <w:rFonts w:ascii="Times New Roman" w:hAnsi="Times New Roman" w:cs="Times New Roman"/>
                <w:b/>
                <w:color w:val="767171"/>
                <w:spacing w:val="-5"/>
              </w:rPr>
              <w:t xml:space="preserve"> </w:t>
            </w:r>
            <w:r w:rsidRPr="00392B75">
              <w:rPr>
                <w:rFonts w:ascii="Times New Roman" w:hAnsi="Times New Roman" w:cs="Times New Roman"/>
                <w:b/>
                <w:color w:val="767171"/>
              </w:rPr>
              <w:t>SEGÚN</w:t>
            </w:r>
            <w:r w:rsidRPr="00392B75">
              <w:rPr>
                <w:rFonts w:ascii="Times New Roman" w:hAnsi="Times New Roman" w:cs="Times New Roman"/>
                <w:b/>
                <w:color w:val="767171"/>
                <w:spacing w:val="-8"/>
              </w:rPr>
              <w:t xml:space="preserve"> </w:t>
            </w:r>
            <w:r w:rsidRPr="00392B75">
              <w:rPr>
                <w:rFonts w:ascii="Times New Roman" w:hAnsi="Times New Roman" w:cs="Times New Roman"/>
                <w:b/>
                <w:color w:val="767171"/>
              </w:rPr>
              <w:t>OBJETO</w:t>
            </w:r>
            <w:r w:rsidRPr="00392B75">
              <w:rPr>
                <w:rFonts w:ascii="Times New Roman" w:hAnsi="Times New Roman" w:cs="Times New Roman"/>
                <w:b/>
                <w:color w:val="767171"/>
                <w:spacing w:val="-6"/>
              </w:rPr>
              <w:t xml:space="preserve"> </w:t>
            </w:r>
            <w:r w:rsidRPr="00392B75">
              <w:rPr>
                <w:rFonts w:ascii="Times New Roman" w:hAnsi="Times New Roman" w:cs="Times New Roman"/>
                <w:b/>
                <w:color w:val="767171"/>
              </w:rPr>
              <w:t>DE</w:t>
            </w:r>
            <w:r w:rsidRPr="00392B75">
              <w:rPr>
                <w:rFonts w:ascii="Times New Roman" w:hAnsi="Times New Roman" w:cs="Times New Roman"/>
                <w:b/>
                <w:color w:val="767171"/>
                <w:spacing w:val="-5"/>
              </w:rPr>
              <w:t xml:space="preserve"> </w:t>
            </w:r>
            <w:r w:rsidRPr="00392B75">
              <w:rPr>
                <w:rFonts w:ascii="Times New Roman" w:hAnsi="Times New Roman" w:cs="Times New Roman"/>
                <w:b/>
                <w:color w:val="767171"/>
                <w:spacing w:val="-2"/>
              </w:rPr>
              <w:t>CONTRATACIÓN</w:t>
            </w:r>
          </w:p>
        </w:tc>
      </w:tr>
      <w:tr w:rsidR="00447A80" w:rsidRPr="00392B75" w14:paraId="5B792518" w14:textId="77777777" w:rsidTr="00D44A73">
        <w:trPr>
          <w:trHeight w:val="316"/>
        </w:trPr>
        <w:tc>
          <w:tcPr>
            <w:tcW w:w="4483" w:type="dxa"/>
            <w:tcBorders>
              <w:bottom w:val="single" w:sz="4" w:space="0" w:color="D9D9D9"/>
            </w:tcBorders>
          </w:tcPr>
          <w:p w14:paraId="725D8140" w14:textId="77777777" w:rsidR="003667BA" w:rsidRPr="00392B75" w:rsidRDefault="003667BA" w:rsidP="005B41CD">
            <w:pPr>
              <w:pStyle w:val="TableParagraph"/>
              <w:spacing w:before="16" w:line="360" w:lineRule="auto"/>
              <w:jc w:val="both"/>
              <w:rPr>
                <w:rFonts w:ascii="Times New Roman" w:hAnsi="Times New Roman" w:cs="Times New Roman"/>
                <w:b/>
                <w:bCs/>
                <w:color w:val="767171"/>
              </w:rPr>
            </w:pPr>
            <w:r w:rsidRPr="00392B75">
              <w:rPr>
                <w:rFonts w:ascii="Times New Roman" w:hAnsi="Times New Roman" w:cs="Times New Roman"/>
                <w:b/>
                <w:bCs/>
                <w:color w:val="767171"/>
                <w:spacing w:val="-2"/>
              </w:rPr>
              <w:t>Bienes</w:t>
            </w:r>
          </w:p>
        </w:tc>
        <w:tc>
          <w:tcPr>
            <w:tcW w:w="3409" w:type="dxa"/>
            <w:tcBorders>
              <w:bottom w:val="single" w:sz="4" w:space="0" w:color="D9D9D9"/>
            </w:tcBorders>
          </w:tcPr>
          <w:p w14:paraId="08345A4E" w14:textId="77777777" w:rsidR="003667BA" w:rsidRPr="00392B75" w:rsidRDefault="003667BA" w:rsidP="005B41CD">
            <w:pPr>
              <w:pStyle w:val="TableParagraph"/>
              <w:spacing w:before="16" w:line="360" w:lineRule="auto"/>
              <w:ind w:left="810"/>
              <w:jc w:val="both"/>
              <w:rPr>
                <w:rFonts w:ascii="Times New Roman" w:hAnsi="Times New Roman" w:cs="Times New Roman"/>
                <w:b/>
                <w:bCs/>
                <w:color w:val="767171"/>
              </w:rPr>
            </w:pPr>
            <w:r w:rsidRPr="00392B75">
              <w:rPr>
                <w:rFonts w:ascii="Times New Roman" w:hAnsi="Times New Roman" w:cs="Times New Roman"/>
                <w:b/>
                <w:bCs/>
                <w:color w:val="767171"/>
              </w:rPr>
              <w:t>$</w:t>
            </w:r>
            <w:r w:rsidRPr="00392B75">
              <w:rPr>
                <w:rFonts w:ascii="Times New Roman" w:hAnsi="Times New Roman" w:cs="Times New Roman"/>
                <w:b/>
                <w:bCs/>
                <w:color w:val="767171"/>
                <w:spacing w:val="2"/>
              </w:rPr>
              <w:t xml:space="preserve"> 6,875,165.00</w:t>
            </w:r>
          </w:p>
        </w:tc>
      </w:tr>
      <w:tr w:rsidR="00447A80" w:rsidRPr="00392B75" w14:paraId="13D51208" w14:textId="77777777" w:rsidTr="00D44A73">
        <w:trPr>
          <w:trHeight w:val="316"/>
        </w:trPr>
        <w:tc>
          <w:tcPr>
            <w:tcW w:w="4483" w:type="dxa"/>
            <w:tcBorders>
              <w:top w:val="single" w:sz="4" w:space="0" w:color="D9D9D9"/>
              <w:bottom w:val="single" w:sz="4" w:space="0" w:color="D9D9D9"/>
            </w:tcBorders>
          </w:tcPr>
          <w:p w14:paraId="519103DA" w14:textId="77777777" w:rsidR="003667BA" w:rsidRPr="00392B75" w:rsidRDefault="003667BA" w:rsidP="005B41CD">
            <w:pPr>
              <w:pStyle w:val="TableParagraph"/>
              <w:spacing w:before="16" w:line="360" w:lineRule="auto"/>
              <w:jc w:val="both"/>
              <w:rPr>
                <w:rFonts w:ascii="Times New Roman" w:hAnsi="Times New Roman" w:cs="Times New Roman"/>
                <w:b/>
                <w:bCs/>
                <w:color w:val="767171"/>
              </w:rPr>
            </w:pPr>
            <w:r w:rsidRPr="00392B75">
              <w:rPr>
                <w:rFonts w:ascii="Times New Roman" w:hAnsi="Times New Roman" w:cs="Times New Roman"/>
                <w:b/>
                <w:bCs/>
                <w:color w:val="767171"/>
                <w:spacing w:val="-2"/>
              </w:rPr>
              <w:t>Obras</w:t>
            </w:r>
          </w:p>
        </w:tc>
        <w:tc>
          <w:tcPr>
            <w:tcW w:w="3409" w:type="dxa"/>
            <w:tcBorders>
              <w:top w:val="single" w:sz="4" w:space="0" w:color="D9D9D9"/>
              <w:bottom w:val="single" w:sz="4" w:space="0" w:color="D9D9D9"/>
            </w:tcBorders>
          </w:tcPr>
          <w:p w14:paraId="434D9EE2" w14:textId="77777777" w:rsidR="003667BA" w:rsidRPr="00392B75" w:rsidRDefault="003667BA" w:rsidP="005B41CD">
            <w:pPr>
              <w:pStyle w:val="TableParagraph"/>
              <w:spacing w:before="16" w:line="360" w:lineRule="auto"/>
              <w:ind w:left="810"/>
              <w:jc w:val="both"/>
              <w:rPr>
                <w:rFonts w:ascii="Times New Roman" w:hAnsi="Times New Roman" w:cs="Times New Roman"/>
                <w:b/>
                <w:bCs/>
                <w:color w:val="767171"/>
              </w:rPr>
            </w:pPr>
            <w:r w:rsidRPr="00392B75">
              <w:rPr>
                <w:rFonts w:ascii="Times New Roman" w:hAnsi="Times New Roman" w:cs="Times New Roman"/>
                <w:b/>
                <w:bCs/>
                <w:color w:val="767171"/>
              </w:rPr>
              <w:t>$</w:t>
            </w:r>
            <w:r w:rsidRPr="00392B75">
              <w:rPr>
                <w:rFonts w:ascii="Times New Roman" w:hAnsi="Times New Roman" w:cs="Times New Roman"/>
                <w:b/>
                <w:bCs/>
                <w:color w:val="767171"/>
                <w:spacing w:val="2"/>
              </w:rPr>
              <w:t xml:space="preserve"> </w:t>
            </w:r>
            <w:r w:rsidRPr="00392B75">
              <w:rPr>
                <w:rFonts w:ascii="Times New Roman" w:hAnsi="Times New Roman" w:cs="Times New Roman"/>
                <w:b/>
                <w:bCs/>
                <w:color w:val="767171"/>
                <w:spacing w:val="-2"/>
              </w:rPr>
              <w:t>0.00</w:t>
            </w:r>
          </w:p>
        </w:tc>
      </w:tr>
      <w:tr w:rsidR="00447A80" w:rsidRPr="00392B75" w14:paraId="25F84938" w14:textId="77777777" w:rsidTr="00D44A73">
        <w:trPr>
          <w:trHeight w:val="311"/>
        </w:trPr>
        <w:tc>
          <w:tcPr>
            <w:tcW w:w="4483" w:type="dxa"/>
            <w:tcBorders>
              <w:top w:val="single" w:sz="4" w:space="0" w:color="D9D9D9"/>
              <w:bottom w:val="single" w:sz="4" w:space="0" w:color="D9D9D9"/>
            </w:tcBorders>
          </w:tcPr>
          <w:p w14:paraId="70216CC8" w14:textId="77777777" w:rsidR="003667BA" w:rsidRPr="00392B75" w:rsidRDefault="003667BA" w:rsidP="005B41CD">
            <w:pPr>
              <w:pStyle w:val="TableParagraph"/>
              <w:spacing w:line="360" w:lineRule="auto"/>
              <w:jc w:val="both"/>
              <w:rPr>
                <w:rFonts w:ascii="Times New Roman" w:hAnsi="Times New Roman" w:cs="Times New Roman"/>
                <w:b/>
                <w:bCs/>
                <w:color w:val="767171"/>
              </w:rPr>
            </w:pPr>
            <w:r w:rsidRPr="00392B75">
              <w:rPr>
                <w:rFonts w:ascii="Times New Roman" w:hAnsi="Times New Roman" w:cs="Times New Roman"/>
                <w:b/>
                <w:bCs/>
                <w:color w:val="767171"/>
                <w:spacing w:val="-2"/>
              </w:rPr>
              <w:t>Servicios</w:t>
            </w:r>
          </w:p>
        </w:tc>
        <w:tc>
          <w:tcPr>
            <w:tcW w:w="3409" w:type="dxa"/>
            <w:tcBorders>
              <w:top w:val="single" w:sz="4" w:space="0" w:color="D9D9D9"/>
              <w:bottom w:val="single" w:sz="4" w:space="0" w:color="D9D9D9"/>
            </w:tcBorders>
          </w:tcPr>
          <w:p w14:paraId="4D57377B" w14:textId="77777777" w:rsidR="003667BA" w:rsidRPr="00392B75" w:rsidRDefault="003667BA" w:rsidP="005B41CD">
            <w:pPr>
              <w:pStyle w:val="TableParagraph"/>
              <w:spacing w:line="360" w:lineRule="auto"/>
              <w:ind w:left="810"/>
              <w:jc w:val="both"/>
              <w:rPr>
                <w:rFonts w:ascii="Times New Roman" w:hAnsi="Times New Roman" w:cs="Times New Roman"/>
                <w:b/>
                <w:bCs/>
                <w:color w:val="767171"/>
              </w:rPr>
            </w:pPr>
            <w:r w:rsidRPr="00392B75">
              <w:rPr>
                <w:rFonts w:ascii="Times New Roman" w:hAnsi="Times New Roman" w:cs="Times New Roman"/>
                <w:b/>
                <w:bCs/>
                <w:color w:val="767171"/>
              </w:rPr>
              <w:t>$</w:t>
            </w:r>
            <w:r w:rsidRPr="00392B75">
              <w:rPr>
                <w:rFonts w:ascii="Times New Roman" w:hAnsi="Times New Roman" w:cs="Times New Roman"/>
                <w:b/>
                <w:bCs/>
                <w:color w:val="767171"/>
                <w:spacing w:val="2"/>
              </w:rPr>
              <w:t xml:space="preserve"> 5,419,247.00</w:t>
            </w:r>
          </w:p>
        </w:tc>
      </w:tr>
      <w:tr w:rsidR="00447A80" w:rsidRPr="00392B75" w14:paraId="72E10CA0" w14:textId="77777777" w:rsidTr="00D44A73">
        <w:trPr>
          <w:trHeight w:val="316"/>
        </w:trPr>
        <w:tc>
          <w:tcPr>
            <w:tcW w:w="4483" w:type="dxa"/>
            <w:tcBorders>
              <w:top w:val="single" w:sz="4" w:space="0" w:color="D9D9D9"/>
              <w:bottom w:val="single" w:sz="4" w:space="0" w:color="D9D9D9"/>
            </w:tcBorders>
          </w:tcPr>
          <w:p w14:paraId="411DB386" w14:textId="77777777" w:rsidR="003667BA" w:rsidRPr="00392B75" w:rsidRDefault="003667BA" w:rsidP="005B41CD">
            <w:pPr>
              <w:pStyle w:val="TableParagraph"/>
              <w:spacing w:before="20" w:line="360" w:lineRule="auto"/>
              <w:jc w:val="both"/>
              <w:rPr>
                <w:rFonts w:ascii="Times New Roman" w:hAnsi="Times New Roman" w:cs="Times New Roman"/>
                <w:b/>
                <w:bCs/>
                <w:color w:val="767171"/>
              </w:rPr>
            </w:pPr>
            <w:r w:rsidRPr="00392B75">
              <w:rPr>
                <w:rFonts w:ascii="Times New Roman" w:hAnsi="Times New Roman" w:cs="Times New Roman"/>
                <w:b/>
                <w:bCs/>
                <w:color w:val="767171"/>
              </w:rPr>
              <w:t>Servicios:</w:t>
            </w:r>
            <w:r w:rsidRPr="00392B75">
              <w:rPr>
                <w:rFonts w:ascii="Times New Roman" w:hAnsi="Times New Roman" w:cs="Times New Roman"/>
                <w:b/>
                <w:bCs/>
                <w:color w:val="767171"/>
                <w:spacing w:val="-3"/>
              </w:rPr>
              <w:t xml:space="preserve"> </w:t>
            </w:r>
            <w:r w:rsidRPr="00392B75">
              <w:rPr>
                <w:rFonts w:ascii="Times New Roman" w:hAnsi="Times New Roman" w:cs="Times New Roman"/>
                <w:b/>
                <w:bCs/>
                <w:color w:val="767171"/>
                <w:spacing w:val="-2"/>
              </w:rPr>
              <w:t>consultoría</w:t>
            </w:r>
          </w:p>
        </w:tc>
        <w:tc>
          <w:tcPr>
            <w:tcW w:w="3409" w:type="dxa"/>
            <w:tcBorders>
              <w:top w:val="single" w:sz="4" w:space="0" w:color="D9D9D9"/>
              <w:bottom w:val="single" w:sz="4" w:space="0" w:color="D9D9D9"/>
            </w:tcBorders>
          </w:tcPr>
          <w:p w14:paraId="2B7CEEC7" w14:textId="77777777" w:rsidR="003667BA" w:rsidRPr="00392B75" w:rsidRDefault="003667BA" w:rsidP="005B41CD">
            <w:pPr>
              <w:pStyle w:val="TableParagraph"/>
              <w:spacing w:before="20" w:line="360" w:lineRule="auto"/>
              <w:jc w:val="both"/>
              <w:rPr>
                <w:rFonts w:ascii="Times New Roman" w:hAnsi="Times New Roman" w:cs="Times New Roman"/>
                <w:b/>
                <w:bCs/>
                <w:color w:val="767171"/>
              </w:rPr>
            </w:pPr>
            <w:r w:rsidRPr="00392B75">
              <w:rPr>
                <w:rFonts w:ascii="Times New Roman" w:hAnsi="Times New Roman" w:cs="Times New Roman"/>
                <w:b/>
                <w:bCs/>
                <w:color w:val="767171"/>
              </w:rPr>
              <w:t xml:space="preserve">              $</w:t>
            </w:r>
            <w:r w:rsidRPr="00392B75">
              <w:rPr>
                <w:rFonts w:ascii="Times New Roman" w:hAnsi="Times New Roman" w:cs="Times New Roman"/>
                <w:b/>
                <w:bCs/>
                <w:color w:val="767171"/>
                <w:spacing w:val="2"/>
              </w:rPr>
              <w:t xml:space="preserve"> 0.00</w:t>
            </w:r>
          </w:p>
        </w:tc>
      </w:tr>
      <w:tr w:rsidR="00447A80" w:rsidRPr="00392B75" w14:paraId="0411D173" w14:textId="77777777" w:rsidTr="00D44A73">
        <w:trPr>
          <w:trHeight w:val="945"/>
        </w:trPr>
        <w:tc>
          <w:tcPr>
            <w:tcW w:w="4483" w:type="dxa"/>
            <w:tcBorders>
              <w:top w:val="single" w:sz="4" w:space="0" w:color="D9D9D9"/>
            </w:tcBorders>
          </w:tcPr>
          <w:p w14:paraId="3EAE4924" w14:textId="77777777" w:rsidR="003667BA" w:rsidRPr="00392B75" w:rsidRDefault="003667BA" w:rsidP="005B41CD">
            <w:pPr>
              <w:pStyle w:val="TableParagraph"/>
              <w:spacing w:before="193" w:line="360" w:lineRule="auto"/>
              <w:ind w:right="163"/>
              <w:jc w:val="both"/>
              <w:rPr>
                <w:rFonts w:ascii="Times New Roman" w:hAnsi="Times New Roman" w:cs="Times New Roman"/>
                <w:b/>
                <w:bCs/>
                <w:color w:val="767171"/>
              </w:rPr>
            </w:pPr>
            <w:r w:rsidRPr="00392B75">
              <w:rPr>
                <w:rFonts w:ascii="Times New Roman" w:hAnsi="Times New Roman" w:cs="Times New Roman"/>
                <w:b/>
                <w:bCs/>
                <w:color w:val="767171"/>
              </w:rPr>
              <w:t>Servicios:</w:t>
            </w:r>
            <w:r w:rsidRPr="00392B75">
              <w:rPr>
                <w:rFonts w:ascii="Times New Roman" w:hAnsi="Times New Roman" w:cs="Times New Roman"/>
                <w:b/>
                <w:bCs/>
                <w:color w:val="767171"/>
                <w:spacing w:val="-7"/>
              </w:rPr>
              <w:t xml:space="preserve"> </w:t>
            </w:r>
            <w:r w:rsidRPr="00392B75">
              <w:rPr>
                <w:rFonts w:ascii="Times New Roman" w:hAnsi="Times New Roman" w:cs="Times New Roman"/>
                <w:b/>
                <w:bCs/>
                <w:color w:val="767171"/>
              </w:rPr>
              <w:t>consultoría</w:t>
            </w:r>
            <w:r w:rsidRPr="00392B75">
              <w:rPr>
                <w:rFonts w:ascii="Times New Roman" w:hAnsi="Times New Roman" w:cs="Times New Roman"/>
                <w:b/>
                <w:bCs/>
                <w:color w:val="767171"/>
                <w:spacing w:val="-8"/>
              </w:rPr>
              <w:t xml:space="preserve"> </w:t>
            </w:r>
            <w:r w:rsidRPr="00392B75">
              <w:rPr>
                <w:rFonts w:ascii="Times New Roman" w:hAnsi="Times New Roman" w:cs="Times New Roman"/>
                <w:b/>
                <w:bCs/>
                <w:color w:val="767171"/>
              </w:rPr>
              <w:t>basada</w:t>
            </w:r>
            <w:r w:rsidRPr="00392B75">
              <w:rPr>
                <w:rFonts w:ascii="Times New Roman" w:hAnsi="Times New Roman" w:cs="Times New Roman"/>
                <w:b/>
                <w:bCs/>
                <w:color w:val="767171"/>
                <w:spacing w:val="-8"/>
              </w:rPr>
              <w:t xml:space="preserve"> </w:t>
            </w:r>
            <w:r w:rsidRPr="00392B75">
              <w:rPr>
                <w:rFonts w:ascii="Times New Roman" w:hAnsi="Times New Roman" w:cs="Times New Roman"/>
                <w:b/>
                <w:bCs/>
                <w:color w:val="767171"/>
              </w:rPr>
              <w:t>en</w:t>
            </w:r>
            <w:r w:rsidRPr="00392B75">
              <w:rPr>
                <w:rFonts w:ascii="Times New Roman" w:hAnsi="Times New Roman" w:cs="Times New Roman"/>
                <w:b/>
                <w:bCs/>
                <w:color w:val="767171"/>
                <w:spacing w:val="-7"/>
              </w:rPr>
              <w:t xml:space="preserve"> </w:t>
            </w:r>
            <w:r w:rsidRPr="00392B75">
              <w:rPr>
                <w:rFonts w:ascii="Times New Roman" w:hAnsi="Times New Roman" w:cs="Times New Roman"/>
                <w:b/>
                <w:bCs/>
                <w:color w:val="767171"/>
              </w:rPr>
              <w:t>la</w:t>
            </w:r>
            <w:r w:rsidRPr="00392B75">
              <w:rPr>
                <w:rFonts w:ascii="Times New Roman" w:hAnsi="Times New Roman" w:cs="Times New Roman"/>
                <w:b/>
                <w:bCs/>
                <w:color w:val="767171"/>
                <w:spacing w:val="-8"/>
              </w:rPr>
              <w:t xml:space="preserve"> </w:t>
            </w:r>
            <w:r w:rsidRPr="00392B75">
              <w:rPr>
                <w:rFonts w:ascii="Times New Roman" w:hAnsi="Times New Roman" w:cs="Times New Roman"/>
                <w:b/>
                <w:bCs/>
                <w:color w:val="767171"/>
              </w:rPr>
              <w:t>calidad de los servicios</w:t>
            </w:r>
          </w:p>
        </w:tc>
        <w:tc>
          <w:tcPr>
            <w:tcW w:w="3409" w:type="dxa"/>
            <w:tcBorders>
              <w:top w:val="single" w:sz="4" w:space="0" w:color="D9D9D9"/>
            </w:tcBorders>
          </w:tcPr>
          <w:p w14:paraId="3F38BD06" w14:textId="77777777" w:rsidR="003667BA" w:rsidRPr="00392B75" w:rsidRDefault="003667BA" w:rsidP="005B41CD">
            <w:pPr>
              <w:pStyle w:val="TableParagraph"/>
              <w:spacing w:before="10" w:line="360" w:lineRule="auto"/>
              <w:jc w:val="both"/>
              <w:rPr>
                <w:rFonts w:ascii="Times New Roman" w:hAnsi="Times New Roman" w:cs="Times New Roman"/>
                <w:b/>
                <w:bCs/>
                <w:color w:val="767171"/>
              </w:rPr>
            </w:pPr>
          </w:p>
          <w:p w14:paraId="7EB86BF0" w14:textId="77777777" w:rsidR="003667BA" w:rsidRPr="00392B75" w:rsidRDefault="003667BA" w:rsidP="005B41CD">
            <w:pPr>
              <w:pStyle w:val="TableParagraph"/>
              <w:spacing w:line="360" w:lineRule="auto"/>
              <w:ind w:right="1562"/>
              <w:jc w:val="both"/>
              <w:rPr>
                <w:rFonts w:ascii="Times New Roman" w:hAnsi="Times New Roman" w:cs="Times New Roman"/>
                <w:b/>
                <w:bCs/>
                <w:color w:val="767171"/>
              </w:rPr>
            </w:pPr>
            <w:r w:rsidRPr="00392B75">
              <w:rPr>
                <w:rFonts w:ascii="Times New Roman" w:hAnsi="Times New Roman" w:cs="Times New Roman"/>
                <w:b/>
                <w:bCs/>
                <w:color w:val="767171"/>
                <w:spacing w:val="-5"/>
              </w:rPr>
              <w:t xml:space="preserve">               </w:t>
            </w:r>
            <w:r w:rsidRPr="00392B75">
              <w:rPr>
                <w:rFonts w:ascii="Times New Roman" w:hAnsi="Times New Roman" w:cs="Times New Roman"/>
                <w:b/>
                <w:bCs/>
                <w:color w:val="767171"/>
              </w:rPr>
              <w:t>$0</w:t>
            </w:r>
            <w:r w:rsidRPr="00392B75">
              <w:rPr>
                <w:rFonts w:ascii="Times New Roman" w:hAnsi="Times New Roman" w:cs="Times New Roman"/>
                <w:b/>
                <w:bCs/>
                <w:color w:val="767171"/>
                <w:spacing w:val="-2"/>
              </w:rPr>
              <w:t>.00</w:t>
            </w:r>
          </w:p>
        </w:tc>
      </w:tr>
      <w:tr w:rsidR="00447A80" w:rsidRPr="00392B75" w14:paraId="2D95487A" w14:textId="77777777" w:rsidTr="00D44A73">
        <w:trPr>
          <w:trHeight w:val="326"/>
        </w:trPr>
        <w:tc>
          <w:tcPr>
            <w:tcW w:w="7892" w:type="dxa"/>
            <w:gridSpan w:val="2"/>
            <w:shd w:val="clear" w:color="auto" w:fill="D9D9D9"/>
          </w:tcPr>
          <w:p w14:paraId="3A9CD49C" w14:textId="77777777" w:rsidR="003667BA" w:rsidRPr="00392B75" w:rsidRDefault="003667BA" w:rsidP="005B41CD">
            <w:pPr>
              <w:pStyle w:val="TableParagraph"/>
              <w:spacing w:before="25" w:line="360" w:lineRule="auto"/>
              <w:ind w:left="607"/>
              <w:jc w:val="both"/>
              <w:rPr>
                <w:rFonts w:ascii="Times New Roman" w:hAnsi="Times New Roman" w:cs="Times New Roman"/>
                <w:b/>
                <w:color w:val="767171"/>
              </w:rPr>
            </w:pPr>
            <w:r w:rsidRPr="00392B75">
              <w:rPr>
                <w:rFonts w:ascii="Times New Roman" w:hAnsi="Times New Roman" w:cs="Times New Roman"/>
                <w:b/>
                <w:color w:val="767171"/>
              </w:rPr>
              <w:t>MONTOS</w:t>
            </w:r>
            <w:r w:rsidRPr="00392B75">
              <w:rPr>
                <w:rFonts w:ascii="Times New Roman" w:hAnsi="Times New Roman" w:cs="Times New Roman"/>
                <w:b/>
                <w:color w:val="767171"/>
                <w:spacing w:val="-12"/>
              </w:rPr>
              <w:t xml:space="preserve"> </w:t>
            </w:r>
            <w:r w:rsidRPr="00392B75">
              <w:rPr>
                <w:rFonts w:ascii="Times New Roman" w:hAnsi="Times New Roman" w:cs="Times New Roman"/>
                <w:b/>
                <w:color w:val="767171"/>
              </w:rPr>
              <w:t>ESTIMADOS</w:t>
            </w:r>
            <w:r w:rsidRPr="00392B75">
              <w:rPr>
                <w:rFonts w:ascii="Times New Roman" w:hAnsi="Times New Roman" w:cs="Times New Roman"/>
                <w:b/>
                <w:color w:val="767171"/>
                <w:spacing w:val="-12"/>
              </w:rPr>
              <w:t xml:space="preserve"> </w:t>
            </w:r>
            <w:r w:rsidRPr="00392B75">
              <w:rPr>
                <w:rFonts w:ascii="Times New Roman" w:hAnsi="Times New Roman" w:cs="Times New Roman"/>
                <w:b/>
                <w:color w:val="767171"/>
              </w:rPr>
              <w:t>SEGÚN</w:t>
            </w:r>
            <w:r w:rsidRPr="00392B75">
              <w:rPr>
                <w:rFonts w:ascii="Times New Roman" w:hAnsi="Times New Roman" w:cs="Times New Roman"/>
                <w:b/>
                <w:color w:val="767171"/>
                <w:spacing w:val="-13"/>
              </w:rPr>
              <w:t xml:space="preserve"> </w:t>
            </w:r>
            <w:r w:rsidRPr="00392B75">
              <w:rPr>
                <w:rFonts w:ascii="Times New Roman" w:hAnsi="Times New Roman" w:cs="Times New Roman"/>
                <w:b/>
                <w:color w:val="767171"/>
              </w:rPr>
              <w:t>CLASIFICACIÓN</w:t>
            </w:r>
            <w:r w:rsidRPr="00392B75">
              <w:rPr>
                <w:rFonts w:ascii="Times New Roman" w:hAnsi="Times New Roman" w:cs="Times New Roman"/>
                <w:b/>
                <w:color w:val="767171"/>
                <w:spacing w:val="-12"/>
              </w:rPr>
              <w:t xml:space="preserve"> </w:t>
            </w:r>
            <w:r w:rsidRPr="00392B75">
              <w:rPr>
                <w:rFonts w:ascii="Times New Roman" w:hAnsi="Times New Roman" w:cs="Times New Roman"/>
                <w:b/>
                <w:color w:val="767171"/>
                <w:spacing w:val="-2"/>
              </w:rPr>
              <w:t>MIPYMES</w:t>
            </w:r>
          </w:p>
        </w:tc>
      </w:tr>
      <w:tr w:rsidR="00447A80" w:rsidRPr="00392B75" w14:paraId="338C7721" w14:textId="77777777" w:rsidTr="00D44A73">
        <w:trPr>
          <w:trHeight w:val="311"/>
        </w:trPr>
        <w:tc>
          <w:tcPr>
            <w:tcW w:w="4483" w:type="dxa"/>
            <w:tcBorders>
              <w:bottom w:val="single" w:sz="4" w:space="0" w:color="D9D9D9"/>
            </w:tcBorders>
          </w:tcPr>
          <w:p w14:paraId="530A480F" w14:textId="77777777" w:rsidR="003667BA" w:rsidRPr="00392B75" w:rsidRDefault="003667BA" w:rsidP="005B41CD">
            <w:pPr>
              <w:pStyle w:val="TableParagraph"/>
              <w:spacing w:before="16" w:line="360" w:lineRule="auto"/>
              <w:jc w:val="both"/>
              <w:rPr>
                <w:rFonts w:ascii="Times New Roman" w:hAnsi="Times New Roman" w:cs="Times New Roman"/>
                <w:b/>
                <w:bCs/>
                <w:color w:val="767171"/>
              </w:rPr>
            </w:pPr>
            <w:r w:rsidRPr="00392B75">
              <w:rPr>
                <w:rFonts w:ascii="Times New Roman" w:hAnsi="Times New Roman" w:cs="Times New Roman"/>
                <w:b/>
                <w:bCs/>
                <w:color w:val="767171"/>
                <w:spacing w:val="-2"/>
              </w:rPr>
              <w:t>MiPymes</w:t>
            </w:r>
          </w:p>
        </w:tc>
        <w:tc>
          <w:tcPr>
            <w:tcW w:w="3409" w:type="dxa"/>
            <w:tcBorders>
              <w:bottom w:val="single" w:sz="4" w:space="0" w:color="D9D9D9"/>
            </w:tcBorders>
          </w:tcPr>
          <w:p w14:paraId="4C7B5C30" w14:textId="77777777" w:rsidR="003667BA" w:rsidRPr="00392B75" w:rsidRDefault="003667BA" w:rsidP="005B41CD">
            <w:pPr>
              <w:pStyle w:val="TableParagraph"/>
              <w:tabs>
                <w:tab w:val="left" w:pos="1620"/>
              </w:tabs>
              <w:spacing w:before="16" w:line="360" w:lineRule="auto"/>
              <w:ind w:left="810"/>
              <w:jc w:val="both"/>
              <w:rPr>
                <w:rFonts w:ascii="Times New Roman" w:hAnsi="Times New Roman" w:cs="Times New Roman"/>
                <w:b/>
                <w:bCs/>
                <w:color w:val="767171"/>
              </w:rPr>
            </w:pPr>
            <w:r w:rsidRPr="00392B75">
              <w:rPr>
                <w:rFonts w:ascii="Times New Roman" w:hAnsi="Times New Roman" w:cs="Times New Roman"/>
                <w:b/>
                <w:bCs/>
                <w:color w:val="767171"/>
              </w:rPr>
              <w:t>$</w:t>
            </w:r>
            <w:r w:rsidRPr="00392B75">
              <w:rPr>
                <w:rFonts w:ascii="Times New Roman" w:hAnsi="Times New Roman" w:cs="Times New Roman"/>
                <w:b/>
                <w:bCs/>
                <w:color w:val="767171"/>
                <w:spacing w:val="2"/>
              </w:rPr>
              <w:t xml:space="preserve"> 830,540.38</w:t>
            </w:r>
            <w:r w:rsidRPr="00392B75">
              <w:rPr>
                <w:rFonts w:ascii="Times New Roman" w:hAnsi="Times New Roman" w:cs="Times New Roman"/>
                <w:b/>
                <w:bCs/>
                <w:color w:val="767171"/>
                <w:spacing w:val="2"/>
              </w:rPr>
              <w:tab/>
            </w:r>
          </w:p>
        </w:tc>
      </w:tr>
      <w:tr w:rsidR="00447A80" w:rsidRPr="00392B75" w14:paraId="32076795" w14:textId="77777777" w:rsidTr="00D44A73">
        <w:trPr>
          <w:trHeight w:val="316"/>
        </w:trPr>
        <w:tc>
          <w:tcPr>
            <w:tcW w:w="4483" w:type="dxa"/>
            <w:tcBorders>
              <w:top w:val="single" w:sz="4" w:space="0" w:color="D9D9D9"/>
              <w:bottom w:val="single" w:sz="4" w:space="0" w:color="D9D9D9"/>
            </w:tcBorders>
          </w:tcPr>
          <w:p w14:paraId="2EC2F0BA" w14:textId="77777777" w:rsidR="003667BA" w:rsidRPr="00392B75" w:rsidRDefault="003667BA" w:rsidP="005B41CD">
            <w:pPr>
              <w:pStyle w:val="TableParagraph"/>
              <w:spacing w:before="20" w:line="360" w:lineRule="auto"/>
              <w:jc w:val="both"/>
              <w:rPr>
                <w:rFonts w:ascii="Times New Roman" w:hAnsi="Times New Roman" w:cs="Times New Roman"/>
                <w:b/>
                <w:bCs/>
                <w:color w:val="767171"/>
              </w:rPr>
            </w:pPr>
            <w:r w:rsidRPr="00392B75">
              <w:rPr>
                <w:rFonts w:ascii="Times New Roman" w:hAnsi="Times New Roman" w:cs="Times New Roman"/>
                <w:b/>
                <w:bCs/>
                <w:color w:val="767171"/>
              </w:rPr>
              <w:t>MiPymes</w:t>
            </w:r>
            <w:r w:rsidRPr="00392B75">
              <w:rPr>
                <w:rFonts w:ascii="Times New Roman" w:hAnsi="Times New Roman" w:cs="Times New Roman"/>
                <w:b/>
                <w:bCs/>
                <w:color w:val="767171"/>
                <w:spacing w:val="-13"/>
              </w:rPr>
              <w:t xml:space="preserve"> </w:t>
            </w:r>
            <w:r w:rsidRPr="00392B75">
              <w:rPr>
                <w:rFonts w:ascii="Times New Roman" w:hAnsi="Times New Roman" w:cs="Times New Roman"/>
                <w:b/>
                <w:bCs/>
                <w:color w:val="767171"/>
                <w:spacing w:val="-4"/>
              </w:rPr>
              <w:t>mujer</w:t>
            </w:r>
          </w:p>
        </w:tc>
        <w:tc>
          <w:tcPr>
            <w:tcW w:w="3409" w:type="dxa"/>
            <w:tcBorders>
              <w:top w:val="single" w:sz="4" w:space="0" w:color="D9D9D9"/>
              <w:bottom w:val="single" w:sz="4" w:space="0" w:color="D9D9D9"/>
            </w:tcBorders>
          </w:tcPr>
          <w:p w14:paraId="0799CAD8" w14:textId="77777777" w:rsidR="003667BA" w:rsidRPr="00392B75" w:rsidRDefault="003667BA" w:rsidP="005B41CD">
            <w:pPr>
              <w:pStyle w:val="TableParagraph"/>
              <w:tabs>
                <w:tab w:val="center" w:pos="2109"/>
              </w:tabs>
              <w:spacing w:before="20" w:line="360" w:lineRule="auto"/>
              <w:ind w:left="810"/>
              <w:jc w:val="both"/>
              <w:rPr>
                <w:rFonts w:ascii="Times New Roman" w:hAnsi="Times New Roman" w:cs="Times New Roman"/>
                <w:b/>
                <w:bCs/>
                <w:color w:val="767171"/>
              </w:rPr>
            </w:pPr>
            <w:r w:rsidRPr="00392B75">
              <w:rPr>
                <w:rFonts w:ascii="Times New Roman" w:hAnsi="Times New Roman" w:cs="Times New Roman"/>
                <w:b/>
                <w:bCs/>
                <w:color w:val="767171"/>
              </w:rPr>
              <w:t>$</w:t>
            </w:r>
            <w:r w:rsidRPr="00392B75">
              <w:rPr>
                <w:rFonts w:ascii="Times New Roman" w:hAnsi="Times New Roman" w:cs="Times New Roman"/>
                <w:b/>
                <w:bCs/>
                <w:color w:val="767171"/>
                <w:spacing w:val="2"/>
              </w:rPr>
              <w:t xml:space="preserve"> 0.00</w:t>
            </w:r>
            <w:r w:rsidRPr="00392B75">
              <w:rPr>
                <w:rFonts w:ascii="Times New Roman" w:hAnsi="Times New Roman" w:cs="Times New Roman"/>
                <w:b/>
                <w:bCs/>
                <w:color w:val="767171"/>
                <w:spacing w:val="2"/>
              </w:rPr>
              <w:tab/>
            </w:r>
          </w:p>
        </w:tc>
      </w:tr>
      <w:tr w:rsidR="00447A80" w:rsidRPr="00392B75" w14:paraId="59A58562" w14:textId="77777777" w:rsidTr="00D44A73">
        <w:trPr>
          <w:trHeight w:val="316"/>
        </w:trPr>
        <w:tc>
          <w:tcPr>
            <w:tcW w:w="4483" w:type="dxa"/>
            <w:tcBorders>
              <w:top w:val="single" w:sz="4" w:space="0" w:color="D9D9D9"/>
            </w:tcBorders>
          </w:tcPr>
          <w:p w14:paraId="611D91EC" w14:textId="77777777" w:rsidR="003667BA" w:rsidRPr="00392B75" w:rsidRDefault="003667BA" w:rsidP="005B41CD">
            <w:pPr>
              <w:pStyle w:val="TableParagraph"/>
              <w:spacing w:line="360" w:lineRule="auto"/>
              <w:jc w:val="both"/>
              <w:rPr>
                <w:rFonts w:ascii="Times New Roman" w:hAnsi="Times New Roman" w:cs="Times New Roman"/>
                <w:b/>
                <w:bCs/>
                <w:color w:val="767171"/>
              </w:rPr>
            </w:pPr>
            <w:r w:rsidRPr="00392B75">
              <w:rPr>
                <w:rFonts w:ascii="Times New Roman" w:hAnsi="Times New Roman" w:cs="Times New Roman"/>
                <w:b/>
                <w:bCs/>
                <w:color w:val="767171"/>
              </w:rPr>
              <w:t>No</w:t>
            </w:r>
            <w:r w:rsidRPr="00392B75">
              <w:rPr>
                <w:rFonts w:ascii="Times New Roman" w:hAnsi="Times New Roman" w:cs="Times New Roman"/>
                <w:b/>
                <w:bCs/>
                <w:color w:val="767171"/>
                <w:spacing w:val="-2"/>
              </w:rPr>
              <w:t xml:space="preserve"> MiPymes</w:t>
            </w:r>
          </w:p>
        </w:tc>
        <w:tc>
          <w:tcPr>
            <w:tcW w:w="3409" w:type="dxa"/>
            <w:tcBorders>
              <w:top w:val="single" w:sz="4" w:space="0" w:color="D9D9D9"/>
            </w:tcBorders>
          </w:tcPr>
          <w:p w14:paraId="4673FFEC" w14:textId="77777777" w:rsidR="003667BA" w:rsidRPr="00392B75" w:rsidRDefault="003667BA" w:rsidP="005B41CD">
            <w:pPr>
              <w:pStyle w:val="TableParagraph"/>
              <w:spacing w:line="360" w:lineRule="auto"/>
              <w:ind w:left="753"/>
              <w:jc w:val="both"/>
              <w:rPr>
                <w:rFonts w:ascii="Times New Roman" w:hAnsi="Times New Roman" w:cs="Times New Roman"/>
                <w:b/>
                <w:bCs/>
                <w:color w:val="767171"/>
                <w:spacing w:val="2"/>
              </w:rPr>
            </w:pPr>
            <w:r w:rsidRPr="00392B75">
              <w:rPr>
                <w:rFonts w:ascii="Times New Roman" w:hAnsi="Times New Roman" w:cs="Times New Roman"/>
                <w:b/>
                <w:bCs/>
                <w:color w:val="767171"/>
              </w:rPr>
              <w:t xml:space="preserve"> $</w:t>
            </w:r>
            <w:r w:rsidRPr="00392B75">
              <w:rPr>
                <w:rFonts w:ascii="Times New Roman" w:hAnsi="Times New Roman" w:cs="Times New Roman"/>
                <w:b/>
                <w:bCs/>
                <w:color w:val="767171"/>
                <w:spacing w:val="2"/>
              </w:rPr>
              <w:t xml:space="preserve"> 12,544.234.11</w:t>
            </w:r>
          </w:p>
          <w:p w14:paraId="6B2DDDDE" w14:textId="77777777" w:rsidR="003667BA" w:rsidRPr="00392B75" w:rsidRDefault="003667BA" w:rsidP="005B41CD">
            <w:pPr>
              <w:pStyle w:val="TableParagraph"/>
              <w:spacing w:line="360" w:lineRule="auto"/>
              <w:jc w:val="both"/>
              <w:rPr>
                <w:rFonts w:ascii="Times New Roman" w:hAnsi="Times New Roman" w:cs="Times New Roman"/>
                <w:b/>
                <w:bCs/>
                <w:color w:val="767171"/>
              </w:rPr>
            </w:pPr>
          </w:p>
        </w:tc>
      </w:tr>
      <w:tr w:rsidR="00447A80" w:rsidRPr="00392B75" w14:paraId="5D21E122" w14:textId="77777777" w:rsidTr="00D44A73">
        <w:trPr>
          <w:trHeight w:val="326"/>
        </w:trPr>
        <w:tc>
          <w:tcPr>
            <w:tcW w:w="7892" w:type="dxa"/>
            <w:gridSpan w:val="2"/>
            <w:shd w:val="clear" w:color="auto" w:fill="D9D9D9"/>
          </w:tcPr>
          <w:p w14:paraId="3DFAE4A2" w14:textId="77777777" w:rsidR="003667BA" w:rsidRPr="00392B75" w:rsidRDefault="003667BA" w:rsidP="005B41CD">
            <w:pPr>
              <w:pStyle w:val="TableParagraph"/>
              <w:spacing w:before="25" w:line="360" w:lineRule="auto"/>
              <w:ind w:left="616"/>
              <w:jc w:val="both"/>
              <w:rPr>
                <w:rFonts w:ascii="Times New Roman" w:hAnsi="Times New Roman" w:cs="Times New Roman"/>
                <w:b/>
                <w:color w:val="767171"/>
              </w:rPr>
            </w:pPr>
            <w:r w:rsidRPr="00392B75">
              <w:rPr>
                <w:rFonts w:ascii="Times New Roman" w:hAnsi="Times New Roman" w:cs="Times New Roman"/>
                <w:b/>
                <w:color w:val="767171"/>
              </w:rPr>
              <w:t>MONTOS</w:t>
            </w:r>
            <w:r w:rsidRPr="00392B75">
              <w:rPr>
                <w:rFonts w:ascii="Times New Roman" w:hAnsi="Times New Roman" w:cs="Times New Roman"/>
                <w:b/>
                <w:color w:val="767171"/>
                <w:spacing w:val="-6"/>
              </w:rPr>
              <w:t xml:space="preserve"> </w:t>
            </w:r>
            <w:r w:rsidRPr="00392B75">
              <w:rPr>
                <w:rFonts w:ascii="Times New Roman" w:hAnsi="Times New Roman" w:cs="Times New Roman"/>
                <w:b/>
                <w:color w:val="767171"/>
              </w:rPr>
              <w:t>ESTIMADOS</w:t>
            </w:r>
            <w:r w:rsidRPr="00392B75">
              <w:rPr>
                <w:rFonts w:ascii="Times New Roman" w:hAnsi="Times New Roman" w:cs="Times New Roman"/>
                <w:b/>
                <w:color w:val="767171"/>
                <w:spacing w:val="-5"/>
              </w:rPr>
              <w:t xml:space="preserve"> </w:t>
            </w:r>
            <w:r w:rsidRPr="00392B75">
              <w:rPr>
                <w:rFonts w:ascii="Times New Roman" w:hAnsi="Times New Roman" w:cs="Times New Roman"/>
                <w:b/>
                <w:color w:val="767171"/>
              </w:rPr>
              <w:t>SEGÚN</w:t>
            </w:r>
            <w:r w:rsidRPr="00392B75">
              <w:rPr>
                <w:rFonts w:ascii="Times New Roman" w:hAnsi="Times New Roman" w:cs="Times New Roman"/>
                <w:b/>
                <w:color w:val="767171"/>
                <w:spacing w:val="-7"/>
              </w:rPr>
              <w:t xml:space="preserve"> </w:t>
            </w:r>
            <w:r w:rsidRPr="00392B75">
              <w:rPr>
                <w:rFonts w:ascii="Times New Roman" w:hAnsi="Times New Roman" w:cs="Times New Roman"/>
                <w:b/>
                <w:color w:val="767171"/>
              </w:rPr>
              <w:t>TIPO</w:t>
            </w:r>
            <w:r w:rsidRPr="00392B75">
              <w:rPr>
                <w:rFonts w:ascii="Times New Roman" w:hAnsi="Times New Roman" w:cs="Times New Roman"/>
                <w:b/>
                <w:color w:val="767171"/>
                <w:spacing w:val="-6"/>
              </w:rPr>
              <w:t xml:space="preserve"> </w:t>
            </w:r>
            <w:r w:rsidRPr="00392B75">
              <w:rPr>
                <w:rFonts w:ascii="Times New Roman" w:hAnsi="Times New Roman" w:cs="Times New Roman"/>
                <w:b/>
                <w:color w:val="767171"/>
              </w:rPr>
              <w:t>DE</w:t>
            </w:r>
            <w:r w:rsidRPr="00392B75">
              <w:rPr>
                <w:rFonts w:ascii="Times New Roman" w:hAnsi="Times New Roman" w:cs="Times New Roman"/>
                <w:b/>
                <w:color w:val="767171"/>
                <w:spacing w:val="-5"/>
              </w:rPr>
              <w:t xml:space="preserve"> </w:t>
            </w:r>
            <w:r w:rsidRPr="00392B75">
              <w:rPr>
                <w:rFonts w:ascii="Times New Roman" w:hAnsi="Times New Roman" w:cs="Times New Roman"/>
                <w:b/>
                <w:color w:val="767171"/>
                <w:spacing w:val="-2"/>
              </w:rPr>
              <w:t>PROCEDIMIENTO</w:t>
            </w:r>
          </w:p>
        </w:tc>
      </w:tr>
      <w:tr w:rsidR="00447A80" w:rsidRPr="00392B75" w14:paraId="4C168622" w14:textId="77777777" w:rsidTr="00D44A73">
        <w:trPr>
          <w:trHeight w:val="628"/>
        </w:trPr>
        <w:tc>
          <w:tcPr>
            <w:tcW w:w="4483" w:type="dxa"/>
            <w:tcBorders>
              <w:bottom w:val="single" w:sz="4" w:space="0" w:color="D9D9D9"/>
            </w:tcBorders>
          </w:tcPr>
          <w:p w14:paraId="77C6BDB9" w14:textId="77777777" w:rsidR="003667BA" w:rsidRPr="00392B75" w:rsidRDefault="003667BA" w:rsidP="005B41CD">
            <w:pPr>
              <w:pStyle w:val="TableParagraph"/>
              <w:spacing w:before="170" w:line="360" w:lineRule="auto"/>
              <w:jc w:val="both"/>
              <w:rPr>
                <w:rFonts w:ascii="Times New Roman" w:hAnsi="Times New Roman" w:cs="Times New Roman"/>
                <w:b/>
                <w:bCs/>
                <w:color w:val="767171"/>
              </w:rPr>
            </w:pPr>
            <w:r w:rsidRPr="00392B75">
              <w:rPr>
                <w:rFonts w:ascii="Times New Roman" w:hAnsi="Times New Roman" w:cs="Times New Roman"/>
                <w:b/>
                <w:bCs/>
                <w:color w:val="767171"/>
              </w:rPr>
              <w:t>Compras</w:t>
            </w:r>
            <w:r w:rsidRPr="00392B75">
              <w:rPr>
                <w:rFonts w:ascii="Times New Roman" w:hAnsi="Times New Roman" w:cs="Times New Roman"/>
                <w:b/>
                <w:bCs/>
                <w:color w:val="767171"/>
                <w:spacing w:val="-2"/>
              </w:rPr>
              <w:t xml:space="preserve"> </w:t>
            </w:r>
            <w:r w:rsidRPr="00392B75">
              <w:rPr>
                <w:rFonts w:ascii="Times New Roman" w:hAnsi="Times New Roman" w:cs="Times New Roman"/>
                <w:b/>
                <w:bCs/>
                <w:color w:val="767171"/>
              </w:rPr>
              <w:t>por</w:t>
            </w:r>
            <w:r w:rsidRPr="00392B75">
              <w:rPr>
                <w:rFonts w:ascii="Times New Roman" w:hAnsi="Times New Roman" w:cs="Times New Roman"/>
                <w:b/>
                <w:bCs/>
                <w:color w:val="767171"/>
                <w:spacing w:val="1"/>
              </w:rPr>
              <w:t xml:space="preserve"> </w:t>
            </w:r>
            <w:r w:rsidRPr="00392B75">
              <w:rPr>
                <w:rFonts w:ascii="Times New Roman" w:hAnsi="Times New Roman" w:cs="Times New Roman"/>
                <w:b/>
                <w:bCs/>
                <w:color w:val="767171"/>
              </w:rPr>
              <w:t>debajo</w:t>
            </w:r>
            <w:r w:rsidRPr="00392B75">
              <w:rPr>
                <w:rFonts w:ascii="Times New Roman" w:hAnsi="Times New Roman" w:cs="Times New Roman"/>
                <w:b/>
                <w:bCs/>
                <w:color w:val="767171"/>
                <w:spacing w:val="1"/>
              </w:rPr>
              <w:t xml:space="preserve"> </w:t>
            </w:r>
            <w:r w:rsidRPr="00392B75">
              <w:rPr>
                <w:rFonts w:ascii="Times New Roman" w:hAnsi="Times New Roman" w:cs="Times New Roman"/>
                <w:b/>
                <w:bCs/>
                <w:color w:val="767171"/>
              </w:rPr>
              <w:t>del</w:t>
            </w:r>
            <w:r w:rsidRPr="00392B75">
              <w:rPr>
                <w:rFonts w:ascii="Times New Roman" w:hAnsi="Times New Roman" w:cs="Times New Roman"/>
                <w:b/>
                <w:bCs/>
                <w:color w:val="767171"/>
                <w:spacing w:val="-4"/>
              </w:rPr>
              <w:t xml:space="preserve"> </w:t>
            </w:r>
            <w:r w:rsidRPr="00392B75">
              <w:rPr>
                <w:rFonts w:ascii="Times New Roman" w:hAnsi="Times New Roman" w:cs="Times New Roman"/>
                <w:b/>
                <w:bCs/>
                <w:color w:val="767171"/>
                <w:spacing w:val="-2"/>
              </w:rPr>
              <w:t>umbral</w:t>
            </w:r>
          </w:p>
        </w:tc>
        <w:tc>
          <w:tcPr>
            <w:tcW w:w="3409" w:type="dxa"/>
            <w:tcBorders>
              <w:bottom w:val="single" w:sz="4" w:space="0" w:color="D9D9D9"/>
            </w:tcBorders>
          </w:tcPr>
          <w:p w14:paraId="1E696363" w14:textId="77777777" w:rsidR="003667BA" w:rsidRPr="00392B75" w:rsidRDefault="003667BA" w:rsidP="005B41CD">
            <w:pPr>
              <w:pStyle w:val="TableParagraph"/>
              <w:spacing w:before="170" w:line="360" w:lineRule="auto"/>
              <w:ind w:left="873"/>
              <w:jc w:val="both"/>
              <w:rPr>
                <w:rFonts w:ascii="Times New Roman" w:hAnsi="Times New Roman" w:cs="Times New Roman"/>
                <w:b/>
                <w:bCs/>
                <w:color w:val="767171"/>
              </w:rPr>
            </w:pPr>
            <w:r w:rsidRPr="00392B75">
              <w:rPr>
                <w:rFonts w:ascii="Times New Roman" w:hAnsi="Times New Roman" w:cs="Times New Roman"/>
                <w:b/>
                <w:bCs/>
                <w:color w:val="767171"/>
              </w:rPr>
              <w:t>$</w:t>
            </w:r>
            <w:r w:rsidRPr="00392B75">
              <w:rPr>
                <w:rFonts w:ascii="Times New Roman" w:hAnsi="Times New Roman" w:cs="Times New Roman"/>
                <w:b/>
                <w:bCs/>
                <w:color w:val="767171"/>
                <w:spacing w:val="2"/>
              </w:rPr>
              <w:t xml:space="preserve"> 2,450,234.11</w:t>
            </w:r>
          </w:p>
        </w:tc>
      </w:tr>
      <w:tr w:rsidR="00447A80" w:rsidRPr="00392B75" w14:paraId="0AC0D539" w14:textId="77777777" w:rsidTr="00D44A73">
        <w:trPr>
          <w:trHeight w:val="311"/>
        </w:trPr>
        <w:tc>
          <w:tcPr>
            <w:tcW w:w="4483" w:type="dxa"/>
            <w:tcBorders>
              <w:top w:val="single" w:sz="4" w:space="0" w:color="D9D9D9"/>
              <w:bottom w:val="single" w:sz="4" w:space="0" w:color="D9D9D9"/>
            </w:tcBorders>
          </w:tcPr>
          <w:p w14:paraId="1724B6E6" w14:textId="77777777" w:rsidR="003667BA" w:rsidRPr="00392B75" w:rsidRDefault="003667BA" w:rsidP="005B41CD">
            <w:pPr>
              <w:pStyle w:val="TableParagraph"/>
              <w:spacing w:line="360" w:lineRule="auto"/>
              <w:jc w:val="both"/>
              <w:rPr>
                <w:rFonts w:ascii="Times New Roman" w:hAnsi="Times New Roman" w:cs="Times New Roman"/>
                <w:b/>
                <w:bCs/>
                <w:color w:val="767171"/>
              </w:rPr>
            </w:pPr>
            <w:r w:rsidRPr="00392B75">
              <w:rPr>
                <w:rFonts w:ascii="Times New Roman" w:hAnsi="Times New Roman" w:cs="Times New Roman"/>
                <w:b/>
                <w:bCs/>
                <w:color w:val="767171"/>
              </w:rPr>
              <w:t xml:space="preserve">Compra </w:t>
            </w:r>
            <w:r w:rsidRPr="00392B75">
              <w:rPr>
                <w:rFonts w:ascii="Times New Roman" w:hAnsi="Times New Roman" w:cs="Times New Roman"/>
                <w:b/>
                <w:bCs/>
                <w:color w:val="767171"/>
                <w:spacing w:val="-4"/>
              </w:rPr>
              <w:t>menor</w:t>
            </w:r>
          </w:p>
        </w:tc>
        <w:tc>
          <w:tcPr>
            <w:tcW w:w="3409" w:type="dxa"/>
            <w:tcBorders>
              <w:top w:val="single" w:sz="4" w:space="0" w:color="D9D9D9"/>
              <w:bottom w:val="single" w:sz="4" w:space="0" w:color="D9D9D9"/>
            </w:tcBorders>
          </w:tcPr>
          <w:p w14:paraId="76894249" w14:textId="77777777" w:rsidR="003667BA" w:rsidRPr="00392B75" w:rsidRDefault="003667BA" w:rsidP="005B41CD">
            <w:pPr>
              <w:pStyle w:val="TableParagraph"/>
              <w:spacing w:line="360" w:lineRule="auto"/>
              <w:ind w:left="810"/>
              <w:jc w:val="both"/>
              <w:rPr>
                <w:rFonts w:ascii="Times New Roman" w:hAnsi="Times New Roman" w:cs="Times New Roman"/>
                <w:b/>
                <w:bCs/>
                <w:color w:val="767171"/>
                <w:spacing w:val="2"/>
              </w:rPr>
            </w:pPr>
            <w:r w:rsidRPr="00392B75">
              <w:rPr>
                <w:rFonts w:ascii="Times New Roman" w:hAnsi="Times New Roman" w:cs="Times New Roman"/>
                <w:b/>
                <w:bCs/>
                <w:color w:val="767171"/>
              </w:rPr>
              <w:t xml:space="preserve"> $</w:t>
            </w:r>
            <w:r w:rsidRPr="00392B75">
              <w:rPr>
                <w:rFonts w:ascii="Times New Roman" w:hAnsi="Times New Roman" w:cs="Times New Roman"/>
                <w:b/>
                <w:bCs/>
                <w:color w:val="767171"/>
                <w:spacing w:val="2"/>
              </w:rPr>
              <w:t xml:space="preserve"> 2,905,000.00</w:t>
            </w:r>
          </w:p>
        </w:tc>
      </w:tr>
      <w:tr w:rsidR="00447A80" w:rsidRPr="00392B75" w14:paraId="333F6F05" w14:textId="77777777" w:rsidTr="00D44A73">
        <w:trPr>
          <w:trHeight w:val="316"/>
        </w:trPr>
        <w:tc>
          <w:tcPr>
            <w:tcW w:w="4483" w:type="dxa"/>
            <w:tcBorders>
              <w:top w:val="single" w:sz="4" w:space="0" w:color="D9D9D9"/>
              <w:bottom w:val="single" w:sz="4" w:space="0" w:color="D9D9D9"/>
            </w:tcBorders>
          </w:tcPr>
          <w:p w14:paraId="22C091FF" w14:textId="77777777" w:rsidR="003667BA" w:rsidRPr="00392B75" w:rsidRDefault="003667BA" w:rsidP="005B41CD">
            <w:pPr>
              <w:pStyle w:val="TableParagraph"/>
              <w:spacing w:before="20" w:line="360" w:lineRule="auto"/>
              <w:jc w:val="both"/>
              <w:rPr>
                <w:rFonts w:ascii="Times New Roman" w:hAnsi="Times New Roman" w:cs="Times New Roman"/>
                <w:b/>
                <w:bCs/>
                <w:color w:val="767171"/>
              </w:rPr>
            </w:pPr>
            <w:r w:rsidRPr="00392B75">
              <w:rPr>
                <w:rFonts w:ascii="Times New Roman" w:hAnsi="Times New Roman" w:cs="Times New Roman"/>
                <w:b/>
                <w:bCs/>
                <w:color w:val="767171"/>
              </w:rPr>
              <w:t>Comparación</w:t>
            </w:r>
            <w:r w:rsidRPr="00392B75">
              <w:rPr>
                <w:rFonts w:ascii="Times New Roman" w:hAnsi="Times New Roman" w:cs="Times New Roman"/>
                <w:b/>
                <w:bCs/>
                <w:color w:val="767171"/>
                <w:spacing w:val="-1"/>
              </w:rPr>
              <w:t xml:space="preserve"> </w:t>
            </w:r>
            <w:r w:rsidRPr="00392B75">
              <w:rPr>
                <w:rFonts w:ascii="Times New Roman" w:hAnsi="Times New Roman" w:cs="Times New Roman"/>
                <w:b/>
                <w:bCs/>
                <w:color w:val="767171"/>
              </w:rPr>
              <w:t xml:space="preserve">de </w:t>
            </w:r>
            <w:r w:rsidRPr="00392B75">
              <w:rPr>
                <w:rFonts w:ascii="Times New Roman" w:hAnsi="Times New Roman" w:cs="Times New Roman"/>
                <w:b/>
                <w:bCs/>
                <w:color w:val="767171"/>
                <w:spacing w:val="-2"/>
              </w:rPr>
              <w:t>precios</w:t>
            </w:r>
          </w:p>
        </w:tc>
        <w:tc>
          <w:tcPr>
            <w:tcW w:w="3409" w:type="dxa"/>
            <w:tcBorders>
              <w:top w:val="single" w:sz="4" w:space="0" w:color="D9D9D9"/>
              <w:bottom w:val="single" w:sz="4" w:space="0" w:color="D9D9D9"/>
            </w:tcBorders>
          </w:tcPr>
          <w:p w14:paraId="50ADB682" w14:textId="77777777" w:rsidR="003667BA" w:rsidRPr="00392B75" w:rsidRDefault="003667BA" w:rsidP="005B41CD">
            <w:pPr>
              <w:pStyle w:val="TableParagraph"/>
              <w:spacing w:before="20" w:line="360" w:lineRule="auto"/>
              <w:ind w:left="810"/>
              <w:jc w:val="both"/>
              <w:rPr>
                <w:rFonts w:ascii="Times New Roman" w:hAnsi="Times New Roman" w:cs="Times New Roman"/>
                <w:b/>
                <w:bCs/>
                <w:color w:val="767171"/>
              </w:rPr>
            </w:pPr>
            <w:r w:rsidRPr="00392B75">
              <w:rPr>
                <w:rFonts w:ascii="Times New Roman" w:hAnsi="Times New Roman" w:cs="Times New Roman"/>
                <w:b/>
                <w:bCs/>
                <w:color w:val="767171"/>
              </w:rPr>
              <w:t xml:space="preserve"> $</w:t>
            </w:r>
            <w:r w:rsidRPr="00392B75">
              <w:rPr>
                <w:rFonts w:ascii="Times New Roman" w:hAnsi="Times New Roman" w:cs="Times New Roman"/>
                <w:b/>
                <w:bCs/>
                <w:color w:val="767171"/>
                <w:spacing w:val="2"/>
              </w:rPr>
              <w:t xml:space="preserve"> 7,100,000.00</w:t>
            </w:r>
          </w:p>
        </w:tc>
      </w:tr>
      <w:tr w:rsidR="003667BA" w:rsidRPr="00392B75" w14:paraId="5939D7FB" w14:textId="77777777" w:rsidTr="00D44A73">
        <w:trPr>
          <w:trHeight w:val="316"/>
        </w:trPr>
        <w:tc>
          <w:tcPr>
            <w:tcW w:w="4483" w:type="dxa"/>
            <w:tcBorders>
              <w:top w:val="single" w:sz="4" w:space="0" w:color="D9D9D9"/>
              <w:bottom w:val="single" w:sz="4" w:space="0" w:color="D9D9D9"/>
            </w:tcBorders>
          </w:tcPr>
          <w:p w14:paraId="2392EBD5" w14:textId="77777777" w:rsidR="003667BA" w:rsidRPr="00392B75" w:rsidRDefault="003667BA" w:rsidP="005B41CD">
            <w:pPr>
              <w:pStyle w:val="TableParagraph"/>
              <w:spacing w:line="360" w:lineRule="auto"/>
              <w:jc w:val="both"/>
              <w:rPr>
                <w:rFonts w:ascii="Times New Roman" w:hAnsi="Times New Roman" w:cs="Times New Roman"/>
                <w:b/>
                <w:bCs/>
                <w:color w:val="767171"/>
              </w:rPr>
            </w:pPr>
            <w:r w:rsidRPr="00392B75">
              <w:rPr>
                <w:rFonts w:ascii="Times New Roman" w:hAnsi="Times New Roman" w:cs="Times New Roman"/>
                <w:b/>
                <w:bCs/>
                <w:color w:val="767171"/>
              </w:rPr>
              <w:t>Licitación</w:t>
            </w:r>
            <w:r w:rsidRPr="00392B75">
              <w:rPr>
                <w:rFonts w:ascii="Times New Roman" w:hAnsi="Times New Roman" w:cs="Times New Roman"/>
                <w:b/>
                <w:bCs/>
                <w:color w:val="767171"/>
                <w:spacing w:val="-3"/>
              </w:rPr>
              <w:t xml:space="preserve"> </w:t>
            </w:r>
            <w:r w:rsidRPr="00392B75">
              <w:rPr>
                <w:rFonts w:ascii="Times New Roman" w:hAnsi="Times New Roman" w:cs="Times New Roman"/>
                <w:b/>
                <w:bCs/>
                <w:color w:val="767171"/>
                <w:spacing w:val="-2"/>
              </w:rPr>
              <w:t>pública</w:t>
            </w:r>
          </w:p>
        </w:tc>
        <w:tc>
          <w:tcPr>
            <w:tcW w:w="3409" w:type="dxa"/>
            <w:tcBorders>
              <w:top w:val="single" w:sz="4" w:space="0" w:color="D9D9D9"/>
              <w:bottom w:val="single" w:sz="4" w:space="0" w:color="D9D9D9"/>
            </w:tcBorders>
          </w:tcPr>
          <w:p w14:paraId="566E1C20" w14:textId="77777777" w:rsidR="003667BA" w:rsidRPr="00392B75" w:rsidRDefault="003667BA" w:rsidP="005B41CD">
            <w:pPr>
              <w:pStyle w:val="TableParagraph"/>
              <w:spacing w:line="360" w:lineRule="auto"/>
              <w:ind w:left="844"/>
              <w:jc w:val="both"/>
              <w:rPr>
                <w:rFonts w:ascii="Times New Roman" w:hAnsi="Times New Roman" w:cs="Times New Roman"/>
                <w:b/>
                <w:bCs/>
                <w:color w:val="767171"/>
              </w:rPr>
            </w:pPr>
            <w:r w:rsidRPr="00392B75">
              <w:rPr>
                <w:rFonts w:ascii="Times New Roman" w:hAnsi="Times New Roman" w:cs="Times New Roman"/>
                <w:b/>
                <w:bCs/>
                <w:color w:val="767171"/>
                <w:spacing w:val="-2"/>
              </w:rPr>
              <w:t xml:space="preserve"> $ 0.00</w:t>
            </w:r>
          </w:p>
        </w:tc>
      </w:tr>
    </w:tbl>
    <w:p w14:paraId="1B1FA8A7" w14:textId="77777777" w:rsidR="003667BA" w:rsidRPr="00392B75" w:rsidRDefault="003667BA" w:rsidP="005B41CD">
      <w:pPr>
        <w:spacing w:line="360" w:lineRule="auto"/>
        <w:jc w:val="both"/>
        <w:rPr>
          <w:lang w:eastAsia="es-US"/>
        </w:rPr>
      </w:pPr>
    </w:p>
    <w:tbl>
      <w:tblPr>
        <w:tblW w:w="8220" w:type="dxa"/>
        <w:tblInd w:w="142" w:type="dxa"/>
        <w:tblLayout w:type="fixed"/>
        <w:tblCellMar>
          <w:left w:w="0" w:type="dxa"/>
          <w:right w:w="0" w:type="dxa"/>
        </w:tblCellMar>
        <w:tblLook w:val="01E0" w:firstRow="1" w:lastRow="1" w:firstColumn="1" w:lastColumn="1" w:noHBand="0" w:noVBand="0"/>
      </w:tblPr>
      <w:tblGrid>
        <w:gridCol w:w="4897"/>
        <w:gridCol w:w="3323"/>
      </w:tblGrid>
      <w:tr w:rsidR="00447A80" w:rsidRPr="00392B75" w14:paraId="0ED862F5" w14:textId="77777777" w:rsidTr="00D44A73">
        <w:trPr>
          <w:trHeight w:val="698"/>
        </w:trPr>
        <w:tc>
          <w:tcPr>
            <w:tcW w:w="4897" w:type="dxa"/>
            <w:tcBorders>
              <w:bottom w:val="single" w:sz="4" w:space="0" w:color="D9D9D9"/>
            </w:tcBorders>
          </w:tcPr>
          <w:p w14:paraId="2895DACC" w14:textId="77777777" w:rsidR="003667BA" w:rsidRPr="00392B75" w:rsidRDefault="003667BA" w:rsidP="005B41CD">
            <w:pPr>
              <w:pStyle w:val="TableParagraph"/>
              <w:spacing w:line="360" w:lineRule="auto"/>
              <w:jc w:val="both"/>
              <w:rPr>
                <w:rFonts w:ascii="Times New Roman" w:hAnsi="Times New Roman" w:cs="Times New Roman"/>
                <w:b/>
                <w:bCs/>
                <w:color w:val="767171"/>
              </w:rPr>
            </w:pPr>
            <w:r w:rsidRPr="00392B75">
              <w:rPr>
                <w:rFonts w:ascii="Times New Roman" w:hAnsi="Times New Roman" w:cs="Times New Roman"/>
                <w:b/>
                <w:bCs/>
                <w:color w:val="767171"/>
              </w:rPr>
              <w:t>Licitación</w:t>
            </w:r>
            <w:r w:rsidRPr="00392B75">
              <w:rPr>
                <w:rFonts w:ascii="Times New Roman" w:hAnsi="Times New Roman" w:cs="Times New Roman"/>
                <w:b/>
                <w:bCs/>
                <w:color w:val="767171"/>
                <w:spacing w:val="-2"/>
              </w:rPr>
              <w:t xml:space="preserve"> </w:t>
            </w:r>
            <w:r w:rsidRPr="00392B75">
              <w:rPr>
                <w:rFonts w:ascii="Times New Roman" w:hAnsi="Times New Roman" w:cs="Times New Roman"/>
                <w:b/>
                <w:bCs/>
                <w:color w:val="767171"/>
              </w:rPr>
              <w:t>pública</w:t>
            </w:r>
            <w:r w:rsidRPr="00392B75">
              <w:rPr>
                <w:rFonts w:ascii="Times New Roman" w:hAnsi="Times New Roman" w:cs="Times New Roman"/>
                <w:b/>
                <w:bCs/>
                <w:color w:val="767171"/>
                <w:spacing w:val="-1"/>
              </w:rPr>
              <w:t xml:space="preserve"> </w:t>
            </w:r>
            <w:r w:rsidRPr="00392B75">
              <w:rPr>
                <w:rFonts w:ascii="Times New Roman" w:hAnsi="Times New Roman" w:cs="Times New Roman"/>
                <w:b/>
                <w:bCs/>
                <w:color w:val="767171"/>
                <w:spacing w:val="-2"/>
              </w:rPr>
              <w:t>internacional</w:t>
            </w:r>
          </w:p>
        </w:tc>
        <w:tc>
          <w:tcPr>
            <w:tcW w:w="3323" w:type="dxa"/>
            <w:tcBorders>
              <w:bottom w:val="single" w:sz="4" w:space="0" w:color="D9D9D9"/>
            </w:tcBorders>
          </w:tcPr>
          <w:p w14:paraId="17F78C91" w14:textId="77777777" w:rsidR="003667BA" w:rsidRPr="00392B75" w:rsidRDefault="003667BA" w:rsidP="005B41CD">
            <w:pPr>
              <w:pStyle w:val="TableParagraph"/>
              <w:spacing w:line="360" w:lineRule="auto"/>
              <w:ind w:left="618" w:right="1055"/>
              <w:jc w:val="both"/>
              <w:rPr>
                <w:rFonts w:ascii="Times New Roman" w:hAnsi="Times New Roman" w:cs="Times New Roman"/>
                <w:b/>
                <w:bCs/>
                <w:color w:val="767171"/>
              </w:rPr>
            </w:pPr>
            <w:r w:rsidRPr="00392B75">
              <w:rPr>
                <w:rFonts w:ascii="Times New Roman" w:hAnsi="Times New Roman" w:cs="Times New Roman"/>
                <w:b/>
                <w:bCs/>
                <w:color w:val="767171"/>
                <w:spacing w:val="-5"/>
              </w:rPr>
              <w:t>N/A</w:t>
            </w:r>
          </w:p>
        </w:tc>
      </w:tr>
      <w:tr w:rsidR="00447A80" w:rsidRPr="00392B75" w14:paraId="5025D97A" w14:textId="77777777" w:rsidTr="00D44A73">
        <w:trPr>
          <w:trHeight w:val="496"/>
        </w:trPr>
        <w:tc>
          <w:tcPr>
            <w:tcW w:w="4897" w:type="dxa"/>
            <w:tcBorders>
              <w:top w:val="single" w:sz="4" w:space="0" w:color="D9D9D9"/>
              <w:bottom w:val="single" w:sz="4" w:space="0" w:color="D9D9D9"/>
            </w:tcBorders>
          </w:tcPr>
          <w:p w14:paraId="1E590109" w14:textId="77777777" w:rsidR="003667BA" w:rsidRPr="00392B75" w:rsidRDefault="003667BA" w:rsidP="005B41CD">
            <w:pPr>
              <w:pStyle w:val="TableParagraph"/>
              <w:spacing w:line="360" w:lineRule="auto"/>
              <w:jc w:val="both"/>
              <w:rPr>
                <w:rFonts w:ascii="Times New Roman" w:hAnsi="Times New Roman" w:cs="Times New Roman"/>
                <w:b/>
                <w:bCs/>
                <w:color w:val="767171"/>
              </w:rPr>
            </w:pPr>
            <w:r w:rsidRPr="00392B75">
              <w:rPr>
                <w:rFonts w:ascii="Times New Roman" w:hAnsi="Times New Roman" w:cs="Times New Roman"/>
                <w:b/>
                <w:bCs/>
                <w:color w:val="767171"/>
              </w:rPr>
              <w:t>Licitación</w:t>
            </w:r>
            <w:r w:rsidRPr="00392B75">
              <w:rPr>
                <w:rFonts w:ascii="Times New Roman" w:hAnsi="Times New Roman" w:cs="Times New Roman"/>
                <w:b/>
                <w:bCs/>
                <w:color w:val="767171"/>
                <w:spacing w:val="-3"/>
              </w:rPr>
              <w:t xml:space="preserve"> </w:t>
            </w:r>
            <w:r w:rsidRPr="00392B75">
              <w:rPr>
                <w:rFonts w:ascii="Times New Roman" w:hAnsi="Times New Roman" w:cs="Times New Roman"/>
                <w:b/>
                <w:bCs/>
                <w:color w:val="767171"/>
                <w:spacing w:val="-2"/>
              </w:rPr>
              <w:t>restringida</w:t>
            </w:r>
          </w:p>
        </w:tc>
        <w:tc>
          <w:tcPr>
            <w:tcW w:w="3323" w:type="dxa"/>
            <w:tcBorders>
              <w:top w:val="single" w:sz="4" w:space="0" w:color="D9D9D9"/>
              <w:bottom w:val="single" w:sz="4" w:space="0" w:color="D9D9D9"/>
            </w:tcBorders>
          </w:tcPr>
          <w:p w14:paraId="57897A4E" w14:textId="77777777" w:rsidR="003667BA" w:rsidRPr="00392B75" w:rsidRDefault="003667BA" w:rsidP="005B41CD">
            <w:pPr>
              <w:pStyle w:val="TableParagraph"/>
              <w:spacing w:line="360" w:lineRule="auto"/>
              <w:ind w:left="618" w:right="1055"/>
              <w:jc w:val="both"/>
              <w:rPr>
                <w:rFonts w:ascii="Times New Roman" w:hAnsi="Times New Roman" w:cs="Times New Roman"/>
                <w:b/>
                <w:bCs/>
                <w:color w:val="767171"/>
              </w:rPr>
            </w:pPr>
            <w:r w:rsidRPr="00392B75">
              <w:rPr>
                <w:rFonts w:ascii="Times New Roman" w:hAnsi="Times New Roman" w:cs="Times New Roman"/>
                <w:b/>
                <w:bCs/>
                <w:color w:val="767171"/>
                <w:spacing w:val="-5"/>
              </w:rPr>
              <w:t>N/A</w:t>
            </w:r>
          </w:p>
        </w:tc>
      </w:tr>
      <w:tr w:rsidR="00447A80" w:rsidRPr="00392B75" w14:paraId="1949692F" w14:textId="77777777" w:rsidTr="00D44A73">
        <w:trPr>
          <w:trHeight w:val="498"/>
        </w:trPr>
        <w:tc>
          <w:tcPr>
            <w:tcW w:w="4897" w:type="dxa"/>
            <w:tcBorders>
              <w:top w:val="single" w:sz="4" w:space="0" w:color="D9D9D9"/>
              <w:bottom w:val="single" w:sz="4" w:space="0" w:color="D9D9D9"/>
            </w:tcBorders>
          </w:tcPr>
          <w:p w14:paraId="571500AD" w14:textId="77777777" w:rsidR="003667BA" w:rsidRPr="00392B75" w:rsidRDefault="003667BA" w:rsidP="005B41CD">
            <w:pPr>
              <w:pStyle w:val="TableParagraph"/>
              <w:spacing w:before="16" w:line="360" w:lineRule="auto"/>
              <w:jc w:val="both"/>
              <w:rPr>
                <w:rFonts w:ascii="Times New Roman" w:hAnsi="Times New Roman" w:cs="Times New Roman"/>
                <w:b/>
                <w:bCs/>
                <w:color w:val="767171"/>
              </w:rPr>
            </w:pPr>
            <w:r w:rsidRPr="00392B75">
              <w:rPr>
                <w:rFonts w:ascii="Times New Roman" w:hAnsi="Times New Roman" w:cs="Times New Roman"/>
                <w:b/>
                <w:bCs/>
                <w:color w:val="767171"/>
              </w:rPr>
              <w:t>Sorteo</w:t>
            </w:r>
            <w:r w:rsidRPr="00392B75">
              <w:rPr>
                <w:rFonts w:ascii="Times New Roman" w:hAnsi="Times New Roman" w:cs="Times New Roman"/>
                <w:b/>
                <w:bCs/>
                <w:color w:val="767171"/>
                <w:spacing w:val="-4"/>
              </w:rPr>
              <w:t xml:space="preserve"> </w:t>
            </w:r>
            <w:r w:rsidRPr="00392B75">
              <w:rPr>
                <w:rFonts w:ascii="Times New Roman" w:hAnsi="Times New Roman" w:cs="Times New Roman"/>
                <w:b/>
                <w:bCs/>
                <w:color w:val="767171"/>
              </w:rPr>
              <w:t>de</w:t>
            </w:r>
            <w:r w:rsidRPr="00392B75">
              <w:rPr>
                <w:rFonts w:ascii="Times New Roman" w:hAnsi="Times New Roman" w:cs="Times New Roman"/>
                <w:b/>
                <w:bCs/>
                <w:color w:val="767171"/>
                <w:spacing w:val="-3"/>
              </w:rPr>
              <w:t xml:space="preserve"> </w:t>
            </w:r>
            <w:r w:rsidRPr="00392B75">
              <w:rPr>
                <w:rFonts w:ascii="Times New Roman" w:hAnsi="Times New Roman" w:cs="Times New Roman"/>
                <w:b/>
                <w:bCs/>
                <w:color w:val="767171"/>
                <w:spacing w:val="-2"/>
              </w:rPr>
              <w:t>obras</w:t>
            </w:r>
          </w:p>
        </w:tc>
        <w:tc>
          <w:tcPr>
            <w:tcW w:w="3323" w:type="dxa"/>
            <w:tcBorders>
              <w:top w:val="single" w:sz="4" w:space="0" w:color="D9D9D9"/>
              <w:bottom w:val="single" w:sz="4" w:space="0" w:color="D9D9D9"/>
            </w:tcBorders>
          </w:tcPr>
          <w:p w14:paraId="5BC7C124" w14:textId="77777777" w:rsidR="003667BA" w:rsidRPr="00392B75" w:rsidRDefault="003667BA" w:rsidP="005B41CD">
            <w:pPr>
              <w:pStyle w:val="TableParagraph"/>
              <w:spacing w:before="16" w:line="360" w:lineRule="auto"/>
              <w:ind w:left="618" w:right="1055"/>
              <w:jc w:val="both"/>
              <w:rPr>
                <w:rFonts w:ascii="Times New Roman" w:hAnsi="Times New Roman" w:cs="Times New Roman"/>
                <w:b/>
                <w:bCs/>
                <w:color w:val="767171"/>
              </w:rPr>
            </w:pPr>
            <w:r w:rsidRPr="00392B75">
              <w:rPr>
                <w:rFonts w:ascii="Times New Roman" w:hAnsi="Times New Roman" w:cs="Times New Roman"/>
                <w:b/>
                <w:bCs/>
                <w:color w:val="767171"/>
                <w:spacing w:val="-5"/>
              </w:rPr>
              <w:t>N/A</w:t>
            </w:r>
          </w:p>
        </w:tc>
      </w:tr>
      <w:tr w:rsidR="00447A80" w:rsidRPr="00392B75" w14:paraId="32E01315" w14:textId="77777777" w:rsidTr="00D44A73">
        <w:trPr>
          <w:trHeight w:val="987"/>
        </w:trPr>
        <w:tc>
          <w:tcPr>
            <w:tcW w:w="4897" w:type="dxa"/>
            <w:tcBorders>
              <w:top w:val="single" w:sz="4" w:space="0" w:color="D9D9D9"/>
              <w:bottom w:val="single" w:sz="4" w:space="0" w:color="D9D9D9"/>
            </w:tcBorders>
          </w:tcPr>
          <w:p w14:paraId="3054E127" w14:textId="77777777" w:rsidR="003667BA" w:rsidRPr="00392B75" w:rsidRDefault="003667BA" w:rsidP="005B41CD">
            <w:pPr>
              <w:pStyle w:val="TableParagraph"/>
              <w:spacing w:before="37" w:line="360" w:lineRule="auto"/>
              <w:ind w:right="690"/>
              <w:jc w:val="both"/>
              <w:rPr>
                <w:rFonts w:ascii="Times New Roman" w:hAnsi="Times New Roman" w:cs="Times New Roman"/>
                <w:b/>
                <w:bCs/>
                <w:color w:val="767171"/>
              </w:rPr>
            </w:pPr>
            <w:r w:rsidRPr="00392B75">
              <w:rPr>
                <w:rFonts w:ascii="Times New Roman" w:hAnsi="Times New Roman" w:cs="Times New Roman"/>
                <w:b/>
                <w:bCs/>
                <w:color w:val="767171"/>
              </w:rPr>
              <w:t>Excepción</w:t>
            </w:r>
            <w:r w:rsidRPr="00392B75">
              <w:rPr>
                <w:rFonts w:ascii="Times New Roman" w:hAnsi="Times New Roman" w:cs="Times New Roman"/>
                <w:b/>
                <w:bCs/>
                <w:color w:val="767171"/>
                <w:spacing w:val="-6"/>
              </w:rPr>
              <w:t xml:space="preserve"> </w:t>
            </w:r>
            <w:r w:rsidRPr="00392B75">
              <w:rPr>
                <w:rFonts w:ascii="Times New Roman" w:hAnsi="Times New Roman" w:cs="Times New Roman"/>
                <w:b/>
                <w:bCs/>
                <w:color w:val="767171"/>
              </w:rPr>
              <w:t>-</w:t>
            </w:r>
            <w:r w:rsidRPr="00392B75">
              <w:rPr>
                <w:rFonts w:ascii="Times New Roman" w:hAnsi="Times New Roman" w:cs="Times New Roman"/>
                <w:b/>
                <w:bCs/>
                <w:color w:val="767171"/>
                <w:spacing w:val="-10"/>
              </w:rPr>
              <w:t xml:space="preserve"> </w:t>
            </w:r>
            <w:r w:rsidRPr="00392B75">
              <w:rPr>
                <w:rFonts w:ascii="Times New Roman" w:hAnsi="Times New Roman" w:cs="Times New Roman"/>
                <w:b/>
                <w:bCs/>
                <w:color w:val="767171"/>
              </w:rPr>
              <w:t>bienes</w:t>
            </w:r>
            <w:r w:rsidRPr="00392B75">
              <w:rPr>
                <w:rFonts w:ascii="Times New Roman" w:hAnsi="Times New Roman" w:cs="Times New Roman"/>
                <w:b/>
                <w:bCs/>
                <w:color w:val="767171"/>
                <w:spacing w:val="-9"/>
              </w:rPr>
              <w:t xml:space="preserve"> </w:t>
            </w:r>
            <w:r w:rsidRPr="00392B75">
              <w:rPr>
                <w:rFonts w:ascii="Times New Roman" w:hAnsi="Times New Roman" w:cs="Times New Roman"/>
                <w:b/>
                <w:bCs/>
                <w:color w:val="767171"/>
              </w:rPr>
              <w:t>o</w:t>
            </w:r>
            <w:r w:rsidRPr="00392B75">
              <w:rPr>
                <w:rFonts w:ascii="Times New Roman" w:hAnsi="Times New Roman" w:cs="Times New Roman"/>
                <w:b/>
                <w:bCs/>
                <w:color w:val="767171"/>
                <w:spacing w:val="-7"/>
              </w:rPr>
              <w:t xml:space="preserve"> </w:t>
            </w:r>
            <w:r w:rsidRPr="00392B75">
              <w:rPr>
                <w:rFonts w:ascii="Times New Roman" w:hAnsi="Times New Roman" w:cs="Times New Roman"/>
                <w:b/>
                <w:bCs/>
                <w:color w:val="767171"/>
              </w:rPr>
              <w:t>servicios</w:t>
            </w:r>
            <w:r w:rsidRPr="00392B75">
              <w:rPr>
                <w:rFonts w:ascii="Times New Roman" w:hAnsi="Times New Roman" w:cs="Times New Roman"/>
                <w:b/>
                <w:bCs/>
                <w:color w:val="767171"/>
                <w:spacing w:val="-9"/>
              </w:rPr>
              <w:t xml:space="preserve"> </w:t>
            </w:r>
            <w:r w:rsidRPr="00392B75">
              <w:rPr>
                <w:rFonts w:ascii="Times New Roman" w:hAnsi="Times New Roman" w:cs="Times New Roman"/>
                <w:b/>
                <w:bCs/>
                <w:color w:val="767171"/>
              </w:rPr>
              <w:t xml:space="preserve">con </w:t>
            </w:r>
            <w:r w:rsidRPr="00392B75">
              <w:rPr>
                <w:rFonts w:ascii="Times New Roman" w:hAnsi="Times New Roman" w:cs="Times New Roman"/>
                <w:b/>
                <w:bCs/>
                <w:color w:val="767171"/>
                <w:spacing w:val="-2"/>
              </w:rPr>
              <w:t>exclusividad</w:t>
            </w:r>
          </w:p>
        </w:tc>
        <w:tc>
          <w:tcPr>
            <w:tcW w:w="3323" w:type="dxa"/>
            <w:tcBorders>
              <w:top w:val="single" w:sz="4" w:space="0" w:color="D9D9D9"/>
              <w:bottom w:val="single" w:sz="4" w:space="0" w:color="D9D9D9"/>
            </w:tcBorders>
          </w:tcPr>
          <w:p w14:paraId="434E6E08" w14:textId="77777777" w:rsidR="003667BA" w:rsidRPr="00392B75" w:rsidRDefault="003667BA" w:rsidP="005B41CD">
            <w:pPr>
              <w:pStyle w:val="TableParagraph"/>
              <w:spacing w:before="174" w:line="360" w:lineRule="auto"/>
              <w:ind w:left="622" w:right="1055"/>
              <w:jc w:val="both"/>
              <w:rPr>
                <w:rFonts w:ascii="Times New Roman" w:hAnsi="Times New Roman" w:cs="Times New Roman"/>
                <w:b/>
                <w:bCs/>
                <w:color w:val="767171"/>
              </w:rPr>
            </w:pPr>
            <w:r w:rsidRPr="00392B75">
              <w:rPr>
                <w:rFonts w:ascii="Times New Roman" w:hAnsi="Times New Roman" w:cs="Times New Roman"/>
                <w:b/>
                <w:bCs/>
                <w:color w:val="767171"/>
                <w:spacing w:val="-5"/>
              </w:rPr>
              <w:t>N/A</w:t>
            </w:r>
          </w:p>
        </w:tc>
      </w:tr>
      <w:tr w:rsidR="00447A80" w:rsidRPr="00392B75" w14:paraId="7CA9BD6E" w14:textId="77777777" w:rsidTr="00D44A73">
        <w:trPr>
          <w:trHeight w:val="1305"/>
        </w:trPr>
        <w:tc>
          <w:tcPr>
            <w:tcW w:w="4897" w:type="dxa"/>
            <w:tcBorders>
              <w:top w:val="single" w:sz="4" w:space="0" w:color="D9D9D9"/>
              <w:bottom w:val="single" w:sz="4" w:space="0" w:color="D9D9D9"/>
            </w:tcBorders>
          </w:tcPr>
          <w:p w14:paraId="5948CEDD" w14:textId="77777777" w:rsidR="003667BA" w:rsidRPr="00392B75" w:rsidRDefault="003667BA" w:rsidP="005B41CD">
            <w:pPr>
              <w:pStyle w:val="TableParagraph"/>
              <w:spacing w:line="360" w:lineRule="auto"/>
              <w:jc w:val="both"/>
              <w:rPr>
                <w:rFonts w:ascii="Times New Roman" w:hAnsi="Times New Roman" w:cs="Times New Roman"/>
                <w:b/>
                <w:bCs/>
                <w:color w:val="767171"/>
              </w:rPr>
            </w:pPr>
            <w:r w:rsidRPr="00392B75">
              <w:rPr>
                <w:rFonts w:ascii="Times New Roman" w:hAnsi="Times New Roman" w:cs="Times New Roman"/>
                <w:b/>
                <w:bCs/>
                <w:color w:val="767171"/>
              </w:rPr>
              <w:t>Excepción</w:t>
            </w:r>
            <w:r w:rsidRPr="00392B75">
              <w:rPr>
                <w:rFonts w:ascii="Times New Roman" w:hAnsi="Times New Roman" w:cs="Times New Roman"/>
                <w:b/>
                <w:bCs/>
                <w:color w:val="767171"/>
                <w:spacing w:val="-4"/>
              </w:rPr>
              <w:t xml:space="preserve"> </w:t>
            </w:r>
            <w:r w:rsidRPr="00392B75">
              <w:rPr>
                <w:rFonts w:ascii="Times New Roman" w:hAnsi="Times New Roman" w:cs="Times New Roman"/>
                <w:b/>
                <w:bCs/>
                <w:color w:val="767171"/>
              </w:rPr>
              <w:t>-</w:t>
            </w:r>
            <w:r w:rsidRPr="00392B75">
              <w:rPr>
                <w:rFonts w:ascii="Times New Roman" w:hAnsi="Times New Roman" w:cs="Times New Roman"/>
                <w:b/>
                <w:bCs/>
                <w:color w:val="767171"/>
                <w:spacing w:val="-7"/>
              </w:rPr>
              <w:t xml:space="preserve"> </w:t>
            </w:r>
            <w:r w:rsidRPr="00392B75">
              <w:rPr>
                <w:rFonts w:ascii="Times New Roman" w:hAnsi="Times New Roman" w:cs="Times New Roman"/>
                <w:b/>
                <w:bCs/>
                <w:color w:val="767171"/>
              </w:rPr>
              <w:t>construcción,</w:t>
            </w:r>
            <w:r w:rsidRPr="00392B75">
              <w:rPr>
                <w:rFonts w:ascii="Times New Roman" w:hAnsi="Times New Roman" w:cs="Times New Roman"/>
                <w:b/>
                <w:bCs/>
                <w:color w:val="767171"/>
                <w:spacing w:val="-3"/>
              </w:rPr>
              <w:t xml:space="preserve"> </w:t>
            </w:r>
            <w:r w:rsidRPr="00392B75">
              <w:rPr>
                <w:rFonts w:ascii="Times New Roman" w:hAnsi="Times New Roman" w:cs="Times New Roman"/>
                <w:b/>
                <w:bCs/>
                <w:color w:val="767171"/>
              </w:rPr>
              <w:t>instalación</w:t>
            </w:r>
            <w:r w:rsidRPr="00392B75">
              <w:rPr>
                <w:rFonts w:ascii="Times New Roman" w:hAnsi="Times New Roman" w:cs="Times New Roman"/>
                <w:b/>
                <w:bCs/>
                <w:color w:val="767171"/>
                <w:spacing w:val="-5"/>
              </w:rPr>
              <w:t xml:space="preserve"> </w:t>
            </w:r>
            <w:r w:rsidRPr="00392B75">
              <w:rPr>
                <w:rFonts w:ascii="Times New Roman" w:hAnsi="Times New Roman" w:cs="Times New Roman"/>
                <w:b/>
                <w:bCs/>
                <w:color w:val="767171"/>
                <w:spacing w:val="-10"/>
              </w:rPr>
              <w:t>o</w:t>
            </w:r>
          </w:p>
          <w:p w14:paraId="5934E401" w14:textId="77777777" w:rsidR="003667BA" w:rsidRPr="00392B75" w:rsidRDefault="003667BA" w:rsidP="005B41CD">
            <w:pPr>
              <w:pStyle w:val="TableParagraph"/>
              <w:spacing w:line="360" w:lineRule="auto"/>
              <w:ind w:right="690"/>
              <w:jc w:val="both"/>
              <w:rPr>
                <w:rFonts w:ascii="Times New Roman" w:hAnsi="Times New Roman" w:cs="Times New Roman"/>
                <w:b/>
                <w:bCs/>
                <w:color w:val="767171"/>
              </w:rPr>
            </w:pPr>
            <w:r w:rsidRPr="00392B75">
              <w:rPr>
                <w:rFonts w:ascii="Times New Roman" w:hAnsi="Times New Roman" w:cs="Times New Roman"/>
                <w:b/>
                <w:bCs/>
                <w:color w:val="767171"/>
              </w:rPr>
              <w:t>adquisición</w:t>
            </w:r>
            <w:r w:rsidRPr="00392B75">
              <w:rPr>
                <w:rFonts w:ascii="Times New Roman" w:hAnsi="Times New Roman" w:cs="Times New Roman"/>
                <w:b/>
                <w:bCs/>
                <w:color w:val="767171"/>
                <w:spacing w:val="-7"/>
              </w:rPr>
              <w:t xml:space="preserve"> </w:t>
            </w:r>
            <w:r w:rsidRPr="00392B75">
              <w:rPr>
                <w:rFonts w:ascii="Times New Roman" w:hAnsi="Times New Roman" w:cs="Times New Roman"/>
                <w:b/>
                <w:bCs/>
                <w:color w:val="767171"/>
              </w:rPr>
              <w:t>de</w:t>
            </w:r>
            <w:r w:rsidRPr="00392B75">
              <w:rPr>
                <w:rFonts w:ascii="Times New Roman" w:hAnsi="Times New Roman" w:cs="Times New Roman"/>
                <w:b/>
                <w:bCs/>
                <w:color w:val="767171"/>
                <w:spacing w:val="-8"/>
              </w:rPr>
              <w:t xml:space="preserve"> </w:t>
            </w:r>
            <w:r w:rsidRPr="00392B75">
              <w:rPr>
                <w:rFonts w:ascii="Times New Roman" w:hAnsi="Times New Roman" w:cs="Times New Roman"/>
                <w:b/>
                <w:bCs/>
                <w:color w:val="767171"/>
              </w:rPr>
              <w:t>oficinas</w:t>
            </w:r>
            <w:r w:rsidRPr="00392B75">
              <w:rPr>
                <w:rFonts w:ascii="Times New Roman" w:hAnsi="Times New Roman" w:cs="Times New Roman"/>
                <w:b/>
                <w:bCs/>
                <w:color w:val="767171"/>
                <w:spacing w:val="-9"/>
              </w:rPr>
              <w:t xml:space="preserve"> </w:t>
            </w:r>
            <w:r w:rsidRPr="00392B75">
              <w:rPr>
                <w:rFonts w:ascii="Times New Roman" w:hAnsi="Times New Roman" w:cs="Times New Roman"/>
                <w:b/>
                <w:bCs/>
                <w:color w:val="767171"/>
              </w:rPr>
              <w:t>para</w:t>
            </w:r>
            <w:r w:rsidRPr="00392B75">
              <w:rPr>
                <w:rFonts w:ascii="Times New Roman" w:hAnsi="Times New Roman" w:cs="Times New Roman"/>
                <w:b/>
                <w:bCs/>
                <w:color w:val="767171"/>
                <w:spacing w:val="-8"/>
              </w:rPr>
              <w:t xml:space="preserve"> </w:t>
            </w:r>
            <w:r w:rsidRPr="00392B75">
              <w:rPr>
                <w:rFonts w:ascii="Times New Roman" w:hAnsi="Times New Roman" w:cs="Times New Roman"/>
                <w:b/>
                <w:bCs/>
                <w:color w:val="767171"/>
              </w:rPr>
              <w:t>el</w:t>
            </w:r>
            <w:r w:rsidRPr="00392B75">
              <w:rPr>
                <w:rFonts w:ascii="Times New Roman" w:hAnsi="Times New Roman" w:cs="Times New Roman"/>
                <w:b/>
                <w:bCs/>
                <w:color w:val="767171"/>
                <w:spacing w:val="-7"/>
              </w:rPr>
              <w:t xml:space="preserve"> </w:t>
            </w:r>
            <w:r w:rsidRPr="00392B75">
              <w:rPr>
                <w:rFonts w:ascii="Times New Roman" w:hAnsi="Times New Roman" w:cs="Times New Roman"/>
                <w:b/>
                <w:bCs/>
                <w:color w:val="767171"/>
              </w:rPr>
              <w:t xml:space="preserve">servicio </w:t>
            </w:r>
            <w:r w:rsidRPr="00392B75">
              <w:rPr>
                <w:rFonts w:ascii="Times New Roman" w:hAnsi="Times New Roman" w:cs="Times New Roman"/>
                <w:b/>
                <w:bCs/>
                <w:color w:val="767171"/>
                <w:spacing w:val="-2"/>
              </w:rPr>
              <w:t>exterior</w:t>
            </w:r>
          </w:p>
        </w:tc>
        <w:tc>
          <w:tcPr>
            <w:tcW w:w="3323" w:type="dxa"/>
            <w:tcBorders>
              <w:top w:val="single" w:sz="4" w:space="0" w:color="D9D9D9"/>
              <w:bottom w:val="single" w:sz="4" w:space="0" w:color="D9D9D9"/>
            </w:tcBorders>
          </w:tcPr>
          <w:p w14:paraId="5D1BCD88" w14:textId="77777777" w:rsidR="003667BA" w:rsidRPr="00392B75" w:rsidRDefault="003667BA" w:rsidP="005B41CD">
            <w:pPr>
              <w:pStyle w:val="TableParagraph"/>
              <w:spacing w:before="10" w:line="360" w:lineRule="auto"/>
              <w:jc w:val="both"/>
              <w:rPr>
                <w:rFonts w:ascii="Times New Roman" w:hAnsi="Times New Roman" w:cs="Times New Roman"/>
                <w:b/>
                <w:bCs/>
                <w:color w:val="767171"/>
              </w:rPr>
            </w:pPr>
          </w:p>
          <w:p w14:paraId="0EA8CC13" w14:textId="77777777" w:rsidR="003667BA" w:rsidRPr="00392B75" w:rsidRDefault="003667BA" w:rsidP="005B41CD">
            <w:pPr>
              <w:pStyle w:val="TableParagraph"/>
              <w:spacing w:line="360" w:lineRule="auto"/>
              <w:ind w:left="618" w:right="1055"/>
              <w:jc w:val="both"/>
              <w:rPr>
                <w:rFonts w:ascii="Times New Roman" w:hAnsi="Times New Roman" w:cs="Times New Roman"/>
                <w:b/>
                <w:bCs/>
                <w:color w:val="767171"/>
              </w:rPr>
            </w:pPr>
            <w:r w:rsidRPr="00392B75">
              <w:rPr>
                <w:rFonts w:ascii="Times New Roman" w:hAnsi="Times New Roman" w:cs="Times New Roman"/>
                <w:b/>
                <w:bCs/>
                <w:color w:val="767171"/>
                <w:spacing w:val="-5"/>
              </w:rPr>
              <w:t>N/A</w:t>
            </w:r>
          </w:p>
        </w:tc>
      </w:tr>
      <w:tr w:rsidR="00447A80" w:rsidRPr="00392B75" w14:paraId="43C33658" w14:textId="77777777" w:rsidTr="00D44A73">
        <w:trPr>
          <w:trHeight w:val="866"/>
        </w:trPr>
        <w:tc>
          <w:tcPr>
            <w:tcW w:w="4897" w:type="dxa"/>
            <w:tcBorders>
              <w:top w:val="single" w:sz="4" w:space="0" w:color="D9D9D9"/>
              <w:bottom w:val="single" w:sz="4" w:space="0" w:color="D9D9D9"/>
            </w:tcBorders>
          </w:tcPr>
          <w:p w14:paraId="16D51E93" w14:textId="77777777" w:rsidR="003667BA" w:rsidRPr="00392B75" w:rsidRDefault="003667BA" w:rsidP="005B41CD">
            <w:pPr>
              <w:pStyle w:val="TableParagraph"/>
              <w:spacing w:line="360" w:lineRule="auto"/>
              <w:ind w:right="690"/>
              <w:jc w:val="both"/>
              <w:rPr>
                <w:rFonts w:ascii="Times New Roman" w:hAnsi="Times New Roman" w:cs="Times New Roman"/>
                <w:b/>
                <w:bCs/>
                <w:color w:val="767171"/>
              </w:rPr>
            </w:pPr>
            <w:r w:rsidRPr="00392B75">
              <w:rPr>
                <w:rFonts w:ascii="Times New Roman" w:hAnsi="Times New Roman" w:cs="Times New Roman"/>
                <w:b/>
                <w:bCs/>
                <w:color w:val="767171"/>
              </w:rPr>
              <w:lastRenderedPageBreak/>
              <w:t>Excepción</w:t>
            </w:r>
            <w:r w:rsidRPr="00392B75">
              <w:rPr>
                <w:rFonts w:ascii="Times New Roman" w:hAnsi="Times New Roman" w:cs="Times New Roman"/>
                <w:b/>
                <w:bCs/>
                <w:color w:val="767171"/>
                <w:spacing w:val="-5"/>
              </w:rPr>
              <w:t xml:space="preserve"> </w:t>
            </w:r>
            <w:r w:rsidRPr="00392B75">
              <w:rPr>
                <w:rFonts w:ascii="Times New Roman" w:hAnsi="Times New Roman" w:cs="Times New Roman"/>
                <w:b/>
                <w:bCs/>
                <w:color w:val="767171"/>
              </w:rPr>
              <w:t>-</w:t>
            </w:r>
            <w:r w:rsidRPr="00392B75">
              <w:rPr>
                <w:rFonts w:ascii="Times New Roman" w:hAnsi="Times New Roman" w:cs="Times New Roman"/>
                <w:b/>
                <w:bCs/>
                <w:color w:val="767171"/>
                <w:spacing w:val="-9"/>
              </w:rPr>
              <w:t xml:space="preserve"> </w:t>
            </w:r>
            <w:r w:rsidRPr="00392B75">
              <w:rPr>
                <w:rFonts w:ascii="Times New Roman" w:hAnsi="Times New Roman" w:cs="Times New Roman"/>
                <w:b/>
                <w:bCs/>
                <w:color w:val="767171"/>
              </w:rPr>
              <w:t>contratación</w:t>
            </w:r>
            <w:r w:rsidRPr="00392B75">
              <w:rPr>
                <w:rFonts w:ascii="Times New Roman" w:hAnsi="Times New Roman" w:cs="Times New Roman"/>
                <w:b/>
                <w:bCs/>
                <w:color w:val="767171"/>
                <w:spacing w:val="-6"/>
              </w:rPr>
              <w:t xml:space="preserve"> </w:t>
            </w:r>
            <w:r w:rsidRPr="00392B75">
              <w:rPr>
                <w:rFonts w:ascii="Times New Roman" w:hAnsi="Times New Roman" w:cs="Times New Roman"/>
                <w:b/>
                <w:bCs/>
                <w:color w:val="767171"/>
              </w:rPr>
              <w:t>de</w:t>
            </w:r>
            <w:r w:rsidRPr="00392B75">
              <w:rPr>
                <w:rFonts w:ascii="Times New Roman" w:hAnsi="Times New Roman" w:cs="Times New Roman"/>
                <w:b/>
                <w:bCs/>
                <w:color w:val="767171"/>
                <w:spacing w:val="-7"/>
              </w:rPr>
              <w:t xml:space="preserve"> </w:t>
            </w:r>
            <w:r w:rsidRPr="00392B75">
              <w:rPr>
                <w:rFonts w:ascii="Times New Roman" w:hAnsi="Times New Roman" w:cs="Times New Roman"/>
                <w:b/>
                <w:bCs/>
                <w:color w:val="767171"/>
              </w:rPr>
              <w:t>publicidad</w:t>
            </w:r>
            <w:r w:rsidRPr="00392B75">
              <w:rPr>
                <w:rFonts w:ascii="Times New Roman" w:hAnsi="Times New Roman" w:cs="Times New Roman"/>
                <w:b/>
                <w:bCs/>
                <w:color w:val="767171"/>
                <w:spacing w:val="-11"/>
              </w:rPr>
              <w:t xml:space="preserve"> </w:t>
            </w:r>
            <w:r w:rsidRPr="00392B75">
              <w:rPr>
                <w:rFonts w:ascii="Times New Roman" w:hAnsi="Times New Roman" w:cs="Times New Roman"/>
                <w:b/>
                <w:bCs/>
                <w:color w:val="767171"/>
              </w:rPr>
              <w:t>a través</w:t>
            </w:r>
            <w:r w:rsidRPr="00392B75">
              <w:rPr>
                <w:rFonts w:ascii="Times New Roman" w:hAnsi="Times New Roman" w:cs="Times New Roman"/>
                <w:b/>
                <w:bCs/>
                <w:color w:val="767171"/>
                <w:spacing w:val="-2"/>
              </w:rPr>
              <w:t xml:space="preserve"> </w:t>
            </w:r>
            <w:r w:rsidRPr="00392B75">
              <w:rPr>
                <w:rFonts w:ascii="Times New Roman" w:hAnsi="Times New Roman" w:cs="Times New Roman"/>
                <w:b/>
                <w:bCs/>
                <w:color w:val="767171"/>
              </w:rPr>
              <w:t>de medios</w:t>
            </w:r>
            <w:r w:rsidRPr="00392B75">
              <w:rPr>
                <w:rFonts w:ascii="Times New Roman" w:hAnsi="Times New Roman" w:cs="Times New Roman"/>
                <w:b/>
                <w:bCs/>
                <w:color w:val="767171"/>
                <w:spacing w:val="-1"/>
              </w:rPr>
              <w:t xml:space="preserve"> </w:t>
            </w:r>
            <w:r w:rsidRPr="00392B75">
              <w:rPr>
                <w:rFonts w:ascii="Times New Roman" w:hAnsi="Times New Roman" w:cs="Times New Roman"/>
                <w:b/>
                <w:bCs/>
                <w:color w:val="767171"/>
              </w:rPr>
              <w:t>de comunicación</w:t>
            </w:r>
            <w:r w:rsidRPr="00392B75">
              <w:rPr>
                <w:rFonts w:ascii="Times New Roman" w:hAnsi="Times New Roman" w:cs="Times New Roman"/>
                <w:b/>
                <w:bCs/>
                <w:color w:val="767171"/>
                <w:spacing w:val="1"/>
              </w:rPr>
              <w:t xml:space="preserve"> </w:t>
            </w:r>
            <w:r w:rsidRPr="00392B75">
              <w:rPr>
                <w:rFonts w:ascii="Times New Roman" w:hAnsi="Times New Roman" w:cs="Times New Roman"/>
                <w:b/>
                <w:bCs/>
                <w:color w:val="767171"/>
                <w:spacing w:val="-2"/>
              </w:rPr>
              <w:t>social</w:t>
            </w:r>
          </w:p>
        </w:tc>
        <w:tc>
          <w:tcPr>
            <w:tcW w:w="3323" w:type="dxa"/>
            <w:tcBorders>
              <w:top w:val="single" w:sz="4" w:space="0" w:color="D9D9D9"/>
              <w:bottom w:val="single" w:sz="4" w:space="0" w:color="D9D9D9"/>
            </w:tcBorders>
          </w:tcPr>
          <w:p w14:paraId="09029964" w14:textId="77777777" w:rsidR="003667BA" w:rsidRPr="00392B75" w:rsidRDefault="003667BA" w:rsidP="005B41CD">
            <w:pPr>
              <w:pStyle w:val="TableParagraph"/>
              <w:spacing w:before="131" w:line="360" w:lineRule="auto"/>
              <w:ind w:left="617" w:right="1055"/>
              <w:jc w:val="both"/>
              <w:rPr>
                <w:rFonts w:ascii="Times New Roman" w:hAnsi="Times New Roman" w:cs="Times New Roman"/>
                <w:b/>
                <w:bCs/>
                <w:color w:val="767171"/>
              </w:rPr>
            </w:pPr>
            <w:r w:rsidRPr="00392B75">
              <w:rPr>
                <w:rFonts w:ascii="Times New Roman" w:hAnsi="Times New Roman" w:cs="Times New Roman"/>
                <w:b/>
                <w:bCs/>
                <w:color w:val="767171"/>
                <w:spacing w:val="-5"/>
              </w:rPr>
              <w:t>N/A</w:t>
            </w:r>
          </w:p>
        </w:tc>
      </w:tr>
      <w:tr w:rsidR="00447A80" w:rsidRPr="00392B75" w14:paraId="7C985EA4" w14:textId="77777777" w:rsidTr="00D44A73">
        <w:trPr>
          <w:trHeight w:val="1341"/>
        </w:trPr>
        <w:tc>
          <w:tcPr>
            <w:tcW w:w="4897" w:type="dxa"/>
            <w:tcBorders>
              <w:top w:val="single" w:sz="4" w:space="0" w:color="D9D9D9"/>
              <w:bottom w:val="single" w:sz="4" w:space="0" w:color="D9D9D9"/>
            </w:tcBorders>
          </w:tcPr>
          <w:p w14:paraId="33089D78" w14:textId="77777777" w:rsidR="003667BA" w:rsidRPr="00392B75" w:rsidRDefault="003667BA" w:rsidP="005B41CD">
            <w:pPr>
              <w:pStyle w:val="TableParagraph"/>
              <w:spacing w:before="13" w:line="360" w:lineRule="auto"/>
              <w:jc w:val="both"/>
              <w:rPr>
                <w:rFonts w:ascii="Times New Roman" w:hAnsi="Times New Roman" w:cs="Times New Roman"/>
                <w:b/>
                <w:bCs/>
                <w:color w:val="767171"/>
              </w:rPr>
            </w:pPr>
            <w:r w:rsidRPr="00392B75">
              <w:rPr>
                <w:rFonts w:ascii="Times New Roman" w:hAnsi="Times New Roman" w:cs="Times New Roman"/>
                <w:b/>
                <w:bCs/>
                <w:color w:val="767171"/>
              </w:rPr>
              <w:t>Excepción - obras científicas, técnicas, artísticas,</w:t>
            </w:r>
            <w:r w:rsidRPr="00392B75">
              <w:rPr>
                <w:rFonts w:ascii="Times New Roman" w:hAnsi="Times New Roman" w:cs="Times New Roman"/>
                <w:b/>
                <w:bCs/>
                <w:color w:val="767171"/>
                <w:spacing w:val="-9"/>
              </w:rPr>
              <w:t xml:space="preserve"> </w:t>
            </w:r>
            <w:r w:rsidRPr="00392B75">
              <w:rPr>
                <w:rFonts w:ascii="Times New Roman" w:hAnsi="Times New Roman" w:cs="Times New Roman"/>
                <w:b/>
                <w:bCs/>
                <w:color w:val="767171"/>
              </w:rPr>
              <w:t>o</w:t>
            </w:r>
            <w:r w:rsidRPr="00392B75">
              <w:rPr>
                <w:rFonts w:ascii="Times New Roman" w:hAnsi="Times New Roman" w:cs="Times New Roman"/>
                <w:b/>
                <w:bCs/>
                <w:color w:val="767171"/>
                <w:spacing w:val="-10"/>
              </w:rPr>
              <w:t xml:space="preserve"> </w:t>
            </w:r>
            <w:r w:rsidRPr="00392B75">
              <w:rPr>
                <w:rFonts w:ascii="Times New Roman" w:hAnsi="Times New Roman" w:cs="Times New Roman"/>
                <w:b/>
                <w:bCs/>
                <w:color w:val="767171"/>
              </w:rPr>
              <w:t>restauración</w:t>
            </w:r>
            <w:r w:rsidRPr="00392B75">
              <w:rPr>
                <w:rFonts w:ascii="Times New Roman" w:hAnsi="Times New Roman" w:cs="Times New Roman"/>
                <w:b/>
                <w:bCs/>
                <w:color w:val="767171"/>
                <w:spacing w:val="-10"/>
              </w:rPr>
              <w:t xml:space="preserve"> </w:t>
            </w:r>
            <w:r w:rsidRPr="00392B75">
              <w:rPr>
                <w:rFonts w:ascii="Times New Roman" w:hAnsi="Times New Roman" w:cs="Times New Roman"/>
                <w:b/>
                <w:bCs/>
                <w:color w:val="767171"/>
              </w:rPr>
              <w:t>de</w:t>
            </w:r>
            <w:r w:rsidRPr="00392B75">
              <w:rPr>
                <w:rFonts w:ascii="Times New Roman" w:hAnsi="Times New Roman" w:cs="Times New Roman"/>
                <w:b/>
                <w:bCs/>
                <w:color w:val="767171"/>
                <w:spacing w:val="-11"/>
              </w:rPr>
              <w:t xml:space="preserve"> </w:t>
            </w:r>
            <w:r w:rsidRPr="00392B75">
              <w:rPr>
                <w:rFonts w:ascii="Times New Roman" w:hAnsi="Times New Roman" w:cs="Times New Roman"/>
                <w:b/>
                <w:bCs/>
                <w:color w:val="767171"/>
              </w:rPr>
              <w:t>monumentos</w:t>
            </w:r>
          </w:p>
          <w:p w14:paraId="6C8DD3B7" w14:textId="77777777" w:rsidR="003667BA" w:rsidRPr="00392B75" w:rsidRDefault="003667BA" w:rsidP="005B41CD">
            <w:pPr>
              <w:pStyle w:val="TableParagraph"/>
              <w:spacing w:before="3" w:line="360" w:lineRule="auto"/>
              <w:jc w:val="both"/>
              <w:rPr>
                <w:rFonts w:ascii="Times New Roman" w:hAnsi="Times New Roman" w:cs="Times New Roman"/>
                <w:b/>
                <w:bCs/>
                <w:color w:val="767171"/>
              </w:rPr>
            </w:pPr>
            <w:r w:rsidRPr="00392B75">
              <w:rPr>
                <w:rFonts w:ascii="Times New Roman" w:hAnsi="Times New Roman" w:cs="Times New Roman"/>
                <w:b/>
                <w:bCs/>
                <w:color w:val="767171"/>
                <w:spacing w:val="-2"/>
              </w:rPr>
              <w:t>históricos</w:t>
            </w:r>
          </w:p>
        </w:tc>
        <w:tc>
          <w:tcPr>
            <w:tcW w:w="3323" w:type="dxa"/>
            <w:tcBorders>
              <w:top w:val="single" w:sz="4" w:space="0" w:color="D9D9D9"/>
              <w:bottom w:val="single" w:sz="4" w:space="0" w:color="D9D9D9"/>
            </w:tcBorders>
          </w:tcPr>
          <w:p w14:paraId="18000C7E" w14:textId="77777777" w:rsidR="003667BA" w:rsidRPr="00392B75" w:rsidRDefault="003667BA" w:rsidP="005B41CD">
            <w:pPr>
              <w:pStyle w:val="TableParagraph"/>
              <w:spacing w:before="8" w:line="360" w:lineRule="auto"/>
              <w:jc w:val="both"/>
              <w:rPr>
                <w:rFonts w:ascii="Times New Roman" w:hAnsi="Times New Roman" w:cs="Times New Roman"/>
                <w:b/>
                <w:bCs/>
                <w:color w:val="767171"/>
              </w:rPr>
            </w:pPr>
          </w:p>
          <w:p w14:paraId="54EBFEBC" w14:textId="77777777" w:rsidR="003667BA" w:rsidRPr="00392B75" w:rsidRDefault="003667BA" w:rsidP="005B41CD">
            <w:pPr>
              <w:pStyle w:val="TableParagraph"/>
              <w:spacing w:line="360" w:lineRule="auto"/>
              <w:ind w:left="618" w:right="1055"/>
              <w:jc w:val="both"/>
              <w:rPr>
                <w:rFonts w:ascii="Times New Roman" w:hAnsi="Times New Roman" w:cs="Times New Roman"/>
                <w:b/>
                <w:bCs/>
                <w:color w:val="767171"/>
              </w:rPr>
            </w:pPr>
            <w:r w:rsidRPr="00392B75">
              <w:rPr>
                <w:rFonts w:ascii="Times New Roman" w:hAnsi="Times New Roman" w:cs="Times New Roman"/>
                <w:b/>
                <w:bCs/>
                <w:color w:val="767171"/>
                <w:spacing w:val="-5"/>
              </w:rPr>
              <w:t>N/A</w:t>
            </w:r>
          </w:p>
        </w:tc>
      </w:tr>
      <w:tr w:rsidR="00447A80" w:rsidRPr="00392B75" w14:paraId="541F5250" w14:textId="77777777" w:rsidTr="00D44A73">
        <w:trPr>
          <w:trHeight w:val="655"/>
        </w:trPr>
        <w:tc>
          <w:tcPr>
            <w:tcW w:w="4897" w:type="dxa"/>
            <w:tcBorders>
              <w:top w:val="single" w:sz="4" w:space="0" w:color="D9D9D9"/>
              <w:bottom w:val="single" w:sz="4" w:space="0" w:color="D9D9D9"/>
            </w:tcBorders>
          </w:tcPr>
          <w:p w14:paraId="7C73AC71" w14:textId="77777777" w:rsidR="003667BA" w:rsidRPr="00392B75" w:rsidRDefault="003667BA" w:rsidP="005B41CD">
            <w:pPr>
              <w:pStyle w:val="TableParagraph"/>
              <w:spacing w:before="69" w:line="360" w:lineRule="auto"/>
              <w:jc w:val="both"/>
              <w:rPr>
                <w:rFonts w:ascii="Times New Roman" w:hAnsi="Times New Roman" w:cs="Times New Roman"/>
                <w:b/>
                <w:bCs/>
                <w:color w:val="767171"/>
              </w:rPr>
            </w:pPr>
            <w:r w:rsidRPr="00392B75">
              <w:rPr>
                <w:rFonts w:ascii="Times New Roman" w:hAnsi="Times New Roman" w:cs="Times New Roman"/>
                <w:b/>
                <w:bCs/>
                <w:color w:val="767171"/>
              </w:rPr>
              <w:t>Excepción</w:t>
            </w:r>
            <w:r w:rsidRPr="00392B75">
              <w:rPr>
                <w:rFonts w:ascii="Times New Roman" w:hAnsi="Times New Roman" w:cs="Times New Roman"/>
                <w:b/>
                <w:bCs/>
                <w:color w:val="767171"/>
                <w:spacing w:val="1"/>
              </w:rPr>
              <w:t xml:space="preserve"> </w:t>
            </w:r>
            <w:r w:rsidRPr="00392B75">
              <w:rPr>
                <w:rFonts w:ascii="Times New Roman" w:hAnsi="Times New Roman" w:cs="Times New Roman"/>
                <w:b/>
                <w:bCs/>
                <w:color w:val="767171"/>
              </w:rPr>
              <w:t>-</w:t>
            </w:r>
            <w:r w:rsidRPr="00392B75">
              <w:rPr>
                <w:rFonts w:ascii="Times New Roman" w:hAnsi="Times New Roman" w:cs="Times New Roman"/>
                <w:b/>
                <w:bCs/>
                <w:color w:val="767171"/>
                <w:spacing w:val="-1"/>
              </w:rPr>
              <w:t xml:space="preserve"> </w:t>
            </w:r>
            <w:r w:rsidRPr="00392B75">
              <w:rPr>
                <w:rFonts w:ascii="Times New Roman" w:hAnsi="Times New Roman" w:cs="Times New Roman"/>
                <w:b/>
                <w:bCs/>
                <w:color w:val="767171"/>
              </w:rPr>
              <w:t>proveedor</w:t>
            </w:r>
            <w:r w:rsidRPr="00392B75">
              <w:rPr>
                <w:rFonts w:ascii="Times New Roman" w:hAnsi="Times New Roman" w:cs="Times New Roman"/>
                <w:b/>
                <w:bCs/>
                <w:color w:val="767171"/>
                <w:spacing w:val="2"/>
              </w:rPr>
              <w:t xml:space="preserve"> </w:t>
            </w:r>
            <w:r w:rsidRPr="00392B75">
              <w:rPr>
                <w:rFonts w:ascii="Times New Roman" w:hAnsi="Times New Roman" w:cs="Times New Roman"/>
                <w:b/>
                <w:bCs/>
                <w:color w:val="767171"/>
                <w:spacing w:val="-2"/>
              </w:rPr>
              <w:t>único</w:t>
            </w:r>
          </w:p>
        </w:tc>
        <w:tc>
          <w:tcPr>
            <w:tcW w:w="3323" w:type="dxa"/>
            <w:tcBorders>
              <w:top w:val="single" w:sz="4" w:space="0" w:color="D9D9D9"/>
              <w:bottom w:val="single" w:sz="4" w:space="0" w:color="D9D9D9"/>
            </w:tcBorders>
          </w:tcPr>
          <w:p w14:paraId="7CAB566B" w14:textId="77777777" w:rsidR="003667BA" w:rsidRPr="00392B75" w:rsidRDefault="003667BA" w:rsidP="005B41CD">
            <w:pPr>
              <w:pStyle w:val="TableParagraph"/>
              <w:spacing w:before="69" w:line="360" w:lineRule="auto"/>
              <w:ind w:left="617" w:right="1055"/>
              <w:jc w:val="both"/>
              <w:rPr>
                <w:rFonts w:ascii="Times New Roman" w:hAnsi="Times New Roman" w:cs="Times New Roman"/>
                <w:b/>
                <w:bCs/>
                <w:color w:val="767171"/>
              </w:rPr>
            </w:pPr>
            <w:r w:rsidRPr="00392B75">
              <w:rPr>
                <w:rFonts w:ascii="Times New Roman" w:hAnsi="Times New Roman" w:cs="Times New Roman"/>
                <w:b/>
                <w:bCs/>
                <w:color w:val="767171"/>
                <w:spacing w:val="-5"/>
              </w:rPr>
              <w:t>N/A</w:t>
            </w:r>
          </w:p>
        </w:tc>
      </w:tr>
      <w:tr w:rsidR="00447A80" w:rsidRPr="00392B75" w14:paraId="7CE07BD5" w14:textId="77777777" w:rsidTr="00D44A73">
        <w:trPr>
          <w:trHeight w:val="1470"/>
        </w:trPr>
        <w:tc>
          <w:tcPr>
            <w:tcW w:w="4897" w:type="dxa"/>
            <w:tcBorders>
              <w:top w:val="single" w:sz="4" w:space="0" w:color="D9D9D9"/>
              <w:bottom w:val="single" w:sz="4" w:space="0" w:color="D9D9D9"/>
            </w:tcBorders>
          </w:tcPr>
          <w:p w14:paraId="50A5A240" w14:textId="77777777" w:rsidR="003667BA" w:rsidRPr="00392B75" w:rsidRDefault="003667BA" w:rsidP="005B41CD">
            <w:pPr>
              <w:pStyle w:val="TableParagraph"/>
              <w:spacing w:before="49" w:line="360" w:lineRule="auto"/>
              <w:ind w:right="260"/>
              <w:jc w:val="both"/>
              <w:rPr>
                <w:rFonts w:ascii="Times New Roman" w:hAnsi="Times New Roman" w:cs="Times New Roman"/>
                <w:b/>
                <w:bCs/>
                <w:color w:val="767171"/>
              </w:rPr>
            </w:pPr>
            <w:r w:rsidRPr="00392B75">
              <w:rPr>
                <w:rFonts w:ascii="Times New Roman" w:hAnsi="Times New Roman" w:cs="Times New Roman"/>
                <w:b/>
                <w:bCs/>
                <w:color w:val="767171"/>
              </w:rPr>
              <w:t>Excepción - rescisión de contratos cuya terminación</w:t>
            </w:r>
            <w:r w:rsidRPr="00392B75">
              <w:rPr>
                <w:rFonts w:ascii="Times New Roman" w:hAnsi="Times New Roman" w:cs="Times New Roman"/>
                <w:b/>
                <w:bCs/>
                <w:color w:val="767171"/>
                <w:spacing w:val="-4"/>
              </w:rPr>
              <w:t xml:space="preserve"> </w:t>
            </w:r>
            <w:r w:rsidRPr="00392B75">
              <w:rPr>
                <w:rFonts w:ascii="Times New Roman" w:hAnsi="Times New Roman" w:cs="Times New Roman"/>
                <w:b/>
                <w:bCs/>
                <w:color w:val="767171"/>
              </w:rPr>
              <w:t>no</w:t>
            </w:r>
            <w:r w:rsidRPr="00392B75">
              <w:rPr>
                <w:rFonts w:ascii="Times New Roman" w:hAnsi="Times New Roman" w:cs="Times New Roman"/>
                <w:b/>
                <w:bCs/>
                <w:color w:val="767171"/>
                <w:spacing w:val="-4"/>
              </w:rPr>
              <w:t xml:space="preserve"> </w:t>
            </w:r>
            <w:r w:rsidRPr="00392B75">
              <w:rPr>
                <w:rFonts w:ascii="Times New Roman" w:hAnsi="Times New Roman" w:cs="Times New Roman"/>
                <w:b/>
                <w:bCs/>
                <w:color w:val="767171"/>
              </w:rPr>
              <w:t>exceda</w:t>
            </w:r>
            <w:r w:rsidRPr="00392B75">
              <w:rPr>
                <w:rFonts w:ascii="Times New Roman" w:hAnsi="Times New Roman" w:cs="Times New Roman"/>
                <w:b/>
                <w:bCs/>
                <w:color w:val="767171"/>
                <w:spacing w:val="-5"/>
              </w:rPr>
              <w:t xml:space="preserve"> </w:t>
            </w:r>
            <w:r w:rsidRPr="00392B75">
              <w:rPr>
                <w:rFonts w:ascii="Times New Roman" w:hAnsi="Times New Roman" w:cs="Times New Roman"/>
                <w:b/>
                <w:bCs/>
                <w:color w:val="767171"/>
              </w:rPr>
              <w:t>el</w:t>
            </w:r>
            <w:r w:rsidRPr="00392B75">
              <w:rPr>
                <w:rFonts w:ascii="Times New Roman" w:hAnsi="Times New Roman" w:cs="Times New Roman"/>
                <w:b/>
                <w:bCs/>
                <w:color w:val="767171"/>
                <w:spacing w:val="-4"/>
              </w:rPr>
              <w:t xml:space="preserve"> </w:t>
            </w:r>
            <w:r w:rsidRPr="00392B75">
              <w:rPr>
                <w:rFonts w:ascii="Times New Roman" w:hAnsi="Times New Roman" w:cs="Times New Roman"/>
                <w:b/>
                <w:bCs/>
                <w:color w:val="767171"/>
              </w:rPr>
              <w:t>40</w:t>
            </w:r>
            <w:r w:rsidRPr="00392B75">
              <w:rPr>
                <w:rFonts w:ascii="Times New Roman" w:hAnsi="Times New Roman" w:cs="Times New Roman"/>
                <w:b/>
                <w:bCs/>
                <w:color w:val="767171"/>
                <w:spacing w:val="-9"/>
              </w:rPr>
              <w:t xml:space="preserve"> </w:t>
            </w:r>
            <w:r w:rsidRPr="00392B75">
              <w:rPr>
                <w:rFonts w:ascii="Times New Roman" w:hAnsi="Times New Roman" w:cs="Times New Roman"/>
                <w:b/>
                <w:bCs/>
                <w:color w:val="767171"/>
              </w:rPr>
              <w:t>%</w:t>
            </w:r>
            <w:r w:rsidRPr="00392B75">
              <w:rPr>
                <w:rFonts w:ascii="Times New Roman" w:hAnsi="Times New Roman" w:cs="Times New Roman"/>
                <w:b/>
                <w:bCs/>
                <w:color w:val="767171"/>
                <w:spacing w:val="-7"/>
              </w:rPr>
              <w:t xml:space="preserve"> </w:t>
            </w:r>
            <w:r w:rsidRPr="00392B75">
              <w:rPr>
                <w:rFonts w:ascii="Times New Roman" w:hAnsi="Times New Roman" w:cs="Times New Roman"/>
                <w:b/>
                <w:bCs/>
                <w:color w:val="767171"/>
              </w:rPr>
              <w:t>del</w:t>
            </w:r>
            <w:r w:rsidRPr="00392B75">
              <w:rPr>
                <w:rFonts w:ascii="Times New Roman" w:hAnsi="Times New Roman" w:cs="Times New Roman"/>
                <w:b/>
                <w:bCs/>
                <w:color w:val="767171"/>
                <w:spacing w:val="-4"/>
              </w:rPr>
              <w:t xml:space="preserve"> </w:t>
            </w:r>
            <w:r w:rsidRPr="00392B75">
              <w:rPr>
                <w:rFonts w:ascii="Times New Roman" w:hAnsi="Times New Roman" w:cs="Times New Roman"/>
                <w:b/>
                <w:bCs/>
                <w:color w:val="767171"/>
              </w:rPr>
              <w:t>monto total del proyecto, obra o servicio</w:t>
            </w:r>
          </w:p>
        </w:tc>
        <w:tc>
          <w:tcPr>
            <w:tcW w:w="3323" w:type="dxa"/>
            <w:tcBorders>
              <w:top w:val="single" w:sz="4" w:space="0" w:color="D9D9D9"/>
              <w:bottom w:val="single" w:sz="4" w:space="0" w:color="D9D9D9"/>
            </w:tcBorders>
          </w:tcPr>
          <w:p w14:paraId="7D4E4D42" w14:textId="77777777" w:rsidR="003667BA" w:rsidRPr="00392B75" w:rsidRDefault="003667BA" w:rsidP="005B41CD">
            <w:pPr>
              <w:pStyle w:val="TableParagraph"/>
              <w:spacing w:before="5" w:line="360" w:lineRule="auto"/>
              <w:jc w:val="both"/>
              <w:rPr>
                <w:rFonts w:ascii="Times New Roman" w:hAnsi="Times New Roman" w:cs="Times New Roman"/>
                <w:b/>
                <w:bCs/>
                <w:color w:val="767171"/>
              </w:rPr>
            </w:pPr>
          </w:p>
          <w:p w14:paraId="3FF6DF47" w14:textId="77777777" w:rsidR="003667BA" w:rsidRPr="00392B75" w:rsidRDefault="003667BA" w:rsidP="005B41CD">
            <w:pPr>
              <w:pStyle w:val="TableParagraph"/>
              <w:spacing w:line="360" w:lineRule="auto"/>
              <w:ind w:left="618" w:right="1055"/>
              <w:jc w:val="both"/>
              <w:rPr>
                <w:rFonts w:ascii="Times New Roman" w:hAnsi="Times New Roman" w:cs="Times New Roman"/>
                <w:b/>
                <w:bCs/>
                <w:color w:val="767171"/>
              </w:rPr>
            </w:pPr>
            <w:r w:rsidRPr="00392B75">
              <w:rPr>
                <w:rFonts w:ascii="Times New Roman" w:hAnsi="Times New Roman" w:cs="Times New Roman"/>
                <w:b/>
                <w:bCs/>
                <w:color w:val="767171"/>
                <w:spacing w:val="-5"/>
              </w:rPr>
              <w:t>N/A</w:t>
            </w:r>
          </w:p>
        </w:tc>
      </w:tr>
      <w:tr w:rsidR="008A6F87" w:rsidRPr="00392B75" w14:paraId="75860187" w14:textId="77777777" w:rsidTr="00D44A73">
        <w:trPr>
          <w:trHeight w:val="632"/>
        </w:trPr>
        <w:tc>
          <w:tcPr>
            <w:tcW w:w="4897" w:type="dxa"/>
            <w:tcBorders>
              <w:top w:val="single" w:sz="4" w:space="0" w:color="D9D9D9"/>
              <w:bottom w:val="single" w:sz="4" w:space="0" w:color="D9D9D9"/>
            </w:tcBorders>
          </w:tcPr>
          <w:p w14:paraId="4AFBA0CD" w14:textId="77777777" w:rsidR="003667BA" w:rsidRPr="00392B75" w:rsidRDefault="003667BA" w:rsidP="005B41CD">
            <w:pPr>
              <w:pStyle w:val="TableParagraph"/>
              <w:spacing w:before="59" w:line="360" w:lineRule="auto"/>
              <w:jc w:val="both"/>
              <w:rPr>
                <w:rFonts w:ascii="Times New Roman" w:hAnsi="Times New Roman" w:cs="Times New Roman"/>
                <w:b/>
                <w:bCs/>
                <w:color w:val="767171"/>
              </w:rPr>
            </w:pPr>
            <w:r w:rsidRPr="00392B75">
              <w:rPr>
                <w:rFonts w:ascii="Times New Roman" w:hAnsi="Times New Roman" w:cs="Times New Roman"/>
                <w:b/>
                <w:bCs/>
                <w:color w:val="767171"/>
              </w:rPr>
              <w:t>Compra</w:t>
            </w:r>
            <w:r w:rsidRPr="00392B75">
              <w:rPr>
                <w:rFonts w:ascii="Times New Roman" w:hAnsi="Times New Roman" w:cs="Times New Roman"/>
                <w:b/>
                <w:bCs/>
                <w:color w:val="767171"/>
                <w:spacing w:val="-1"/>
              </w:rPr>
              <w:t xml:space="preserve"> </w:t>
            </w:r>
            <w:r w:rsidRPr="00392B75">
              <w:rPr>
                <w:rFonts w:ascii="Times New Roman" w:hAnsi="Times New Roman" w:cs="Times New Roman"/>
                <w:b/>
                <w:bCs/>
                <w:color w:val="767171"/>
              </w:rPr>
              <w:t>y</w:t>
            </w:r>
            <w:r w:rsidRPr="00392B75">
              <w:rPr>
                <w:rFonts w:ascii="Times New Roman" w:hAnsi="Times New Roman" w:cs="Times New Roman"/>
                <w:b/>
                <w:bCs/>
                <w:color w:val="767171"/>
                <w:spacing w:val="1"/>
              </w:rPr>
              <w:t xml:space="preserve"> </w:t>
            </w:r>
            <w:r w:rsidRPr="00392B75">
              <w:rPr>
                <w:rFonts w:ascii="Times New Roman" w:hAnsi="Times New Roman" w:cs="Times New Roman"/>
                <w:b/>
                <w:bCs/>
                <w:color w:val="767171"/>
              </w:rPr>
              <w:t>contratación</w:t>
            </w:r>
            <w:r w:rsidRPr="00392B75">
              <w:rPr>
                <w:rFonts w:ascii="Times New Roman" w:hAnsi="Times New Roman" w:cs="Times New Roman"/>
                <w:b/>
                <w:bCs/>
                <w:color w:val="767171"/>
                <w:spacing w:val="1"/>
              </w:rPr>
              <w:t xml:space="preserve"> </w:t>
            </w:r>
            <w:r w:rsidRPr="00392B75">
              <w:rPr>
                <w:rFonts w:ascii="Times New Roman" w:hAnsi="Times New Roman" w:cs="Times New Roman"/>
                <w:b/>
                <w:bCs/>
                <w:color w:val="767171"/>
              </w:rPr>
              <w:t>de</w:t>
            </w:r>
            <w:r w:rsidRPr="00392B75">
              <w:rPr>
                <w:rFonts w:ascii="Times New Roman" w:hAnsi="Times New Roman" w:cs="Times New Roman"/>
                <w:b/>
                <w:bCs/>
                <w:color w:val="767171"/>
                <w:spacing w:val="-4"/>
              </w:rPr>
              <w:t xml:space="preserve"> </w:t>
            </w:r>
            <w:r w:rsidRPr="00392B75">
              <w:rPr>
                <w:rFonts w:ascii="Times New Roman" w:hAnsi="Times New Roman" w:cs="Times New Roman"/>
                <w:b/>
                <w:bCs/>
                <w:color w:val="767171"/>
                <w:spacing w:val="-2"/>
              </w:rPr>
              <w:t>combustible</w:t>
            </w:r>
          </w:p>
        </w:tc>
        <w:tc>
          <w:tcPr>
            <w:tcW w:w="3323" w:type="dxa"/>
            <w:tcBorders>
              <w:top w:val="single" w:sz="4" w:space="0" w:color="D9D9D9"/>
              <w:bottom w:val="single" w:sz="4" w:space="0" w:color="D9D9D9"/>
            </w:tcBorders>
          </w:tcPr>
          <w:p w14:paraId="3254AD38" w14:textId="77777777" w:rsidR="003667BA" w:rsidRPr="00392B75" w:rsidRDefault="003667BA" w:rsidP="005B41CD">
            <w:pPr>
              <w:pStyle w:val="TableParagraph"/>
              <w:spacing w:before="59" w:line="360" w:lineRule="auto"/>
              <w:ind w:left="622" w:right="1055"/>
              <w:jc w:val="both"/>
              <w:rPr>
                <w:rFonts w:ascii="Times New Roman" w:hAnsi="Times New Roman" w:cs="Times New Roman"/>
                <w:b/>
                <w:bCs/>
                <w:color w:val="767171"/>
              </w:rPr>
            </w:pPr>
            <w:r w:rsidRPr="00392B75">
              <w:rPr>
                <w:rFonts w:ascii="Times New Roman" w:hAnsi="Times New Roman" w:cs="Times New Roman"/>
                <w:b/>
                <w:bCs/>
                <w:color w:val="767171"/>
              </w:rPr>
              <w:t>$</w:t>
            </w:r>
            <w:r w:rsidRPr="00392B75">
              <w:rPr>
                <w:rFonts w:ascii="Times New Roman" w:hAnsi="Times New Roman" w:cs="Times New Roman"/>
                <w:b/>
                <w:bCs/>
                <w:color w:val="767171"/>
                <w:spacing w:val="2"/>
              </w:rPr>
              <w:t xml:space="preserve"> 2,530,000.00</w:t>
            </w:r>
          </w:p>
        </w:tc>
      </w:tr>
    </w:tbl>
    <w:p w14:paraId="30F57D1F" w14:textId="77777777" w:rsidR="003667BA" w:rsidRPr="00392B75" w:rsidRDefault="003667BA" w:rsidP="005B41CD">
      <w:pPr>
        <w:spacing w:line="360" w:lineRule="auto"/>
        <w:jc w:val="both"/>
        <w:rPr>
          <w:lang w:eastAsia="es-US"/>
        </w:rPr>
      </w:pPr>
    </w:p>
    <w:p w14:paraId="2629E39E" w14:textId="77777777" w:rsidR="00C9621C" w:rsidRPr="00392B75" w:rsidRDefault="00C9621C" w:rsidP="005B41CD">
      <w:pPr>
        <w:spacing w:line="360" w:lineRule="auto"/>
        <w:jc w:val="both"/>
        <w:rPr>
          <w:lang w:eastAsia="es-US"/>
        </w:rPr>
      </w:pPr>
    </w:p>
    <w:p w14:paraId="67DBE621" w14:textId="77777777" w:rsidR="00C9621C" w:rsidRPr="00392B75" w:rsidRDefault="00866FEA" w:rsidP="005B41CD">
      <w:pPr>
        <w:pStyle w:val="Ttulo2"/>
        <w:spacing w:line="360" w:lineRule="auto"/>
        <w:jc w:val="both"/>
        <w:rPr>
          <w:rFonts w:cs="Times New Roman"/>
          <w:color w:val="767171"/>
          <w:lang w:eastAsia="es-US"/>
        </w:rPr>
      </w:pPr>
      <w:bookmarkStart w:id="96" w:name="_Toc184909310"/>
      <w:r w:rsidRPr="00392B75">
        <w:rPr>
          <w:rFonts w:cs="Times New Roman"/>
          <w:color w:val="767171"/>
          <w:lang w:eastAsia="es-US"/>
        </w:rPr>
        <w:t xml:space="preserve">C) </w:t>
      </w:r>
      <w:r w:rsidR="00E27249" w:rsidRPr="00392B75">
        <w:rPr>
          <w:rFonts w:cs="Times New Roman"/>
          <w:color w:val="767171"/>
          <w:lang w:eastAsia="es-US"/>
        </w:rPr>
        <w:t>Ejecución presupuestaria por objeto</w:t>
      </w:r>
      <w:r w:rsidR="00C9621C" w:rsidRPr="00392B75">
        <w:rPr>
          <w:rFonts w:cs="Times New Roman"/>
          <w:color w:val="767171"/>
          <w:lang w:eastAsia="es-US"/>
        </w:rPr>
        <w:t xml:space="preserve"> del gasto</w:t>
      </w:r>
      <w:bookmarkEnd w:id="96"/>
    </w:p>
    <w:p w14:paraId="78FFC0BE" w14:textId="0E06AC09" w:rsidR="00866FEA" w:rsidRPr="00392B75" w:rsidRDefault="000C696E" w:rsidP="005B41CD">
      <w:pPr>
        <w:spacing w:line="360" w:lineRule="auto"/>
        <w:jc w:val="both"/>
        <w:rPr>
          <w:lang w:eastAsia="es-US"/>
        </w:rPr>
      </w:pPr>
      <w:r w:rsidRPr="000C696E">
        <w:rPr>
          <w:noProof/>
        </w:rPr>
        <w:drawing>
          <wp:inline distT="0" distB="0" distL="0" distR="0" wp14:anchorId="090B34B7" wp14:editId="257B6D93">
            <wp:extent cx="5553610" cy="3019425"/>
            <wp:effectExtent l="0" t="0" r="9525" b="0"/>
            <wp:docPr id="218158126"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6773" cy="3021145"/>
                    </a:xfrm>
                    <a:prstGeom prst="rect">
                      <a:avLst/>
                    </a:prstGeom>
                    <a:noFill/>
                    <a:ln>
                      <a:noFill/>
                    </a:ln>
                  </pic:spPr>
                </pic:pic>
              </a:graphicData>
            </a:graphic>
          </wp:inline>
        </w:drawing>
      </w:r>
    </w:p>
    <w:p w14:paraId="33B3FA09" w14:textId="77777777" w:rsidR="00AA0765" w:rsidRPr="00392B75" w:rsidRDefault="00AA0765" w:rsidP="005B41CD">
      <w:pPr>
        <w:spacing w:line="360" w:lineRule="auto"/>
        <w:jc w:val="both"/>
      </w:pPr>
    </w:p>
    <w:p w14:paraId="36346C01" w14:textId="77777777" w:rsidR="00B250C1" w:rsidRPr="00E00E34" w:rsidRDefault="00B250C1" w:rsidP="00E00E34"/>
    <w:p w14:paraId="32DAD243" w14:textId="77777777" w:rsidR="00B250C1" w:rsidRPr="00392B75" w:rsidRDefault="00B250C1" w:rsidP="005B41CD">
      <w:pPr>
        <w:spacing w:line="360" w:lineRule="auto"/>
        <w:jc w:val="both"/>
      </w:pPr>
    </w:p>
    <w:p w14:paraId="44EDBF54" w14:textId="77777777" w:rsidR="00B250C1" w:rsidRPr="00392B75" w:rsidRDefault="00B250C1" w:rsidP="005B41CD">
      <w:pPr>
        <w:spacing w:line="360" w:lineRule="auto"/>
        <w:jc w:val="both"/>
      </w:pPr>
    </w:p>
    <w:p w14:paraId="25F5106F" w14:textId="7C0B0D92" w:rsidR="00B250C1" w:rsidRPr="00392B75" w:rsidRDefault="00E00E34" w:rsidP="005B41CD">
      <w:pPr>
        <w:pStyle w:val="Ttulo2"/>
        <w:spacing w:line="360" w:lineRule="auto"/>
        <w:jc w:val="both"/>
        <w:rPr>
          <w:rFonts w:cs="Times New Roman"/>
          <w:color w:val="767171"/>
        </w:rPr>
      </w:pPr>
      <w:bookmarkStart w:id="97" w:name="_Toc184909311"/>
      <w:r>
        <w:rPr>
          <w:rFonts w:cs="Times New Roman"/>
          <w:color w:val="767171"/>
        </w:rPr>
        <w:t>D</w:t>
      </w:r>
      <w:r w:rsidR="00B250C1" w:rsidRPr="00392B75">
        <w:rPr>
          <w:rFonts w:cs="Times New Roman"/>
          <w:color w:val="767171"/>
        </w:rPr>
        <w:t>) Calificaciones NOBACI</w:t>
      </w:r>
      <w:bookmarkEnd w:id="97"/>
    </w:p>
    <w:p w14:paraId="55C2F91F" w14:textId="77777777" w:rsidR="00B250C1" w:rsidRPr="00392B75" w:rsidRDefault="00B250C1" w:rsidP="005B41CD">
      <w:pPr>
        <w:spacing w:line="360" w:lineRule="auto"/>
        <w:jc w:val="both"/>
      </w:pPr>
    </w:p>
    <w:p w14:paraId="4CF4AADF" w14:textId="614C1AA1" w:rsidR="00B250C1" w:rsidRPr="00392B75" w:rsidRDefault="00B250C1" w:rsidP="005B41CD">
      <w:pPr>
        <w:spacing w:line="360" w:lineRule="auto"/>
        <w:jc w:val="both"/>
      </w:pPr>
      <w:r w:rsidRPr="00392B75">
        <w:rPr>
          <w:b/>
          <w:bCs/>
          <w:noProof/>
        </w:rPr>
        <w:drawing>
          <wp:inline distT="0" distB="0" distL="0" distR="0" wp14:anchorId="3FA688BA" wp14:editId="2F4707EB">
            <wp:extent cx="5029200" cy="3409950"/>
            <wp:effectExtent l="0" t="0" r="0" b="0"/>
            <wp:docPr id="242617742" name="Imagen 1"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0711" name="Imagen 1" descr="Tabla&#10;&#10;Descripción generada automáticamente con confianza media"/>
                    <pic:cNvPicPr/>
                  </pic:nvPicPr>
                  <pic:blipFill>
                    <a:blip r:embed="rId21">
                      <a:duotone>
                        <a:prstClr val="black"/>
                        <a:schemeClr val="bg1">
                          <a:tint val="45000"/>
                          <a:satMod val="400000"/>
                        </a:schemeClr>
                      </a:duotone>
                    </a:blip>
                    <a:stretch>
                      <a:fillRect/>
                    </a:stretch>
                  </pic:blipFill>
                  <pic:spPr>
                    <a:xfrm>
                      <a:off x="0" y="0"/>
                      <a:ext cx="5029200" cy="3409950"/>
                    </a:xfrm>
                    <a:prstGeom prst="rect">
                      <a:avLst/>
                    </a:prstGeom>
                  </pic:spPr>
                </pic:pic>
              </a:graphicData>
            </a:graphic>
          </wp:inline>
        </w:drawing>
      </w:r>
    </w:p>
    <w:p w14:paraId="6B531D86" w14:textId="77777777" w:rsidR="00763969" w:rsidRPr="00392B75" w:rsidRDefault="00763969" w:rsidP="005B41CD">
      <w:pPr>
        <w:spacing w:line="360" w:lineRule="auto"/>
        <w:jc w:val="both"/>
      </w:pPr>
    </w:p>
    <w:p w14:paraId="2323556F" w14:textId="77777777" w:rsidR="00763969" w:rsidRPr="00392B75" w:rsidRDefault="00763969" w:rsidP="005B41CD">
      <w:pPr>
        <w:spacing w:line="360" w:lineRule="auto"/>
        <w:jc w:val="both"/>
      </w:pPr>
    </w:p>
    <w:p w14:paraId="698B0A24" w14:textId="77777777" w:rsidR="00763969" w:rsidRPr="00392B75" w:rsidRDefault="00763969" w:rsidP="005B41CD">
      <w:pPr>
        <w:spacing w:line="360" w:lineRule="auto"/>
        <w:jc w:val="both"/>
      </w:pPr>
    </w:p>
    <w:p w14:paraId="20F324A6" w14:textId="77777777" w:rsidR="00763969" w:rsidRPr="00392B75" w:rsidRDefault="00763969" w:rsidP="005B41CD">
      <w:pPr>
        <w:spacing w:line="360" w:lineRule="auto"/>
        <w:jc w:val="both"/>
      </w:pPr>
    </w:p>
    <w:p w14:paraId="0FD4160B" w14:textId="77777777" w:rsidR="001A7840" w:rsidRPr="00392B75" w:rsidRDefault="001A7840" w:rsidP="005B41CD">
      <w:pPr>
        <w:spacing w:line="360" w:lineRule="auto"/>
        <w:jc w:val="both"/>
        <w:sectPr w:rsidR="001A7840" w:rsidRPr="00392B75" w:rsidSect="009A1846">
          <w:footerReference w:type="default" r:id="rId22"/>
          <w:type w:val="continuous"/>
          <w:pgSz w:w="12240" w:h="15840"/>
          <w:pgMar w:top="1440" w:right="2160" w:bottom="1440" w:left="2160" w:header="720" w:footer="720" w:gutter="0"/>
          <w:pgNumType w:start="0"/>
          <w:cols w:space="720"/>
          <w:titlePg/>
          <w:docGrid w:linePitch="360"/>
        </w:sectPr>
      </w:pPr>
    </w:p>
    <w:p w14:paraId="3481DF14" w14:textId="77777777" w:rsidR="006137BC" w:rsidRPr="00392B75" w:rsidRDefault="006137BC" w:rsidP="005B41CD">
      <w:pPr>
        <w:spacing w:line="360" w:lineRule="auto"/>
        <w:jc w:val="both"/>
        <w:sectPr w:rsidR="006137BC" w:rsidRPr="00392B75" w:rsidSect="009A1846">
          <w:type w:val="continuous"/>
          <w:pgSz w:w="12240" w:h="15840"/>
          <w:pgMar w:top="1440" w:right="2160" w:bottom="1440" w:left="2160" w:header="720" w:footer="720" w:gutter="0"/>
          <w:pgNumType w:start="0"/>
          <w:cols w:space="720"/>
          <w:titlePg/>
          <w:docGrid w:linePitch="360"/>
        </w:sectPr>
      </w:pPr>
    </w:p>
    <w:p w14:paraId="2FDF78A8" w14:textId="45524F83" w:rsidR="00B250C1" w:rsidRPr="00392B75" w:rsidRDefault="004D2D6D" w:rsidP="005B41CD">
      <w:pPr>
        <w:pStyle w:val="Ttulo2"/>
        <w:spacing w:line="360" w:lineRule="auto"/>
        <w:jc w:val="both"/>
        <w:rPr>
          <w:rFonts w:cs="Times New Roman"/>
          <w:color w:val="767171"/>
        </w:rPr>
      </w:pPr>
      <w:bookmarkStart w:id="98" w:name="_Toc184909312"/>
      <w:r>
        <w:rPr>
          <w:rFonts w:cs="Times New Roman"/>
          <w:color w:val="767171"/>
        </w:rPr>
        <w:lastRenderedPageBreak/>
        <w:t>E</w:t>
      </w:r>
      <w:r w:rsidR="00CC57B2" w:rsidRPr="00392B75">
        <w:rPr>
          <w:rFonts w:cs="Times New Roman"/>
          <w:color w:val="767171"/>
        </w:rPr>
        <w:t xml:space="preserve">) </w:t>
      </w:r>
      <w:r w:rsidR="00921A14" w:rsidRPr="00392B75">
        <w:rPr>
          <w:rFonts w:cs="Times New Roman"/>
          <w:color w:val="767171"/>
        </w:rPr>
        <w:t>Matriz de Ejecución Presupuestaria</w:t>
      </w:r>
      <w:bookmarkEnd w:id="98"/>
    </w:p>
    <w:p w14:paraId="1FDC4C83" w14:textId="77777777" w:rsidR="00CC57B2" w:rsidRPr="00392B75" w:rsidRDefault="00CC57B2" w:rsidP="005B41CD">
      <w:pPr>
        <w:spacing w:line="360" w:lineRule="auto"/>
        <w:jc w:val="both"/>
      </w:pPr>
    </w:p>
    <w:tbl>
      <w:tblPr>
        <w:tblpPr w:leftFromText="141" w:rightFromText="141" w:vertAnchor="page" w:horzAnchor="margin" w:tblpY="3532"/>
        <w:tblW w:w="13486" w:type="dxa"/>
        <w:tblCellMar>
          <w:left w:w="0" w:type="dxa"/>
          <w:right w:w="0" w:type="dxa"/>
        </w:tblCellMar>
        <w:tblLook w:val="04A0" w:firstRow="1" w:lastRow="0" w:firstColumn="1" w:lastColumn="0" w:noHBand="0" w:noVBand="1"/>
      </w:tblPr>
      <w:tblGrid>
        <w:gridCol w:w="1567"/>
        <w:gridCol w:w="3668"/>
        <w:gridCol w:w="1974"/>
        <w:gridCol w:w="1763"/>
        <w:gridCol w:w="1815"/>
        <w:gridCol w:w="1185"/>
        <w:gridCol w:w="1514"/>
      </w:tblGrid>
      <w:tr w:rsidR="00B53DA7" w:rsidRPr="003920CE" w14:paraId="55485F5A" w14:textId="77777777" w:rsidTr="00B53DA7">
        <w:trPr>
          <w:trHeight w:val="1545"/>
        </w:trPr>
        <w:tc>
          <w:tcPr>
            <w:tcW w:w="1567" w:type="dxa"/>
            <w:tcBorders>
              <w:top w:val="single" w:sz="8" w:space="0" w:color="auto"/>
              <w:left w:val="single" w:sz="8" w:space="0" w:color="auto"/>
              <w:bottom w:val="single" w:sz="8" w:space="0" w:color="auto"/>
              <w:right w:val="single" w:sz="8" w:space="0" w:color="auto"/>
            </w:tcBorders>
            <w:shd w:val="clear" w:color="auto" w:fill="142F62"/>
            <w:tcMar>
              <w:top w:w="0" w:type="dxa"/>
              <w:left w:w="70" w:type="dxa"/>
              <w:bottom w:w="0" w:type="dxa"/>
              <w:right w:w="70" w:type="dxa"/>
            </w:tcMar>
            <w:vAlign w:val="center"/>
            <w:hideMark/>
          </w:tcPr>
          <w:p w14:paraId="5B6E0542" w14:textId="77777777" w:rsidR="00B53DA7" w:rsidRPr="003920CE" w:rsidRDefault="00B53DA7" w:rsidP="00B53DA7">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Código Programa / Subprograma</w:t>
            </w:r>
          </w:p>
        </w:tc>
        <w:tc>
          <w:tcPr>
            <w:tcW w:w="3668" w:type="dxa"/>
            <w:tcBorders>
              <w:top w:val="single" w:sz="8" w:space="0" w:color="auto"/>
              <w:left w:val="nil"/>
              <w:bottom w:val="single" w:sz="8" w:space="0" w:color="auto"/>
              <w:right w:val="single" w:sz="8" w:space="0" w:color="auto"/>
            </w:tcBorders>
            <w:shd w:val="clear" w:color="auto" w:fill="142F62"/>
            <w:tcMar>
              <w:top w:w="0" w:type="dxa"/>
              <w:left w:w="70" w:type="dxa"/>
              <w:bottom w:w="0" w:type="dxa"/>
              <w:right w:w="70" w:type="dxa"/>
            </w:tcMar>
            <w:vAlign w:val="center"/>
            <w:hideMark/>
          </w:tcPr>
          <w:p w14:paraId="26CC98DC" w14:textId="77777777" w:rsidR="00B53DA7" w:rsidRPr="003920CE" w:rsidRDefault="00B53DA7" w:rsidP="00B53DA7">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Nombre del Programa</w:t>
            </w:r>
          </w:p>
        </w:tc>
        <w:tc>
          <w:tcPr>
            <w:tcW w:w="1974" w:type="dxa"/>
            <w:tcBorders>
              <w:top w:val="single" w:sz="8" w:space="0" w:color="auto"/>
              <w:left w:val="nil"/>
              <w:bottom w:val="single" w:sz="8" w:space="0" w:color="auto"/>
              <w:right w:val="single" w:sz="8" w:space="0" w:color="auto"/>
            </w:tcBorders>
            <w:shd w:val="clear" w:color="auto" w:fill="142F62"/>
            <w:tcMar>
              <w:top w:w="0" w:type="dxa"/>
              <w:left w:w="70" w:type="dxa"/>
              <w:bottom w:w="0" w:type="dxa"/>
              <w:right w:w="70" w:type="dxa"/>
            </w:tcMar>
            <w:vAlign w:val="center"/>
            <w:hideMark/>
          </w:tcPr>
          <w:p w14:paraId="1210E845" w14:textId="77777777" w:rsidR="00B53DA7" w:rsidRPr="003920CE" w:rsidRDefault="00B53DA7" w:rsidP="00B53DA7">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Asignación presupuestaria 2024 (RD$)</w:t>
            </w:r>
          </w:p>
        </w:tc>
        <w:tc>
          <w:tcPr>
            <w:tcW w:w="1763" w:type="dxa"/>
            <w:tcBorders>
              <w:top w:val="single" w:sz="8" w:space="0" w:color="auto"/>
              <w:left w:val="nil"/>
              <w:bottom w:val="single" w:sz="8" w:space="0" w:color="auto"/>
              <w:right w:val="single" w:sz="8" w:space="0" w:color="auto"/>
            </w:tcBorders>
            <w:shd w:val="clear" w:color="auto" w:fill="142F62"/>
            <w:tcMar>
              <w:top w:w="0" w:type="dxa"/>
              <w:left w:w="70" w:type="dxa"/>
              <w:bottom w:w="0" w:type="dxa"/>
              <w:right w:w="70" w:type="dxa"/>
            </w:tcMar>
            <w:vAlign w:val="center"/>
            <w:hideMark/>
          </w:tcPr>
          <w:p w14:paraId="2DAB6952" w14:textId="77777777" w:rsidR="00B53DA7" w:rsidRPr="003920CE" w:rsidRDefault="00B53DA7" w:rsidP="00B53DA7">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Ejecución 2024 (RD$)</w:t>
            </w:r>
          </w:p>
        </w:tc>
        <w:tc>
          <w:tcPr>
            <w:tcW w:w="1815" w:type="dxa"/>
            <w:tcBorders>
              <w:top w:val="single" w:sz="8" w:space="0" w:color="auto"/>
              <w:left w:val="nil"/>
              <w:bottom w:val="single" w:sz="8" w:space="0" w:color="auto"/>
              <w:right w:val="single" w:sz="8" w:space="0" w:color="auto"/>
            </w:tcBorders>
            <w:shd w:val="clear" w:color="auto" w:fill="142F62"/>
            <w:tcMar>
              <w:top w:w="0" w:type="dxa"/>
              <w:left w:w="70" w:type="dxa"/>
              <w:bottom w:w="0" w:type="dxa"/>
              <w:right w:w="70" w:type="dxa"/>
            </w:tcMar>
            <w:vAlign w:val="center"/>
            <w:hideMark/>
          </w:tcPr>
          <w:p w14:paraId="23F448DB" w14:textId="77777777" w:rsidR="00B53DA7" w:rsidRPr="003920CE" w:rsidRDefault="00B53DA7" w:rsidP="00B53DA7">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Cantidad de Productos Generados por Programa</w:t>
            </w:r>
          </w:p>
        </w:tc>
        <w:tc>
          <w:tcPr>
            <w:tcW w:w="1185" w:type="dxa"/>
            <w:tcBorders>
              <w:top w:val="single" w:sz="8" w:space="0" w:color="auto"/>
              <w:left w:val="nil"/>
              <w:bottom w:val="single" w:sz="8" w:space="0" w:color="auto"/>
              <w:right w:val="single" w:sz="8" w:space="0" w:color="auto"/>
            </w:tcBorders>
            <w:shd w:val="clear" w:color="auto" w:fill="142F62"/>
            <w:tcMar>
              <w:top w:w="0" w:type="dxa"/>
              <w:left w:w="70" w:type="dxa"/>
              <w:bottom w:w="0" w:type="dxa"/>
              <w:right w:w="70" w:type="dxa"/>
            </w:tcMar>
            <w:vAlign w:val="center"/>
            <w:hideMark/>
          </w:tcPr>
          <w:p w14:paraId="6D9BB9C5" w14:textId="77777777" w:rsidR="00B53DA7" w:rsidRPr="003920CE" w:rsidRDefault="00B53DA7" w:rsidP="00B53DA7">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Índice de Ejecución %</w:t>
            </w:r>
          </w:p>
        </w:tc>
        <w:tc>
          <w:tcPr>
            <w:tcW w:w="1514" w:type="dxa"/>
            <w:tcBorders>
              <w:top w:val="single" w:sz="8" w:space="0" w:color="auto"/>
              <w:left w:val="nil"/>
              <w:bottom w:val="single" w:sz="8" w:space="0" w:color="auto"/>
              <w:right w:val="single" w:sz="8" w:space="0" w:color="auto"/>
            </w:tcBorders>
            <w:shd w:val="clear" w:color="auto" w:fill="142F62"/>
            <w:tcMar>
              <w:top w:w="0" w:type="dxa"/>
              <w:left w:w="70" w:type="dxa"/>
              <w:bottom w:w="0" w:type="dxa"/>
              <w:right w:w="70" w:type="dxa"/>
            </w:tcMar>
            <w:vAlign w:val="center"/>
            <w:hideMark/>
          </w:tcPr>
          <w:p w14:paraId="0A32ADF6" w14:textId="77777777" w:rsidR="00B53DA7" w:rsidRPr="003920CE" w:rsidRDefault="00B53DA7" w:rsidP="00B53DA7">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Participación ejecución por programa (%)</w:t>
            </w:r>
          </w:p>
        </w:tc>
      </w:tr>
      <w:tr w:rsidR="00B53DA7" w:rsidRPr="003920CE" w14:paraId="4B2DE992" w14:textId="77777777" w:rsidTr="00B53DA7">
        <w:trPr>
          <w:trHeight w:val="359"/>
        </w:trPr>
        <w:tc>
          <w:tcPr>
            <w:tcW w:w="15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547EE73F" w14:textId="77777777" w:rsidR="00B53DA7" w:rsidRPr="003920CE" w:rsidRDefault="00B53DA7" w:rsidP="00B53DA7">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7349</w:t>
            </w:r>
          </w:p>
        </w:tc>
        <w:tc>
          <w:tcPr>
            <w:tcW w:w="3668" w:type="dxa"/>
            <w:tcBorders>
              <w:top w:val="nil"/>
              <w:left w:val="nil"/>
              <w:bottom w:val="single" w:sz="8" w:space="0" w:color="auto"/>
              <w:right w:val="single" w:sz="8" w:space="0" w:color="auto"/>
            </w:tcBorders>
            <w:tcMar>
              <w:top w:w="0" w:type="dxa"/>
              <w:left w:w="70" w:type="dxa"/>
              <w:bottom w:w="0" w:type="dxa"/>
              <w:right w:w="70" w:type="dxa"/>
            </w:tcMar>
            <w:vAlign w:val="center"/>
          </w:tcPr>
          <w:p w14:paraId="237A36C7" w14:textId="77777777" w:rsidR="00B53DA7" w:rsidRPr="003920CE" w:rsidRDefault="00B53DA7" w:rsidP="00B53DA7">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Sector agropecuario y forestal reciben políticas públicas de investigación para el desarrollo del sector</w:t>
            </w:r>
          </w:p>
        </w:tc>
        <w:tc>
          <w:tcPr>
            <w:tcW w:w="197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294306F" w14:textId="77777777" w:rsidR="00B53DA7" w:rsidRPr="003920CE" w:rsidRDefault="00B53DA7" w:rsidP="00B53DA7">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RD$ 8,785,474.00</w:t>
            </w:r>
          </w:p>
        </w:tc>
        <w:tc>
          <w:tcPr>
            <w:tcW w:w="1763"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A12D862" w14:textId="77777777" w:rsidR="00B53DA7" w:rsidRPr="003920CE" w:rsidRDefault="00B53DA7" w:rsidP="00B53DA7">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8,785,474.00</w:t>
            </w:r>
          </w:p>
        </w:tc>
        <w:tc>
          <w:tcPr>
            <w:tcW w:w="181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003FB13" w14:textId="77777777" w:rsidR="00B53DA7" w:rsidRPr="003920CE" w:rsidRDefault="00B53DA7" w:rsidP="00B53DA7">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10</w:t>
            </w:r>
          </w:p>
        </w:tc>
        <w:tc>
          <w:tcPr>
            <w:tcW w:w="118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3C3C8B8" w14:textId="77777777" w:rsidR="00B53DA7" w:rsidRPr="003920CE" w:rsidRDefault="00B53DA7" w:rsidP="00B53DA7">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100%</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8F7F2E4" w14:textId="77777777" w:rsidR="00B53DA7" w:rsidRPr="003920CE" w:rsidRDefault="00B53DA7" w:rsidP="00B53DA7">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100%</w:t>
            </w:r>
          </w:p>
        </w:tc>
      </w:tr>
      <w:tr w:rsidR="00B53DA7" w:rsidRPr="003920CE" w14:paraId="09A0EF80" w14:textId="77777777" w:rsidTr="00B53DA7">
        <w:trPr>
          <w:trHeight w:val="2018"/>
        </w:trPr>
        <w:tc>
          <w:tcPr>
            <w:tcW w:w="15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B667096" w14:textId="77777777" w:rsidR="00B53DA7" w:rsidRPr="003920CE" w:rsidRDefault="00B53DA7" w:rsidP="00B53DA7">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7350</w:t>
            </w:r>
          </w:p>
        </w:tc>
        <w:tc>
          <w:tcPr>
            <w:tcW w:w="3668" w:type="dxa"/>
            <w:tcBorders>
              <w:top w:val="nil"/>
              <w:left w:val="nil"/>
              <w:bottom w:val="single" w:sz="8" w:space="0" w:color="auto"/>
              <w:right w:val="single" w:sz="8" w:space="0" w:color="auto"/>
            </w:tcBorders>
            <w:tcMar>
              <w:top w:w="0" w:type="dxa"/>
              <w:left w:w="70" w:type="dxa"/>
              <w:bottom w:w="0" w:type="dxa"/>
              <w:right w:w="70" w:type="dxa"/>
            </w:tcMar>
            <w:vAlign w:val="center"/>
          </w:tcPr>
          <w:p w14:paraId="63FA0F92" w14:textId="77777777" w:rsidR="00B53DA7" w:rsidRPr="003920CE" w:rsidRDefault="00B53DA7" w:rsidP="00B53DA7">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Sector agropecuario y forestal con financiamiento para proyectos de generación y/o validación de tecnologías agropecuarias y forestales</w:t>
            </w:r>
          </w:p>
        </w:tc>
        <w:tc>
          <w:tcPr>
            <w:tcW w:w="197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B342F28" w14:textId="77777777" w:rsidR="00B53DA7" w:rsidRPr="003920CE" w:rsidRDefault="00B53DA7" w:rsidP="00B53DA7">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RD$ 33,314,578.00</w:t>
            </w:r>
          </w:p>
        </w:tc>
        <w:tc>
          <w:tcPr>
            <w:tcW w:w="1763"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C01C036" w14:textId="77777777" w:rsidR="00B53DA7" w:rsidRPr="003920CE" w:rsidRDefault="00B53DA7" w:rsidP="00B53DA7">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RD$ 33,314,578.00</w:t>
            </w:r>
          </w:p>
        </w:tc>
        <w:tc>
          <w:tcPr>
            <w:tcW w:w="181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A37B7AE" w14:textId="77777777" w:rsidR="00B53DA7" w:rsidRPr="003920CE" w:rsidRDefault="00B53DA7" w:rsidP="00B53DA7">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1</w:t>
            </w:r>
            <w:r>
              <w:rPr>
                <w:rFonts w:ascii="Times New Roman" w:hAnsi="Times New Roman" w:cs="Times New Roman"/>
                <w:color w:val="767171"/>
                <w:sz w:val="24"/>
                <w:szCs w:val="24"/>
              </w:rPr>
              <w:t>6</w:t>
            </w:r>
          </w:p>
        </w:tc>
        <w:tc>
          <w:tcPr>
            <w:tcW w:w="118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68E3C97" w14:textId="77777777" w:rsidR="00B53DA7" w:rsidRPr="003920CE" w:rsidRDefault="00B53DA7" w:rsidP="00B53DA7">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100%</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9B75766" w14:textId="77777777" w:rsidR="00B53DA7" w:rsidRPr="003920CE" w:rsidRDefault="00B53DA7" w:rsidP="00B53DA7">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100%</w:t>
            </w:r>
          </w:p>
        </w:tc>
      </w:tr>
      <w:tr w:rsidR="00B53DA7" w:rsidRPr="003920CE" w14:paraId="73DA374F" w14:textId="77777777" w:rsidTr="00B53DA7">
        <w:trPr>
          <w:trHeight w:val="630"/>
        </w:trPr>
        <w:tc>
          <w:tcPr>
            <w:tcW w:w="5235" w:type="dxa"/>
            <w:gridSpan w:val="2"/>
            <w:tcBorders>
              <w:top w:val="single" w:sz="8" w:space="0" w:color="auto"/>
              <w:left w:val="single" w:sz="8" w:space="0" w:color="auto"/>
              <w:bottom w:val="single" w:sz="8" w:space="0" w:color="auto"/>
              <w:right w:val="single" w:sz="8" w:space="0" w:color="auto"/>
            </w:tcBorders>
            <w:shd w:val="clear" w:color="auto" w:fill="142F62"/>
            <w:noWrap/>
            <w:tcMar>
              <w:top w:w="0" w:type="dxa"/>
              <w:left w:w="70" w:type="dxa"/>
              <w:bottom w:w="0" w:type="dxa"/>
              <w:right w:w="70" w:type="dxa"/>
            </w:tcMar>
            <w:vAlign w:val="center"/>
          </w:tcPr>
          <w:p w14:paraId="7E10B652" w14:textId="77777777" w:rsidR="00B53DA7" w:rsidRPr="003920CE" w:rsidRDefault="00B53DA7" w:rsidP="00B53DA7">
            <w:pPr>
              <w:pStyle w:val="xxmsonormal"/>
              <w:spacing w:line="360" w:lineRule="auto"/>
              <w:jc w:val="both"/>
              <w:rPr>
                <w:rFonts w:ascii="Times New Roman" w:hAnsi="Times New Roman" w:cs="Times New Roman"/>
                <w:b/>
                <w:color w:val="FFFFFF" w:themeColor="background1"/>
                <w:sz w:val="24"/>
                <w:szCs w:val="24"/>
              </w:rPr>
            </w:pPr>
            <w:r w:rsidRPr="003920CE">
              <w:rPr>
                <w:rFonts w:ascii="Times New Roman" w:hAnsi="Times New Roman" w:cs="Times New Roman"/>
                <w:b/>
                <w:color w:val="FFFFFF" w:themeColor="background1"/>
                <w:sz w:val="24"/>
                <w:szCs w:val="24"/>
              </w:rPr>
              <w:t>Totales</w:t>
            </w:r>
          </w:p>
        </w:tc>
        <w:tc>
          <w:tcPr>
            <w:tcW w:w="1974" w:type="dxa"/>
            <w:tcBorders>
              <w:top w:val="single" w:sz="8" w:space="0" w:color="auto"/>
              <w:left w:val="nil"/>
              <w:bottom w:val="single" w:sz="8" w:space="0" w:color="auto"/>
              <w:right w:val="single" w:sz="8" w:space="0" w:color="auto"/>
            </w:tcBorders>
            <w:shd w:val="clear" w:color="auto" w:fill="142F62"/>
            <w:noWrap/>
            <w:tcMar>
              <w:top w:w="0" w:type="dxa"/>
              <w:left w:w="70" w:type="dxa"/>
              <w:bottom w:w="0" w:type="dxa"/>
              <w:right w:w="70" w:type="dxa"/>
            </w:tcMar>
            <w:vAlign w:val="center"/>
          </w:tcPr>
          <w:p w14:paraId="622F6A2A" w14:textId="67F611AC" w:rsidR="00B53DA7" w:rsidRPr="003920CE" w:rsidRDefault="00B53DA7" w:rsidP="00B53DA7">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color w:val="FFFFFF" w:themeColor="background1"/>
                <w:sz w:val="24"/>
                <w:szCs w:val="24"/>
              </w:rPr>
              <w:t>RD$42,100,052.00</w:t>
            </w:r>
          </w:p>
        </w:tc>
        <w:tc>
          <w:tcPr>
            <w:tcW w:w="1763" w:type="dxa"/>
            <w:tcBorders>
              <w:top w:val="single" w:sz="8" w:space="0" w:color="auto"/>
              <w:left w:val="nil"/>
              <w:bottom w:val="single" w:sz="8" w:space="0" w:color="auto"/>
              <w:right w:val="single" w:sz="8" w:space="0" w:color="auto"/>
            </w:tcBorders>
            <w:shd w:val="clear" w:color="auto" w:fill="142F62"/>
            <w:noWrap/>
            <w:tcMar>
              <w:top w:w="0" w:type="dxa"/>
              <w:left w:w="70" w:type="dxa"/>
              <w:bottom w:w="0" w:type="dxa"/>
              <w:right w:w="70" w:type="dxa"/>
            </w:tcMar>
            <w:vAlign w:val="center"/>
          </w:tcPr>
          <w:p w14:paraId="5008A932" w14:textId="77777777" w:rsidR="00B53DA7" w:rsidRPr="003920CE" w:rsidRDefault="00B53DA7" w:rsidP="00B53DA7">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color w:val="FFFFFF" w:themeColor="background1"/>
                <w:sz w:val="24"/>
                <w:szCs w:val="24"/>
              </w:rPr>
              <w:t>42,100,052.00</w:t>
            </w:r>
          </w:p>
        </w:tc>
        <w:tc>
          <w:tcPr>
            <w:tcW w:w="1815" w:type="dxa"/>
            <w:tcBorders>
              <w:top w:val="nil"/>
              <w:left w:val="nil"/>
              <w:bottom w:val="single" w:sz="8" w:space="0" w:color="auto"/>
              <w:right w:val="single" w:sz="8" w:space="0" w:color="auto"/>
            </w:tcBorders>
            <w:shd w:val="clear" w:color="auto" w:fill="142F62"/>
            <w:noWrap/>
            <w:tcMar>
              <w:top w:w="0" w:type="dxa"/>
              <w:left w:w="70" w:type="dxa"/>
              <w:bottom w:w="0" w:type="dxa"/>
              <w:right w:w="70" w:type="dxa"/>
            </w:tcMar>
            <w:vAlign w:val="center"/>
          </w:tcPr>
          <w:p w14:paraId="774FB821" w14:textId="77777777" w:rsidR="00B53DA7" w:rsidRPr="003920CE" w:rsidRDefault="00B53DA7" w:rsidP="00B53DA7">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color w:val="FFFFFF" w:themeColor="background1"/>
                <w:sz w:val="24"/>
                <w:szCs w:val="24"/>
              </w:rPr>
              <w:t>2</w:t>
            </w:r>
            <w:r>
              <w:rPr>
                <w:rFonts w:ascii="Times New Roman" w:hAnsi="Times New Roman" w:cs="Times New Roman"/>
                <w:color w:val="FFFFFF" w:themeColor="background1"/>
                <w:sz w:val="24"/>
                <w:szCs w:val="24"/>
              </w:rPr>
              <w:t>6</w:t>
            </w:r>
          </w:p>
        </w:tc>
        <w:tc>
          <w:tcPr>
            <w:tcW w:w="1185" w:type="dxa"/>
            <w:tcBorders>
              <w:top w:val="single" w:sz="8" w:space="0" w:color="auto"/>
              <w:left w:val="nil"/>
              <w:bottom w:val="single" w:sz="8" w:space="0" w:color="auto"/>
              <w:right w:val="single" w:sz="8" w:space="0" w:color="auto"/>
            </w:tcBorders>
            <w:shd w:val="clear" w:color="auto" w:fill="142F62"/>
            <w:noWrap/>
            <w:tcMar>
              <w:top w:w="0" w:type="dxa"/>
              <w:left w:w="70" w:type="dxa"/>
              <w:bottom w:w="0" w:type="dxa"/>
              <w:right w:w="70" w:type="dxa"/>
            </w:tcMar>
            <w:vAlign w:val="center"/>
          </w:tcPr>
          <w:p w14:paraId="4857C971" w14:textId="77777777" w:rsidR="00B53DA7" w:rsidRPr="003920CE" w:rsidRDefault="00B53DA7" w:rsidP="00B53DA7">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color w:val="FFFFFF" w:themeColor="background1"/>
                <w:sz w:val="24"/>
                <w:szCs w:val="24"/>
              </w:rPr>
              <w:t>100%</w:t>
            </w:r>
          </w:p>
        </w:tc>
        <w:tc>
          <w:tcPr>
            <w:tcW w:w="1514" w:type="dxa"/>
            <w:tcBorders>
              <w:top w:val="nil"/>
              <w:left w:val="nil"/>
              <w:bottom w:val="single" w:sz="8" w:space="0" w:color="auto"/>
              <w:right w:val="single" w:sz="8" w:space="0" w:color="auto"/>
            </w:tcBorders>
            <w:shd w:val="clear" w:color="auto" w:fill="142F62"/>
            <w:noWrap/>
            <w:tcMar>
              <w:top w:w="0" w:type="dxa"/>
              <w:left w:w="70" w:type="dxa"/>
              <w:bottom w:w="0" w:type="dxa"/>
              <w:right w:w="70" w:type="dxa"/>
            </w:tcMar>
            <w:vAlign w:val="center"/>
          </w:tcPr>
          <w:p w14:paraId="6AD7CCD7" w14:textId="77777777" w:rsidR="00B53DA7" w:rsidRPr="003920CE" w:rsidRDefault="00B53DA7" w:rsidP="00B53DA7">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color w:val="FFFFFF" w:themeColor="background1"/>
                <w:sz w:val="24"/>
                <w:szCs w:val="24"/>
              </w:rPr>
              <w:t>100%</w:t>
            </w:r>
          </w:p>
        </w:tc>
      </w:tr>
    </w:tbl>
    <w:p w14:paraId="6610E0CE" w14:textId="77777777" w:rsidR="00B53DA7" w:rsidRPr="00B53DA7" w:rsidRDefault="00B53DA7" w:rsidP="00B53DA7">
      <w:pPr>
        <w:spacing w:line="360" w:lineRule="auto"/>
        <w:jc w:val="both"/>
        <w:rPr>
          <w:i/>
          <w:iCs/>
          <w:sz w:val="18"/>
          <w:szCs w:val="18"/>
        </w:rPr>
      </w:pPr>
      <w:r w:rsidRPr="00B53DA7">
        <w:rPr>
          <w:i/>
          <w:iCs/>
          <w:sz w:val="18"/>
          <w:szCs w:val="18"/>
        </w:rPr>
        <w:t>*El mes de diciembre está proyectado</w:t>
      </w:r>
    </w:p>
    <w:p w14:paraId="49674CC1" w14:textId="2913AAA1" w:rsidR="00CC57B2" w:rsidRPr="00392B75" w:rsidRDefault="00CC57B2" w:rsidP="005B41CD">
      <w:pPr>
        <w:spacing w:line="360" w:lineRule="auto"/>
        <w:jc w:val="both"/>
      </w:pPr>
    </w:p>
    <w:p w14:paraId="21CFAC27" w14:textId="7BB2B6D6" w:rsidR="002A77A5" w:rsidRPr="00392B75" w:rsidRDefault="004D2D6D" w:rsidP="005B41CD">
      <w:pPr>
        <w:pStyle w:val="Ttulo2"/>
        <w:spacing w:line="360" w:lineRule="auto"/>
        <w:jc w:val="both"/>
        <w:rPr>
          <w:rFonts w:cs="Times New Roman"/>
          <w:color w:val="767171"/>
        </w:rPr>
      </w:pPr>
      <w:bookmarkStart w:id="99" w:name="_Toc184909313"/>
      <w:r>
        <w:rPr>
          <w:rFonts w:cs="Times New Roman"/>
          <w:color w:val="767171"/>
        </w:rPr>
        <w:lastRenderedPageBreak/>
        <w:t>F</w:t>
      </w:r>
      <w:r w:rsidR="0029039F" w:rsidRPr="00392B75">
        <w:rPr>
          <w:rFonts w:cs="Times New Roman"/>
          <w:color w:val="767171"/>
        </w:rPr>
        <w:t>)</w:t>
      </w:r>
      <w:r w:rsidR="00046E2B">
        <w:rPr>
          <w:rFonts w:cs="Times New Roman"/>
          <w:color w:val="767171"/>
        </w:rPr>
        <w:t xml:space="preserve"> </w:t>
      </w:r>
      <w:r w:rsidR="0029039F" w:rsidRPr="00392B75">
        <w:rPr>
          <w:rFonts w:cs="Times New Roman"/>
          <w:color w:val="767171"/>
        </w:rPr>
        <w:t>Matriz de logros relevantes</w:t>
      </w:r>
      <w:bookmarkEnd w:id="99"/>
      <w:r w:rsidR="0029039F" w:rsidRPr="00392B75">
        <w:rPr>
          <w:rFonts w:cs="Times New Roman"/>
          <w:color w:val="767171"/>
        </w:rPr>
        <w:t xml:space="preserve"> </w:t>
      </w:r>
    </w:p>
    <w:tbl>
      <w:tblPr>
        <w:tblpPr w:leftFromText="141" w:rightFromText="141" w:vertAnchor="page" w:horzAnchor="margin" w:tblpXSpec="center" w:tblpY="4034"/>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2"/>
        <w:gridCol w:w="708"/>
        <w:gridCol w:w="650"/>
        <w:gridCol w:w="850"/>
        <w:gridCol w:w="850"/>
        <w:gridCol w:w="850"/>
        <w:gridCol w:w="850"/>
        <w:gridCol w:w="850"/>
        <w:gridCol w:w="850"/>
        <w:gridCol w:w="850"/>
        <w:gridCol w:w="63"/>
        <w:gridCol w:w="787"/>
        <w:gridCol w:w="914"/>
        <w:gridCol w:w="992"/>
        <w:gridCol w:w="1559"/>
      </w:tblGrid>
      <w:tr w:rsidR="00046E2B" w:rsidRPr="00392B75" w14:paraId="64B1E031" w14:textId="77777777" w:rsidTr="00207A77">
        <w:trPr>
          <w:trHeight w:val="699"/>
          <w:tblHeader/>
        </w:trPr>
        <w:tc>
          <w:tcPr>
            <w:tcW w:w="2122" w:type="dxa"/>
            <w:tcBorders>
              <w:bottom w:val="single" w:sz="4" w:space="0" w:color="auto"/>
            </w:tcBorders>
            <w:shd w:val="clear" w:color="auto" w:fill="142F62"/>
            <w:tcMar>
              <w:top w:w="0" w:type="dxa"/>
              <w:left w:w="70" w:type="dxa"/>
              <w:bottom w:w="0" w:type="dxa"/>
              <w:right w:w="70" w:type="dxa"/>
            </w:tcMar>
            <w:vAlign w:val="center"/>
            <w:hideMark/>
          </w:tcPr>
          <w:p w14:paraId="08C4403C" w14:textId="77777777" w:rsidR="00046E2B" w:rsidRPr="003920CE" w:rsidRDefault="00046E2B" w:rsidP="00046E2B">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Producto / servicio</w:t>
            </w:r>
          </w:p>
        </w:tc>
        <w:tc>
          <w:tcPr>
            <w:tcW w:w="708" w:type="dxa"/>
            <w:tcBorders>
              <w:bottom w:val="single" w:sz="4" w:space="0" w:color="auto"/>
            </w:tcBorders>
            <w:shd w:val="clear" w:color="auto" w:fill="142F62"/>
            <w:tcMar>
              <w:top w:w="0" w:type="dxa"/>
              <w:left w:w="70" w:type="dxa"/>
              <w:bottom w:w="0" w:type="dxa"/>
              <w:right w:w="70" w:type="dxa"/>
            </w:tcMar>
            <w:vAlign w:val="center"/>
            <w:hideMark/>
          </w:tcPr>
          <w:p w14:paraId="6BE0E1FC" w14:textId="77777777" w:rsidR="00046E2B" w:rsidRPr="003920CE" w:rsidRDefault="00046E2B" w:rsidP="00046E2B">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Enero</w:t>
            </w:r>
          </w:p>
        </w:tc>
        <w:tc>
          <w:tcPr>
            <w:tcW w:w="650" w:type="dxa"/>
            <w:tcBorders>
              <w:bottom w:val="single" w:sz="4" w:space="0" w:color="auto"/>
            </w:tcBorders>
            <w:shd w:val="clear" w:color="auto" w:fill="142F62"/>
            <w:tcMar>
              <w:top w:w="0" w:type="dxa"/>
              <w:left w:w="70" w:type="dxa"/>
              <w:bottom w:w="0" w:type="dxa"/>
              <w:right w:w="70" w:type="dxa"/>
            </w:tcMar>
            <w:vAlign w:val="center"/>
            <w:hideMark/>
          </w:tcPr>
          <w:p w14:paraId="2D4A767C" w14:textId="77777777" w:rsidR="00046E2B" w:rsidRPr="003920CE" w:rsidRDefault="00046E2B" w:rsidP="00046E2B">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Febrero</w:t>
            </w:r>
          </w:p>
        </w:tc>
        <w:tc>
          <w:tcPr>
            <w:tcW w:w="850" w:type="dxa"/>
            <w:tcBorders>
              <w:bottom w:val="single" w:sz="4" w:space="0" w:color="auto"/>
            </w:tcBorders>
            <w:shd w:val="clear" w:color="auto" w:fill="142F62"/>
            <w:tcMar>
              <w:top w:w="0" w:type="dxa"/>
              <w:left w:w="70" w:type="dxa"/>
              <w:bottom w:w="0" w:type="dxa"/>
              <w:right w:w="70" w:type="dxa"/>
            </w:tcMar>
            <w:vAlign w:val="center"/>
            <w:hideMark/>
          </w:tcPr>
          <w:p w14:paraId="1CB0494B" w14:textId="77777777" w:rsidR="00046E2B" w:rsidRPr="003920CE" w:rsidRDefault="00046E2B" w:rsidP="00046E2B">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Marzo</w:t>
            </w:r>
          </w:p>
        </w:tc>
        <w:tc>
          <w:tcPr>
            <w:tcW w:w="850" w:type="dxa"/>
            <w:tcBorders>
              <w:bottom w:val="single" w:sz="4" w:space="0" w:color="auto"/>
            </w:tcBorders>
            <w:shd w:val="clear" w:color="auto" w:fill="142F62"/>
            <w:tcMar>
              <w:top w:w="0" w:type="dxa"/>
              <w:left w:w="70" w:type="dxa"/>
              <w:bottom w:w="0" w:type="dxa"/>
              <w:right w:w="70" w:type="dxa"/>
            </w:tcMar>
            <w:vAlign w:val="center"/>
            <w:hideMark/>
          </w:tcPr>
          <w:p w14:paraId="31F87858" w14:textId="77777777" w:rsidR="00046E2B" w:rsidRPr="003920CE" w:rsidRDefault="00046E2B" w:rsidP="00046E2B">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Abril</w:t>
            </w:r>
          </w:p>
        </w:tc>
        <w:tc>
          <w:tcPr>
            <w:tcW w:w="850" w:type="dxa"/>
            <w:tcBorders>
              <w:bottom w:val="single" w:sz="4" w:space="0" w:color="auto"/>
            </w:tcBorders>
            <w:shd w:val="clear" w:color="auto" w:fill="142F62"/>
            <w:tcMar>
              <w:top w:w="0" w:type="dxa"/>
              <w:left w:w="70" w:type="dxa"/>
              <w:bottom w:w="0" w:type="dxa"/>
              <w:right w:w="70" w:type="dxa"/>
            </w:tcMar>
            <w:vAlign w:val="center"/>
            <w:hideMark/>
          </w:tcPr>
          <w:p w14:paraId="242DA75B" w14:textId="77777777" w:rsidR="00046E2B" w:rsidRPr="003920CE" w:rsidRDefault="00046E2B" w:rsidP="00046E2B">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Mayo</w:t>
            </w:r>
          </w:p>
        </w:tc>
        <w:tc>
          <w:tcPr>
            <w:tcW w:w="850" w:type="dxa"/>
            <w:tcBorders>
              <w:bottom w:val="single" w:sz="4" w:space="0" w:color="auto"/>
            </w:tcBorders>
            <w:shd w:val="clear" w:color="auto" w:fill="142F62"/>
            <w:tcMar>
              <w:top w:w="0" w:type="dxa"/>
              <w:left w:w="70" w:type="dxa"/>
              <w:bottom w:w="0" w:type="dxa"/>
              <w:right w:w="70" w:type="dxa"/>
            </w:tcMar>
            <w:vAlign w:val="center"/>
            <w:hideMark/>
          </w:tcPr>
          <w:p w14:paraId="067A0A4E" w14:textId="77777777" w:rsidR="00046E2B" w:rsidRPr="003920CE" w:rsidRDefault="00046E2B" w:rsidP="00046E2B">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Junio</w:t>
            </w:r>
          </w:p>
        </w:tc>
        <w:tc>
          <w:tcPr>
            <w:tcW w:w="850" w:type="dxa"/>
            <w:tcBorders>
              <w:bottom w:val="single" w:sz="4" w:space="0" w:color="auto"/>
            </w:tcBorders>
            <w:shd w:val="clear" w:color="auto" w:fill="142F62"/>
            <w:vAlign w:val="center"/>
          </w:tcPr>
          <w:p w14:paraId="12EA0750" w14:textId="77777777" w:rsidR="00046E2B" w:rsidRPr="003920CE" w:rsidRDefault="00046E2B" w:rsidP="00046E2B">
            <w:pPr>
              <w:pStyle w:val="xxmsonormal"/>
              <w:spacing w:line="360" w:lineRule="auto"/>
              <w:jc w:val="both"/>
              <w:rPr>
                <w:rFonts w:ascii="Times New Roman" w:hAnsi="Times New Roman" w:cs="Times New Roman"/>
                <w:b/>
                <w:bCs/>
                <w:color w:val="FFFFFF" w:themeColor="background1"/>
                <w:sz w:val="24"/>
                <w:szCs w:val="24"/>
                <w:lang w:val="es-ES"/>
              </w:rPr>
            </w:pPr>
            <w:r w:rsidRPr="003920CE">
              <w:rPr>
                <w:rFonts w:ascii="Times New Roman" w:hAnsi="Times New Roman" w:cs="Times New Roman"/>
                <w:b/>
                <w:bCs/>
                <w:color w:val="FFFFFF" w:themeColor="background1"/>
                <w:sz w:val="24"/>
                <w:szCs w:val="24"/>
                <w:lang w:val="es-ES"/>
              </w:rPr>
              <w:t>Julio</w:t>
            </w:r>
          </w:p>
        </w:tc>
        <w:tc>
          <w:tcPr>
            <w:tcW w:w="850" w:type="dxa"/>
            <w:tcBorders>
              <w:bottom w:val="single" w:sz="4" w:space="0" w:color="auto"/>
            </w:tcBorders>
            <w:shd w:val="clear" w:color="auto" w:fill="142F62"/>
            <w:vAlign w:val="center"/>
          </w:tcPr>
          <w:p w14:paraId="37274BA6" w14:textId="77777777" w:rsidR="00046E2B" w:rsidRPr="003920CE" w:rsidRDefault="00046E2B" w:rsidP="00046E2B">
            <w:pPr>
              <w:pStyle w:val="xxmsonormal"/>
              <w:spacing w:line="360" w:lineRule="auto"/>
              <w:jc w:val="both"/>
              <w:rPr>
                <w:rFonts w:ascii="Times New Roman" w:hAnsi="Times New Roman" w:cs="Times New Roman"/>
                <w:b/>
                <w:bCs/>
                <w:color w:val="FFFFFF" w:themeColor="background1"/>
                <w:sz w:val="24"/>
                <w:szCs w:val="24"/>
                <w:lang w:val="es-ES"/>
              </w:rPr>
            </w:pPr>
            <w:r w:rsidRPr="003920CE">
              <w:rPr>
                <w:rFonts w:ascii="Times New Roman" w:hAnsi="Times New Roman" w:cs="Times New Roman"/>
                <w:b/>
                <w:bCs/>
                <w:color w:val="FFFFFF" w:themeColor="background1"/>
                <w:sz w:val="24"/>
                <w:szCs w:val="24"/>
                <w:lang w:val="es-ES"/>
              </w:rPr>
              <w:t>Agosto</w:t>
            </w:r>
          </w:p>
        </w:tc>
        <w:tc>
          <w:tcPr>
            <w:tcW w:w="913" w:type="dxa"/>
            <w:gridSpan w:val="2"/>
            <w:tcBorders>
              <w:bottom w:val="single" w:sz="4" w:space="0" w:color="auto"/>
            </w:tcBorders>
            <w:shd w:val="clear" w:color="auto" w:fill="142F62"/>
            <w:vAlign w:val="center"/>
          </w:tcPr>
          <w:p w14:paraId="798DF2FF" w14:textId="77777777" w:rsidR="00046E2B" w:rsidRPr="003920CE" w:rsidRDefault="00046E2B" w:rsidP="00046E2B">
            <w:pPr>
              <w:pStyle w:val="xxmsonormal"/>
              <w:spacing w:line="360" w:lineRule="auto"/>
              <w:jc w:val="both"/>
              <w:rPr>
                <w:rFonts w:ascii="Times New Roman" w:hAnsi="Times New Roman" w:cs="Times New Roman"/>
                <w:b/>
                <w:bCs/>
                <w:color w:val="FFFFFF" w:themeColor="background1"/>
                <w:sz w:val="24"/>
                <w:szCs w:val="24"/>
                <w:lang w:val="es-ES"/>
              </w:rPr>
            </w:pPr>
            <w:r w:rsidRPr="003920CE">
              <w:rPr>
                <w:rFonts w:ascii="Times New Roman" w:hAnsi="Times New Roman" w:cs="Times New Roman"/>
                <w:b/>
                <w:bCs/>
                <w:color w:val="FFFFFF" w:themeColor="background1"/>
                <w:sz w:val="24"/>
                <w:szCs w:val="24"/>
                <w:lang w:val="es-ES"/>
              </w:rPr>
              <w:t>Septiembre</w:t>
            </w:r>
          </w:p>
        </w:tc>
        <w:tc>
          <w:tcPr>
            <w:tcW w:w="787" w:type="dxa"/>
            <w:tcBorders>
              <w:bottom w:val="single" w:sz="4" w:space="0" w:color="auto"/>
            </w:tcBorders>
            <w:shd w:val="clear" w:color="auto" w:fill="142F62"/>
            <w:vAlign w:val="center"/>
          </w:tcPr>
          <w:p w14:paraId="55B01CB8" w14:textId="77777777" w:rsidR="00046E2B" w:rsidRPr="003920CE" w:rsidRDefault="00046E2B" w:rsidP="00046E2B">
            <w:pPr>
              <w:pStyle w:val="xxmsonormal"/>
              <w:spacing w:line="360" w:lineRule="auto"/>
              <w:jc w:val="both"/>
              <w:rPr>
                <w:rFonts w:ascii="Times New Roman" w:hAnsi="Times New Roman" w:cs="Times New Roman"/>
                <w:b/>
                <w:bCs/>
                <w:color w:val="FFFFFF" w:themeColor="background1"/>
                <w:sz w:val="24"/>
                <w:szCs w:val="24"/>
                <w:lang w:val="es-ES"/>
              </w:rPr>
            </w:pPr>
            <w:r w:rsidRPr="003920CE">
              <w:rPr>
                <w:rFonts w:ascii="Times New Roman" w:hAnsi="Times New Roman" w:cs="Times New Roman"/>
                <w:b/>
                <w:bCs/>
                <w:color w:val="FFFFFF" w:themeColor="background1"/>
                <w:sz w:val="24"/>
                <w:szCs w:val="24"/>
                <w:lang w:val="es-ES"/>
              </w:rPr>
              <w:t>Octubre</w:t>
            </w:r>
          </w:p>
        </w:tc>
        <w:tc>
          <w:tcPr>
            <w:tcW w:w="914" w:type="dxa"/>
            <w:tcBorders>
              <w:bottom w:val="single" w:sz="4" w:space="0" w:color="auto"/>
            </w:tcBorders>
            <w:shd w:val="clear" w:color="auto" w:fill="142F62"/>
            <w:vAlign w:val="center"/>
          </w:tcPr>
          <w:p w14:paraId="604A90E3" w14:textId="77777777" w:rsidR="00046E2B" w:rsidRPr="003920CE" w:rsidRDefault="00046E2B" w:rsidP="00046E2B">
            <w:pPr>
              <w:pStyle w:val="xxmsonormal"/>
              <w:spacing w:line="360" w:lineRule="auto"/>
              <w:jc w:val="both"/>
              <w:rPr>
                <w:rFonts w:ascii="Times New Roman" w:hAnsi="Times New Roman" w:cs="Times New Roman"/>
                <w:b/>
                <w:bCs/>
                <w:color w:val="FFFFFF" w:themeColor="background1"/>
                <w:sz w:val="24"/>
                <w:szCs w:val="24"/>
                <w:lang w:val="es-ES"/>
              </w:rPr>
            </w:pPr>
            <w:r w:rsidRPr="003920CE">
              <w:rPr>
                <w:rFonts w:ascii="Times New Roman" w:hAnsi="Times New Roman" w:cs="Times New Roman"/>
                <w:b/>
                <w:bCs/>
                <w:color w:val="FFFFFF" w:themeColor="background1"/>
                <w:sz w:val="24"/>
                <w:szCs w:val="24"/>
                <w:lang w:val="es-ES"/>
              </w:rPr>
              <w:t>Noviembre</w:t>
            </w:r>
          </w:p>
        </w:tc>
        <w:tc>
          <w:tcPr>
            <w:tcW w:w="992" w:type="dxa"/>
            <w:tcBorders>
              <w:bottom w:val="single" w:sz="4" w:space="0" w:color="auto"/>
            </w:tcBorders>
            <w:shd w:val="clear" w:color="auto" w:fill="142F62"/>
            <w:vAlign w:val="center"/>
          </w:tcPr>
          <w:p w14:paraId="27A550B3" w14:textId="77777777" w:rsidR="00046E2B" w:rsidRPr="003920CE" w:rsidRDefault="00046E2B" w:rsidP="00046E2B">
            <w:pPr>
              <w:pStyle w:val="xxmsonormal"/>
              <w:spacing w:line="360" w:lineRule="auto"/>
              <w:jc w:val="both"/>
              <w:rPr>
                <w:rFonts w:ascii="Times New Roman" w:hAnsi="Times New Roman" w:cs="Times New Roman"/>
                <w:b/>
                <w:bCs/>
                <w:color w:val="FFFFFF" w:themeColor="background1"/>
                <w:sz w:val="24"/>
                <w:szCs w:val="24"/>
                <w:lang w:val="es-ES"/>
              </w:rPr>
            </w:pPr>
            <w:r w:rsidRPr="003920CE">
              <w:rPr>
                <w:rFonts w:ascii="Times New Roman" w:hAnsi="Times New Roman" w:cs="Times New Roman"/>
                <w:b/>
                <w:bCs/>
                <w:color w:val="FFFFFF" w:themeColor="background1"/>
                <w:sz w:val="24"/>
                <w:szCs w:val="24"/>
                <w:lang w:val="es-ES"/>
              </w:rPr>
              <w:t>Diciembre</w:t>
            </w:r>
          </w:p>
        </w:tc>
        <w:tc>
          <w:tcPr>
            <w:tcW w:w="1559" w:type="dxa"/>
            <w:tcBorders>
              <w:bottom w:val="single" w:sz="4" w:space="0" w:color="auto"/>
            </w:tcBorders>
            <w:shd w:val="clear" w:color="auto" w:fill="142F62"/>
            <w:vAlign w:val="center"/>
          </w:tcPr>
          <w:p w14:paraId="0C159CA7" w14:textId="77777777" w:rsidR="00046E2B" w:rsidRPr="003920CE" w:rsidRDefault="00046E2B" w:rsidP="00046E2B">
            <w:pPr>
              <w:pStyle w:val="xxmsonormal"/>
              <w:spacing w:line="360" w:lineRule="auto"/>
              <w:jc w:val="both"/>
              <w:rPr>
                <w:rFonts w:ascii="Times New Roman" w:hAnsi="Times New Roman" w:cs="Times New Roman"/>
                <w:b/>
                <w:bCs/>
                <w:color w:val="FFFFFF" w:themeColor="background1"/>
                <w:sz w:val="24"/>
                <w:szCs w:val="24"/>
                <w:lang w:val="es-ES"/>
              </w:rPr>
            </w:pPr>
            <w:r w:rsidRPr="003920CE">
              <w:rPr>
                <w:rFonts w:ascii="Times New Roman" w:hAnsi="Times New Roman" w:cs="Times New Roman"/>
                <w:b/>
                <w:bCs/>
                <w:color w:val="FFFFFF" w:themeColor="background1"/>
                <w:sz w:val="24"/>
                <w:szCs w:val="24"/>
                <w:lang w:val="es-ES"/>
              </w:rPr>
              <w:t xml:space="preserve">Total </w:t>
            </w:r>
          </w:p>
          <w:p w14:paraId="342759EE" w14:textId="77777777" w:rsidR="00046E2B" w:rsidRPr="003920CE" w:rsidRDefault="00046E2B" w:rsidP="00046E2B">
            <w:pPr>
              <w:pStyle w:val="xxmsonormal"/>
              <w:spacing w:line="360" w:lineRule="auto"/>
              <w:jc w:val="both"/>
              <w:rPr>
                <w:rFonts w:ascii="Times New Roman" w:hAnsi="Times New Roman" w:cs="Times New Roman"/>
                <w:b/>
                <w:bCs/>
                <w:color w:val="FFFFFF" w:themeColor="background1"/>
                <w:sz w:val="24"/>
                <w:szCs w:val="24"/>
                <w:lang w:val="es-ES"/>
              </w:rPr>
            </w:pPr>
            <w:r w:rsidRPr="003920CE">
              <w:rPr>
                <w:rFonts w:ascii="Times New Roman" w:hAnsi="Times New Roman" w:cs="Times New Roman"/>
                <w:b/>
                <w:bCs/>
                <w:color w:val="FFFFFF" w:themeColor="background1"/>
                <w:sz w:val="24"/>
                <w:szCs w:val="24"/>
                <w:lang w:val="es-ES"/>
              </w:rPr>
              <w:t>año 2024</w:t>
            </w:r>
          </w:p>
        </w:tc>
      </w:tr>
      <w:tr w:rsidR="00046E2B" w:rsidRPr="00392B75" w14:paraId="7FA8364B" w14:textId="77777777" w:rsidTr="00207A77">
        <w:trPr>
          <w:trHeight w:val="796"/>
        </w:trPr>
        <w:tc>
          <w:tcPr>
            <w:tcW w:w="21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6F2A4C0" w14:textId="365BC3A1"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 xml:space="preserve">7349: </w:t>
            </w:r>
            <w:r w:rsidR="003920CE" w:rsidRPr="003920CE">
              <w:rPr>
                <w:rFonts w:ascii="Times New Roman" w:eastAsia="Times New Roman" w:hAnsi="Times New Roman" w:cs="Times New Roman"/>
                <w:color w:val="767171"/>
                <w:sz w:val="24"/>
                <w:szCs w:val="24"/>
              </w:rPr>
              <w:t>sector agropecuario y forestal reciben políticas públicas de investigaciones paras el desarrollo del sector</w:t>
            </w:r>
            <w:r w:rsidRPr="003920CE">
              <w:rPr>
                <w:rFonts w:ascii="Times New Roman" w:eastAsia="Times New Roman" w:hAnsi="Times New Roman" w:cs="Times New Roman"/>
                <w:color w:val="767171"/>
                <w:sz w:val="24"/>
                <w:szCs w:val="24"/>
              </w:rPr>
              <w:t xml:space="preserve"> / Socialización del documento de políticas</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A71145"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1</w:t>
            </w:r>
          </w:p>
        </w:tc>
        <w:tc>
          <w:tcPr>
            <w:tcW w:w="6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54E74C3"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0</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DE21782"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1</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5ACB8AE"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1</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E35DEF9"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0</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3B7E8B8"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 2</w:t>
            </w:r>
          </w:p>
        </w:tc>
        <w:tc>
          <w:tcPr>
            <w:tcW w:w="850" w:type="dxa"/>
            <w:tcBorders>
              <w:top w:val="single" w:sz="4" w:space="0" w:color="auto"/>
              <w:left w:val="single" w:sz="4" w:space="0" w:color="auto"/>
              <w:bottom w:val="single" w:sz="4" w:space="0" w:color="auto"/>
              <w:right w:val="single" w:sz="4" w:space="0" w:color="auto"/>
            </w:tcBorders>
            <w:vAlign w:val="center"/>
          </w:tcPr>
          <w:p w14:paraId="7167DB31"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14:paraId="3850ECD9"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 0</w:t>
            </w:r>
          </w:p>
        </w:tc>
        <w:tc>
          <w:tcPr>
            <w:tcW w:w="850" w:type="dxa"/>
            <w:tcBorders>
              <w:top w:val="single" w:sz="4" w:space="0" w:color="auto"/>
              <w:left w:val="single" w:sz="4" w:space="0" w:color="auto"/>
              <w:bottom w:val="single" w:sz="4" w:space="0" w:color="auto"/>
              <w:right w:val="single" w:sz="4" w:space="0" w:color="auto"/>
            </w:tcBorders>
            <w:vAlign w:val="center"/>
          </w:tcPr>
          <w:p w14:paraId="139B1907"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 1</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01BCD00"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 0</w:t>
            </w:r>
          </w:p>
        </w:tc>
        <w:tc>
          <w:tcPr>
            <w:tcW w:w="914" w:type="dxa"/>
            <w:tcBorders>
              <w:top w:val="single" w:sz="4" w:space="0" w:color="auto"/>
              <w:left w:val="single" w:sz="4" w:space="0" w:color="auto"/>
              <w:bottom w:val="single" w:sz="4" w:space="0" w:color="auto"/>
              <w:right w:val="single" w:sz="4" w:space="0" w:color="auto"/>
            </w:tcBorders>
            <w:vAlign w:val="center"/>
          </w:tcPr>
          <w:p w14:paraId="05946054"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 1</w:t>
            </w:r>
          </w:p>
        </w:tc>
        <w:tc>
          <w:tcPr>
            <w:tcW w:w="992" w:type="dxa"/>
            <w:tcBorders>
              <w:top w:val="single" w:sz="4" w:space="0" w:color="auto"/>
              <w:left w:val="single" w:sz="4" w:space="0" w:color="auto"/>
              <w:bottom w:val="single" w:sz="4" w:space="0" w:color="auto"/>
              <w:right w:val="single" w:sz="4" w:space="0" w:color="auto"/>
            </w:tcBorders>
            <w:vAlign w:val="center"/>
          </w:tcPr>
          <w:p w14:paraId="28403C80"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 1</w:t>
            </w:r>
          </w:p>
        </w:tc>
        <w:tc>
          <w:tcPr>
            <w:tcW w:w="1559" w:type="dxa"/>
            <w:tcBorders>
              <w:top w:val="single" w:sz="4" w:space="0" w:color="auto"/>
              <w:left w:val="single" w:sz="4" w:space="0" w:color="auto"/>
              <w:bottom w:val="single" w:sz="4" w:space="0" w:color="auto"/>
              <w:right w:val="single" w:sz="4" w:space="0" w:color="auto"/>
            </w:tcBorders>
            <w:vAlign w:val="center"/>
          </w:tcPr>
          <w:p w14:paraId="435DC700"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10</w:t>
            </w:r>
          </w:p>
        </w:tc>
      </w:tr>
      <w:tr w:rsidR="00046E2B" w:rsidRPr="00392B75" w14:paraId="05B9C8EA" w14:textId="77777777" w:rsidTr="004A3D0D">
        <w:trPr>
          <w:trHeight w:val="796"/>
        </w:trPr>
        <w:tc>
          <w:tcPr>
            <w:tcW w:w="21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337DFA4" w14:textId="77777777" w:rsidR="00046E2B" w:rsidRPr="003920CE" w:rsidRDefault="00046E2B" w:rsidP="00046E2B">
            <w:pPr>
              <w:pStyle w:val="xxmsonormal"/>
              <w:spacing w:line="360" w:lineRule="auto"/>
              <w:jc w:val="both"/>
              <w:rPr>
                <w:rFonts w:ascii="Times New Roman" w:hAnsi="Times New Roman" w:cs="Times New Roman"/>
                <w:b/>
                <w:bCs/>
                <w:color w:val="767171"/>
                <w:sz w:val="24"/>
                <w:szCs w:val="24"/>
              </w:rPr>
            </w:pPr>
            <w:r w:rsidRPr="003920CE">
              <w:rPr>
                <w:rFonts w:ascii="Times New Roman" w:eastAsia="Times New Roman" w:hAnsi="Times New Roman" w:cs="Times New Roman"/>
                <w:b/>
                <w:bCs/>
                <w:color w:val="767171"/>
                <w:sz w:val="24"/>
                <w:szCs w:val="24"/>
              </w:rPr>
              <w:lastRenderedPageBreak/>
              <w:t>Inversión producto 1</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8B9548" w14:textId="77777777" w:rsidR="00046E2B" w:rsidRPr="003920CE" w:rsidRDefault="00046E2B" w:rsidP="004A3D0D">
            <w:pPr>
              <w:pStyle w:val="xxmsonormal"/>
              <w:spacing w:line="360" w:lineRule="auto"/>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RD$ 402,520.60</w:t>
            </w:r>
          </w:p>
        </w:tc>
        <w:tc>
          <w:tcPr>
            <w:tcW w:w="6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22EACAFE" w14:textId="77777777" w:rsidR="00046E2B" w:rsidRPr="003920CE" w:rsidRDefault="00046E2B" w:rsidP="004A3D0D">
            <w:pPr>
              <w:pStyle w:val="xxmsonormal"/>
              <w:spacing w:line="360" w:lineRule="auto"/>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RD$ 339,879.22</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247A31F7" w14:textId="77777777" w:rsidR="00046E2B" w:rsidRPr="003920CE" w:rsidRDefault="00046E2B" w:rsidP="004A3D0D">
            <w:pPr>
              <w:pStyle w:val="xxmsonormal"/>
              <w:spacing w:line="360" w:lineRule="auto"/>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 xml:space="preserve">RD$ 554,400.85 </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7EDB9357" w14:textId="77777777" w:rsidR="00046E2B" w:rsidRPr="003920CE" w:rsidRDefault="00046E2B" w:rsidP="004A3D0D">
            <w:pPr>
              <w:pStyle w:val="xxmsonormal"/>
              <w:spacing w:line="360" w:lineRule="auto"/>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RD$ 474,344,44</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48B05CCD" w14:textId="77777777" w:rsidR="00046E2B" w:rsidRPr="003920CE" w:rsidRDefault="00046E2B" w:rsidP="004A3D0D">
            <w:pPr>
              <w:pStyle w:val="xxmsonormal"/>
              <w:spacing w:line="360" w:lineRule="auto"/>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RD$ 647,137.63</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30E50967" w14:textId="77777777" w:rsidR="00046E2B" w:rsidRPr="003920CE" w:rsidRDefault="00046E2B" w:rsidP="004A3D0D">
            <w:pPr>
              <w:pStyle w:val="xxmsonormal"/>
              <w:spacing w:line="360" w:lineRule="auto"/>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RD$ 560,419.64</w:t>
            </w:r>
          </w:p>
        </w:tc>
        <w:tc>
          <w:tcPr>
            <w:tcW w:w="850" w:type="dxa"/>
            <w:tcBorders>
              <w:top w:val="single" w:sz="4" w:space="0" w:color="auto"/>
              <w:left w:val="single" w:sz="4" w:space="0" w:color="auto"/>
              <w:bottom w:val="single" w:sz="4" w:space="0" w:color="auto"/>
              <w:right w:val="single" w:sz="4" w:space="0" w:color="auto"/>
            </w:tcBorders>
          </w:tcPr>
          <w:p w14:paraId="5DA68198" w14:textId="77777777" w:rsidR="00046E2B" w:rsidRPr="003920CE" w:rsidRDefault="00046E2B" w:rsidP="004A3D0D">
            <w:pPr>
              <w:pStyle w:val="xxmsonormal"/>
              <w:spacing w:line="360" w:lineRule="auto"/>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RD$ 735,836.50</w:t>
            </w:r>
          </w:p>
        </w:tc>
        <w:tc>
          <w:tcPr>
            <w:tcW w:w="850" w:type="dxa"/>
            <w:tcBorders>
              <w:top w:val="single" w:sz="4" w:space="0" w:color="auto"/>
              <w:left w:val="single" w:sz="4" w:space="0" w:color="auto"/>
              <w:bottom w:val="single" w:sz="4" w:space="0" w:color="auto"/>
              <w:right w:val="single" w:sz="4" w:space="0" w:color="auto"/>
            </w:tcBorders>
          </w:tcPr>
          <w:p w14:paraId="57C68181" w14:textId="77777777" w:rsidR="00046E2B" w:rsidRPr="003920CE" w:rsidRDefault="00046E2B" w:rsidP="004A3D0D">
            <w:pPr>
              <w:pStyle w:val="xxmsonormal"/>
              <w:spacing w:line="360" w:lineRule="auto"/>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RD$ 426,069.85</w:t>
            </w:r>
          </w:p>
        </w:tc>
        <w:tc>
          <w:tcPr>
            <w:tcW w:w="850" w:type="dxa"/>
            <w:tcBorders>
              <w:top w:val="single" w:sz="4" w:space="0" w:color="auto"/>
              <w:left w:val="single" w:sz="4" w:space="0" w:color="auto"/>
              <w:bottom w:val="single" w:sz="4" w:space="0" w:color="auto"/>
              <w:right w:val="single" w:sz="4" w:space="0" w:color="auto"/>
            </w:tcBorders>
          </w:tcPr>
          <w:p w14:paraId="7563112B" w14:textId="77777777" w:rsidR="00046E2B" w:rsidRPr="0081402E" w:rsidRDefault="00046E2B" w:rsidP="004A3D0D">
            <w:pPr>
              <w:pStyle w:val="xxmsonormal"/>
              <w:spacing w:line="360" w:lineRule="auto"/>
              <w:rPr>
                <w:rFonts w:ascii="Times New Roman" w:hAnsi="Times New Roman" w:cs="Times New Roman"/>
                <w:color w:val="767171"/>
                <w:sz w:val="24"/>
                <w:szCs w:val="24"/>
              </w:rPr>
            </w:pPr>
            <w:r w:rsidRPr="0081402E">
              <w:rPr>
                <w:rFonts w:ascii="Times New Roman" w:eastAsia="Times New Roman" w:hAnsi="Times New Roman" w:cs="Times New Roman"/>
                <w:color w:val="767171"/>
                <w:sz w:val="24"/>
                <w:szCs w:val="24"/>
              </w:rPr>
              <w:t>RD$ 506,220.72</w:t>
            </w:r>
          </w:p>
        </w:tc>
        <w:tc>
          <w:tcPr>
            <w:tcW w:w="850" w:type="dxa"/>
            <w:gridSpan w:val="2"/>
            <w:tcBorders>
              <w:top w:val="single" w:sz="4" w:space="0" w:color="auto"/>
              <w:left w:val="single" w:sz="4" w:space="0" w:color="auto"/>
              <w:bottom w:val="single" w:sz="4" w:space="0" w:color="auto"/>
              <w:right w:val="single" w:sz="4" w:space="0" w:color="auto"/>
            </w:tcBorders>
          </w:tcPr>
          <w:p w14:paraId="7496A09E" w14:textId="77777777" w:rsidR="00046E2B" w:rsidRPr="0081402E" w:rsidRDefault="00046E2B" w:rsidP="004A3D0D">
            <w:pPr>
              <w:pStyle w:val="xxmsonormal"/>
              <w:spacing w:line="360" w:lineRule="auto"/>
              <w:rPr>
                <w:rFonts w:ascii="Times New Roman" w:hAnsi="Times New Roman" w:cs="Times New Roman"/>
                <w:color w:val="767171"/>
                <w:sz w:val="24"/>
                <w:szCs w:val="24"/>
              </w:rPr>
            </w:pPr>
            <w:r w:rsidRPr="0081402E">
              <w:rPr>
                <w:rFonts w:ascii="Times New Roman" w:eastAsia="Times New Roman" w:hAnsi="Times New Roman" w:cs="Times New Roman"/>
                <w:color w:val="767171"/>
                <w:sz w:val="24"/>
                <w:szCs w:val="24"/>
              </w:rPr>
              <w:t>RD$ 346,529.84</w:t>
            </w:r>
          </w:p>
        </w:tc>
        <w:tc>
          <w:tcPr>
            <w:tcW w:w="914" w:type="dxa"/>
            <w:tcBorders>
              <w:top w:val="single" w:sz="4" w:space="0" w:color="auto"/>
              <w:left w:val="single" w:sz="4" w:space="0" w:color="auto"/>
              <w:bottom w:val="single" w:sz="4" w:space="0" w:color="auto"/>
              <w:right w:val="single" w:sz="4" w:space="0" w:color="auto"/>
            </w:tcBorders>
          </w:tcPr>
          <w:p w14:paraId="519CD34B" w14:textId="53AAF097" w:rsidR="00046E2B" w:rsidRPr="0081402E" w:rsidRDefault="00046E2B" w:rsidP="004A3D0D">
            <w:pPr>
              <w:pStyle w:val="xxmsonormal"/>
              <w:spacing w:line="360" w:lineRule="auto"/>
              <w:rPr>
                <w:rFonts w:ascii="Times New Roman" w:hAnsi="Times New Roman" w:cs="Times New Roman"/>
                <w:color w:val="767171"/>
                <w:sz w:val="24"/>
                <w:szCs w:val="24"/>
              </w:rPr>
            </w:pPr>
            <w:r w:rsidRPr="0081402E">
              <w:rPr>
                <w:rFonts w:ascii="Times New Roman" w:eastAsia="Times New Roman" w:hAnsi="Times New Roman" w:cs="Times New Roman"/>
                <w:color w:val="767171"/>
                <w:sz w:val="24"/>
                <w:szCs w:val="24"/>
              </w:rPr>
              <w:t>RD</w:t>
            </w:r>
            <w:r w:rsidR="0081402E" w:rsidRPr="0081402E">
              <w:rPr>
                <w:rFonts w:ascii="Times New Roman" w:eastAsia="Times New Roman" w:hAnsi="Times New Roman" w:cs="Times New Roman"/>
                <w:color w:val="767171"/>
                <w:sz w:val="24"/>
                <w:szCs w:val="24"/>
              </w:rPr>
              <w:t>$ 1,057,622.11</w:t>
            </w:r>
          </w:p>
        </w:tc>
        <w:tc>
          <w:tcPr>
            <w:tcW w:w="992" w:type="dxa"/>
            <w:tcBorders>
              <w:top w:val="single" w:sz="4" w:space="0" w:color="auto"/>
              <w:left w:val="single" w:sz="4" w:space="0" w:color="auto"/>
              <w:bottom w:val="single" w:sz="4" w:space="0" w:color="auto"/>
              <w:right w:val="single" w:sz="4" w:space="0" w:color="auto"/>
            </w:tcBorders>
          </w:tcPr>
          <w:p w14:paraId="0862D4DE" w14:textId="5F5C74BF" w:rsidR="00046E2B" w:rsidRPr="0081402E" w:rsidRDefault="00FD3C71" w:rsidP="004A3D0D">
            <w:pPr>
              <w:pStyle w:val="xxmsonormal"/>
              <w:spacing w:line="360" w:lineRule="auto"/>
              <w:rPr>
                <w:rFonts w:ascii="Times New Roman" w:hAnsi="Times New Roman" w:cs="Times New Roman"/>
                <w:color w:val="767171"/>
                <w:sz w:val="24"/>
                <w:szCs w:val="24"/>
              </w:rPr>
            </w:pPr>
            <w:r w:rsidRPr="0081402E">
              <w:rPr>
                <w:rFonts w:ascii="Times New Roman" w:hAnsi="Times New Roman" w:cs="Times New Roman"/>
                <w:color w:val="767171"/>
                <w:sz w:val="24"/>
                <w:szCs w:val="24"/>
              </w:rPr>
              <w:t>RD</w:t>
            </w:r>
            <w:r w:rsidR="0081402E" w:rsidRPr="0081402E">
              <w:rPr>
                <w:rFonts w:ascii="Times New Roman" w:hAnsi="Times New Roman" w:cs="Times New Roman"/>
                <w:color w:val="767171"/>
                <w:sz w:val="24"/>
                <w:szCs w:val="24"/>
              </w:rPr>
              <w:t xml:space="preserve">$ </w:t>
            </w:r>
            <w:r w:rsidR="00A2060E" w:rsidRPr="00A2060E">
              <w:rPr>
                <w:rFonts w:ascii="Times New Roman" w:hAnsi="Times New Roman" w:cs="Times New Roman"/>
                <w:color w:val="767171"/>
                <w:sz w:val="24"/>
                <w:szCs w:val="24"/>
              </w:rPr>
              <w:t xml:space="preserve"> </w:t>
            </w:r>
            <w:r w:rsidR="00A17DF8" w:rsidRPr="00A17DF8">
              <w:rPr>
                <w:rFonts w:ascii="Times New Roman" w:hAnsi="Times New Roman" w:cs="Times New Roman"/>
                <w:color w:val="767171"/>
                <w:spacing w:val="20"/>
                <w:sz w:val="24"/>
                <w:szCs w:val="24"/>
                <w:lang w:eastAsia="en-US"/>
              </w:rPr>
              <w:t xml:space="preserve"> </w:t>
            </w:r>
            <w:r w:rsidR="008738D6" w:rsidRPr="008738D6">
              <w:rPr>
                <w:rFonts w:ascii="Times New Roman" w:hAnsi="Times New Roman" w:cs="Times New Roman"/>
                <w:color w:val="767171"/>
                <w:sz w:val="24"/>
                <w:szCs w:val="24"/>
              </w:rPr>
              <w:t>2,731,492.6</w:t>
            </w:r>
          </w:p>
        </w:tc>
        <w:tc>
          <w:tcPr>
            <w:tcW w:w="1559" w:type="dxa"/>
            <w:tcBorders>
              <w:top w:val="single" w:sz="4" w:space="0" w:color="auto"/>
              <w:left w:val="single" w:sz="4" w:space="0" w:color="auto"/>
              <w:bottom w:val="single" w:sz="4" w:space="0" w:color="auto"/>
              <w:right w:val="single" w:sz="4" w:space="0" w:color="auto"/>
            </w:tcBorders>
          </w:tcPr>
          <w:p w14:paraId="528CFC59" w14:textId="77777777" w:rsidR="00046E2B" w:rsidRPr="003920CE" w:rsidRDefault="00046E2B" w:rsidP="004A3D0D">
            <w:pPr>
              <w:pStyle w:val="xxmsonormal"/>
              <w:spacing w:line="360" w:lineRule="auto"/>
              <w:rPr>
                <w:rFonts w:ascii="Times New Roman" w:hAnsi="Times New Roman" w:cs="Times New Roman"/>
                <w:color w:val="767171"/>
                <w:sz w:val="24"/>
                <w:szCs w:val="24"/>
              </w:rPr>
            </w:pPr>
            <w:r w:rsidRPr="003920CE">
              <w:rPr>
                <w:rFonts w:ascii="Times New Roman" w:hAnsi="Times New Roman" w:cs="Times New Roman"/>
                <w:color w:val="767171"/>
                <w:sz w:val="24"/>
                <w:szCs w:val="24"/>
              </w:rPr>
              <w:t>RD$ 8,785,474.00</w:t>
            </w:r>
          </w:p>
        </w:tc>
      </w:tr>
      <w:tr w:rsidR="00046E2B" w:rsidRPr="00392B75" w14:paraId="212FD88F" w14:textId="77777777" w:rsidTr="00207A77">
        <w:trPr>
          <w:trHeight w:val="796"/>
        </w:trPr>
        <w:tc>
          <w:tcPr>
            <w:tcW w:w="21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35D5FAC" w14:textId="040F5682"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 xml:space="preserve">7350: </w:t>
            </w:r>
            <w:r w:rsidR="003920CE" w:rsidRPr="003920CE">
              <w:rPr>
                <w:rFonts w:ascii="Times New Roman" w:eastAsia="Times New Roman" w:hAnsi="Times New Roman" w:cs="Times New Roman"/>
                <w:color w:val="767171"/>
                <w:sz w:val="24"/>
                <w:szCs w:val="24"/>
              </w:rPr>
              <w:t>sector agropecuario y forestal con financiamiento para proyectos de generación de tecnologías agropecuarias y forestales</w:t>
            </w:r>
            <w:r w:rsidRPr="003920CE">
              <w:rPr>
                <w:rFonts w:ascii="Times New Roman" w:eastAsia="Times New Roman" w:hAnsi="Times New Roman" w:cs="Times New Roman"/>
                <w:color w:val="767171"/>
                <w:sz w:val="24"/>
                <w:szCs w:val="24"/>
              </w:rPr>
              <w:t xml:space="preserve"> / Proyectos de generación y/o validación de </w:t>
            </w:r>
            <w:r w:rsidRPr="003920CE">
              <w:rPr>
                <w:rFonts w:ascii="Times New Roman" w:eastAsia="Times New Roman" w:hAnsi="Times New Roman" w:cs="Times New Roman"/>
                <w:color w:val="767171"/>
                <w:sz w:val="24"/>
                <w:szCs w:val="24"/>
              </w:rPr>
              <w:lastRenderedPageBreak/>
              <w:t>tecnologías financiados</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2C18D5"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lastRenderedPageBreak/>
              <w:t>1</w:t>
            </w:r>
          </w:p>
        </w:tc>
        <w:tc>
          <w:tcPr>
            <w:tcW w:w="6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6C18AEE"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1</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9FBA780"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2</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655A794"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1</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F0A9696"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0 </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43FA65A"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2 </w:t>
            </w:r>
          </w:p>
        </w:tc>
        <w:tc>
          <w:tcPr>
            <w:tcW w:w="850" w:type="dxa"/>
            <w:tcBorders>
              <w:top w:val="single" w:sz="4" w:space="0" w:color="auto"/>
              <w:left w:val="single" w:sz="4" w:space="0" w:color="auto"/>
              <w:bottom w:val="single" w:sz="4" w:space="0" w:color="auto"/>
              <w:right w:val="single" w:sz="4" w:space="0" w:color="auto"/>
            </w:tcBorders>
            <w:vAlign w:val="center"/>
          </w:tcPr>
          <w:p w14:paraId="38DD8477" w14:textId="3EBD74EF" w:rsidR="00046E2B" w:rsidRPr="003920CE" w:rsidRDefault="00A34A25" w:rsidP="00046E2B">
            <w:pPr>
              <w:pStyle w:val="xxmsonormal"/>
              <w:spacing w:line="360" w:lineRule="auto"/>
              <w:jc w:val="both"/>
              <w:rPr>
                <w:rFonts w:ascii="Times New Roman" w:hAnsi="Times New Roman" w:cs="Times New Roman"/>
                <w:color w:val="767171"/>
                <w:sz w:val="24"/>
                <w:szCs w:val="24"/>
              </w:rPr>
            </w:pPr>
            <w:r>
              <w:rPr>
                <w:rFonts w:ascii="Times New Roman" w:eastAsia="Times New Roman" w:hAnsi="Times New Roman" w:cs="Times New Roman"/>
                <w:color w:val="767171"/>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14:paraId="252FA4CB"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 0</w:t>
            </w:r>
          </w:p>
        </w:tc>
        <w:tc>
          <w:tcPr>
            <w:tcW w:w="850" w:type="dxa"/>
            <w:tcBorders>
              <w:top w:val="single" w:sz="4" w:space="0" w:color="auto"/>
              <w:left w:val="single" w:sz="4" w:space="0" w:color="auto"/>
              <w:bottom w:val="single" w:sz="4" w:space="0" w:color="auto"/>
              <w:right w:val="single" w:sz="4" w:space="0" w:color="auto"/>
            </w:tcBorders>
            <w:vAlign w:val="center"/>
          </w:tcPr>
          <w:p w14:paraId="2FD1D83D"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 1</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061637F" w14:textId="77777777"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 1</w:t>
            </w:r>
          </w:p>
        </w:tc>
        <w:tc>
          <w:tcPr>
            <w:tcW w:w="914" w:type="dxa"/>
            <w:tcBorders>
              <w:top w:val="single" w:sz="4" w:space="0" w:color="auto"/>
              <w:left w:val="single" w:sz="4" w:space="0" w:color="auto"/>
              <w:bottom w:val="single" w:sz="4" w:space="0" w:color="auto"/>
              <w:right w:val="single" w:sz="4" w:space="0" w:color="auto"/>
            </w:tcBorders>
            <w:vAlign w:val="center"/>
          </w:tcPr>
          <w:p w14:paraId="5332AF9D" w14:textId="0D603A30"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 </w:t>
            </w:r>
            <w:r w:rsidR="00F33E79">
              <w:rPr>
                <w:rFonts w:ascii="Times New Roman" w:eastAsia="Times New Roman" w:hAnsi="Times New Roman" w:cs="Times New Roman"/>
                <w:color w:val="767171"/>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5A8807E1" w14:textId="68133823"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 </w:t>
            </w:r>
            <w:r w:rsidR="00AF7D05">
              <w:rPr>
                <w:rFonts w:ascii="Times New Roman" w:eastAsia="Times New Roman" w:hAnsi="Times New Roman" w:cs="Times New Roman"/>
                <w:color w:val="767171"/>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2FA32785" w14:textId="34A197B3" w:rsidR="00046E2B" w:rsidRPr="003920CE" w:rsidRDefault="00046E2B" w:rsidP="00046E2B">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1</w:t>
            </w:r>
            <w:r w:rsidR="00F33E79">
              <w:rPr>
                <w:rFonts w:ascii="Times New Roman" w:hAnsi="Times New Roman" w:cs="Times New Roman"/>
                <w:color w:val="767171"/>
                <w:sz w:val="24"/>
                <w:szCs w:val="24"/>
              </w:rPr>
              <w:t>6</w:t>
            </w:r>
          </w:p>
        </w:tc>
      </w:tr>
      <w:tr w:rsidR="00046E2B" w:rsidRPr="00392B75" w14:paraId="6F108F92" w14:textId="77777777" w:rsidTr="004A3D0D">
        <w:trPr>
          <w:trHeight w:val="796"/>
        </w:trPr>
        <w:tc>
          <w:tcPr>
            <w:tcW w:w="21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393A51D" w14:textId="77777777" w:rsidR="00046E2B" w:rsidRPr="003920CE" w:rsidRDefault="00046E2B" w:rsidP="00046E2B">
            <w:pPr>
              <w:pStyle w:val="xxmsonormal"/>
              <w:spacing w:line="360" w:lineRule="auto"/>
              <w:jc w:val="both"/>
              <w:rPr>
                <w:rFonts w:ascii="Times New Roman" w:hAnsi="Times New Roman" w:cs="Times New Roman"/>
                <w:b/>
                <w:bCs/>
                <w:color w:val="767171"/>
                <w:sz w:val="24"/>
                <w:szCs w:val="24"/>
              </w:rPr>
            </w:pPr>
            <w:r w:rsidRPr="003920CE">
              <w:rPr>
                <w:rFonts w:ascii="Times New Roman" w:eastAsia="Times New Roman" w:hAnsi="Times New Roman" w:cs="Times New Roman"/>
                <w:b/>
                <w:bCs/>
                <w:color w:val="767171"/>
                <w:sz w:val="24"/>
                <w:szCs w:val="24"/>
              </w:rPr>
              <w:t>Inversión producto 2</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322819" w14:textId="77777777" w:rsidR="00046E2B" w:rsidRPr="003920CE" w:rsidRDefault="00046E2B" w:rsidP="004A3D0D">
            <w:pPr>
              <w:pStyle w:val="xxmsonormal"/>
              <w:spacing w:line="360" w:lineRule="auto"/>
              <w:rPr>
                <w:rFonts w:ascii="Times New Roman" w:eastAsia="Times New Roman" w:hAnsi="Times New Roman" w:cs="Times New Roman"/>
                <w:color w:val="767171"/>
                <w:sz w:val="24"/>
                <w:szCs w:val="24"/>
              </w:rPr>
            </w:pPr>
            <w:r w:rsidRPr="003920CE">
              <w:rPr>
                <w:rFonts w:ascii="Times New Roman" w:eastAsia="Times New Roman" w:hAnsi="Times New Roman" w:cs="Times New Roman"/>
                <w:color w:val="767171"/>
                <w:sz w:val="24"/>
                <w:szCs w:val="24"/>
              </w:rPr>
              <w:t>RD$</w:t>
            </w:r>
          </w:p>
          <w:p w14:paraId="29390367" w14:textId="77777777" w:rsidR="00046E2B" w:rsidRPr="003920CE" w:rsidRDefault="00046E2B" w:rsidP="004A3D0D">
            <w:pPr>
              <w:pStyle w:val="xxmsonormal"/>
              <w:spacing w:line="360" w:lineRule="auto"/>
              <w:rPr>
                <w:rFonts w:ascii="Times New Roman" w:hAnsi="Times New Roman" w:cs="Times New Roman"/>
                <w:color w:val="767171"/>
                <w:sz w:val="24"/>
                <w:szCs w:val="24"/>
              </w:rPr>
            </w:pPr>
            <w:r w:rsidRPr="003920CE">
              <w:rPr>
                <w:rFonts w:ascii="Times New Roman" w:eastAsia="Times New Roman" w:hAnsi="Times New Roman" w:cs="Times New Roman"/>
                <w:color w:val="767171"/>
                <w:sz w:val="24"/>
                <w:szCs w:val="24"/>
              </w:rPr>
              <w:t xml:space="preserve">1,177,229.61 </w:t>
            </w:r>
          </w:p>
        </w:tc>
        <w:tc>
          <w:tcPr>
            <w:tcW w:w="6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0B44425D" w14:textId="77777777" w:rsidR="00046E2B" w:rsidRPr="003920CE" w:rsidRDefault="00046E2B" w:rsidP="004A3D0D">
            <w:pPr>
              <w:pStyle w:val="xxmsonormal"/>
              <w:spacing w:line="360" w:lineRule="auto"/>
              <w:rPr>
                <w:rFonts w:ascii="Times New Roman" w:eastAsia="Times New Roman" w:hAnsi="Times New Roman" w:cs="Times New Roman"/>
                <w:color w:val="767171"/>
                <w:sz w:val="24"/>
                <w:szCs w:val="24"/>
              </w:rPr>
            </w:pPr>
            <w:r w:rsidRPr="003920CE">
              <w:rPr>
                <w:rFonts w:ascii="Times New Roman" w:eastAsia="Times New Roman" w:hAnsi="Times New Roman" w:cs="Times New Roman"/>
                <w:color w:val="767171"/>
                <w:sz w:val="24"/>
                <w:szCs w:val="24"/>
              </w:rPr>
              <w:t xml:space="preserve">RD$ </w:t>
            </w:r>
          </w:p>
          <w:p w14:paraId="54B2A940" w14:textId="77777777" w:rsidR="00046E2B" w:rsidRPr="003920CE" w:rsidRDefault="00046E2B" w:rsidP="004A3D0D">
            <w:pPr>
              <w:pStyle w:val="xxmsonormal"/>
              <w:spacing w:line="360" w:lineRule="auto"/>
              <w:rPr>
                <w:rFonts w:ascii="Times New Roman" w:hAnsi="Times New Roman" w:cs="Times New Roman"/>
                <w:color w:val="767171"/>
                <w:sz w:val="24"/>
                <w:szCs w:val="24"/>
              </w:rPr>
            </w:pPr>
            <w:r w:rsidRPr="003920CE">
              <w:rPr>
                <w:rFonts w:ascii="Times New Roman" w:hAnsi="Times New Roman" w:cs="Times New Roman"/>
                <w:color w:val="767171"/>
                <w:sz w:val="24"/>
                <w:szCs w:val="24"/>
              </w:rPr>
              <w:t>1,291,598.30</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6513D051" w14:textId="77777777" w:rsidR="00046E2B" w:rsidRPr="003920CE" w:rsidRDefault="00046E2B" w:rsidP="004A3D0D">
            <w:pPr>
              <w:pStyle w:val="xxmsonormal"/>
              <w:spacing w:line="360" w:lineRule="auto"/>
              <w:rPr>
                <w:rFonts w:ascii="Times New Roman" w:eastAsia="Times New Roman" w:hAnsi="Times New Roman" w:cs="Times New Roman"/>
                <w:color w:val="767171"/>
                <w:sz w:val="24"/>
                <w:szCs w:val="24"/>
              </w:rPr>
            </w:pPr>
            <w:r w:rsidRPr="003920CE">
              <w:rPr>
                <w:rFonts w:ascii="Times New Roman" w:eastAsia="Times New Roman" w:hAnsi="Times New Roman" w:cs="Times New Roman"/>
                <w:color w:val="767171"/>
                <w:sz w:val="24"/>
                <w:szCs w:val="24"/>
              </w:rPr>
              <w:t xml:space="preserve">RD$ </w:t>
            </w:r>
          </w:p>
          <w:p w14:paraId="442BABFC" w14:textId="77777777" w:rsidR="00046E2B" w:rsidRPr="003920CE" w:rsidRDefault="00046E2B" w:rsidP="004A3D0D">
            <w:pPr>
              <w:pStyle w:val="xxmsonormal"/>
              <w:spacing w:line="360" w:lineRule="auto"/>
              <w:rPr>
                <w:rFonts w:ascii="Times New Roman" w:hAnsi="Times New Roman" w:cs="Times New Roman"/>
                <w:color w:val="767171"/>
                <w:sz w:val="24"/>
                <w:szCs w:val="24"/>
              </w:rPr>
            </w:pPr>
            <w:r w:rsidRPr="003920CE">
              <w:rPr>
                <w:rFonts w:ascii="Times New Roman" w:hAnsi="Times New Roman" w:cs="Times New Roman"/>
                <w:color w:val="767171"/>
                <w:sz w:val="24"/>
                <w:szCs w:val="24"/>
              </w:rPr>
              <w:t>1,626,941.19</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5A71C65A" w14:textId="77777777" w:rsidR="00046E2B" w:rsidRPr="003920CE" w:rsidRDefault="00046E2B" w:rsidP="004A3D0D">
            <w:pPr>
              <w:pStyle w:val="xxmsonormal"/>
              <w:spacing w:line="360" w:lineRule="auto"/>
              <w:rPr>
                <w:rFonts w:ascii="Times New Roman" w:eastAsia="Times New Roman" w:hAnsi="Times New Roman" w:cs="Times New Roman"/>
                <w:color w:val="767171"/>
                <w:sz w:val="24"/>
                <w:szCs w:val="24"/>
              </w:rPr>
            </w:pPr>
            <w:r w:rsidRPr="003920CE">
              <w:rPr>
                <w:rFonts w:ascii="Times New Roman" w:eastAsia="Times New Roman" w:hAnsi="Times New Roman" w:cs="Times New Roman"/>
                <w:color w:val="767171"/>
                <w:sz w:val="24"/>
                <w:szCs w:val="24"/>
              </w:rPr>
              <w:t xml:space="preserve">RD$ </w:t>
            </w:r>
          </w:p>
          <w:p w14:paraId="59D3426F" w14:textId="77777777" w:rsidR="00046E2B" w:rsidRPr="003920CE" w:rsidRDefault="00046E2B" w:rsidP="004A3D0D">
            <w:pPr>
              <w:pStyle w:val="xxmsonormal"/>
              <w:spacing w:line="360" w:lineRule="auto"/>
              <w:rPr>
                <w:rFonts w:ascii="Times New Roman" w:hAnsi="Times New Roman" w:cs="Times New Roman"/>
                <w:color w:val="767171"/>
                <w:sz w:val="24"/>
                <w:szCs w:val="24"/>
              </w:rPr>
            </w:pPr>
            <w:r w:rsidRPr="003920CE">
              <w:rPr>
                <w:rFonts w:ascii="Times New Roman" w:hAnsi="Times New Roman" w:cs="Times New Roman"/>
                <w:color w:val="767171"/>
                <w:sz w:val="24"/>
                <w:szCs w:val="24"/>
              </w:rPr>
              <w:t>3,725,000.63</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18A89111" w14:textId="77777777" w:rsidR="00046E2B" w:rsidRPr="003920CE" w:rsidRDefault="00046E2B" w:rsidP="004A3D0D">
            <w:pPr>
              <w:pStyle w:val="xxmsonormal"/>
              <w:spacing w:line="360" w:lineRule="auto"/>
              <w:rPr>
                <w:rFonts w:ascii="Times New Roman" w:eastAsia="Times New Roman" w:hAnsi="Times New Roman" w:cs="Times New Roman"/>
                <w:color w:val="767171"/>
                <w:sz w:val="24"/>
                <w:szCs w:val="24"/>
              </w:rPr>
            </w:pPr>
            <w:r w:rsidRPr="003920CE">
              <w:rPr>
                <w:rFonts w:ascii="Times New Roman" w:eastAsia="Times New Roman" w:hAnsi="Times New Roman" w:cs="Times New Roman"/>
                <w:color w:val="767171"/>
                <w:sz w:val="24"/>
                <w:szCs w:val="24"/>
              </w:rPr>
              <w:t xml:space="preserve">RD$ </w:t>
            </w:r>
          </w:p>
          <w:p w14:paraId="15D1EC81" w14:textId="77777777" w:rsidR="00046E2B" w:rsidRPr="003920CE" w:rsidRDefault="00046E2B" w:rsidP="004A3D0D">
            <w:pPr>
              <w:pStyle w:val="xxmsonormal"/>
              <w:spacing w:line="360" w:lineRule="auto"/>
              <w:rPr>
                <w:rFonts w:ascii="Times New Roman" w:hAnsi="Times New Roman" w:cs="Times New Roman"/>
                <w:color w:val="767171"/>
                <w:sz w:val="24"/>
                <w:szCs w:val="24"/>
              </w:rPr>
            </w:pPr>
            <w:r w:rsidRPr="003920CE">
              <w:rPr>
                <w:rFonts w:ascii="Times New Roman" w:hAnsi="Times New Roman" w:cs="Times New Roman"/>
                <w:color w:val="767171"/>
                <w:sz w:val="24"/>
                <w:szCs w:val="24"/>
              </w:rPr>
              <w:t>1,821,235.26</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316AD49A" w14:textId="77777777" w:rsidR="00046E2B" w:rsidRPr="003920CE" w:rsidRDefault="00046E2B" w:rsidP="004A3D0D">
            <w:pPr>
              <w:pStyle w:val="xxmsonormal"/>
              <w:spacing w:line="360" w:lineRule="auto"/>
              <w:rPr>
                <w:rFonts w:ascii="Times New Roman" w:eastAsia="Times New Roman" w:hAnsi="Times New Roman" w:cs="Times New Roman"/>
                <w:color w:val="767171"/>
                <w:sz w:val="24"/>
                <w:szCs w:val="24"/>
              </w:rPr>
            </w:pPr>
            <w:r w:rsidRPr="003920CE">
              <w:rPr>
                <w:rFonts w:ascii="Times New Roman" w:eastAsia="Times New Roman" w:hAnsi="Times New Roman" w:cs="Times New Roman"/>
                <w:color w:val="767171"/>
                <w:sz w:val="24"/>
                <w:szCs w:val="24"/>
              </w:rPr>
              <w:t xml:space="preserve">RD$ </w:t>
            </w:r>
          </w:p>
          <w:p w14:paraId="6A6AD336" w14:textId="77777777" w:rsidR="00046E2B" w:rsidRPr="003920CE" w:rsidRDefault="00046E2B" w:rsidP="004A3D0D">
            <w:pPr>
              <w:pStyle w:val="xxmsonormal"/>
              <w:spacing w:line="360" w:lineRule="auto"/>
              <w:rPr>
                <w:rFonts w:ascii="Times New Roman" w:eastAsia="Times New Roman" w:hAnsi="Times New Roman" w:cs="Times New Roman"/>
                <w:color w:val="767171"/>
                <w:sz w:val="24"/>
                <w:szCs w:val="24"/>
              </w:rPr>
            </w:pPr>
            <w:r w:rsidRPr="003920CE">
              <w:rPr>
                <w:rFonts w:ascii="Times New Roman" w:eastAsia="Times New Roman" w:hAnsi="Times New Roman" w:cs="Times New Roman"/>
                <w:color w:val="767171"/>
                <w:sz w:val="24"/>
                <w:szCs w:val="24"/>
              </w:rPr>
              <w:t>2,071,314.48</w:t>
            </w:r>
          </w:p>
        </w:tc>
        <w:tc>
          <w:tcPr>
            <w:tcW w:w="850" w:type="dxa"/>
            <w:tcBorders>
              <w:top w:val="single" w:sz="4" w:space="0" w:color="auto"/>
              <w:left w:val="single" w:sz="4" w:space="0" w:color="auto"/>
              <w:bottom w:val="single" w:sz="4" w:space="0" w:color="auto"/>
              <w:right w:val="single" w:sz="4" w:space="0" w:color="auto"/>
            </w:tcBorders>
          </w:tcPr>
          <w:p w14:paraId="1F35B275" w14:textId="77777777" w:rsidR="00046E2B" w:rsidRPr="003920CE" w:rsidRDefault="00046E2B" w:rsidP="004A3D0D">
            <w:pPr>
              <w:pStyle w:val="xxmsonormal"/>
              <w:spacing w:line="360" w:lineRule="auto"/>
              <w:rPr>
                <w:rFonts w:ascii="Times New Roman" w:eastAsia="Times New Roman" w:hAnsi="Times New Roman" w:cs="Times New Roman"/>
                <w:color w:val="767171"/>
                <w:sz w:val="24"/>
                <w:szCs w:val="24"/>
              </w:rPr>
            </w:pPr>
            <w:r w:rsidRPr="003920CE">
              <w:rPr>
                <w:rFonts w:ascii="Times New Roman" w:eastAsia="Times New Roman" w:hAnsi="Times New Roman" w:cs="Times New Roman"/>
                <w:color w:val="767171"/>
                <w:sz w:val="24"/>
                <w:szCs w:val="24"/>
              </w:rPr>
              <w:t>RD$</w:t>
            </w:r>
          </w:p>
          <w:p w14:paraId="6A0C054C" w14:textId="77777777" w:rsidR="00046E2B" w:rsidRPr="003920CE" w:rsidRDefault="00046E2B" w:rsidP="004A3D0D">
            <w:pPr>
              <w:pStyle w:val="xxmsonormal"/>
              <w:spacing w:line="360" w:lineRule="auto"/>
              <w:rPr>
                <w:rFonts w:ascii="Times New Roman" w:hAnsi="Times New Roman" w:cs="Times New Roman"/>
                <w:color w:val="767171"/>
                <w:sz w:val="24"/>
                <w:szCs w:val="24"/>
              </w:rPr>
            </w:pPr>
            <w:r w:rsidRPr="003920CE">
              <w:rPr>
                <w:rFonts w:ascii="Times New Roman" w:hAnsi="Times New Roman" w:cs="Times New Roman"/>
                <w:color w:val="767171"/>
                <w:sz w:val="24"/>
                <w:szCs w:val="24"/>
              </w:rPr>
              <w:t>2,785,020.43</w:t>
            </w:r>
          </w:p>
        </w:tc>
        <w:tc>
          <w:tcPr>
            <w:tcW w:w="850" w:type="dxa"/>
            <w:tcBorders>
              <w:top w:val="single" w:sz="4" w:space="0" w:color="auto"/>
              <w:left w:val="single" w:sz="4" w:space="0" w:color="auto"/>
              <w:bottom w:val="single" w:sz="4" w:space="0" w:color="auto"/>
              <w:right w:val="single" w:sz="4" w:space="0" w:color="auto"/>
            </w:tcBorders>
          </w:tcPr>
          <w:p w14:paraId="6A3429CC" w14:textId="77777777" w:rsidR="00046E2B" w:rsidRPr="003920CE" w:rsidRDefault="00046E2B" w:rsidP="004A3D0D">
            <w:pPr>
              <w:pStyle w:val="xxmsonormal"/>
              <w:spacing w:line="360" w:lineRule="auto"/>
              <w:rPr>
                <w:rFonts w:ascii="Times New Roman" w:eastAsia="Times New Roman" w:hAnsi="Times New Roman" w:cs="Times New Roman"/>
                <w:color w:val="767171"/>
                <w:sz w:val="24"/>
                <w:szCs w:val="24"/>
              </w:rPr>
            </w:pPr>
            <w:r w:rsidRPr="003920CE">
              <w:rPr>
                <w:rFonts w:ascii="Times New Roman" w:eastAsia="Times New Roman" w:hAnsi="Times New Roman" w:cs="Times New Roman"/>
                <w:color w:val="767171"/>
                <w:sz w:val="24"/>
                <w:szCs w:val="24"/>
              </w:rPr>
              <w:t>RD$</w:t>
            </w:r>
          </w:p>
          <w:p w14:paraId="6E34543E" w14:textId="77777777" w:rsidR="00046E2B" w:rsidRPr="003920CE" w:rsidRDefault="00046E2B" w:rsidP="004A3D0D">
            <w:pPr>
              <w:pStyle w:val="xxmsonormal"/>
              <w:spacing w:line="360" w:lineRule="auto"/>
              <w:rPr>
                <w:rFonts w:ascii="Times New Roman" w:hAnsi="Times New Roman" w:cs="Times New Roman"/>
                <w:color w:val="767171"/>
                <w:sz w:val="24"/>
                <w:szCs w:val="24"/>
              </w:rPr>
            </w:pPr>
            <w:r w:rsidRPr="003920CE">
              <w:rPr>
                <w:rFonts w:ascii="Times New Roman" w:hAnsi="Times New Roman" w:cs="Times New Roman"/>
                <w:color w:val="767171"/>
                <w:sz w:val="24"/>
                <w:szCs w:val="24"/>
              </w:rPr>
              <w:t>1,426,862.90</w:t>
            </w:r>
          </w:p>
        </w:tc>
        <w:tc>
          <w:tcPr>
            <w:tcW w:w="850" w:type="dxa"/>
            <w:tcBorders>
              <w:top w:val="single" w:sz="4" w:space="0" w:color="auto"/>
              <w:left w:val="single" w:sz="4" w:space="0" w:color="auto"/>
              <w:bottom w:val="single" w:sz="4" w:space="0" w:color="auto"/>
              <w:right w:val="single" w:sz="4" w:space="0" w:color="auto"/>
            </w:tcBorders>
          </w:tcPr>
          <w:p w14:paraId="6890C642" w14:textId="77777777" w:rsidR="00046E2B" w:rsidRPr="003920CE" w:rsidRDefault="00046E2B" w:rsidP="004A3D0D">
            <w:pPr>
              <w:pStyle w:val="xxmsonormal"/>
              <w:spacing w:line="360" w:lineRule="auto"/>
              <w:rPr>
                <w:rFonts w:ascii="Times New Roman" w:eastAsia="Times New Roman" w:hAnsi="Times New Roman" w:cs="Times New Roman"/>
                <w:color w:val="767171"/>
                <w:sz w:val="24"/>
                <w:szCs w:val="24"/>
              </w:rPr>
            </w:pPr>
            <w:r w:rsidRPr="003920CE">
              <w:rPr>
                <w:rFonts w:ascii="Times New Roman" w:eastAsia="Times New Roman" w:hAnsi="Times New Roman" w:cs="Times New Roman"/>
                <w:color w:val="767171"/>
                <w:sz w:val="24"/>
                <w:szCs w:val="24"/>
              </w:rPr>
              <w:t>RD$</w:t>
            </w:r>
          </w:p>
          <w:p w14:paraId="1512B602" w14:textId="77777777" w:rsidR="00046E2B" w:rsidRPr="003920CE" w:rsidRDefault="00046E2B" w:rsidP="004A3D0D">
            <w:pPr>
              <w:pStyle w:val="xxmsonormal"/>
              <w:spacing w:line="360" w:lineRule="auto"/>
              <w:rPr>
                <w:rFonts w:ascii="Times New Roman" w:hAnsi="Times New Roman" w:cs="Times New Roman"/>
                <w:color w:val="767171"/>
                <w:sz w:val="24"/>
                <w:szCs w:val="24"/>
              </w:rPr>
            </w:pPr>
            <w:r w:rsidRPr="003920CE">
              <w:rPr>
                <w:rFonts w:ascii="Times New Roman" w:hAnsi="Times New Roman" w:cs="Times New Roman"/>
                <w:color w:val="767171"/>
                <w:sz w:val="24"/>
                <w:szCs w:val="24"/>
              </w:rPr>
              <w:t>1,518,044.68</w:t>
            </w:r>
          </w:p>
        </w:tc>
        <w:tc>
          <w:tcPr>
            <w:tcW w:w="850" w:type="dxa"/>
            <w:gridSpan w:val="2"/>
            <w:tcBorders>
              <w:top w:val="single" w:sz="4" w:space="0" w:color="auto"/>
              <w:left w:val="single" w:sz="4" w:space="0" w:color="auto"/>
              <w:bottom w:val="single" w:sz="4" w:space="0" w:color="auto"/>
              <w:right w:val="single" w:sz="4" w:space="0" w:color="auto"/>
            </w:tcBorders>
          </w:tcPr>
          <w:p w14:paraId="09DD3103" w14:textId="77777777" w:rsidR="00046E2B" w:rsidRPr="0047037E" w:rsidRDefault="00046E2B" w:rsidP="004A3D0D">
            <w:pPr>
              <w:pStyle w:val="xxmsonormal"/>
              <w:spacing w:line="360" w:lineRule="auto"/>
              <w:rPr>
                <w:rFonts w:ascii="Times New Roman" w:eastAsia="Times New Roman" w:hAnsi="Times New Roman" w:cs="Times New Roman"/>
                <w:color w:val="767171"/>
                <w:sz w:val="24"/>
                <w:szCs w:val="24"/>
              </w:rPr>
            </w:pPr>
            <w:r w:rsidRPr="0047037E">
              <w:rPr>
                <w:rFonts w:ascii="Times New Roman" w:eastAsia="Times New Roman" w:hAnsi="Times New Roman" w:cs="Times New Roman"/>
                <w:color w:val="767171"/>
                <w:sz w:val="24"/>
                <w:szCs w:val="24"/>
              </w:rPr>
              <w:t>RD$</w:t>
            </w:r>
          </w:p>
          <w:p w14:paraId="05AE021B" w14:textId="77777777" w:rsidR="00046E2B" w:rsidRPr="0047037E" w:rsidRDefault="00046E2B" w:rsidP="004A3D0D">
            <w:pPr>
              <w:pStyle w:val="xxmsonormal"/>
              <w:spacing w:line="360" w:lineRule="auto"/>
              <w:rPr>
                <w:rFonts w:ascii="Times New Roman" w:hAnsi="Times New Roman" w:cs="Times New Roman"/>
                <w:color w:val="767171"/>
                <w:sz w:val="24"/>
                <w:szCs w:val="24"/>
              </w:rPr>
            </w:pPr>
            <w:r w:rsidRPr="0047037E">
              <w:rPr>
                <w:rFonts w:ascii="Times New Roman" w:hAnsi="Times New Roman" w:cs="Times New Roman"/>
                <w:color w:val="767171"/>
                <w:sz w:val="24"/>
                <w:szCs w:val="24"/>
              </w:rPr>
              <w:t>2,970,466.29</w:t>
            </w:r>
          </w:p>
        </w:tc>
        <w:tc>
          <w:tcPr>
            <w:tcW w:w="914" w:type="dxa"/>
            <w:tcBorders>
              <w:top w:val="single" w:sz="4" w:space="0" w:color="auto"/>
              <w:left w:val="single" w:sz="4" w:space="0" w:color="auto"/>
              <w:bottom w:val="single" w:sz="4" w:space="0" w:color="auto"/>
              <w:right w:val="single" w:sz="4" w:space="0" w:color="auto"/>
            </w:tcBorders>
          </w:tcPr>
          <w:p w14:paraId="7F937A41" w14:textId="77777777" w:rsidR="00046E2B" w:rsidRPr="0047037E" w:rsidRDefault="00046E2B" w:rsidP="004A3D0D">
            <w:pPr>
              <w:pStyle w:val="xxmsonormal"/>
              <w:spacing w:line="360" w:lineRule="auto"/>
              <w:rPr>
                <w:rFonts w:ascii="Times New Roman" w:eastAsia="Times New Roman" w:hAnsi="Times New Roman" w:cs="Times New Roman"/>
                <w:color w:val="767171"/>
                <w:sz w:val="24"/>
                <w:szCs w:val="24"/>
              </w:rPr>
            </w:pPr>
            <w:r w:rsidRPr="0047037E">
              <w:rPr>
                <w:rFonts w:ascii="Times New Roman" w:eastAsia="Times New Roman" w:hAnsi="Times New Roman" w:cs="Times New Roman"/>
                <w:color w:val="767171"/>
                <w:sz w:val="24"/>
                <w:szCs w:val="24"/>
              </w:rPr>
              <w:t>RD$</w:t>
            </w:r>
          </w:p>
          <w:p w14:paraId="57C61582" w14:textId="6C7470B6" w:rsidR="00046E2B" w:rsidRPr="0047037E" w:rsidRDefault="0047037E" w:rsidP="004A3D0D">
            <w:pPr>
              <w:pStyle w:val="xxmsonormal"/>
              <w:spacing w:line="360" w:lineRule="auto"/>
              <w:rPr>
                <w:rFonts w:ascii="Times New Roman" w:hAnsi="Times New Roman" w:cs="Times New Roman"/>
                <w:color w:val="767171"/>
                <w:sz w:val="24"/>
                <w:szCs w:val="24"/>
              </w:rPr>
            </w:pPr>
            <w:r w:rsidRPr="0047037E">
              <w:rPr>
                <w:rFonts w:ascii="Times New Roman" w:hAnsi="Times New Roman" w:cs="Times New Roman"/>
                <w:color w:val="767171"/>
                <w:sz w:val="24"/>
                <w:szCs w:val="24"/>
              </w:rPr>
              <w:t>4,689,692.47</w:t>
            </w:r>
          </w:p>
        </w:tc>
        <w:tc>
          <w:tcPr>
            <w:tcW w:w="992" w:type="dxa"/>
            <w:tcBorders>
              <w:top w:val="single" w:sz="4" w:space="0" w:color="auto"/>
              <w:left w:val="single" w:sz="4" w:space="0" w:color="auto"/>
              <w:bottom w:val="single" w:sz="4" w:space="0" w:color="auto"/>
              <w:right w:val="single" w:sz="4" w:space="0" w:color="auto"/>
            </w:tcBorders>
          </w:tcPr>
          <w:p w14:paraId="20F90466" w14:textId="77777777" w:rsidR="00F556E1" w:rsidRDefault="00046E2B" w:rsidP="004A3D0D">
            <w:pPr>
              <w:pStyle w:val="xxmsonormal"/>
              <w:spacing w:line="360" w:lineRule="auto"/>
              <w:rPr>
                <w:rFonts w:ascii="Times New Roman" w:eastAsia="Times New Roman" w:hAnsi="Times New Roman" w:cs="Times New Roman"/>
                <w:color w:val="767171"/>
                <w:sz w:val="24"/>
                <w:szCs w:val="24"/>
              </w:rPr>
            </w:pPr>
            <w:r w:rsidRPr="00F556E1">
              <w:rPr>
                <w:rFonts w:ascii="Times New Roman" w:eastAsia="Times New Roman" w:hAnsi="Times New Roman" w:cs="Times New Roman"/>
                <w:color w:val="767171"/>
                <w:sz w:val="24"/>
                <w:szCs w:val="24"/>
              </w:rPr>
              <w:t>RD$</w:t>
            </w:r>
          </w:p>
          <w:p w14:paraId="65340CD8" w14:textId="5680A9A5" w:rsidR="00046E2B" w:rsidRPr="00F556E1" w:rsidRDefault="00F556E1" w:rsidP="004A3D0D">
            <w:pPr>
              <w:pStyle w:val="xxmsonormal"/>
              <w:spacing w:line="360" w:lineRule="auto"/>
              <w:rPr>
                <w:rFonts w:ascii="Times New Roman" w:eastAsia="Times New Roman" w:hAnsi="Times New Roman" w:cs="Times New Roman"/>
                <w:color w:val="767171"/>
                <w:sz w:val="24"/>
                <w:szCs w:val="24"/>
              </w:rPr>
            </w:pPr>
            <w:r w:rsidRPr="00F556E1">
              <w:rPr>
                <w:rFonts w:ascii="Times New Roman" w:eastAsia="Times New Roman" w:hAnsi="Times New Roman" w:cs="Times New Roman"/>
                <w:color w:val="767171"/>
                <w:sz w:val="24"/>
                <w:szCs w:val="24"/>
              </w:rPr>
              <w:t>8,211,171.76</w:t>
            </w:r>
          </w:p>
          <w:p w14:paraId="18DD9489" w14:textId="0C53134B" w:rsidR="00046E2B" w:rsidRPr="00A34A25" w:rsidRDefault="00046E2B" w:rsidP="004A3D0D">
            <w:pPr>
              <w:pStyle w:val="xxmsonormal"/>
              <w:spacing w:line="360" w:lineRule="auto"/>
              <w:rPr>
                <w:rFonts w:ascii="Times New Roman" w:hAnsi="Times New Roman" w:cs="Times New Roman"/>
                <w:color w:val="767171"/>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07980BFD" w14:textId="77777777" w:rsidR="00046E2B" w:rsidRPr="003920CE" w:rsidRDefault="00046E2B" w:rsidP="004A3D0D">
            <w:pPr>
              <w:pStyle w:val="xxmsonormal"/>
              <w:spacing w:line="360" w:lineRule="auto"/>
              <w:rPr>
                <w:rFonts w:ascii="Times New Roman" w:hAnsi="Times New Roman" w:cs="Times New Roman"/>
                <w:color w:val="767171"/>
                <w:sz w:val="24"/>
                <w:szCs w:val="24"/>
              </w:rPr>
            </w:pPr>
            <w:r w:rsidRPr="003920CE">
              <w:rPr>
                <w:rFonts w:ascii="Times New Roman" w:hAnsi="Times New Roman" w:cs="Times New Roman"/>
                <w:color w:val="767171"/>
                <w:sz w:val="24"/>
                <w:szCs w:val="24"/>
              </w:rPr>
              <w:t>RD$ 33,314,578.00</w:t>
            </w:r>
          </w:p>
        </w:tc>
      </w:tr>
    </w:tbl>
    <w:p w14:paraId="61A09A1D" w14:textId="0F6BDDD4" w:rsidR="002A77A5" w:rsidRPr="00B53DA7" w:rsidRDefault="00B53DA7" w:rsidP="005B41CD">
      <w:pPr>
        <w:spacing w:line="360" w:lineRule="auto"/>
        <w:jc w:val="both"/>
        <w:rPr>
          <w:i/>
          <w:iCs/>
          <w:sz w:val="18"/>
          <w:szCs w:val="18"/>
        </w:rPr>
      </w:pPr>
      <w:r w:rsidRPr="00B53DA7">
        <w:rPr>
          <w:i/>
          <w:iCs/>
          <w:sz w:val="18"/>
          <w:szCs w:val="18"/>
        </w:rPr>
        <w:t>*El mes de diciembre está proyectado</w:t>
      </w:r>
    </w:p>
    <w:p w14:paraId="633B72B0" w14:textId="41F35406" w:rsidR="00B008F2" w:rsidRPr="00392B75" w:rsidRDefault="004D2D6D" w:rsidP="005B41CD">
      <w:pPr>
        <w:pStyle w:val="Ttulo2"/>
        <w:spacing w:line="360" w:lineRule="auto"/>
        <w:jc w:val="both"/>
        <w:rPr>
          <w:rFonts w:cs="Times New Roman"/>
          <w:color w:val="767171"/>
        </w:rPr>
      </w:pPr>
      <w:bookmarkStart w:id="100" w:name="_Toc184909314"/>
      <w:r>
        <w:rPr>
          <w:rFonts w:cs="Times New Roman"/>
          <w:color w:val="767171"/>
        </w:rPr>
        <w:lastRenderedPageBreak/>
        <w:t>G</w:t>
      </w:r>
      <w:r w:rsidR="00B008F2" w:rsidRPr="00392B75">
        <w:rPr>
          <w:rFonts w:cs="Times New Roman"/>
          <w:color w:val="767171"/>
        </w:rPr>
        <w:t xml:space="preserve">) </w:t>
      </w:r>
      <w:r w:rsidR="00A533EE" w:rsidRPr="00392B75">
        <w:rPr>
          <w:rFonts w:cs="Times New Roman"/>
          <w:color w:val="767171"/>
        </w:rPr>
        <w:t>Matriz de Principales Indicadores del Plan Operativo Anual (POA)</w:t>
      </w:r>
      <w:bookmarkEnd w:id="100"/>
    </w:p>
    <w:tbl>
      <w:tblPr>
        <w:tblpPr w:leftFromText="141" w:rightFromText="141" w:vertAnchor="page" w:horzAnchor="margin" w:tblpY="2911"/>
        <w:tblW w:w="12890" w:type="dxa"/>
        <w:tblLayout w:type="fixed"/>
        <w:tblCellMar>
          <w:left w:w="0" w:type="dxa"/>
          <w:right w:w="0" w:type="dxa"/>
        </w:tblCellMar>
        <w:tblLook w:val="04A0" w:firstRow="1" w:lastRow="0" w:firstColumn="1" w:lastColumn="0" w:noHBand="0" w:noVBand="1"/>
      </w:tblPr>
      <w:tblGrid>
        <w:gridCol w:w="557"/>
        <w:gridCol w:w="2127"/>
        <w:gridCol w:w="1842"/>
        <w:gridCol w:w="2127"/>
        <w:gridCol w:w="1275"/>
        <w:gridCol w:w="1276"/>
        <w:gridCol w:w="1276"/>
        <w:gridCol w:w="1134"/>
        <w:gridCol w:w="1276"/>
      </w:tblGrid>
      <w:tr w:rsidR="00447A80" w:rsidRPr="003920CE" w14:paraId="0620B38C" w14:textId="77777777" w:rsidTr="004D2D6D">
        <w:trPr>
          <w:trHeight w:val="737"/>
          <w:tblHeader/>
        </w:trPr>
        <w:tc>
          <w:tcPr>
            <w:tcW w:w="557" w:type="dxa"/>
            <w:tcBorders>
              <w:top w:val="single" w:sz="8" w:space="0" w:color="auto"/>
              <w:left w:val="single" w:sz="8" w:space="0" w:color="auto"/>
              <w:bottom w:val="single" w:sz="4" w:space="0" w:color="auto"/>
              <w:right w:val="single" w:sz="8" w:space="0" w:color="auto"/>
            </w:tcBorders>
            <w:shd w:val="clear" w:color="auto" w:fill="002060"/>
            <w:tcMar>
              <w:top w:w="0" w:type="dxa"/>
              <w:left w:w="70" w:type="dxa"/>
              <w:bottom w:w="0" w:type="dxa"/>
              <w:right w:w="70" w:type="dxa"/>
            </w:tcMar>
            <w:vAlign w:val="center"/>
            <w:hideMark/>
          </w:tcPr>
          <w:p w14:paraId="7846B869" w14:textId="77777777" w:rsidR="002B41EE" w:rsidRPr="003920CE" w:rsidRDefault="002B41EE" w:rsidP="005B41CD">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No.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4C1D7986" w14:textId="77777777" w:rsidR="002B41EE" w:rsidRPr="003920CE" w:rsidRDefault="002B41EE" w:rsidP="005B41CD">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Área</w:t>
            </w:r>
          </w:p>
        </w:tc>
        <w:tc>
          <w:tcPr>
            <w:tcW w:w="1842"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21CBDA61" w14:textId="77777777" w:rsidR="002B41EE" w:rsidRPr="003920CE" w:rsidRDefault="002B41EE" w:rsidP="005B41CD">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Producto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248586C5" w14:textId="77777777" w:rsidR="002B41EE" w:rsidRPr="003920CE" w:rsidRDefault="002B41EE" w:rsidP="005B41CD">
            <w:pPr>
              <w:pStyle w:val="xxmsonormal"/>
              <w:spacing w:line="360" w:lineRule="auto"/>
              <w:jc w:val="both"/>
              <w:rPr>
                <w:rFonts w:ascii="Times New Roman" w:hAnsi="Times New Roman" w:cs="Times New Roman"/>
                <w:b/>
                <w:bCs/>
                <w:color w:val="FFFFFF" w:themeColor="background1"/>
                <w:sz w:val="24"/>
                <w:szCs w:val="24"/>
                <w:lang w:val="es-ES"/>
              </w:rPr>
            </w:pPr>
            <w:r w:rsidRPr="003920CE">
              <w:rPr>
                <w:rFonts w:ascii="Times New Roman" w:hAnsi="Times New Roman" w:cs="Times New Roman"/>
                <w:b/>
                <w:bCs/>
                <w:color w:val="FFFFFF" w:themeColor="background1"/>
                <w:sz w:val="24"/>
                <w:szCs w:val="24"/>
                <w:lang w:val="es-ES"/>
              </w:rPr>
              <w:t xml:space="preserve">Nombre del </w:t>
            </w:r>
          </w:p>
          <w:p w14:paraId="318FEAA4" w14:textId="77777777" w:rsidR="002B41EE" w:rsidRPr="003920CE" w:rsidRDefault="002B41EE" w:rsidP="005B41CD">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Indicador</w:t>
            </w:r>
          </w:p>
        </w:tc>
        <w:tc>
          <w:tcPr>
            <w:tcW w:w="1275"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79295C75" w14:textId="77777777" w:rsidR="002B41EE" w:rsidRPr="003920CE" w:rsidRDefault="002B41EE" w:rsidP="005B41CD">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Frecuencia</w:t>
            </w:r>
          </w:p>
        </w:tc>
        <w:tc>
          <w:tcPr>
            <w:tcW w:w="127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42CCEE43" w14:textId="77777777" w:rsidR="002B41EE" w:rsidRPr="003920CE" w:rsidRDefault="002B41EE" w:rsidP="005B41CD">
            <w:pPr>
              <w:pStyle w:val="xxmsonormal"/>
              <w:spacing w:line="360" w:lineRule="auto"/>
              <w:jc w:val="both"/>
              <w:rPr>
                <w:rFonts w:ascii="Times New Roman" w:hAnsi="Times New Roman" w:cs="Times New Roman"/>
                <w:b/>
                <w:bCs/>
                <w:color w:val="FFFFFF" w:themeColor="background1"/>
                <w:sz w:val="24"/>
                <w:szCs w:val="24"/>
                <w:lang w:val="es-ES"/>
              </w:rPr>
            </w:pPr>
            <w:r w:rsidRPr="003920CE">
              <w:rPr>
                <w:rFonts w:ascii="Times New Roman" w:hAnsi="Times New Roman" w:cs="Times New Roman"/>
                <w:b/>
                <w:bCs/>
                <w:color w:val="FFFFFF" w:themeColor="background1"/>
                <w:sz w:val="24"/>
                <w:szCs w:val="24"/>
                <w:lang w:val="es-ES"/>
              </w:rPr>
              <w:t xml:space="preserve">Línea </w:t>
            </w:r>
          </w:p>
          <w:p w14:paraId="4ADD609F" w14:textId="77777777" w:rsidR="002B41EE" w:rsidRPr="003920CE" w:rsidRDefault="002B41EE" w:rsidP="005B41CD">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Base</w:t>
            </w:r>
          </w:p>
        </w:tc>
        <w:tc>
          <w:tcPr>
            <w:tcW w:w="127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29D09D43" w14:textId="77777777" w:rsidR="002B41EE" w:rsidRPr="003920CE" w:rsidRDefault="002B41EE" w:rsidP="005B41CD">
            <w:pPr>
              <w:pStyle w:val="xxmsonormal"/>
              <w:spacing w:line="360" w:lineRule="auto"/>
              <w:jc w:val="both"/>
              <w:rPr>
                <w:rFonts w:ascii="Times New Roman" w:hAnsi="Times New Roman" w:cs="Times New Roman"/>
                <w:color w:val="FFFFFF" w:themeColor="background1"/>
                <w:sz w:val="24"/>
                <w:szCs w:val="24"/>
              </w:rPr>
            </w:pPr>
            <w:r w:rsidRPr="003920CE">
              <w:rPr>
                <w:rFonts w:ascii="Times New Roman" w:hAnsi="Times New Roman" w:cs="Times New Roman"/>
                <w:b/>
                <w:bCs/>
                <w:color w:val="FFFFFF" w:themeColor="background1"/>
                <w:sz w:val="24"/>
                <w:szCs w:val="24"/>
                <w:lang w:val="es-ES"/>
              </w:rPr>
              <w:t>Meta</w:t>
            </w:r>
          </w:p>
        </w:tc>
        <w:tc>
          <w:tcPr>
            <w:tcW w:w="1134" w:type="dxa"/>
            <w:tcBorders>
              <w:top w:val="single" w:sz="8" w:space="0" w:color="auto"/>
              <w:left w:val="nil"/>
              <w:bottom w:val="single" w:sz="4" w:space="0" w:color="auto"/>
              <w:right w:val="single" w:sz="8" w:space="0" w:color="auto"/>
            </w:tcBorders>
            <w:shd w:val="clear" w:color="auto" w:fill="002060"/>
            <w:vAlign w:val="center"/>
          </w:tcPr>
          <w:p w14:paraId="432DE397" w14:textId="77777777" w:rsidR="002B41EE" w:rsidRPr="003920CE" w:rsidRDefault="002B41EE" w:rsidP="005B41CD">
            <w:pPr>
              <w:pStyle w:val="xxmsonormal"/>
              <w:spacing w:line="360" w:lineRule="auto"/>
              <w:jc w:val="both"/>
              <w:rPr>
                <w:rFonts w:ascii="Times New Roman" w:hAnsi="Times New Roman" w:cs="Times New Roman"/>
                <w:b/>
                <w:bCs/>
                <w:color w:val="FFFFFF" w:themeColor="background1"/>
                <w:sz w:val="24"/>
                <w:szCs w:val="24"/>
                <w:lang w:val="es-ES"/>
              </w:rPr>
            </w:pPr>
            <w:r w:rsidRPr="003920CE">
              <w:rPr>
                <w:rFonts w:ascii="Times New Roman" w:hAnsi="Times New Roman" w:cs="Times New Roman"/>
                <w:b/>
                <w:bCs/>
                <w:color w:val="FFFFFF" w:themeColor="background1"/>
                <w:sz w:val="24"/>
                <w:szCs w:val="24"/>
                <w:lang w:val="es-ES"/>
              </w:rPr>
              <w:t>Resultado</w:t>
            </w:r>
          </w:p>
        </w:tc>
        <w:tc>
          <w:tcPr>
            <w:tcW w:w="1276" w:type="dxa"/>
            <w:tcBorders>
              <w:top w:val="single" w:sz="8" w:space="0" w:color="auto"/>
              <w:left w:val="nil"/>
              <w:bottom w:val="single" w:sz="4" w:space="0" w:color="auto"/>
              <w:right w:val="single" w:sz="8" w:space="0" w:color="auto"/>
            </w:tcBorders>
            <w:shd w:val="clear" w:color="auto" w:fill="002060"/>
            <w:vAlign w:val="center"/>
          </w:tcPr>
          <w:p w14:paraId="5280DFF0" w14:textId="77777777" w:rsidR="002B41EE" w:rsidRPr="003920CE" w:rsidRDefault="002B41EE" w:rsidP="005B41CD">
            <w:pPr>
              <w:pStyle w:val="xxmsonormal"/>
              <w:spacing w:line="360" w:lineRule="auto"/>
              <w:jc w:val="both"/>
              <w:rPr>
                <w:rFonts w:ascii="Times New Roman" w:hAnsi="Times New Roman" w:cs="Times New Roman"/>
                <w:b/>
                <w:bCs/>
                <w:color w:val="FFFFFF" w:themeColor="background1"/>
                <w:sz w:val="24"/>
                <w:szCs w:val="24"/>
                <w:lang w:val="es-ES"/>
              </w:rPr>
            </w:pPr>
            <w:r w:rsidRPr="003920CE">
              <w:rPr>
                <w:rFonts w:ascii="Times New Roman" w:hAnsi="Times New Roman" w:cs="Times New Roman"/>
                <w:b/>
                <w:bCs/>
                <w:color w:val="FFFFFF" w:themeColor="background1"/>
                <w:sz w:val="24"/>
                <w:szCs w:val="24"/>
                <w:lang w:val="es-ES"/>
              </w:rPr>
              <w:t xml:space="preserve">Porcentaje </w:t>
            </w:r>
          </w:p>
          <w:p w14:paraId="351BC9FD" w14:textId="77777777" w:rsidR="002B41EE" w:rsidRPr="003920CE" w:rsidRDefault="002B41EE" w:rsidP="005B41CD">
            <w:pPr>
              <w:pStyle w:val="xxmsonormal"/>
              <w:spacing w:line="360" w:lineRule="auto"/>
              <w:jc w:val="both"/>
              <w:rPr>
                <w:rFonts w:ascii="Times New Roman" w:hAnsi="Times New Roman" w:cs="Times New Roman"/>
                <w:b/>
                <w:bCs/>
                <w:color w:val="FFFFFF" w:themeColor="background1"/>
                <w:sz w:val="24"/>
                <w:szCs w:val="24"/>
                <w:lang w:val="es-ES"/>
              </w:rPr>
            </w:pPr>
            <w:r w:rsidRPr="003920CE">
              <w:rPr>
                <w:rFonts w:ascii="Times New Roman" w:hAnsi="Times New Roman" w:cs="Times New Roman"/>
                <w:b/>
                <w:bCs/>
                <w:color w:val="FFFFFF" w:themeColor="background1"/>
                <w:sz w:val="24"/>
                <w:szCs w:val="24"/>
                <w:lang w:val="es-ES"/>
              </w:rPr>
              <w:t>de Avance</w:t>
            </w:r>
          </w:p>
        </w:tc>
      </w:tr>
      <w:tr w:rsidR="00447A80" w:rsidRPr="003920CE" w14:paraId="15F53D01" w14:textId="77777777" w:rsidTr="002B41EE">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F94C406" w14:textId="77777777" w:rsidR="002B41EE" w:rsidRPr="003920CE" w:rsidRDefault="002B41EE" w:rsidP="005B41CD">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2</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930DC90" w14:textId="77777777" w:rsidR="002B41EE" w:rsidRPr="003920CE" w:rsidRDefault="002B41EE" w:rsidP="005B41CD">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Desarrollo de políticas para el fomento de las investigaciones tecnológicas agropecuarias y forestales</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28A7DF7" w14:textId="77777777" w:rsidR="002B41EE" w:rsidRPr="003920CE" w:rsidRDefault="002B41EE" w:rsidP="005B41CD">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Sector agropecuario y forestal reciben políticas públicas de investigación para el desarrollo del sector</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60F5E18" w14:textId="77777777" w:rsidR="002B41EE" w:rsidRPr="003920CE" w:rsidRDefault="002B41EE" w:rsidP="005B41CD">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Documentos de políticas públicas emitidos y socializados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699B81A" w14:textId="77777777" w:rsidR="002B41EE" w:rsidRPr="003920CE" w:rsidRDefault="002B41EE" w:rsidP="005B41CD">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238A12E" w14:textId="77777777" w:rsidR="002B41EE" w:rsidRPr="003920CE" w:rsidRDefault="002B41EE" w:rsidP="005B41CD">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18C0C1F" w14:textId="77777777" w:rsidR="002B41EE" w:rsidRPr="003920CE" w:rsidRDefault="002B41EE" w:rsidP="005B41CD">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14:paraId="14B9D3C3" w14:textId="77777777" w:rsidR="002B41EE" w:rsidRPr="003920CE" w:rsidRDefault="002B41EE" w:rsidP="005B41CD">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tcPr>
          <w:p w14:paraId="37FD92CB" w14:textId="77777777" w:rsidR="002B41EE" w:rsidRPr="003920CE" w:rsidRDefault="002B41EE" w:rsidP="005B41CD">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100%</w:t>
            </w:r>
          </w:p>
        </w:tc>
      </w:tr>
      <w:tr w:rsidR="00447A80" w:rsidRPr="003920CE" w14:paraId="052DC4C4" w14:textId="77777777" w:rsidTr="002B41EE">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C321F3C" w14:textId="77777777" w:rsidR="002B41EE" w:rsidRPr="003920CE" w:rsidRDefault="002B41EE" w:rsidP="005B41CD">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3</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E532C4" w14:textId="77777777" w:rsidR="002B41EE" w:rsidRPr="003920CE" w:rsidRDefault="002B41EE" w:rsidP="005B41CD">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Desarrollo de políticas para el fomento de las investigaciones tecnológicas agropecuarias y forestales</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8D94751" w14:textId="77777777" w:rsidR="002B41EE" w:rsidRPr="003920CE" w:rsidRDefault="002B41EE" w:rsidP="005B41CD">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 xml:space="preserve">Sector agropecuario y forestal con financiamiento para proyectos de generación y/o validación de tecnologías </w:t>
            </w:r>
            <w:r w:rsidRPr="003920CE">
              <w:rPr>
                <w:rFonts w:ascii="Times New Roman" w:hAnsi="Times New Roman" w:cs="Times New Roman"/>
                <w:color w:val="767171"/>
                <w:sz w:val="24"/>
                <w:szCs w:val="24"/>
              </w:rPr>
              <w:lastRenderedPageBreak/>
              <w:t>agropecuarias y forestales</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291DE85" w14:textId="77777777" w:rsidR="002B41EE" w:rsidRPr="003920CE" w:rsidRDefault="002B41EE" w:rsidP="005B41CD">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lastRenderedPageBreak/>
              <w:t>Proyectos de generación y/o validación de tecnologías financiados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11263F7" w14:textId="77777777" w:rsidR="002B41EE" w:rsidRPr="003920CE" w:rsidRDefault="002B41EE" w:rsidP="005B41CD">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991D7CB" w14:textId="77777777" w:rsidR="002B41EE" w:rsidRPr="003920CE" w:rsidRDefault="002B41EE" w:rsidP="005B41CD">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10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B105126" w14:textId="77777777" w:rsidR="002B41EE" w:rsidRPr="003920CE" w:rsidRDefault="002B41EE" w:rsidP="005B41CD">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C0606CE" w14:textId="0956ACA6" w:rsidR="002B41EE" w:rsidRPr="003920CE" w:rsidRDefault="002B41EE" w:rsidP="005B41CD">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1</w:t>
            </w:r>
            <w:r w:rsidR="00A34A25">
              <w:rPr>
                <w:rFonts w:ascii="Times New Roman" w:hAnsi="Times New Roman" w:cs="Times New Roman"/>
                <w:color w:val="767171"/>
                <w:sz w:val="24"/>
                <w:szCs w:val="24"/>
              </w:rPr>
              <w:t>6</w:t>
            </w:r>
            <w:r w:rsidRPr="003920CE">
              <w:rPr>
                <w:rFonts w:ascii="Times New Roman" w:hAnsi="Times New Roman" w:cs="Times New Roman"/>
                <w:color w:val="767171"/>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14:paraId="4E3FEB2C" w14:textId="5D2A1579" w:rsidR="002B41EE" w:rsidRPr="003920CE" w:rsidRDefault="002B41EE" w:rsidP="005B41CD">
            <w:pPr>
              <w:pStyle w:val="xxmsonormal"/>
              <w:spacing w:line="360" w:lineRule="auto"/>
              <w:jc w:val="both"/>
              <w:rPr>
                <w:rFonts w:ascii="Times New Roman" w:hAnsi="Times New Roman" w:cs="Times New Roman"/>
                <w:color w:val="767171"/>
                <w:sz w:val="24"/>
                <w:szCs w:val="24"/>
              </w:rPr>
            </w:pPr>
            <w:r w:rsidRPr="003920CE">
              <w:rPr>
                <w:rFonts w:ascii="Times New Roman" w:hAnsi="Times New Roman" w:cs="Times New Roman"/>
                <w:color w:val="767171"/>
                <w:sz w:val="24"/>
                <w:szCs w:val="24"/>
              </w:rPr>
              <w:t>10%</w:t>
            </w:r>
          </w:p>
        </w:tc>
      </w:tr>
    </w:tbl>
    <w:p w14:paraId="73ED36A5" w14:textId="77777777" w:rsidR="00B53DA7" w:rsidRPr="00B53DA7" w:rsidRDefault="00B53DA7" w:rsidP="00B53DA7">
      <w:pPr>
        <w:spacing w:line="360" w:lineRule="auto"/>
        <w:jc w:val="both"/>
        <w:rPr>
          <w:i/>
          <w:iCs/>
          <w:sz w:val="18"/>
          <w:szCs w:val="18"/>
        </w:rPr>
      </w:pPr>
      <w:r w:rsidRPr="00B53DA7">
        <w:rPr>
          <w:i/>
          <w:iCs/>
          <w:sz w:val="18"/>
          <w:szCs w:val="18"/>
        </w:rPr>
        <w:t>*El mes de diciembre está proyectado</w:t>
      </w:r>
    </w:p>
    <w:p w14:paraId="3583DD70" w14:textId="77777777" w:rsidR="00763969" w:rsidRPr="00392B75" w:rsidRDefault="00763969" w:rsidP="005B41CD">
      <w:pPr>
        <w:spacing w:line="360" w:lineRule="auto"/>
        <w:jc w:val="both"/>
      </w:pPr>
    </w:p>
    <w:p w14:paraId="1D0CC6EF" w14:textId="77777777" w:rsidR="002272F5" w:rsidRPr="00392B75" w:rsidRDefault="002272F5" w:rsidP="00B250C1"/>
    <w:p w14:paraId="2699E4BE" w14:textId="77777777" w:rsidR="002272F5" w:rsidRPr="00392B75" w:rsidRDefault="002272F5" w:rsidP="00B250C1"/>
    <w:p w14:paraId="1204044F" w14:textId="77777777" w:rsidR="002272F5" w:rsidRDefault="002272F5" w:rsidP="00B250C1"/>
    <w:p w14:paraId="570EE56B" w14:textId="77777777" w:rsidR="00B42E5D" w:rsidRDefault="00B42E5D" w:rsidP="00B250C1"/>
    <w:p w14:paraId="72FD9E66" w14:textId="77777777" w:rsidR="00B42E5D" w:rsidRDefault="00B42E5D" w:rsidP="00B250C1"/>
    <w:p w14:paraId="0E119EB6" w14:textId="77777777" w:rsidR="00B42E5D" w:rsidRDefault="00B42E5D" w:rsidP="00B250C1"/>
    <w:p w14:paraId="59955F4F" w14:textId="77777777" w:rsidR="00B42E5D" w:rsidRDefault="00B42E5D" w:rsidP="00B250C1"/>
    <w:p w14:paraId="1D111662" w14:textId="77777777" w:rsidR="00B42E5D" w:rsidRDefault="00B42E5D" w:rsidP="00B250C1"/>
    <w:p w14:paraId="6059D70C" w14:textId="77777777" w:rsidR="00B42E5D" w:rsidRDefault="00B42E5D" w:rsidP="00B250C1"/>
    <w:p w14:paraId="7F2A34E0" w14:textId="77777777" w:rsidR="00B42E5D" w:rsidRDefault="00B42E5D" w:rsidP="00B250C1"/>
    <w:p w14:paraId="3353A6E8" w14:textId="77777777" w:rsidR="00B42E5D" w:rsidRDefault="00B42E5D" w:rsidP="00B250C1"/>
    <w:p w14:paraId="6174FEA5" w14:textId="77777777" w:rsidR="00092DEE" w:rsidRDefault="00092DEE" w:rsidP="00B42E5D"/>
    <w:p w14:paraId="705D8594" w14:textId="20045671" w:rsidR="00B42E5D" w:rsidRDefault="00E3371F" w:rsidP="00092DEE">
      <w:pPr>
        <w:pStyle w:val="Ttulo2"/>
      </w:pPr>
      <w:bookmarkStart w:id="101" w:name="_Toc184909315"/>
      <w:r>
        <w:t>H</w:t>
      </w:r>
      <w:r w:rsidR="00474A51">
        <w:t xml:space="preserve">) </w:t>
      </w:r>
      <w:r w:rsidR="00B42E5D">
        <w:t>Relación Sistema de Monitoreo de la Administración Pública (SISMAP) del Consejo Nacional de Investigaciones Agropecuarias y Forestales (CONIAF)</w:t>
      </w:r>
      <w:bookmarkEnd w:id="101"/>
    </w:p>
    <w:p w14:paraId="4AF8FAF2" w14:textId="77777777" w:rsidR="00B42E5D" w:rsidRDefault="00B42E5D" w:rsidP="00B42E5D"/>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3"/>
        <w:gridCol w:w="16"/>
        <w:gridCol w:w="743"/>
        <w:gridCol w:w="104"/>
        <w:gridCol w:w="1028"/>
        <w:gridCol w:w="856"/>
        <w:gridCol w:w="8"/>
        <w:gridCol w:w="1342"/>
        <w:gridCol w:w="1144"/>
        <w:gridCol w:w="219"/>
        <w:gridCol w:w="804"/>
        <w:gridCol w:w="354"/>
        <w:gridCol w:w="738"/>
        <w:gridCol w:w="14"/>
        <w:gridCol w:w="19"/>
        <w:gridCol w:w="3848"/>
      </w:tblGrid>
      <w:tr w:rsidR="008A6F87" w:rsidRPr="008A6F87" w14:paraId="63B43722" w14:textId="77777777" w:rsidTr="00267516">
        <w:trPr>
          <w:trHeight w:val="593"/>
          <w:tblHeader/>
        </w:trPr>
        <w:tc>
          <w:tcPr>
            <w:tcW w:w="670" w:type="pct"/>
            <w:shd w:val="clear" w:color="auto" w:fill="142F62"/>
          </w:tcPr>
          <w:p w14:paraId="362A2FD1" w14:textId="137F4FC6" w:rsidR="00267516" w:rsidRPr="008A6F87" w:rsidRDefault="00267516" w:rsidP="007710AF">
            <w:pPr>
              <w:widowControl/>
              <w:autoSpaceDE/>
              <w:autoSpaceDN/>
              <w:spacing w:line="360" w:lineRule="auto"/>
              <w:jc w:val="center"/>
              <w:rPr>
                <w:rFonts w:ascii="Times New Roman" w:hAnsi="Times New Roman" w:cs="Times New Roman"/>
                <w:color w:val="FFFFFF" w:themeColor="background1"/>
                <w:sz w:val="24"/>
                <w:szCs w:val="24"/>
                <w:lang w:eastAsia="es-DO"/>
              </w:rPr>
            </w:pPr>
            <w:r w:rsidRPr="008A6F87">
              <w:rPr>
                <w:rFonts w:ascii="Times New Roman" w:hAnsi="Times New Roman" w:cs="Times New Roman"/>
                <w:color w:val="FFFFFF" w:themeColor="background1"/>
                <w:sz w:val="24"/>
                <w:szCs w:val="24"/>
                <w:lang w:eastAsia="es-DO"/>
              </w:rPr>
              <w:t xml:space="preserve">Clasificación </w:t>
            </w:r>
            <w:r w:rsidR="00716CEC" w:rsidRPr="008A6F87">
              <w:rPr>
                <w:rFonts w:ascii="Times New Roman" w:hAnsi="Times New Roman" w:cs="Times New Roman"/>
                <w:color w:val="FFFFFF" w:themeColor="background1"/>
                <w:sz w:val="24"/>
                <w:szCs w:val="24"/>
                <w:lang w:eastAsia="es-DO"/>
              </w:rPr>
              <w:t>Según</w:t>
            </w:r>
          </w:p>
          <w:p w14:paraId="0B794570" w14:textId="77777777" w:rsidR="00267516" w:rsidRPr="008A6F87" w:rsidRDefault="00267516" w:rsidP="007710AF">
            <w:pPr>
              <w:widowControl/>
              <w:autoSpaceDE/>
              <w:autoSpaceDN/>
              <w:spacing w:line="360" w:lineRule="auto"/>
              <w:ind w:left="167"/>
              <w:jc w:val="center"/>
              <w:rPr>
                <w:rFonts w:ascii="Times New Roman" w:hAnsi="Times New Roman" w:cs="Times New Roman"/>
                <w:color w:val="FFFFFF" w:themeColor="background1"/>
                <w:sz w:val="24"/>
                <w:szCs w:val="24"/>
                <w:lang w:eastAsia="es-DO"/>
              </w:rPr>
            </w:pPr>
            <w:r w:rsidRPr="008A6F87">
              <w:rPr>
                <w:rFonts w:ascii="Times New Roman" w:hAnsi="Times New Roman" w:cs="Times New Roman"/>
                <w:color w:val="FFFFFF" w:themeColor="background1"/>
                <w:sz w:val="24"/>
                <w:szCs w:val="24"/>
                <w:lang w:eastAsia="es-DO"/>
              </w:rPr>
              <w:t>Barómetro</w:t>
            </w:r>
          </w:p>
        </w:tc>
        <w:tc>
          <w:tcPr>
            <w:tcW w:w="310" w:type="pct"/>
            <w:gridSpan w:val="2"/>
            <w:shd w:val="clear" w:color="auto" w:fill="142F62"/>
          </w:tcPr>
          <w:p w14:paraId="46698B5D" w14:textId="77777777" w:rsidR="00267516" w:rsidRPr="008A6F87" w:rsidRDefault="00267516" w:rsidP="007710AF">
            <w:pPr>
              <w:widowControl/>
              <w:autoSpaceDE/>
              <w:autoSpaceDN/>
              <w:spacing w:before="12" w:line="360" w:lineRule="auto"/>
              <w:jc w:val="center"/>
              <w:rPr>
                <w:rFonts w:ascii="Times New Roman" w:hAnsi="Times New Roman" w:cs="Times New Roman"/>
                <w:color w:val="FFFFFF" w:themeColor="background1"/>
                <w:sz w:val="24"/>
                <w:szCs w:val="24"/>
                <w:lang w:eastAsia="es-DO"/>
              </w:rPr>
            </w:pPr>
          </w:p>
          <w:p w14:paraId="5A145908" w14:textId="77777777" w:rsidR="00267516" w:rsidRPr="008A6F87" w:rsidRDefault="00267516" w:rsidP="007710AF">
            <w:pPr>
              <w:widowControl/>
              <w:autoSpaceDE/>
              <w:autoSpaceDN/>
              <w:spacing w:line="360" w:lineRule="auto"/>
              <w:ind w:left="220"/>
              <w:jc w:val="center"/>
              <w:rPr>
                <w:rFonts w:ascii="Times New Roman" w:hAnsi="Times New Roman" w:cs="Times New Roman"/>
                <w:color w:val="FFFFFF" w:themeColor="background1"/>
                <w:sz w:val="24"/>
                <w:szCs w:val="24"/>
                <w:lang w:eastAsia="es-DO"/>
              </w:rPr>
            </w:pPr>
            <w:r w:rsidRPr="008A6F87">
              <w:rPr>
                <w:rFonts w:ascii="Times New Roman" w:hAnsi="Times New Roman" w:cs="Times New Roman"/>
                <w:color w:val="FFFFFF" w:themeColor="background1"/>
                <w:sz w:val="24"/>
                <w:szCs w:val="24"/>
                <w:lang w:eastAsia="es-DO"/>
              </w:rPr>
              <w:t>#</w:t>
            </w:r>
          </w:p>
        </w:tc>
        <w:tc>
          <w:tcPr>
            <w:tcW w:w="793" w:type="pct"/>
            <w:gridSpan w:val="3"/>
            <w:shd w:val="clear" w:color="auto" w:fill="142F62"/>
          </w:tcPr>
          <w:p w14:paraId="59A87779" w14:textId="77777777" w:rsidR="00267516" w:rsidRPr="008A6F87" w:rsidRDefault="00267516" w:rsidP="007710AF">
            <w:pPr>
              <w:widowControl/>
              <w:autoSpaceDE/>
              <w:autoSpaceDN/>
              <w:spacing w:before="193" w:line="360" w:lineRule="auto"/>
              <w:ind w:left="150"/>
              <w:jc w:val="center"/>
              <w:rPr>
                <w:rFonts w:ascii="Times New Roman" w:hAnsi="Times New Roman" w:cs="Times New Roman"/>
                <w:color w:val="FFFFFF" w:themeColor="background1"/>
                <w:sz w:val="24"/>
                <w:szCs w:val="24"/>
                <w:lang w:eastAsia="es-DO"/>
              </w:rPr>
            </w:pPr>
            <w:r w:rsidRPr="008A6F87">
              <w:rPr>
                <w:rFonts w:ascii="Times New Roman" w:hAnsi="Times New Roman" w:cs="Times New Roman"/>
                <w:color w:val="FFFFFF" w:themeColor="background1"/>
                <w:sz w:val="24"/>
                <w:szCs w:val="24"/>
                <w:lang w:eastAsia="es-DO"/>
              </w:rPr>
              <w:t>Indicador</w:t>
            </w:r>
          </w:p>
        </w:tc>
        <w:tc>
          <w:tcPr>
            <w:tcW w:w="1704" w:type="pct"/>
            <w:gridSpan w:val="7"/>
            <w:shd w:val="clear" w:color="auto" w:fill="142F62"/>
          </w:tcPr>
          <w:p w14:paraId="2EFC488E" w14:textId="77777777" w:rsidR="00267516" w:rsidRPr="008A6F87" w:rsidRDefault="00267516" w:rsidP="007710AF">
            <w:pPr>
              <w:widowControl/>
              <w:autoSpaceDE/>
              <w:autoSpaceDN/>
              <w:spacing w:before="193" w:line="360" w:lineRule="auto"/>
              <w:jc w:val="center"/>
              <w:rPr>
                <w:rFonts w:ascii="Times New Roman" w:hAnsi="Times New Roman" w:cs="Times New Roman"/>
                <w:color w:val="FFFFFF" w:themeColor="background1"/>
                <w:sz w:val="24"/>
                <w:szCs w:val="24"/>
                <w:lang w:eastAsia="es-DO"/>
              </w:rPr>
            </w:pPr>
            <w:r w:rsidRPr="008A6F87">
              <w:rPr>
                <w:rFonts w:ascii="Times New Roman" w:hAnsi="Times New Roman" w:cs="Times New Roman"/>
                <w:color w:val="FFFFFF" w:themeColor="background1"/>
                <w:sz w:val="24"/>
                <w:szCs w:val="24"/>
                <w:lang w:eastAsia="es-DO"/>
              </w:rPr>
              <w:t>Evidencia</w:t>
            </w:r>
          </w:p>
        </w:tc>
        <w:tc>
          <w:tcPr>
            <w:tcW w:w="1522" w:type="pct"/>
            <w:gridSpan w:val="3"/>
            <w:shd w:val="clear" w:color="auto" w:fill="142F62"/>
          </w:tcPr>
          <w:p w14:paraId="1F784322" w14:textId="77777777" w:rsidR="00267516" w:rsidRPr="008A6F87" w:rsidRDefault="00267516" w:rsidP="007710AF">
            <w:pPr>
              <w:widowControl/>
              <w:autoSpaceDE/>
              <w:autoSpaceDN/>
              <w:spacing w:before="193" w:line="360" w:lineRule="auto"/>
              <w:jc w:val="center"/>
              <w:rPr>
                <w:rFonts w:ascii="Times New Roman" w:hAnsi="Times New Roman" w:cs="Times New Roman"/>
                <w:color w:val="FFFFFF" w:themeColor="background1"/>
                <w:sz w:val="24"/>
                <w:szCs w:val="24"/>
                <w:lang w:eastAsia="es-DO"/>
              </w:rPr>
            </w:pPr>
            <w:r w:rsidRPr="008A6F87">
              <w:rPr>
                <w:rFonts w:ascii="Times New Roman" w:hAnsi="Times New Roman" w:cs="Times New Roman"/>
                <w:color w:val="FFFFFF" w:themeColor="background1"/>
                <w:sz w:val="24"/>
                <w:szCs w:val="24"/>
                <w:lang w:eastAsia="es-DO"/>
              </w:rPr>
              <w:t>Detalle</w:t>
            </w:r>
          </w:p>
        </w:tc>
      </w:tr>
      <w:tr w:rsidR="008A6F87" w:rsidRPr="008A6F87" w14:paraId="3863A655" w14:textId="77777777" w:rsidTr="00267516">
        <w:trPr>
          <w:trHeight w:val="536"/>
        </w:trPr>
        <w:tc>
          <w:tcPr>
            <w:tcW w:w="670" w:type="pct"/>
          </w:tcPr>
          <w:p w14:paraId="13B3EDA5" w14:textId="77777777" w:rsidR="00267516" w:rsidRPr="008A6F87" w:rsidRDefault="00267516" w:rsidP="007710AF">
            <w:pPr>
              <w:spacing w:before="2" w:line="360" w:lineRule="auto"/>
              <w:rPr>
                <w:rFonts w:ascii="Times New Roman" w:eastAsia="Calibri" w:hAnsi="Times New Roman" w:cs="Times New Roman"/>
                <w:b/>
                <w:color w:val="767171"/>
                <w:sz w:val="24"/>
                <w:szCs w:val="24"/>
              </w:rPr>
            </w:pPr>
          </w:p>
          <w:p w14:paraId="78B081B2" w14:textId="77777777" w:rsidR="00267516" w:rsidRPr="008A6F87" w:rsidRDefault="00267516" w:rsidP="007710AF">
            <w:pPr>
              <w:spacing w:line="360" w:lineRule="auto"/>
              <w:ind w:left="69"/>
              <w:rPr>
                <w:rFonts w:ascii="Times New Roman" w:eastAsia="Calibri" w:hAnsi="Times New Roman" w:cs="Times New Roman"/>
                <w:b/>
                <w:color w:val="767171"/>
                <w:sz w:val="24"/>
                <w:szCs w:val="24"/>
              </w:rPr>
            </w:pPr>
            <w:r w:rsidRPr="008A6F87">
              <w:rPr>
                <w:rFonts w:ascii="Times New Roman" w:eastAsia="Calibri" w:hAnsi="Times New Roman" w:cs="Times New Roman"/>
                <w:b/>
                <w:color w:val="767171"/>
                <w:sz w:val="24"/>
                <w:szCs w:val="24"/>
              </w:rPr>
              <w:t>Planificación</w:t>
            </w:r>
          </w:p>
        </w:tc>
        <w:tc>
          <w:tcPr>
            <w:tcW w:w="310" w:type="pct"/>
            <w:gridSpan w:val="2"/>
          </w:tcPr>
          <w:p w14:paraId="266C70B1" w14:textId="77777777" w:rsidR="00267516" w:rsidRPr="008A6F87" w:rsidRDefault="00267516" w:rsidP="007710AF">
            <w:pPr>
              <w:spacing w:before="2" w:line="360" w:lineRule="auto"/>
              <w:rPr>
                <w:rFonts w:ascii="Times New Roman" w:eastAsia="Calibri" w:hAnsi="Times New Roman" w:cs="Times New Roman"/>
                <w:b/>
                <w:color w:val="767171"/>
                <w:sz w:val="24"/>
                <w:szCs w:val="24"/>
              </w:rPr>
            </w:pPr>
          </w:p>
          <w:p w14:paraId="292C06DA" w14:textId="77777777" w:rsidR="00267516" w:rsidRPr="008A6F87" w:rsidRDefault="00267516" w:rsidP="007710AF">
            <w:pPr>
              <w:spacing w:line="360" w:lineRule="auto"/>
              <w:ind w:left="222"/>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1</w:t>
            </w:r>
          </w:p>
        </w:tc>
        <w:tc>
          <w:tcPr>
            <w:tcW w:w="793" w:type="pct"/>
            <w:gridSpan w:val="3"/>
          </w:tcPr>
          <w:p w14:paraId="190F96CA" w14:textId="77777777" w:rsidR="00267516" w:rsidRPr="008A6F87" w:rsidRDefault="00267516" w:rsidP="007710AF">
            <w:pPr>
              <w:spacing w:before="102" w:line="360" w:lineRule="auto"/>
              <w:ind w:left="69" w:right="52"/>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Planificación de RR.HH.</w:t>
            </w:r>
          </w:p>
        </w:tc>
        <w:tc>
          <w:tcPr>
            <w:tcW w:w="1704" w:type="pct"/>
            <w:gridSpan w:val="7"/>
          </w:tcPr>
          <w:p w14:paraId="061882B3" w14:textId="77777777" w:rsidR="00267516" w:rsidRPr="008A6F87" w:rsidRDefault="00267516" w:rsidP="007710AF">
            <w:pPr>
              <w:spacing w:before="102" w:line="360" w:lineRule="auto"/>
              <w:ind w:left="69" w:right="5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Formulario de planificación y/o presupuesto de RR.HH. correspondiente al año en curso 2025</w:t>
            </w:r>
          </w:p>
        </w:tc>
        <w:tc>
          <w:tcPr>
            <w:tcW w:w="1522" w:type="pct"/>
            <w:gridSpan w:val="3"/>
          </w:tcPr>
          <w:p w14:paraId="755AD328" w14:textId="77777777" w:rsidR="00267516" w:rsidRPr="008A6F87" w:rsidRDefault="00267516" w:rsidP="007710AF">
            <w:pPr>
              <w:spacing w:before="102" w:line="360" w:lineRule="auto"/>
              <w:ind w:left="73"/>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Se remitió al MAP la planificación de Recursos Humanos (RR.HH.) correspondiente al año 2025, mediante comunicación No.077-2024.</w:t>
            </w:r>
          </w:p>
        </w:tc>
      </w:tr>
      <w:tr w:rsidR="008A6F87" w:rsidRPr="008A6F87" w14:paraId="38370085" w14:textId="77777777" w:rsidTr="00267516">
        <w:trPr>
          <w:trHeight w:val="476"/>
        </w:trPr>
        <w:tc>
          <w:tcPr>
            <w:tcW w:w="670" w:type="pct"/>
            <w:vMerge w:val="restart"/>
          </w:tcPr>
          <w:p w14:paraId="61F0EE02"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72E7A87A"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3C3743C9"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2F304C6A"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6AF0428A"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1E35A5A4"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0B2041A6"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6F833234" w14:textId="77777777" w:rsidR="00267516" w:rsidRPr="008A6F87" w:rsidRDefault="00267516" w:rsidP="007710AF">
            <w:pPr>
              <w:spacing w:before="127" w:line="360" w:lineRule="auto"/>
              <w:ind w:left="69" w:right="190"/>
              <w:rPr>
                <w:rFonts w:ascii="Times New Roman" w:eastAsia="Calibri" w:hAnsi="Times New Roman" w:cs="Times New Roman"/>
                <w:b/>
                <w:color w:val="767171"/>
                <w:sz w:val="24"/>
                <w:szCs w:val="24"/>
              </w:rPr>
            </w:pPr>
            <w:r w:rsidRPr="008A6F87">
              <w:rPr>
                <w:rFonts w:ascii="Times New Roman" w:eastAsia="Calibri" w:hAnsi="Times New Roman" w:cs="Times New Roman"/>
                <w:b/>
                <w:color w:val="767171"/>
                <w:sz w:val="24"/>
                <w:szCs w:val="24"/>
              </w:rPr>
              <w:lastRenderedPageBreak/>
              <w:t xml:space="preserve">Organización Del </w:t>
            </w:r>
            <w:r w:rsidRPr="008A6F87">
              <w:rPr>
                <w:rFonts w:ascii="Times New Roman" w:eastAsia="Calibri" w:hAnsi="Times New Roman" w:cs="Times New Roman"/>
                <w:b/>
                <w:color w:val="767171"/>
                <w:sz w:val="24"/>
                <w:szCs w:val="24"/>
                <w:lang w:val="es-419"/>
              </w:rPr>
              <w:t>Trabajo</w:t>
            </w:r>
          </w:p>
        </w:tc>
        <w:tc>
          <w:tcPr>
            <w:tcW w:w="310" w:type="pct"/>
            <w:gridSpan w:val="2"/>
          </w:tcPr>
          <w:p w14:paraId="1729D7E0" w14:textId="77777777" w:rsidR="00267516" w:rsidRPr="008A6F87" w:rsidRDefault="00267516" w:rsidP="007710AF">
            <w:pPr>
              <w:spacing w:before="7" w:line="360" w:lineRule="auto"/>
              <w:rPr>
                <w:rFonts w:ascii="Times New Roman" w:eastAsia="Calibri" w:hAnsi="Times New Roman" w:cs="Times New Roman"/>
                <w:b/>
                <w:color w:val="767171"/>
                <w:sz w:val="24"/>
                <w:szCs w:val="24"/>
              </w:rPr>
            </w:pPr>
          </w:p>
          <w:p w14:paraId="3B4B5DE7" w14:textId="77777777" w:rsidR="00267516" w:rsidRPr="008A6F87" w:rsidRDefault="00267516" w:rsidP="007710AF">
            <w:pPr>
              <w:spacing w:before="1" w:line="360" w:lineRule="auto"/>
              <w:ind w:left="222"/>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2</w:t>
            </w:r>
          </w:p>
        </w:tc>
        <w:tc>
          <w:tcPr>
            <w:tcW w:w="446" w:type="pct"/>
            <w:gridSpan w:val="2"/>
            <w:tcBorders>
              <w:right w:val="nil"/>
            </w:tcBorders>
          </w:tcPr>
          <w:p w14:paraId="555E433B" w14:textId="77777777" w:rsidR="00267516" w:rsidRPr="008A6F87" w:rsidRDefault="00267516" w:rsidP="007710AF">
            <w:pPr>
              <w:spacing w:before="68" w:line="360" w:lineRule="auto"/>
              <w:ind w:left="69" w:right="70"/>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Estructura cargos</w:t>
            </w:r>
          </w:p>
        </w:tc>
        <w:tc>
          <w:tcPr>
            <w:tcW w:w="347" w:type="pct"/>
            <w:tcBorders>
              <w:left w:val="nil"/>
            </w:tcBorders>
          </w:tcPr>
          <w:p w14:paraId="1C45FFE2" w14:textId="77777777" w:rsidR="00267516" w:rsidRPr="008A6F87" w:rsidRDefault="00267516" w:rsidP="007710AF">
            <w:pPr>
              <w:spacing w:before="68" w:line="360" w:lineRule="auto"/>
              <w:ind w:left="79" w:right="41"/>
              <w:jc w:val="center"/>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de</w:t>
            </w:r>
          </w:p>
        </w:tc>
        <w:tc>
          <w:tcPr>
            <w:tcW w:w="1704" w:type="pct"/>
            <w:gridSpan w:val="7"/>
          </w:tcPr>
          <w:p w14:paraId="44764596" w14:textId="77777777" w:rsidR="00267516" w:rsidRPr="008A6F87" w:rsidRDefault="00267516" w:rsidP="007710AF">
            <w:pPr>
              <w:spacing w:before="68" w:line="360" w:lineRule="auto"/>
              <w:ind w:left="69" w:right="5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Actualización de estructura organizativa, manual de organización y funciones aprobados por el MAP</w:t>
            </w:r>
          </w:p>
        </w:tc>
        <w:tc>
          <w:tcPr>
            <w:tcW w:w="1522" w:type="pct"/>
            <w:gridSpan w:val="3"/>
          </w:tcPr>
          <w:p w14:paraId="08586616" w14:textId="77777777" w:rsidR="00267516" w:rsidRPr="008A6F87" w:rsidRDefault="00267516" w:rsidP="007710AF">
            <w:pPr>
              <w:spacing w:before="7" w:line="360" w:lineRule="auto"/>
              <w:rPr>
                <w:rFonts w:ascii="Times New Roman" w:eastAsia="Calibri" w:hAnsi="Times New Roman" w:cs="Times New Roman"/>
                <w:b/>
                <w:color w:val="767171"/>
                <w:sz w:val="24"/>
                <w:szCs w:val="24"/>
              </w:rPr>
            </w:pPr>
          </w:p>
          <w:p w14:paraId="4250FE42" w14:textId="77777777" w:rsidR="00267516" w:rsidRPr="008A6F87" w:rsidRDefault="00267516" w:rsidP="007710AF">
            <w:pPr>
              <w:spacing w:before="1" w:line="360" w:lineRule="auto"/>
              <w:ind w:left="73"/>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Al 2021.</w:t>
            </w:r>
          </w:p>
        </w:tc>
      </w:tr>
      <w:tr w:rsidR="008A6F87" w:rsidRPr="008A6F87" w14:paraId="3C503103" w14:textId="77777777" w:rsidTr="00267516">
        <w:trPr>
          <w:trHeight w:val="379"/>
        </w:trPr>
        <w:tc>
          <w:tcPr>
            <w:tcW w:w="670" w:type="pct"/>
            <w:vMerge/>
            <w:tcBorders>
              <w:top w:val="nil"/>
            </w:tcBorders>
          </w:tcPr>
          <w:p w14:paraId="311BC04A" w14:textId="77777777" w:rsidR="00267516" w:rsidRPr="008A6F87" w:rsidRDefault="00267516" w:rsidP="007710AF">
            <w:pPr>
              <w:spacing w:line="360" w:lineRule="auto"/>
              <w:rPr>
                <w:rFonts w:ascii="Times New Roman" w:hAnsi="Times New Roman" w:cs="Times New Roman"/>
                <w:color w:val="767171"/>
                <w:sz w:val="24"/>
                <w:szCs w:val="24"/>
              </w:rPr>
            </w:pPr>
          </w:p>
        </w:tc>
        <w:tc>
          <w:tcPr>
            <w:tcW w:w="310" w:type="pct"/>
            <w:gridSpan w:val="2"/>
          </w:tcPr>
          <w:p w14:paraId="10ACA5C9" w14:textId="77777777" w:rsidR="00267516" w:rsidRPr="008A6F87" w:rsidRDefault="00267516" w:rsidP="007710AF">
            <w:pPr>
              <w:spacing w:before="111" w:line="360" w:lineRule="auto"/>
              <w:ind w:left="222"/>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3</w:t>
            </w:r>
          </w:p>
        </w:tc>
        <w:tc>
          <w:tcPr>
            <w:tcW w:w="793" w:type="pct"/>
            <w:gridSpan w:val="3"/>
          </w:tcPr>
          <w:p w14:paraId="4A60CDC3" w14:textId="77777777" w:rsidR="00267516" w:rsidRPr="008A6F87" w:rsidRDefault="00267516" w:rsidP="007710AF">
            <w:pPr>
              <w:spacing w:before="111"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Organigrama</w:t>
            </w:r>
          </w:p>
        </w:tc>
        <w:tc>
          <w:tcPr>
            <w:tcW w:w="1704" w:type="pct"/>
            <w:gridSpan w:val="7"/>
          </w:tcPr>
          <w:p w14:paraId="7EC27F16" w14:textId="77777777" w:rsidR="00267516" w:rsidRPr="008A6F87" w:rsidRDefault="00267516" w:rsidP="007710AF">
            <w:pPr>
              <w:spacing w:before="13" w:line="360" w:lineRule="auto"/>
              <w:ind w:left="69" w:right="5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Actualizaciones de Estructura Organizativa aprobadas por el</w:t>
            </w:r>
            <w:r w:rsidRPr="008A6F87">
              <w:rPr>
                <w:rFonts w:ascii="Times New Roman" w:eastAsia="Calibri" w:hAnsi="Times New Roman" w:cs="Times New Roman"/>
                <w:color w:val="767171"/>
                <w:spacing w:val="-1"/>
                <w:sz w:val="24"/>
                <w:szCs w:val="24"/>
              </w:rPr>
              <w:t xml:space="preserve"> </w:t>
            </w:r>
            <w:r w:rsidRPr="008A6F87">
              <w:rPr>
                <w:rFonts w:ascii="Times New Roman" w:eastAsia="Calibri" w:hAnsi="Times New Roman" w:cs="Times New Roman"/>
                <w:color w:val="767171"/>
                <w:sz w:val="24"/>
                <w:szCs w:val="24"/>
              </w:rPr>
              <w:t>MAP</w:t>
            </w:r>
          </w:p>
        </w:tc>
        <w:tc>
          <w:tcPr>
            <w:tcW w:w="1522" w:type="pct"/>
            <w:gridSpan w:val="3"/>
          </w:tcPr>
          <w:p w14:paraId="0692799D" w14:textId="77777777" w:rsidR="00267516" w:rsidRPr="008A6F87" w:rsidRDefault="00267516" w:rsidP="007710AF">
            <w:pPr>
              <w:spacing w:before="111" w:line="360" w:lineRule="auto"/>
              <w:ind w:left="73"/>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Aprobada. Com. del MAP no. 24647, d/f 27/7/21.</w:t>
            </w:r>
          </w:p>
        </w:tc>
      </w:tr>
      <w:tr w:rsidR="008A6F87" w:rsidRPr="008A6F87" w14:paraId="507F4F96" w14:textId="77777777" w:rsidTr="00267516">
        <w:trPr>
          <w:trHeight w:val="559"/>
        </w:trPr>
        <w:tc>
          <w:tcPr>
            <w:tcW w:w="670" w:type="pct"/>
            <w:vMerge/>
            <w:tcBorders>
              <w:top w:val="nil"/>
            </w:tcBorders>
          </w:tcPr>
          <w:p w14:paraId="6B7503AC" w14:textId="77777777" w:rsidR="00267516" w:rsidRPr="008A6F87" w:rsidRDefault="00267516" w:rsidP="007710AF">
            <w:pPr>
              <w:spacing w:line="360" w:lineRule="auto"/>
              <w:rPr>
                <w:rFonts w:ascii="Times New Roman" w:hAnsi="Times New Roman" w:cs="Times New Roman"/>
                <w:color w:val="767171"/>
                <w:sz w:val="24"/>
                <w:szCs w:val="24"/>
              </w:rPr>
            </w:pPr>
          </w:p>
        </w:tc>
        <w:tc>
          <w:tcPr>
            <w:tcW w:w="310" w:type="pct"/>
            <w:gridSpan w:val="2"/>
          </w:tcPr>
          <w:p w14:paraId="031AD78C" w14:textId="77777777" w:rsidR="00267516" w:rsidRPr="008A6F87" w:rsidRDefault="00267516" w:rsidP="007710AF">
            <w:pPr>
              <w:spacing w:before="2" w:line="360" w:lineRule="auto"/>
              <w:rPr>
                <w:rFonts w:ascii="Times New Roman" w:eastAsia="Calibri" w:hAnsi="Times New Roman" w:cs="Times New Roman"/>
                <w:b/>
                <w:color w:val="767171"/>
                <w:sz w:val="24"/>
                <w:szCs w:val="24"/>
              </w:rPr>
            </w:pPr>
          </w:p>
          <w:p w14:paraId="37CBC54A" w14:textId="77777777" w:rsidR="00267516" w:rsidRPr="008A6F87" w:rsidRDefault="00267516" w:rsidP="007710AF">
            <w:pPr>
              <w:spacing w:line="360" w:lineRule="auto"/>
              <w:ind w:left="222"/>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4</w:t>
            </w:r>
          </w:p>
        </w:tc>
        <w:tc>
          <w:tcPr>
            <w:tcW w:w="446" w:type="pct"/>
            <w:gridSpan w:val="2"/>
            <w:tcBorders>
              <w:right w:val="nil"/>
            </w:tcBorders>
          </w:tcPr>
          <w:p w14:paraId="1F5C80E7" w14:textId="77777777" w:rsidR="00267516" w:rsidRPr="008A6F87" w:rsidRDefault="00267516" w:rsidP="007710AF">
            <w:pPr>
              <w:spacing w:before="114" w:line="360" w:lineRule="auto"/>
              <w:ind w:left="69" w:right="110"/>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Manual funciones</w:t>
            </w:r>
          </w:p>
        </w:tc>
        <w:tc>
          <w:tcPr>
            <w:tcW w:w="347" w:type="pct"/>
            <w:tcBorders>
              <w:left w:val="nil"/>
            </w:tcBorders>
          </w:tcPr>
          <w:p w14:paraId="3AC9E04E" w14:textId="77777777" w:rsidR="00267516" w:rsidRPr="008A6F87" w:rsidRDefault="00267516" w:rsidP="007710AF">
            <w:pPr>
              <w:spacing w:before="114" w:line="360" w:lineRule="auto"/>
              <w:ind w:left="82" w:right="3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de</w:t>
            </w:r>
          </w:p>
        </w:tc>
        <w:tc>
          <w:tcPr>
            <w:tcW w:w="1704" w:type="pct"/>
            <w:gridSpan w:val="7"/>
          </w:tcPr>
          <w:p w14:paraId="6DAEE7A0" w14:textId="77777777" w:rsidR="00267516" w:rsidRPr="008A6F87" w:rsidRDefault="00267516" w:rsidP="007710AF">
            <w:pPr>
              <w:spacing w:before="114" w:line="360" w:lineRule="auto"/>
              <w:ind w:left="69" w:right="5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Actualizaciones de Manual de Organización y Funciones aprobadas por el MAP</w:t>
            </w:r>
          </w:p>
        </w:tc>
        <w:tc>
          <w:tcPr>
            <w:tcW w:w="1522" w:type="pct"/>
            <w:gridSpan w:val="3"/>
          </w:tcPr>
          <w:p w14:paraId="69F8D66A" w14:textId="77777777" w:rsidR="00267516" w:rsidRPr="008A6F87" w:rsidRDefault="00267516" w:rsidP="007710AF">
            <w:pPr>
              <w:spacing w:before="2" w:line="360" w:lineRule="auto"/>
              <w:rPr>
                <w:rFonts w:ascii="Times New Roman" w:eastAsia="Calibri" w:hAnsi="Times New Roman" w:cs="Times New Roman"/>
                <w:b/>
                <w:color w:val="767171"/>
                <w:sz w:val="24"/>
                <w:szCs w:val="24"/>
              </w:rPr>
            </w:pPr>
          </w:p>
          <w:p w14:paraId="0A4692ED" w14:textId="77777777" w:rsidR="00267516" w:rsidRPr="008A6F87" w:rsidRDefault="00267516" w:rsidP="007710AF">
            <w:pPr>
              <w:spacing w:line="360" w:lineRule="auto"/>
              <w:ind w:left="73"/>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 xml:space="preserve">Aprobado. Com. del MAP no. 29141, </w:t>
            </w:r>
            <w:r w:rsidRPr="008A6F87">
              <w:rPr>
                <w:rFonts w:ascii="Times New Roman" w:eastAsia="Calibri" w:hAnsi="Times New Roman" w:cs="Times New Roman"/>
                <w:color w:val="767171"/>
                <w:sz w:val="24"/>
                <w:szCs w:val="24"/>
              </w:rPr>
              <w:lastRenderedPageBreak/>
              <w:t>d/f 27/9/21.</w:t>
            </w:r>
          </w:p>
        </w:tc>
      </w:tr>
      <w:tr w:rsidR="008A6F87" w:rsidRPr="008A6F87" w14:paraId="525DE611" w14:textId="77777777" w:rsidTr="00267516">
        <w:trPr>
          <w:trHeight w:val="527"/>
        </w:trPr>
        <w:tc>
          <w:tcPr>
            <w:tcW w:w="670" w:type="pct"/>
            <w:vMerge/>
            <w:tcBorders>
              <w:top w:val="nil"/>
            </w:tcBorders>
          </w:tcPr>
          <w:p w14:paraId="3F1CFDE4" w14:textId="77777777" w:rsidR="00267516" w:rsidRPr="008A6F87" w:rsidRDefault="00267516" w:rsidP="007710AF">
            <w:pPr>
              <w:spacing w:line="360" w:lineRule="auto"/>
              <w:rPr>
                <w:rFonts w:ascii="Times New Roman" w:hAnsi="Times New Roman" w:cs="Times New Roman"/>
                <w:color w:val="767171"/>
                <w:sz w:val="24"/>
                <w:szCs w:val="24"/>
              </w:rPr>
            </w:pPr>
          </w:p>
        </w:tc>
        <w:tc>
          <w:tcPr>
            <w:tcW w:w="310" w:type="pct"/>
            <w:gridSpan w:val="2"/>
          </w:tcPr>
          <w:p w14:paraId="5644E9D8"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2CCBF164" w14:textId="77777777" w:rsidR="00267516" w:rsidRPr="008A6F87" w:rsidRDefault="00267516" w:rsidP="007710AF">
            <w:pPr>
              <w:spacing w:line="360" w:lineRule="auto"/>
              <w:ind w:left="222"/>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5</w:t>
            </w:r>
          </w:p>
        </w:tc>
        <w:tc>
          <w:tcPr>
            <w:tcW w:w="446" w:type="pct"/>
            <w:gridSpan w:val="2"/>
            <w:tcBorders>
              <w:right w:val="nil"/>
            </w:tcBorders>
          </w:tcPr>
          <w:p w14:paraId="26F84EB7" w14:textId="77777777" w:rsidR="00267516" w:rsidRPr="008A6F87" w:rsidRDefault="00267516" w:rsidP="007710AF">
            <w:pPr>
              <w:spacing w:before="97" w:line="360" w:lineRule="auto"/>
              <w:ind w:left="69" w:right="70"/>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Mapa procesos</w:t>
            </w:r>
          </w:p>
        </w:tc>
        <w:tc>
          <w:tcPr>
            <w:tcW w:w="347" w:type="pct"/>
            <w:tcBorders>
              <w:left w:val="nil"/>
            </w:tcBorders>
          </w:tcPr>
          <w:p w14:paraId="1EF07D9A" w14:textId="77777777" w:rsidR="00267516" w:rsidRPr="008A6F87" w:rsidRDefault="00267516" w:rsidP="007710AF">
            <w:pPr>
              <w:spacing w:before="97" w:line="360" w:lineRule="auto"/>
              <w:ind w:left="82" w:right="3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de</w:t>
            </w:r>
          </w:p>
        </w:tc>
        <w:tc>
          <w:tcPr>
            <w:tcW w:w="1704" w:type="pct"/>
            <w:gridSpan w:val="7"/>
          </w:tcPr>
          <w:p w14:paraId="0B0F3C7D" w14:textId="77777777" w:rsidR="00267516" w:rsidRPr="008A6F87" w:rsidRDefault="00267516" w:rsidP="007710AF">
            <w:pPr>
              <w:spacing w:before="97" w:line="360" w:lineRule="auto"/>
              <w:ind w:left="69" w:right="5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Actualizaciones del Mapa de procesos o propuestas de rediseño de procesos</w:t>
            </w:r>
          </w:p>
        </w:tc>
        <w:tc>
          <w:tcPr>
            <w:tcW w:w="1522" w:type="pct"/>
            <w:gridSpan w:val="3"/>
            <w:shd w:val="clear" w:color="auto" w:fill="auto"/>
          </w:tcPr>
          <w:p w14:paraId="62903C15" w14:textId="77777777" w:rsidR="00267516" w:rsidRPr="008A6F87" w:rsidRDefault="00267516" w:rsidP="007710AF">
            <w:pPr>
              <w:spacing w:line="360" w:lineRule="auto"/>
              <w:ind w:left="73"/>
              <w:rPr>
                <w:rFonts w:ascii="Times New Roman" w:eastAsia="Calibri" w:hAnsi="Times New Roman" w:cs="Times New Roman"/>
                <w:color w:val="767171"/>
                <w:sz w:val="24"/>
                <w:szCs w:val="24"/>
                <w:highlight w:val="yellow"/>
                <w:lang w:val="es-MX"/>
              </w:rPr>
            </w:pPr>
            <w:r w:rsidRPr="008A6F87">
              <w:rPr>
                <w:rFonts w:ascii="Times New Roman" w:eastAsia="Calibri" w:hAnsi="Times New Roman" w:cs="Times New Roman"/>
                <w:color w:val="767171"/>
                <w:sz w:val="24"/>
                <w:szCs w:val="24"/>
                <w:lang w:val="es-MX"/>
              </w:rPr>
              <w:t>Se actualizo el mapa de procesos en fecha 11/7/2024.</w:t>
            </w:r>
          </w:p>
        </w:tc>
      </w:tr>
      <w:tr w:rsidR="008A6F87" w:rsidRPr="008A6F87" w14:paraId="28556995" w14:textId="77777777" w:rsidTr="00267516">
        <w:trPr>
          <w:trHeight w:val="705"/>
        </w:trPr>
        <w:tc>
          <w:tcPr>
            <w:tcW w:w="670" w:type="pct"/>
            <w:vMerge/>
            <w:tcBorders>
              <w:top w:val="nil"/>
            </w:tcBorders>
          </w:tcPr>
          <w:p w14:paraId="774FFE5A" w14:textId="77777777" w:rsidR="00267516" w:rsidRPr="008A6F87" w:rsidRDefault="00267516" w:rsidP="007710AF">
            <w:pPr>
              <w:spacing w:line="360" w:lineRule="auto"/>
              <w:rPr>
                <w:rFonts w:ascii="Times New Roman" w:hAnsi="Times New Roman" w:cs="Times New Roman"/>
                <w:color w:val="767171"/>
                <w:sz w:val="24"/>
                <w:szCs w:val="24"/>
                <w:lang w:val="es-MX"/>
              </w:rPr>
            </w:pPr>
          </w:p>
        </w:tc>
        <w:tc>
          <w:tcPr>
            <w:tcW w:w="310" w:type="pct"/>
            <w:gridSpan w:val="2"/>
          </w:tcPr>
          <w:p w14:paraId="52DDBD47" w14:textId="77777777" w:rsidR="00267516" w:rsidRPr="008A6F87" w:rsidRDefault="00267516" w:rsidP="007710AF">
            <w:pPr>
              <w:spacing w:line="360" w:lineRule="auto"/>
              <w:rPr>
                <w:rFonts w:ascii="Times New Roman" w:eastAsia="Calibri" w:hAnsi="Times New Roman" w:cs="Times New Roman"/>
                <w:b/>
                <w:color w:val="767171"/>
                <w:sz w:val="24"/>
                <w:szCs w:val="24"/>
                <w:lang w:val="es-MX"/>
              </w:rPr>
            </w:pPr>
          </w:p>
          <w:p w14:paraId="1FB32CEE" w14:textId="77777777" w:rsidR="00267516" w:rsidRPr="008A6F87" w:rsidRDefault="00267516" w:rsidP="007710AF">
            <w:pPr>
              <w:spacing w:before="98" w:line="360" w:lineRule="auto"/>
              <w:ind w:left="222"/>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6</w:t>
            </w:r>
          </w:p>
        </w:tc>
        <w:tc>
          <w:tcPr>
            <w:tcW w:w="793" w:type="pct"/>
            <w:gridSpan w:val="3"/>
          </w:tcPr>
          <w:p w14:paraId="37CF5BA9"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28FC3AE3" w14:textId="77777777" w:rsidR="00267516" w:rsidRPr="008A6F87" w:rsidRDefault="00267516" w:rsidP="007710AF">
            <w:pPr>
              <w:spacing w:before="98"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Base legal</w:t>
            </w:r>
          </w:p>
        </w:tc>
        <w:tc>
          <w:tcPr>
            <w:tcW w:w="1704" w:type="pct"/>
            <w:gridSpan w:val="7"/>
            <w:shd w:val="clear" w:color="auto" w:fill="auto"/>
          </w:tcPr>
          <w:p w14:paraId="6F6BDDCB"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1828B1F4" w14:textId="77777777" w:rsidR="00267516" w:rsidRPr="008A6F87" w:rsidRDefault="00267516" w:rsidP="007710AF">
            <w:pPr>
              <w:spacing w:line="360" w:lineRule="auto"/>
              <w:ind w:left="69" w:right="57"/>
              <w:rPr>
                <w:rFonts w:ascii="Times New Roman" w:eastAsia="Calibri" w:hAnsi="Times New Roman" w:cs="Times New Roman"/>
                <w:color w:val="767171"/>
                <w:sz w:val="24"/>
                <w:szCs w:val="24"/>
                <w:highlight w:val="yellow"/>
              </w:rPr>
            </w:pPr>
            <w:r w:rsidRPr="008A6F87">
              <w:rPr>
                <w:rFonts w:ascii="Times New Roman" w:eastAsia="Calibri" w:hAnsi="Times New Roman" w:cs="Times New Roman"/>
                <w:color w:val="767171"/>
                <w:sz w:val="24"/>
                <w:szCs w:val="24"/>
              </w:rPr>
              <w:t>Normativa aprobada durante el año (leyes, decretos, resoluciones)</w:t>
            </w:r>
          </w:p>
        </w:tc>
        <w:tc>
          <w:tcPr>
            <w:tcW w:w="1522" w:type="pct"/>
            <w:gridSpan w:val="3"/>
          </w:tcPr>
          <w:p w14:paraId="6C3FA532" w14:textId="77777777" w:rsidR="00267516" w:rsidRPr="008A6F87" w:rsidRDefault="00267516" w:rsidP="0012017C">
            <w:pPr>
              <w:numPr>
                <w:ilvl w:val="0"/>
                <w:numId w:val="43"/>
              </w:numPr>
              <w:tabs>
                <w:tab w:val="left" w:pos="433"/>
                <w:tab w:val="left" w:pos="434"/>
              </w:tabs>
              <w:spacing w:before="1" w:line="360" w:lineRule="auto"/>
              <w:ind w:left="433" w:right="57"/>
              <w:jc w:val="both"/>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Resolución No.002-2024 actualización del manual de políticas y procedimientos de la división de Planificación y Desarrollo y de Recursos Humanos.</w:t>
            </w:r>
          </w:p>
          <w:p w14:paraId="60B15AE9" w14:textId="77777777" w:rsidR="00267516" w:rsidRPr="008A6F87" w:rsidRDefault="00267516" w:rsidP="0012017C">
            <w:pPr>
              <w:numPr>
                <w:ilvl w:val="0"/>
                <w:numId w:val="43"/>
              </w:numPr>
              <w:tabs>
                <w:tab w:val="left" w:pos="433"/>
                <w:tab w:val="left" w:pos="434"/>
              </w:tabs>
              <w:spacing w:before="1" w:line="360" w:lineRule="auto"/>
              <w:ind w:left="433" w:right="57"/>
              <w:jc w:val="both"/>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Resolución No.003-2024 que actualiza el plan de acción de buenas prácticas ambientales;</w:t>
            </w:r>
          </w:p>
          <w:p w14:paraId="0EF97E48" w14:textId="77777777" w:rsidR="00267516" w:rsidRPr="008A6F87" w:rsidRDefault="00267516" w:rsidP="0012017C">
            <w:pPr>
              <w:numPr>
                <w:ilvl w:val="0"/>
                <w:numId w:val="43"/>
              </w:numPr>
              <w:tabs>
                <w:tab w:val="left" w:pos="433"/>
                <w:tab w:val="left" w:pos="434"/>
              </w:tabs>
              <w:spacing w:line="360" w:lineRule="auto"/>
              <w:ind w:hanging="361"/>
              <w:jc w:val="both"/>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 xml:space="preserve">Resolución No.004-2024 actualización del manual de políticas y procedimientos de la </w:t>
            </w:r>
            <w:r w:rsidRPr="008A6F87">
              <w:rPr>
                <w:rFonts w:ascii="Times New Roman" w:eastAsia="Calibri" w:hAnsi="Times New Roman" w:cs="Times New Roman"/>
                <w:color w:val="767171"/>
                <w:sz w:val="24"/>
                <w:szCs w:val="24"/>
              </w:rPr>
              <w:lastRenderedPageBreak/>
              <w:t>dirección técnica.</w:t>
            </w:r>
          </w:p>
          <w:p w14:paraId="146E3746" w14:textId="77777777" w:rsidR="00267516" w:rsidRPr="008A6F87" w:rsidRDefault="00267516" w:rsidP="0012017C">
            <w:pPr>
              <w:numPr>
                <w:ilvl w:val="0"/>
                <w:numId w:val="43"/>
              </w:numPr>
              <w:tabs>
                <w:tab w:val="left" w:pos="433"/>
                <w:tab w:val="left" w:pos="434"/>
              </w:tabs>
              <w:spacing w:before="1" w:line="360" w:lineRule="auto"/>
              <w:ind w:hanging="361"/>
              <w:jc w:val="both"/>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Resolución No. 005-2024 creación de las políticas de actualización continua de nuevas normas legales aplicables.</w:t>
            </w:r>
          </w:p>
          <w:p w14:paraId="634B24DC" w14:textId="77777777" w:rsidR="00267516" w:rsidRPr="008A6F87" w:rsidRDefault="00267516" w:rsidP="0012017C">
            <w:pPr>
              <w:numPr>
                <w:ilvl w:val="0"/>
                <w:numId w:val="43"/>
              </w:numPr>
              <w:tabs>
                <w:tab w:val="left" w:pos="433"/>
                <w:tab w:val="left" w:pos="434"/>
              </w:tabs>
              <w:spacing w:before="1" w:line="360" w:lineRule="auto"/>
              <w:ind w:hanging="361"/>
              <w:jc w:val="both"/>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Resolución No. 007-2024 que aprueba la modificación de la Estructura Organizativa del CONIAF.</w:t>
            </w:r>
          </w:p>
          <w:p w14:paraId="54D2011C" w14:textId="630174DD" w:rsidR="00267516" w:rsidRPr="008A6F87" w:rsidRDefault="00267516" w:rsidP="0012017C">
            <w:pPr>
              <w:numPr>
                <w:ilvl w:val="0"/>
                <w:numId w:val="43"/>
              </w:numPr>
              <w:tabs>
                <w:tab w:val="left" w:pos="433"/>
                <w:tab w:val="left" w:pos="434"/>
              </w:tabs>
              <w:spacing w:before="1" w:line="360" w:lineRule="auto"/>
              <w:ind w:hanging="361"/>
              <w:jc w:val="both"/>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 xml:space="preserve">Resolución No.008-2024 que aprueba la actualización del manual de </w:t>
            </w:r>
            <w:r w:rsidR="00716CEC" w:rsidRPr="008A6F87">
              <w:rPr>
                <w:rFonts w:ascii="Times New Roman" w:eastAsia="Calibri" w:hAnsi="Times New Roman" w:cs="Times New Roman"/>
                <w:color w:val="767171"/>
                <w:sz w:val="24"/>
                <w:szCs w:val="24"/>
              </w:rPr>
              <w:t>políticas y</w:t>
            </w:r>
            <w:r w:rsidRPr="008A6F87">
              <w:rPr>
                <w:rFonts w:ascii="Times New Roman" w:eastAsia="Calibri" w:hAnsi="Times New Roman" w:cs="Times New Roman"/>
                <w:color w:val="767171"/>
                <w:sz w:val="24"/>
                <w:szCs w:val="24"/>
              </w:rPr>
              <w:t xml:space="preserve"> procedimientos de la sección de tecnología de la </w:t>
            </w:r>
            <w:r w:rsidR="00716CEC" w:rsidRPr="008A6F87">
              <w:rPr>
                <w:rFonts w:ascii="Times New Roman" w:eastAsia="Calibri" w:hAnsi="Times New Roman" w:cs="Times New Roman"/>
                <w:color w:val="767171"/>
                <w:sz w:val="24"/>
                <w:szCs w:val="24"/>
              </w:rPr>
              <w:t>información y</w:t>
            </w:r>
            <w:r w:rsidRPr="008A6F87">
              <w:rPr>
                <w:rFonts w:ascii="Times New Roman" w:eastAsia="Calibri" w:hAnsi="Times New Roman" w:cs="Times New Roman"/>
                <w:color w:val="767171"/>
                <w:sz w:val="24"/>
                <w:szCs w:val="24"/>
              </w:rPr>
              <w:t xml:space="preserve"> comunicación.</w:t>
            </w:r>
          </w:p>
          <w:p w14:paraId="17816C4F" w14:textId="77777777" w:rsidR="00267516" w:rsidRPr="008A6F87" w:rsidRDefault="00267516" w:rsidP="0012017C">
            <w:pPr>
              <w:numPr>
                <w:ilvl w:val="0"/>
                <w:numId w:val="43"/>
              </w:numPr>
              <w:tabs>
                <w:tab w:val="left" w:pos="433"/>
                <w:tab w:val="left" w:pos="434"/>
              </w:tabs>
              <w:spacing w:before="1" w:line="360" w:lineRule="auto"/>
              <w:ind w:hanging="361"/>
              <w:jc w:val="both"/>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 xml:space="preserve">Resolución No.009-2024 actualización del manual de </w:t>
            </w:r>
            <w:r w:rsidRPr="008A6F87">
              <w:rPr>
                <w:rFonts w:ascii="Times New Roman" w:eastAsia="Calibri" w:hAnsi="Times New Roman" w:cs="Times New Roman"/>
                <w:color w:val="767171"/>
                <w:sz w:val="24"/>
                <w:szCs w:val="24"/>
              </w:rPr>
              <w:lastRenderedPageBreak/>
              <w:t>políticas y procedimientos de la Dirección Técnica.</w:t>
            </w:r>
          </w:p>
          <w:p w14:paraId="5B24E412" w14:textId="77777777" w:rsidR="00267516" w:rsidRPr="008A6F87" w:rsidRDefault="00267516" w:rsidP="0012017C">
            <w:pPr>
              <w:numPr>
                <w:ilvl w:val="0"/>
                <w:numId w:val="43"/>
              </w:numPr>
              <w:tabs>
                <w:tab w:val="left" w:pos="433"/>
                <w:tab w:val="left" w:pos="434"/>
              </w:tabs>
              <w:spacing w:before="1" w:line="360" w:lineRule="auto"/>
              <w:ind w:hanging="361"/>
              <w:jc w:val="both"/>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Resolución No.0010-2024 que aprueba la creación del plan de evaluación y valoración de riesgos.</w:t>
            </w:r>
          </w:p>
          <w:p w14:paraId="314E6A6B" w14:textId="77777777" w:rsidR="00267516" w:rsidRPr="008A6F87" w:rsidRDefault="00267516" w:rsidP="007710AF">
            <w:pPr>
              <w:tabs>
                <w:tab w:val="left" w:pos="433"/>
                <w:tab w:val="left" w:pos="434"/>
              </w:tabs>
              <w:spacing w:before="1" w:line="360" w:lineRule="auto"/>
              <w:ind w:left="73"/>
              <w:rPr>
                <w:rFonts w:ascii="Times New Roman" w:eastAsia="Calibri" w:hAnsi="Times New Roman" w:cs="Times New Roman"/>
                <w:color w:val="767171"/>
                <w:sz w:val="24"/>
                <w:szCs w:val="24"/>
              </w:rPr>
            </w:pPr>
          </w:p>
        </w:tc>
      </w:tr>
      <w:tr w:rsidR="008A6F87" w:rsidRPr="008A6F87" w14:paraId="1F692877" w14:textId="77777777" w:rsidTr="00267516">
        <w:trPr>
          <w:trHeight w:val="350"/>
        </w:trPr>
        <w:tc>
          <w:tcPr>
            <w:tcW w:w="670" w:type="pct"/>
            <w:vMerge/>
            <w:tcBorders>
              <w:top w:val="nil"/>
            </w:tcBorders>
          </w:tcPr>
          <w:p w14:paraId="6FC04361" w14:textId="77777777" w:rsidR="00267516" w:rsidRPr="008A6F87" w:rsidRDefault="00267516" w:rsidP="007710AF">
            <w:pPr>
              <w:spacing w:line="360" w:lineRule="auto"/>
              <w:rPr>
                <w:rFonts w:ascii="Times New Roman" w:hAnsi="Times New Roman" w:cs="Times New Roman"/>
                <w:color w:val="767171"/>
                <w:sz w:val="24"/>
                <w:szCs w:val="24"/>
              </w:rPr>
            </w:pPr>
          </w:p>
        </w:tc>
        <w:tc>
          <w:tcPr>
            <w:tcW w:w="310" w:type="pct"/>
            <w:gridSpan w:val="2"/>
          </w:tcPr>
          <w:p w14:paraId="3DE5E0AA" w14:textId="77777777" w:rsidR="00267516" w:rsidRPr="008A6F87" w:rsidRDefault="00267516" w:rsidP="007710AF">
            <w:pPr>
              <w:spacing w:before="97" w:line="360" w:lineRule="auto"/>
              <w:ind w:left="222"/>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7</w:t>
            </w:r>
          </w:p>
        </w:tc>
        <w:tc>
          <w:tcPr>
            <w:tcW w:w="793" w:type="pct"/>
            <w:gridSpan w:val="3"/>
          </w:tcPr>
          <w:p w14:paraId="36E8C07C" w14:textId="77777777" w:rsidR="00267516" w:rsidRPr="008A6F87" w:rsidRDefault="00267516" w:rsidP="007710AF">
            <w:pPr>
              <w:spacing w:before="97" w:line="360" w:lineRule="auto"/>
              <w:ind w:left="330"/>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Historia</w:t>
            </w:r>
          </w:p>
        </w:tc>
        <w:tc>
          <w:tcPr>
            <w:tcW w:w="1704" w:type="pct"/>
            <w:gridSpan w:val="7"/>
          </w:tcPr>
          <w:p w14:paraId="1A2D3003" w14:textId="77777777" w:rsidR="00267516" w:rsidRPr="008A6F87" w:rsidRDefault="00267516" w:rsidP="007710AF">
            <w:pPr>
              <w:spacing w:before="97" w:line="360" w:lineRule="auto"/>
              <w:ind w:right="1531"/>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HISTORIA</w:t>
            </w:r>
          </w:p>
        </w:tc>
        <w:tc>
          <w:tcPr>
            <w:tcW w:w="1522" w:type="pct"/>
            <w:gridSpan w:val="3"/>
          </w:tcPr>
          <w:p w14:paraId="5297AA32" w14:textId="77777777" w:rsidR="00267516" w:rsidRPr="008A6F87" w:rsidRDefault="00267516" w:rsidP="007710AF">
            <w:pPr>
              <w:spacing w:line="360" w:lineRule="auto"/>
              <w:ind w:left="73"/>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Ley 251-12 SINIAF E HISTORIA</w:t>
            </w:r>
          </w:p>
        </w:tc>
      </w:tr>
      <w:tr w:rsidR="008A6F87" w:rsidRPr="008A6F87" w14:paraId="32E9004E" w14:textId="77777777" w:rsidTr="00267516">
        <w:trPr>
          <w:trHeight w:val="500"/>
        </w:trPr>
        <w:tc>
          <w:tcPr>
            <w:tcW w:w="670" w:type="pct"/>
            <w:vMerge w:val="restart"/>
            <w:tcBorders>
              <w:right w:val="nil"/>
            </w:tcBorders>
          </w:tcPr>
          <w:p w14:paraId="20423114" w14:textId="77777777" w:rsidR="00267516" w:rsidRPr="008A6F87" w:rsidRDefault="00267516" w:rsidP="007710AF">
            <w:pPr>
              <w:spacing w:line="360" w:lineRule="auto"/>
              <w:jc w:val="center"/>
              <w:rPr>
                <w:rFonts w:ascii="Times New Roman" w:eastAsia="Calibri" w:hAnsi="Times New Roman" w:cs="Times New Roman"/>
                <w:b/>
                <w:color w:val="767171"/>
                <w:sz w:val="24"/>
                <w:szCs w:val="24"/>
              </w:rPr>
            </w:pPr>
          </w:p>
          <w:p w14:paraId="2661898F" w14:textId="77777777" w:rsidR="00267516" w:rsidRPr="008A6F87" w:rsidRDefault="00267516" w:rsidP="007710AF">
            <w:pPr>
              <w:spacing w:line="360" w:lineRule="auto"/>
              <w:jc w:val="center"/>
              <w:rPr>
                <w:rFonts w:ascii="Times New Roman" w:eastAsia="Calibri" w:hAnsi="Times New Roman" w:cs="Times New Roman"/>
                <w:b/>
                <w:color w:val="767171"/>
                <w:sz w:val="24"/>
                <w:szCs w:val="24"/>
              </w:rPr>
            </w:pPr>
          </w:p>
          <w:p w14:paraId="06E6FCC2" w14:textId="77777777" w:rsidR="00267516" w:rsidRPr="008A6F87" w:rsidRDefault="00267516" w:rsidP="007710AF">
            <w:pPr>
              <w:spacing w:before="127" w:line="360" w:lineRule="auto"/>
              <w:ind w:right="141"/>
              <w:rPr>
                <w:rFonts w:ascii="Times New Roman" w:eastAsia="Calibri" w:hAnsi="Times New Roman" w:cs="Times New Roman"/>
                <w:b/>
                <w:color w:val="767171"/>
                <w:sz w:val="24"/>
                <w:szCs w:val="24"/>
              </w:rPr>
            </w:pPr>
            <w:r w:rsidRPr="008A6F87">
              <w:rPr>
                <w:rFonts w:ascii="Times New Roman" w:eastAsia="Calibri" w:hAnsi="Times New Roman" w:cs="Times New Roman"/>
                <w:b/>
                <w:color w:val="767171"/>
                <w:sz w:val="24"/>
                <w:szCs w:val="24"/>
              </w:rPr>
              <w:t>Gestión Del Empleo</w:t>
            </w:r>
          </w:p>
        </w:tc>
        <w:tc>
          <w:tcPr>
            <w:tcW w:w="14" w:type="pct"/>
            <w:vMerge w:val="restart"/>
            <w:tcBorders>
              <w:left w:val="nil"/>
            </w:tcBorders>
          </w:tcPr>
          <w:p w14:paraId="667B4EBA" w14:textId="77777777" w:rsidR="00267516" w:rsidRPr="008A6F87" w:rsidRDefault="00267516" w:rsidP="007710AF">
            <w:pPr>
              <w:spacing w:line="360" w:lineRule="auto"/>
              <w:jc w:val="center"/>
              <w:rPr>
                <w:rFonts w:ascii="Times New Roman" w:eastAsia="Calibri" w:hAnsi="Times New Roman" w:cs="Times New Roman"/>
                <w:b/>
                <w:color w:val="767171"/>
                <w:sz w:val="24"/>
                <w:szCs w:val="24"/>
              </w:rPr>
            </w:pPr>
          </w:p>
          <w:p w14:paraId="238834E0" w14:textId="77777777" w:rsidR="00267516" w:rsidRPr="008A6F87" w:rsidRDefault="00267516" w:rsidP="007710AF">
            <w:pPr>
              <w:spacing w:line="360" w:lineRule="auto"/>
              <w:jc w:val="center"/>
              <w:rPr>
                <w:rFonts w:ascii="Times New Roman" w:eastAsia="Calibri" w:hAnsi="Times New Roman" w:cs="Times New Roman"/>
                <w:b/>
                <w:color w:val="767171"/>
                <w:sz w:val="24"/>
                <w:szCs w:val="24"/>
              </w:rPr>
            </w:pPr>
          </w:p>
          <w:p w14:paraId="3B614027" w14:textId="77777777" w:rsidR="00267516" w:rsidRPr="008A6F87" w:rsidRDefault="00267516" w:rsidP="007710AF">
            <w:pPr>
              <w:spacing w:line="360" w:lineRule="auto"/>
              <w:jc w:val="center"/>
              <w:rPr>
                <w:rFonts w:ascii="Times New Roman" w:eastAsia="Calibri" w:hAnsi="Times New Roman" w:cs="Times New Roman"/>
                <w:b/>
                <w:color w:val="767171"/>
                <w:sz w:val="24"/>
                <w:szCs w:val="24"/>
              </w:rPr>
            </w:pPr>
          </w:p>
          <w:p w14:paraId="1CE6FCA6" w14:textId="77777777" w:rsidR="00267516" w:rsidRPr="008A6F87" w:rsidRDefault="00267516" w:rsidP="007710AF">
            <w:pPr>
              <w:spacing w:line="360" w:lineRule="auto"/>
              <w:jc w:val="center"/>
              <w:rPr>
                <w:rFonts w:ascii="Times New Roman" w:eastAsia="Calibri" w:hAnsi="Times New Roman" w:cs="Times New Roman"/>
                <w:b/>
                <w:color w:val="767171"/>
                <w:sz w:val="24"/>
                <w:szCs w:val="24"/>
              </w:rPr>
            </w:pPr>
          </w:p>
          <w:p w14:paraId="64773608" w14:textId="77777777" w:rsidR="00267516" w:rsidRPr="008A6F87" w:rsidRDefault="00267516" w:rsidP="007710AF">
            <w:pPr>
              <w:spacing w:line="360" w:lineRule="auto"/>
              <w:jc w:val="center"/>
              <w:rPr>
                <w:rFonts w:ascii="Times New Roman" w:eastAsia="Calibri" w:hAnsi="Times New Roman" w:cs="Times New Roman"/>
                <w:b/>
                <w:color w:val="767171"/>
                <w:sz w:val="24"/>
                <w:szCs w:val="24"/>
              </w:rPr>
            </w:pPr>
          </w:p>
          <w:p w14:paraId="4C60C6EB" w14:textId="77777777" w:rsidR="00267516" w:rsidRPr="008A6F87" w:rsidRDefault="00267516" w:rsidP="007710AF">
            <w:pPr>
              <w:spacing w:line="360" w:lineRule="auto"/>
              <w:jc w:val="center"/>
              <w:rPr>
                <w:rFonts w:ascii="Times New Roman" w:eastAsia="Calibri" w:hAnsi="Times New Roman" w:cs="Times New Roman"/>
                <w:b/>
                <w:color w:val="767171"/>
                <w:sz w:val="24"/>
                <w:szCs w:val="24"/>
              </w:rPr>
            </w:pPr>
          </w:p>
          <w:p w14:paraId="37BC026F" w14:textId="77777777" w:rsidR="00267516" w:rsidRPr="008A6F87" w:rsidRDefault="00267516" w:rsidP="007710AF">
            <w:pPr>
              <w:spacing w:line="360" w:lineRule="auto"/>
              <w:jc w:val="center"/>
              <w:rPr>
                <w:rFonts w:ascii="Times New Roman" w:eastAsia="Calibri" w:hAnsi="Times New Roman" w:cs="Times New Roman"/>
                <w:b/>
                <w:color w:val="767171"/>
                <w:sz w:val="24"/>
                <w:szCs w:val="24"/>
              </w:rPr>
            </w:pPr>
          </w:p>
          <w:p w14:paraId="42B626BA" w14:textId="77777777" w:rsidR="00267516" w:rsidRPr="008A6F87" w:rsidRDefault="00267516" w:rsidP="007710AF">
            <w:pPr>
              <w:spacing w:line="360" w:lineRule="auto"/>
              <w:jc w:val="center"/>
              <w:rPr>
                <w:rFonts w:ascii="Times New Roman" w:eastAsia="Calibri" w:hAnsi="Times New Roman" w:cs="Times New Roman"/>
                <w:b/>
                <w:color w:val="767171"/>
                <w:sz w:val="24"/>
                <w:szCs w:val="24"/>
              </w:rPr>
            </w:pPr>
          </w:p>
          <w:p w14:paraId="60F89592" w14:textId="77777777" w:rsidR="00267516" w:rsidRPr="008A6F87" w:rsidRDefault="00267516" w:rsidP="007710AF">
            <w:pPr>
              <w:spacing w:line="360" w:lineRule="auto"/>
              <w:jc w:val="center"/>
              <w:rPr>
                <w:rFonts w:ascii="Times New Roman" w:eastAsia="Calibri" w:hAnsi="Times New Roman" w:cs="Times New Roman"/>
                <w:b/>
                <w:color w:val="767171"/>
                <w:sz w:val="24"/>
                <w:szCs w:val="24"/>
              </w:rPr>
            </w:pPr>
          </w:p>
          <w:p w14:paraId="3B8EE060" w14:textId="77777777" w:rsidR="00267516" w:rsidRPr="008A6F87" w:rsidRDefault="00267516" w:rsidP="007710AF">
            <w:pPr>
              <w:spacing w:line="360" w:lineRule="auto"/>
              <w:jc w:val="center"/>
              <w:rPr>
                <w:rFonts w:ascii="Times New Roman" w:eastAsia="Calibri" w:hAnsi="Times New Roman" w:cs="Times New Roman"/>
                <w:b/>
                <w:color w:val="767171"/>
                <w:sz w:val="24"/>
                <w:szCs w:val="24"/>
              </w:rPr>
            </w:pPr>
          </w:p>
          <w:p w14:paraId="734290A6" w14:textId="77777777" w:rsidR="00267516" w:rsidRPr="008A6F87" w:rsidRDefault="00267516" w:rsidP="007710AF">
            <w:pPr>
              <w:spacing w:line="360" w:lineRule="auto"/>
              <w:jc w:val="center"/>
              <w:rPr>
                <w:rFonts w:ascii="Times New Roman" w:eastAsia="Calibri" w:hAnsi="Times New Roman" w:cs="Times New Roman"/>
                <w:b/>
                <w:color w:val="767171"/>
                <w:sz w:val="24"/>
                <w:szCs w:val="24"/>
              </w:rPr>
            </w:pPr>
          </w:p>
          <w:p w14:paraId="5BB41EF9" w14:textId="77777777" w:rsidR="00267516" w:rsidRPr="008A6F87" w:rsidRDefault="00267516" w:rsidP="007710AF">
            <w:pPr>
              <w:spacing w:before="1" w:line="360" w:lineRule="auto"/>
              <w:ind w:left="142"/>
              <w:jc w:val="center"/>
              <w:rPr>
                <w:rFonts w:ascii="Times New Roman" w:eastAsia="Calibri" w:hAnsi="Times New Roman" w:cs="Times New Roman"/>
                <w:b/>
                <w:color w:val="767171"/>
                <w:sz w:val="24"/>
                <w:szCs w:val="24"/>
              </w:rPr>
            </w:pPr>
          </w:p>
        </w:tc>
        <w:tc>
          <w:tcPr>
            <w:tcW w:w="337" w:type="pct"/>
            <w:gridSpan w:val="2"/>
          </w:tcPr>
          <w:p w14:paraId="28151B3D" w14:textId="77777777" w:rsidR="00267516" w:rsidRPr="008A6F87" w:rsidRDefault="00267516" w:rsidP="007710AF">
            <w:pPr>
              <w:spacing w:before="10" w:line="360" w:lineRule="auto"/>
              <w:rPr>
                <w:rFonts w:ascii="Times New Roman" w:eastAsia="Calibri" w:hAnsi="Times New Roman" w:cs="Times New Roman"/>
                <w:b/>
                <w:color w:val="767171"/>
                <w:sz w:val="24"/>
                <w:szCs w:val="24"/>
              </w:rPr>
            </w:pPr>
          </w:p>
          <w:p w14:paraId="4CC2B266" w14:textId="77777777" w:rsidR="00267516" w:rsidRPr="008A6F87" w:rsidRDefault="00267516" w:rsidP="007710AF">
            <w:pPr>
              <w:spacing w:line="360" w:lineRule="auto"/>
              <w:ind w:left="222"/>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8</w:t>
            </w:r>
          </w:p>
        </w:tc>
        <w:tc>
          <w:tcPr>
            <w:tcW w:w="760" w:type="pct"/>
            <w:gridSpan w:val="3"/>
          </w:tcPr>
          <w:p w14:paraId="6442D895" w14:textId="77777777" w:rsidR="00267516" w:rsidRPr="008A6F87" w:rsidRDefault="00267516" w:rsidP="007710AF">
            <w:pPr>
              <w:spacing w:before="82" w:line="360" w:lineRule="auto"/>
              <w:ind w:left="69" w:right="401"/>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Concursos públicos</w:t>
            </w:r>
          </w:p>
        </w:tc>
        <w:tc>
          <w:tcPr>
            <w:tcW w:w="1706" w:type="pct"/>
            <w:gridSpan w:val="7"/>
          </w:tcPr>
          <w:p w14:paraId="737BAAB0" w14:textId="77777777" w:rsidR="00267516" w:rsidRPr="008A6F87" w:rsidRDefault="00267516" w:rsidP="007710AF">
            <w:pPr>
              <w:spacing w:before="10" w:line="360" w:lineRule="auto"/>
              <w:rPr>
                <w:rFonts w:ascii="Times New Roman" w:eastAsia="Calibri" w:hAnsi="Times New Roman" w:cs="Times New Roman"/>
                <w:b/>
                <w:color w:val="767171"/>
                <w:sz w:val="24"/>
                <w:szCs w:val="24"/>
              </w:rPr>
            </w:pPr>
          </w:p>
          <w:p w14:paraId="6A50049E" w14:textId="77777777" w:rsidR="00267516" w:rsidRPr="008A6F87" w:rsidRDefault="00267516" w:rsidP="007710AF">
            <w:pPr>
              <w:spacing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Concursos públicos realizados durante el año</w:t>
            </w:r>
          </w:p>
        </w:tc>
        <w:tc>
          <w:tcPr>
            <w:tcW w:w="1513" w:type="pct"/>
            <w:gridSpan w:val="2"/>
          </w:tcPr>
          <w:p w14:paraId="1ACE03C8" w14:textId="77777777" w:rsidR="00267516" w:rsidRPr="008A6F87" w:rsidRDefault="00267516" w:rsidP="007710AF">
            <w:pPr>
              <w:spacing w:before="10" w:line="360" w:lineRule="auto"/>
              <w:rPr>
                <w:rFonts w:ascii="Times New Roman" w:eastAsia="Calibri" w:hAnsi="Times New Roman" w:cs="Times New Roman"/>
                <w:b/>
                <w:color w:val="767171"/>
                <w:sz w:val="24"/>
                <w:szCs w:val="24"/>
              </w:rPr>
            </w:pPr>
          </w:p>
          <w:p w14:paraId="6C73D616" w14:textId="77777777" w:rsidR="00267516" w:rsidRPr="008A6F87" w:rsidRDefault="00267516" w:rsidP="007710AF">
            <w:pPr>
              <w:spacing w:line="360" w:lineRule="auto"/>
              <w:ind w:left="73"/>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 xml:space="preserve">En el año 2024 no se realizaron Concursos Públicos, pero se hiso uso del registro de elegibles del Ministerio de Administración Pública y se realizó la solicitud de aprobación definitiva de una servidora de carrera administrativa como analista de la división de </w:t>
            </w:r>
            <w:r w:rsidRPr="008A6F87">
              <w:rPr>
                <w:rFonts w:ascii="Times New Roman" w:eastAsia="Calibri" w:hAnsi="Times New Roman" w:cs="Times New Roman"/>
                <w:color w:val="767171"/>
                <w:sz w:val="24"/>
                <w:szCs w:val="24"/>
              </w:rPr>
              <w:lastRenderedPageBreak/>
              <w:t>planificación.</w:t>
            </w:r>
          </w:p>
        </w:tc>
      </w:tr>
      <w:tr w:rsidR="008A6F87" w:rsidRPr="008A6F87" w14:paraId="533307F6" w14:textId="77777777" w:rsidTr="00267516">
        <w:trPr>
          <w:trHeight w:val="406"/>
        </w:trPr>
        <w:tc>
          <w:tcPr>
            <w:tcW w:w="670" w:type="pct"/>
            <w:vMerge/>
            <w:tcBorders>
              <w:top w:val="nil"/>
              <w:right w:val="nil"/>
            </w:tcBorders>
          </w:tcPr>
          <w:p w14:paraId="2FBD82FC" w14:textId="77777777" w:rsidR="00267516" w:rsidRPr="008A6F87" w:rsidRDefault="00267516" w:rsidP="007710AF">
            <w:pPr>
              <w:spacing w:line="360" w:lineRule="auto"/>
              <w:rPr>
                <w:rFonts w:ascii="Times New Roman" w:hAnsi="Times New Roman" w:cs="Times New Roman"/>
                <w:color w:val="767171"/>
                <w:sz w:val="24"/>
                <w:szCs w:val="24"/>
              </w:rPr>
            </w:pPr>
          </w:p>
        </w:tc>
        <w:tc>
          <w:tcPr>
            <w:tcW w:w="14" w:type="pct"/>
            <w:vMerge/>
            <w:tcBorders>
              <w:top w:val="nil"/>
              <w:left w:val="nil"/>
            </w:tcBorders>
          </w:tcPr>
          <w:p w14:paraId="1456BE70" w14:textId="77777777" w:rsidR="00267516" w:rsidRPr="008A6F87" w:rsidRDefault="00267516" w:rsidP="007710AF">
            <w:pPr>
              <w:spacing w:line="360" w:lineRule="auto"/>
              <w:rPr>
                <w:rFonts w:ascii="Times New Roman" w:hAnsi="Times New Roman" w:cs="Times New Roman"/>
                <w:color w:val="767171"/>
                <w:sz w:val="24"/>
                <w:szCs w:val="24"/>
              </w:rPr>
            </w:pPr>
          </w:p>
        </w:tc>
        <w:tc>
          <w:tcPr>
            <w:tcW w:w="337" w:type="pct"/>
            <w:gridSpan w:val="2"/>
          </w:tcPr>
          <w:p w14:paraId="5ED48DB3" w14:textId="77777777" w:rsidR="00267516" w:rsidRPr="008A6F87" w:rsidRDefault="00267516" w:rsidP="007710AF">
            <w:pPr>
              <w:spacing w:before="128" w:line="360" w:lineRule="auto"/>
              <w:ind w:left="222"/>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9</w:t>
            </w:r>
          </w:p>
        </w:tc>
        <w:tc>
          <w:tcPr>
            <w:tcW w:w="760" w:type="pct"/>
            <w:gridSpan w:val="3"/>
          </w:tcPr>
          <w:p w14:paraId="1B4D0304" w14:textId="77777777" w:rsidR="00267516" w:rsidRPr="008A6F87" w:rsidRDefault="00267516" w:rsidP="007710AF">
            <w:pPr>
              <w:spacing w:before="30" w:line="360" w:lineRule="auto"/>
              <w:ind w:left="69" w:right="52"/>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SASP (registro y control)</w:t>
            </w:r>
          </w:p>
        </w:tc>
        <w:tc>
          <w:tcPr>
            <w:tcW w:w="1706" w:type="pct"/>
            <w:gridSpan w:val="7"/>
          </w:tcPr>
          <w:p w14:paraId="74797502" w14:textId="77777777" w:rsidR="00267516" w:rsidRPr="008A6F87" w:rsidRDefault="00267516" w:rsidP="007710AF">
            <w:pPr>
              <w:spacing w:before="128"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Sistema de Administración de Servidores Públicos (SASP)</w:t>
            </w:r>
          </w:p>
        </w:tc>
        <w:tc>
          <w:tcPr>
            <w:tcW w:w="1513" w:type="pct"/>
            <w:gridSpan w:val="2"/>
          </w:tcPr>
          <w:p w14:paraId="728AD5A5" w14:textId="77777777" w:rsidR="00267516" w:rsidRPr="008A6F87" w:rsidRDefault="00267516" w:rsidP="007710AF">
            <w:pPr>
              <w:spacing w:before="128" w:line="360" w:lineRule="auto"/>
              <w:ind w:left="73"/>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Desde el año 2017 tenemos implementando el SASP.</w:t>
            </w:r>
          </w:p>
        </w:tc>
      </w:tr>
      <w:tr w:rsidR="008A6F87" w:rsidRPr="008A6F87" w14:paraId="5D6C8626" w14:textId="77777777" w:rsidTr="00267516">
        <w:trPr>
          <w:trHeight w:val="411"/>
        </w:trPr>
        <w:tc>
          <w:tcPr>
            <w:tcW w:w="670" w:type="pct"/>
            <w:vMerge/>
            <w:tcBorders>
              <w:top w:val="nil"/>
              <w:right w:val="nil"/>
            </w:tcBorders>
          </w:tcPr>
          <w:p w14:paraId="67C54D4B" w14:textId="77777777" w:rsidR="00267516" w:rsidRPr="008A6F87" w:rsidRDefault="00267516" w:rsidP="007710AF">
            <w:pPr>
              <w:spacing w:line="360" w:lineRule="auto"/>
              <w:rPr>
                <w:rFonts w:ascii="Times New Roman" w:hAnsi="Times New Roman" w:cs="Times New Roman"/>
                <w:color w:val="767171"/>
                <w:sz w:val="24"/>
                <w:szCs w:val="24"/>
              </w:rPr>
            </w:pPr>
          </w:p>
        </w:tc>
        <w:tc>
          <w:tcPr>
            <w:tcW w:w="14" w:type="pct"/>
            <w:vMerge/>
            <w:tcBorders>
              <w:top w:val="nil"/>
              <w:left w:val="nil"/>
            </w:tcBorders>
          </w:tcPr>
          <w:p w14:paraId="173329CA" w14:textId="77777777" w:rsidR="00267516" w:rsidRPr="008A6F87" w:rsidRDefault="00267516" w:rsidP="007710AF">
            <w:pPr>
              <w:spacing w:line="360" w:lineRule="auto"/>
              <w:rPr>
                <w:rFonts w:ascii="Times New Roman" w:hAnsi="Times New Roman" w:cs="Times New Roman"/>
                <w:color w:val="767171"/>
                <w:sz w:val="24"/>
                <w:szCs w:val="24"/>
              </w:rPr>
            </w:pPr>
          </w:p>
        </w:tc>
        <w:tc>
          <w:tcPr>
            <w:tcW w:w="337" w:type="pct"/>
            <w:gridSpan w:val="2"/>
          </w:tcPr>
          <w:p w14:paraId="20D6E14F" w14:textId="77777777" w:rsidR="00267516" w:rsidRPr="008A6F87" w:rsidRDefault="00267516" w:rsidP="007710AF">
            <w:pPr>
              <w:spacing w:before="130" w:line="360" w:lineRule="auto"/>
              <w:ind w:left="182"/>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10</w:t>
            </w:r>
          </w:p>
        </w:tc>
        <w:tc>
          <w:tcPr>
            <w:tcW w:w="760" w:type="pct"/>
            <w:gridSpan w:val="3"/>
          </w:tcPr>
          <w:p w14:paraId="6E8E4CA4" w14:textId="77777777" w:rsidR="00267516" w:rsidRPr="008A6F87" w:rsidRDefault="00267516" w:rsidP="007710AF">
            <w:pPr>
              <w:spacing w:before="32" w:line="360" w:lineRule="auto"/>
              <w:ind w:left="69" w:right="543"/>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Pruebas técnicas</w:t>
            </w:r>
          </w:p>
        </w:tc>
        <w:tc>
          <w:tcPr>
            <w:tcW w:w="1706" w:type="pct"/>
            <w:gridSpan w:val="7"/>
          </w:tcPr>
          <w:p w14:paraId="641F3194" w14:textId="77777777" w:rsidR="00267516" w:rsidRPr="008A6F87" w:rsidRDefault="00267516" w:rsidP="007710AF">
            <w:pPr>
              <w:spacing w:before="32" w:line="360" w:lineRule="auto"/>
              <w:ind w:left="69" w:right="5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Utilización de pruebas técnicas aprobadas por el MAP para los procesos de evaluación interna o concursos públicos</w:t>
            </w:r>
          </w:p>
        </w:tc>
        <w:tc>
          <w:tcPr>
            <w:tcW w:w="1513" w:type="pct"/>
            <w:gridSpan w:val="2"/>
          </w:tcPr>
          <w:p w14:paraId="1BBDDA4D" w14:textId="77777777" w:rsidR="00267516" w:rsidRPr="008A6F87" w:rsidRDefault="00267516" w:rsidP="007710AF">
            <w:pPr>
              <w:spacing w:before="130" w:line="360" w:lineRule="auto"/>
              <w:ind w:left="73"/>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Reporte Evaluación del Desempeño por Resultados 2022.</w:t>
            </w:r>
          </w:p>
        </w:tc>
      </w:tr>
      <w:tr w:rsidR="008A6F87" w:rsidRPr="008A6F87" w14:paraId="1A950C08" w14:textId="77777777" w:rsidTr="00267516">
        <w:trPr>
          <w:trHeight w:val="527"/>
        </w:trPr>
        <w:tc>
          <w:tcPr>
            <w:tcW w:w="670" w:type="pct"/>
            <w:vMerge/>
            <w:tcBorders>
              <w:top w:val="nil"/>
              <w:right w:val="nil"/>
            </w:tcBorders>
          </w:tcPr>
          <w:p w14:paraId="27635944" w14:textId="77777777" w:rsidR="00267516" w:rsidRPr="008A6F87" w:rsidRDefault="00267516" w:rsidP="007710AF">
            <w:pPr>
              <w:spacing w:line="360" w:lineRule="auto"/>
              <w:rPr>
                <w:rFonts w:ascii="Times New Roman" w:hAnsi="Times New Roman" w:cs="Times New Roman"/>
                <w:color w:val="767171"/>
                <w:sz w:val="24"/>
                <w:szCs w:val="24"/>
              </w:rPr>
            </w:pPr>
          </w:p>
        </w:tc>
        <w:tc>
          <w:tcPr>
            <w:tcW w:w="14" w:type="pct"/>
            <w:vMerge/>
            <w:tcBorders>
              <w:top w:val="nil"/>
              <w:left w:val="nil"/>
            </w:tcBorders>
          </w:tcPr>
          <w:p w14:paraId="29644A0A" w14:textId="77777777" w:rsidR="00267516" w:rsidRPr="008A6F87" w:rsidRDefault="00267516" w:rsidP="007710AF">
            <w:pPr>
              <w:spacing w:line="360" w:lineRule="auto"/>
              <w:rPr>
                <w:rFonts w:ascii="Times New Roman" w:hAnsi="Times New Roman" w:cs="Times New Roman"/>
                <w:color w:val="767171"/>
                <w:sz w:val="24"/>
                <w:szCs w:val="24"/>
              </w:rPr>
            </w:pPr>
          </w:p>
        </w:tc>
        <w:tc>
          <w:tcPr>
            <w:tcW w:w="337" w:type="pct"/>
            <w:gridSpan w:val="2"/>
          </w:tcPr>
          <w:p w14:paraId="07792E4A"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4EF17964" w14:textId="77777777" w:rsidR="00267516" w:rsidRPr="008A6F87" w:rsidRDefault="00267516" w:rsidP="007710AF">
            <w:pPr>
              <w:spacing w:line="360" w:lineRule="auto"/>
              <w:ind w:left="182"/>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11</w:t>
            </w:r>
          </w:p>
        </w:tc>
        <w:tc>
          <w:tcPr>
            <w:tcW w:w="760" w:type="pct"/>
            <w:gridSpan w:val="3"/>
          </w:tcPr>
          <w:p w14:paraId="20CAC720" w14:textId="77777777" w:rsidR="00267516" w:rsidRPr="008A6F87" w:rsidRDefault="00267516" w:rsidP="007710AF">
            <w:pPr>
              <w:spacing w:line="360" w:lineRule="auto"/>
              <w:ind w:left="69" w:right="43"/>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Taller reclutamiento y</w:t>
            </w:r>
          </w:p>
          <w:p w14:paraId="1E45C947" w14:textId="77777777" w:rsidR="00267516" w:rsidRPr="008A6F87" w:rsidRDefault="00267516" w:rsidP="007710AF">
            <w:pPr>
              <w:spacing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selección</w:t>
            </w:r>
          </w:p>
        </w:tc>
        <w:tc>
          <w:tcPr>
            <w:tcW w:w="1706" w:type="pct"/>
            <w:gridSpan w:val="7"/>
          </w:tcPr>
          <w:p w14:paraId="76477A89" w14:textId="77777777" w:rsidR="00267516" w:rsidRPr="008A6F87" w:rsidRDefault="00267516" w:rsidP="007710AF">
            <w:pPr>
              <w:spacing w:before="97" w:line="360" w:lineRule="auto"/>
              <w:ind w:left="69" w:right="5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Participación del personal de Recursos Humanos de esta institución en talleres sobre este tema</w:t>
            </w:r>
          </w:p>
        </w:tc>
        <w:tc>
          <w:tcPr>
            <w:tcW w:w="1513" w:type="pct"/>
            <w:gridSpan w:val="2"/>
          </w:tcPr>
          <w:p w14:paraId="2F34E07E" w14:textId="77777777" w:rsidR="00267516" w:rsidRPr="008A6F87" w:rsidRDefault="00267516" w:rsidP="007710AF">
            <w:pPr>
              <w:spacing w:before="97" w:line="360" w:lineRule="auto"/>
              <w:ind w:left="73" w:right="5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En el año 2024 se enviaros dos videos que nos remitió el MAP sobre actividades de capacitación sobre este tema.</w:t>
            </w:r>
          </w:p>
        </w:tc>
      </w:tr>
      <w:tr w:rsidR="008A6F87" w:rsidRPr="008A6F87" w14:paraId="12ACFF08" w14:textId="77777777" w:rsidTr="00267516">
        <w:trPr>
          <w:trHeight w:val="405"/>
        </w:trPr>
        <w:tc>
          <w:tcPr>
            <w:tcW w:w="670" w:type="pct"/>
            <w:vMerge/>
            <w:tcBorders>
              <w:top w:val="nil"/>
              <w:right w:val="nil"/>
            </w:tcBorders>
          </w:tcPr>
          <w:p w14:paraId="62FB429B" w14:textId="77777777" w:rsidR="00267516" w:rsidRPr="008A6F87" w:rsidRDefault="00267516" w:rsidP="007710AF">
            <w:pPr>
              <w:spacing w:line="360" w:lineRule="auto"/>
              <w:rPr>
                <w:rFonts w:ascii="Times New Roman" w:hAnsi="Times New Roman" w:cs="Times New Roman"/>
                <w:color w:val="767171"/>
                <w:sz w:val="24"/>
                <w:szCs w:val="24"/>
              </w:rPr>
            </w:pPr>
          </w:p>
        </w:tc>
        <w:tc>
          <w:tcPr>
            <w:tcW w:w="14" w:type="pct"/>
            <w:vMerge/>
            <w:tcBorders>
              <w:top w:val="nil"/>
              <w:left w:val="nil"/>
            </w:tcBorders>
          </w:tcPr>
          <w:p w14:paraId="5C371AE2" w14:textId="77777777" w:rsidR="00267516" w:rsidRPr="008A6F87" w:rsidRDefault="00267516" w:rsidP="007710AF">
            <w:pPr>
              <w:spacing w:line="360" w:lineRule="auto"/>
              <w:rPr>
                <w:rFonts w:ascii="Times New Roman" w:hAnsi="Times New Roman" w:cs="Times New Roman"/>
                <w:color w:val="767171"/>
                <w:sz w:val="24"/>
                <w:szCs w:val="24"/>
              </w:rPr>
            </w:pPr>
          </w:p>
        </w:tc>
        <w:tc>
          <w:tcPr>
            <w:tcW w:w="337" w:type="pct"/>
            <w:gridSpan w:val="2"/>
          </w:tcPr>
          <w:p w14:paraId="490F437E" w14:textId="77777777" w:rsidR="00267516" w:rsidRPr="008A6F87" w:rsidRDefault="00267516" w:rsidP="007710AF">
            <w:pPr>
              <w:spacing w:before="128" w:line="360" w:lineRule="auto"/>
              <w:ind w:left="182"/>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12</w:t>
            </w:r>
          </w:p>
        </w:tc>
        <w:tc>
          <w:tcPr>
            <w:tcW w:w="760" w:type="pct"/>
            <w:gridSpan w:val="3"/>
          </w:tcPr>
          <w:p w14:paraId="699D081F" w14:textId="77777777" w:rsidR="00267516" w:rsidRPr="008A6F87" w:rsidRDefault="00267516" w:rsidP="007710AF">
            <w:pPr>
              <w:spacing w:before="128"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Absentismo</w:t>
            </w:r>
          </w:p>
        </w:tc>
        <w:tc>
          <w:tcPr>
            <w:tcW w:w="530" w:type="pct"/>
            <w:tcBorders>
              <w:right w:val="nil"/>
            </w:tcBorders>
          </w:tcPr>
          <w:p w14:paraId="484D74D0" w14:textId="77777777" w:rsidR="00267516" w:rsidRPr="008A6F87" w:rsidRDefault="00267516" w:rsidP="007710AF">
            <w:pPr>
              <w:spacing w:before="97" w:line="360" w:lineRule="auto"/>
              <w:ind w:left="69" w:right="5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 xml:space="preserve">Mediciones </w:t>
            </w:r>
          </w:p>
        </w:tc>
        <w:tc>
          <w:tcPr>
            <w:tcW w:w="450" w:type="pct"/>
            <w:tcBorders>
              <w:left w:val="nil"/>
              <w:right w:val="nil"/>
            </w:tcBorders>
          </w:tcPr>
          <w:p w14:paraId="5E872A73" w14:textId="77777777" w:rsidR="00267516" w:rsidRPr="008A6F87" w:rsidRDefault="00267516" w:rsidP="007710AF">
            <w:pPr>
              <w:spacing w:before="97" w:line="360" w:lineRule="auto"/>
              <w:ind w:right="57"/>
              <w:rPr>
                <w:rFonts w:ascii="Times New Roman" w:eastAsia="Calibri" w:hAnsi="Times New Roman" w:cs="Times New Roman"/>
                <w:color w:val="767171"/>
                <w:sz w:val="24"/>
                <w:szCs w:val="24"/>
              </w:rPr>
            </w:pPr>
          </w:p>
        </w:tc>
        <w:tc>
          <w:tcPr>
            <w:tcW w:w="93" w:type="pct"/>
            <w:tcBorders>
              <w:left w:val="nil"/>
              <w:right w:val="nil"/>
            </w:tcBorders>
          </w:tcPr>
          <w:p w14:paraId="02746449" w14:textId="77777777" w:rsidR="00267516" w:rsidRPr="008A6F87" w:rsidRDefault="00267516" w:rsidP="007710AF">
            <w:pPr>
              <w:spacing w:before="97" w:line="360" w:lineRule="auto"/>
              <w:ind w:right="57"/>
              <w:rPr>
                <w:rFonts w:ascii="Times New Roman" w:eastAsia="Calibri" w:hAnsi="Times New Roman" w:cs="Times New Roman"/>
                <w:color w:val="767171"/>
                <w:sz w:val="24"/>
                <w:szCs w:val="24"/>
              </w:rPr>
            </w:pPr>
          </w:p>
        </w:tc>
        <w:tc>
          <w:tcPr>
            <w:tcW w:w="319" w:type="pct"/>
            <w:tcBorders>
              <w:left w:val="nil"/>
              <w:right w:val="nil"/>
            </w:tcBorders>
          </w:tcPr>
          <w:p w14:paraId="4637E437" w14:textId="77777777" w:rsidR="00267516" w:rsidRPr="008A6F87" w:rsidRDefault="00267516" w:rsidP="007710AF">
            <w:pPr>
              <w:spacing w:before="97" w:line="360" w:lineRule="auto"/>
              <w:ind w:left="70" w:right="57"/>
              <w:rPr>
                <w:rFonts w:ascii="Times New Roman" w:eastAsia="Calibri" w:hAnsi="Times New Roman" w:cs="Times New Roman"/>
                <w:color w:val="767171"/>
                <w:sz w:val="24"/>
                <w:szCs w:val="24"/>
              </w:rPr>
            </w:pPr>
          </w:p>
        </w:tc>
        <w:tc>
          <w:tcPr>
            <w:tcW w:w="11" w:type="pct"/>
            <w:tcBorders>
              <w:left w:val="nil"/>
              <w:right w:val="nil"/>
            </w:tcBorders>
          </w:tcPr>
          <w:p w14:paraId="693AE573" w14:textId="77777777" w:rsidR="00267516" w:rsidRPr="008A6F87" w:rsidRDefault="00267516" w:rsidP="007710AF">
            <w:pPr>
              <w:spacing w:before="97" w:line="360" w:lineRule="auto"/>
              <w:ind w:left="70" w:right="5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en</w:t>
            </w:r>
          </w:p>
        </w:tc>
        <w:tc>
          <w:tcPr>
            <w:tcW w:w="302" w:type="pct"/>
            <w:gridSpan w:val="2"/>
            <w:tcBorders>
              <w:left w:val="nil"/>
              <w:right w:val="nil"/>
            </w:tcBorders>
          </w:tcPr>
          <w:p w14:paraId="13816AF6" w14:textId="77777777" w:rsidR="00267516" w:rsidRPr="008A6F87" w:rsidRDefault="00267516" w:rsidP="007710AF">
            <w:pPr>
              <w:spacing w:before="97" w:line="360" w:lineRule="auto"/>
              <w:ind w:left="71" w:right="57"/>
              <w:rPr>
                <w:rFonts w:ascii="Times New Roman" w:eastAsia="Calibri" w:hAnsi="Times New Roman" w:cs="Times New Roman"/>
                <w:color w:val="767171"/>
                <w:sz w:val="24"/>
                <w:szCs w:val="24"/>
              </w:rPr>
            </w:pPr>
          </w:p>
        </w:tc>
        <w:tc>
          <w:tcPr>
            <w:tcW w:w="14" w:type="pct"/>
            <w:tcBorders>
              <w:left w:val="nil"/>
            </w:tcBorders>
          </w:tcPr>
          <w:p w14:paraId="66F10E58" w14:textId="77777777" w:rsidR="00267516" w:rsidRPr="008A6F87" w:rsidRDefault="00267516" w:rsidP="007710AF">
            <w:pPr>
              <w:spacing w:before="30" w:line="360" w:lineRule="auto"/>
              <w:ind w:left="72"/>
              <w:rPr>
                <w:rFonts w:ascii="Times New Roman" w:eastAsia="Calibri" w:hAnsi="Times New Roman" w:cs="Times New Roman"/>
                <w:color w:val="767171"/>
                <w:sz w:val="24"/>
                <w:szCs w:val="24"/>
              </w:rPr>
            </w:pPr>
          </w:p>
        </w:tc>
        <w:tc>
          <w:tcPr>
            <w:tcW w:w="1499" w:type="pct"/>
          </w:tcPr>
          <w:p w14:paraId="48C041E6" w14:textId="77777777" w:rsidR="00267516" w:rsidRPr="008A6F87" w:rsidRDefault="00267516" w:rsidP="007710AF">
            <w:pPr>
              <w:spacing w:before="30" w:line="360" w:lineRule="auto"/>
              <w:ind w:left="73"/>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Índice de Absentismo, enero – diciembre 2024. será remitido al MAP.</w:t>
            </w:r>
          </w:p>
        </w:tc>
      </w:tr>
      <w:tr w:rsidR="008A6F87" w:rsidRPr="008A6F87" w14:paraId="6AF731DD" w14:textId="77777777" w:rsidTr="00267516">
        <w:trPr>
          <w:trHeight w:val="3097"/>
        </w:trPr>
        <w:tc>
          <w:tcPr>
            <w:tcW w:w="670" w:type="pct"/>
            <w:vMerge/>
            <w:tcBorders>
              <w:top w:val="nil"/>
              <w:right w:val="nil"/>
            </w:tcBorders>
          </w:tcPr>
          <w:p w14:paraId="11C08DA8" w14:textId="77777777" w:rsidR="00267516" w:rsidRPr="008A6F87" w:rsidRDefault="00267516" w:rsidP="007710AF">
            <w:pPr>
              <w:spacing w:line="360" w:lineRule="auto"/>
              <w:rPr>
                <w:rFonts w:ascii="Times New Roman" w:hAnsi="Times New Roman" w:cs="Times New Roman"/>
                <w:color w:val="767171"/>
                <w:sz w:val="24"/>
                <w:szCs w:val="24"/>
              </w:rPr>
            </w:pPr>
          </w:p>
        </w:tc>
        <w:tc>
          <w:tcPr>
            <w:tcW w:w="14" w:type="pct"/>
            <w:vMerge/>
            <w:tcBorders>
              <w:top w:val="nil"/>
              <w:left w:val="nil"/>
            </w:tcBorders>
          </w:tcPr>
          <w:p w14:paraId="23071EE7" w14:textId="77777777" w:rsidR="00267516" w:rsidRPr="008A6F87" w:rsidRDefault="00267516" w:rsidP="007710AF">
            <w:pPr>
              <w:spacing w:line="360" w:lineRule="auto"/>
              <w:rPr>
                <w:rFonts w:ascii="Times New Roman" w:hAnsi="Times New Roman" w:cs="Times New Roman"/>
                <w:color w:val="767171"/>
                <w:sz w:val="24"/>
                <w:szCs w:val="24"/>
              </w:rPr>
            </w:pPr>
          </w:p>
        </w:tc>
        <w:tc>
          <w:tcPr>
            <w:tcW w:w="337" w:type="pct"/>
            <w:gridSpan w:val="2"/>
          </w:tcPr>
          <w:p w14:paraId="63395896" w14:textId="77777777" w:rsidR="00267516" w:rsidRPr="008A6F87" w:rsidRDefault="00267516" w:rsidP="007710AF">
            <w:pPr>
              <w:spacing w:line="360" w:lineRule="auto"/>
              <w:ind w:left="182"/>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13</w:t>
            </w:r>
          </w:p>
        </w:tc>
        <w:tc>
          <w:tcPr>
            <w:tcW w:w="760" w:type="pct"/>
            <w:gridSpan w:val="3"/>
          </w:tcPr>
          <w:p w14:paraId="2A085613"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1CDAD9BE"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12E00267"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36C8DB9F"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529E3110" w14:textId="77777777" w:rsidR="00267516" w:rsidRPr="008A6F87" w:rsidRDefault="00267516" w:rsidP="007710AF">
            <w:pPr>
              <w:spacing w:line="360" w:lineRule="auto"/>
              <w:ind w:left="69" w:right="29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Rotación de personal</w:t>
            </w:r>
          </w:p>
        </w:tc>
        <w:tc>
          <w:tcPr>
            <w:tcW w:w="1706" w:type="pct"/>
            <w:gridSpan w:val="7"/>
          </w:tcPr>
          <w:p w14:paraId="19CD0589"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695A20A0"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41A27B62"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11642F9A"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4B82E7FC" w14:textId="77777777" w:rsidR="00267516" w:rsidRPr="008A6F87" w:rsidRDefault="00267516" w:rsidP="007710AF">
            <w:pPr>
              <w:spacing w:before="103" w:line="360" w:lineRule="auto"/>
              <w:ind w:left="69" w:right="522"/>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Mediciones realizadas durante el año en cuanto a la rotación del personal</w:t>
            </w:r>
          </w:p>
        </w:tc>
        <w:tc>
          <w:tcPr>
            <w:tcW w:w="1513" w:type="pct"/>
            <w:gridSpan w:val="2"/>
          </w:tcPr>
          <w:p w14:paraId="780A7B7F"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4530A5E1"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7658948F"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3F481A66" w14:textId="77777777" w:rsidR="00267516" w:rsidRPr="008A6F87" w:rsidRDefault="00267516" w:rsidP="007710AF">
            <w:pPr>
              <w:spacing w:line="360" w:lineRule="auto"/>
              <w:rPr>
                <w:rFonts w:ascii="Times New Roman" w:eastAsia="Calibri" w:hAnsi="Times New Roman" w:cs="Times New Roman"/>
                <w:b/>
                <w:color w:val="767171"/>
                <w:sz w:val="24"/>
                <w:szCs w:val="24"/>
              </w:rPr>
            </w:pPr>
          </w:p>
          <w:p w14:paraId="4C299CFC" w14:textId="77777777" w:rsidR="00267516" w:rsidRPr="008A6F87" w:rsidRDefault="00267516" w:rsidP="007710AF">
            <w:pPr>
              <w:spacing w:before="6" w:line="360" w:lineRule="auto"/>
              <w:rPr>
                <w:rFonts w:ascii="Times New Roman" w:eastAsia="Calibri" w:hAnsi="Times New Roman" w:cs="Times New Roman"/>
                <w:b/>
                <w:color w:val="767171"/>
                <w:sz w:val="24"/>
                <w:szCs w:val="24"/>
              </w:rPr>
            </w:pPr>
          </w:p>
          <w:p w14:paraId="737858E5" w14:textId="77777777" w:rsidR="00267516" w:rsidRPr="008A6F87" w:rsidRDefault="00267516" w:rsidP="007710AF">
            <w:pPr>
              <w:spacing w:line="360" w:lineRule="auto"/>
              <w:ind w:left="73"/>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Índice de Rotación Laboral, enero – diciembre 2024.</w:t>
            </w:r>
          </w:p>
        </w:tc>
      </w:tr>
    </w:tbl>
    <w:p w14:paraId="30BDB3E9" w14:textId="06012EC7" w:rsidR="00B42E5D" w:rsidRDefault="00C0426E" w:rsidP="00B42E5D">
      <w:pPr>
        <w:rPr>
          <w:sz w:val="18"/>
          <w:szCs w:val="18"/>
        </w:rPr>
      </w:pPr>
      <w:r w:rsidRPr="00C0426E">
        <w:rPr>
          <w:sz w:val="18"/>
          <w:szCs w:val="18"/>
        </w:rPr>
        <w:t xml:space="preserve">Fuente: División </w:t>
      </w:r>
      <w:r w:rsidR="00716CEC" w:rsidRPr="00C0426E">
        <w:rPr>
          <w:sz w:val="18"/>
          <w:szCs w:val="18"/>
        </w:rPr>
        <w:t>de</w:t>
      </w:r>
      <w:r w:rsidRPr="00C0426E">
        <w:rPr>
          <w:sz w:val="18"/>
          <w:szCs w:val="18"/>
        </w:rPr>
        <w:t xml:space="preserve"> Recursos Humanos</w:t>
      </w:r>
    </w:p>
    <w:p w14:paraId="407ABE26" w14:textId="77777777" w:rsidR="00C0426E" w:rsidRPr="00C0426E" w:rsidRDefault="00C0426E" w:rsidP="00B42E5D">
      <w:pPr>
        <w:rPr>
          <w:sz w:val="18"/>
          <w:szCs w:val="18"/>
        </w:rPr>
      </w:pPr>
    </w:p>
    <w:tbl>
      <w:tblPr>
        <w:tblStyle w:val="TableNormal2"/>
        <w:tblW w:w="49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2"/>
        <w:gridCol w:w="35"/>
        <w:gridCol w:w="723"/>
        <w:gridCol w:w="1908"/>
        <w:gridCol w:w="1610"/>
        <w:gridCol w:w="710"/>
        <w:gridCol w:w="774"/>
        <w:gridCol w:w="211"/>
        <w:gridCol w:w="309"/>
        <w:gridCol w:w="41"/>
        <w:gridCol w:w="26"/>
        <w:gridCol w:w="4338"/>
      </w:tblGrid>
      <w:tr w:rsidR="008A6F87" w:rsidRPr="008A6F87" w14:paraId="48F97E96" w14:textId="77777777" w:rsidTr="002A3507">
        <w:trPr>
          <w:trHeight w:val="610"/>
          <w:tblHeader/>
        </w:trPr>
        <w:tc>
          <w:tcPr>
            <w:tcW w:w="845" w:type="pct"/>
            <w:shd w:val="clear" w:color="auto" w:fill="142F62"/>
          </w:tcPr>
          <w:p w14:paraId="70AB403E" w14:textId="77777777" w:rsidR="002A3507" w:rsidRPr="008A6F87" w:rsidRDefault="002A3507" w:rsidP="007710AF">
            <w:pPr>
              <w:widowControl/>
              <w:autoSpaceDE/>
              <w:autoSpaceDN/>
              <w:spacing w:line="360" w:lineRule="auto"/>
              <w:jc w:val="center"/>
              <w:rPr>
                <w:rFonts w:ascii="Times New Roman" w:hAnsi="Times New Roman" w:cs="Times New Roman"/>
                <w:color w:val="FFFFFF" w:themeColor="background1"/>
                <w:sz w:val="24"/>
                <w:szCs w:val="24"/>
                <w:lang w:eastAsia="es-DO"/>
              </w:rPr>
            </w:pPr>
            <w:r w:rsidRPr="008A6F87">
              <w:rPr>
                <w:rFonts w:ascii="Times New Roman" w:hAnsi="Times New Roman" w:cs="Times New Roman"/>
                <w:color w:val="FFFFFF" w:themeColor="background1"/>
                <w:sz w:val="24"/>
                <w:szCs w:val="24"/>
                <w:lang w:eastAsia="es-DO"/>
              </w:rPr>
              <w:t>Clasificación Según</w:t>
            </w:r>
          </w:p>
          <w:p w14:paraId="74CC89D3" w14:textId="77777777" w:rsidR="002A3507" w:rsidRPr="008A6F87" w:rsidRDefault="002A3507" w:rsidP="007710AF">
            <w:pPr>
              <w:widowControl/>
              <w:autoSpaceDE/>
              <w:autoSpaceDN/>
              <w:spacing w:line="360" w:lineRule="auto"/>
              <w:jc w:val="center"/>
              <w:rPr>
                <w:rFonts w:ascii="Times New Roman" w:hAnsi="Times New Roman" w:cs="Times New Roman"/>
                <w:color w:val="FFFFFF" w:themeColor="background1"/>
                <w:sz w:val="24"/>
                <w:szCs w:val="24"/>
                <w:lang w:eastAsia="es-DO"/>
              </w:rPr>
            </w:pPr>
            <w:r w:rsidRPr="008A6F87">
              <w:rPr>
                <w:rFonts w:ascii="Times New Roman" w:hAnsi="Times New Roman" w:cs="Times New Roman"/>
                <w:color w:val="FFFFFF" w:themeColor="background1"/>
                <w:sz w:val="24"/>
                <w:szCs w:val="24"/>
                <w:lang w:eastAsia="es-DO"/>
              </w:rPr>
              <w:t>Barómetro</w:t>
            </w:r>
          </w:p>
        </w:tc>
        <w:tc>
          <w:tcPr>
            <w:tcW w:w="295" w:type="pct"/>
            <w:gridSpan w:val="2"/>
            <w:shd w:val="clear" w:color="auto" w:fill="142F62"/>
          </w:tcPr>
          <w:p w14:paraId="65D054DE" w14:textId="77777777" w:rsidR="002A3507" w:rsidRPr="008A6F87" w:rsidRDefault="002A3507" w:rsidP="007710AF">
            <w:pPr>
              <w:widowControl/>
              <w:autoSpaceDE/>
              <w:autoSpaceDN/>
              <w:spacing w:line="360" w:lineRule="auto"/>
              <w:jc w:val="center"/>
              <w:rPr>
                <w:rFonts w:ascii="Times New Roman" w:hAnsi="Times New Roman" w:cs="Times New Roman"/>
                <w:color w:val="FFFFFF" w:themeColor="background1"/>
                <w:sz w:val="24"/>
                <w:szCs w:val="24"/>
                <w:lang w:eastAsia="es-DO"/>
              </w:rPr>
            </w:pPr>
          </w:p>
          <w:p w14:paraId="0454B42D" w14:textId="77777777" w:rsidR="002A3507" w:rsidRPr="008A6F87" w:rsidRDefault="002A3507" w:rsidP="007710AF">
            <w:pPr>
              <w:widowControl/>
              <w:autoSpaceDE/>
              <w:autoSpaceDN/>
              <w:spacing w:line="360" w:lineRule="auto"/>
              <w:jc w:val="center"/>
              <w:rPr>
                <w:rFonts w:ascii="Times New Roman" w:hAnsi="Times New Roman" w:cs="Times New Roman"/>
                <w:color w:val="FFFFFF" w:themeColor="background1"/>
                <w:sz w:val="24"/>
                <w:szCs w:val="24"/>
                <w:lang w:eastAsia="es-DO"/>
              </w:rPr>
            </w:pPr>
            <w:r w:rsidRPr="008A6F87">
              <w:rPr>
                <w:rFonts w:ascii="Times New Roman" w:hAnsi="Times New Roman" w:cs="Times New Roman"/>
                <w:color w:val="FFFFFF" w:themeColor="background1"/>
                <w:sz w:val="24"/>
                <w:szCs w:val="24"/>
                <w:lang w:eastAsia="es-DO"/>
              </w:rPr>
              <w:t>#</w:t>
            </w:r>
          </w:p>
        </w:tc>
        <w:tc>
          <w:tcPr>
            <w:tcW w:w="742" w:type="pct"/>
            <w:shd w:val="clear" w:color="auto" w:fill="142F62"/>
          </w:tcPr>
          <w:p w14:paraId="4090C890" w14:textId="77777777" w:rsidR="002A3507" w:rsidRPr="008A6F87" w:rsidRDefault="002A3507" w:rsidP="007710AF">
            <w:pPr>
              <w:widowControl/>
              <w:autoSpaceDE/>
              <w:autoSpaceDN/>
              <w:spacing w:line="360" w:lineRule="auto"/>
              <w:jc w:val="center"/>
              <w:rPr>
                <w:rFonts w:ascii="Times New Roman" w:hAnsi="Times New Roman" w:cs="Times New Roman"/>
                <w:color w:val="FFFFFF" w:themeColor="background1"/>
                <w:sz w:val="24"/>
                <w:szCs w:val="24"/>
                <w:lang w:eastAsia="es-DO"/>
              </w:rPr>
            </w:pPr>
          </w:p>
          <w:p w14:paraId="0D6B0838" w14:textId="77777777" w:rsidR="002A3507" w:rsidRPr="008A6F87" w:rsidRDefault="002A3507" w:rsidP="007710AF">
            <w:pPr>
              <w:widowControl/>
              <w:autoSpaceDE/>
              <w:autoSpaceDN/>
              <w:spacing w:line="360" w:lineRule="auto"/>
              <w:jc w:val="center"/>
              <w:rPr>
                <w:rFonts w:ascii="Times New Roman" w:hAnsi="Times New Roman" w:cs="Times New Roman"/>
                <w:color w:val="FFFFFF" w:themeColor="background1"/>
                <w:sz w:val="24"/>
                <w:szCs w:val="24"/>
                <w:lang w:eastAsia="es-DO"/>
              </w:rPr>
            </w:pPr>
            <w:r w:rsidRPr="008A6F87">
              <w:rPr>
                <w:rFonts w:ascii="Times New Roman" w:hAnsi="Times New Roman" w:cs="Times New Roman"/>
                <w:color w:val="FFFFFF" w:themeColor="background1"/>
                <w:sz w:val="24"/>
                <w:szCs w:val="24"/>
                <w:lang w:eastAsia="es-DO"/>
              </w:rPr>
              <w:t>Indicador</w:t>
            </w:r>
          </w:p>
        </w:tc>
        <w:tc>
          <w:tcPr>
            <w:tcW w:w="1405" w:type="pct"/>
            <w:gridSpan w:val="5"/>
            <w:shd w:val="clear" w:color="auto" w:fill="142F62"/>
          </w:tcPr>
          <w:p w14:paraId="5E26FFE5" w14:textId="77777777" w:rsidR="002A3507" w:rsidRPr="008A6F87" w:rsidRDefault="002A3507" w:rsidP="007710AF">
            <w:pPr>
              <w:widowControl/>
              <w:autoSpaceDE/>
              <w:autoSpaceDN/>
              <w:spacing w:line="360" w:lineRule="auto"/>
              <w:jc w:val="center"/>
              <w:rPr>
                <w:rFonts w:ascii="Times New Roman" w:hAnsi="Times New Roman" w:cs="Times New Roman"/>
                <w:color w:val="FFFFFF" w:themeColor="background1"/>
                <w:sz w:val="24"/>
                <w:szCs w:val="24"/>
                <w:lang w:eastAsia="es-DO"/>
              </w:rPr>
            </w:pPr>
          </w:p>
          <w:p w14:paraId="1933CCD6" w14:textId="77777777" w:rsidR="002A3507" w:rsidRPr="008A6F87" w:rsidRDefault="002A3507" w:rsidP="007710AF">
            <w:pPr>
              <w:widowControl/>
              <w:autoSpaceDE/>
              <w:autoSpaceDN/>
              <w:spacing w:line="360" w:lineRule="auto"/>
              <w:jc w:val="center"/>
              <w:rPr>
                <w:rFonts w:ascii="Times New Roman" w:hAnsi="Times New Roman" w:cs="Times New Roman"/>
                <w:color w:val="FFFFFF" w:themeColor="background1"/>
                <w:sz w:val="24"/>
                <w:szCs w:val="24"/>
                <w:lang w:eastAsia="es-DO"/>
              </w:rPr>
            </w:pPr>
            <w:r w:rsidRPr="008A6F87">
              <w:rPr>
                <w:rFonts w:ascii="Times New Roman" w:hAnsi="Times New Roman" w:cs="Times New Roman"/>
                <w:color w:val="FFFFFF" w:themeColor="background1"/>
                <w:sz w:val="24"/>
                <w:szCs w:val="24"/>
                <w:lang w:eastAsia="es-DO"/>
              </w:rPr>
              <w:t>Evidencia</w:t>
            </w:r>
          </w:p>
        </w:tc>
        <w:tc>
          <w:tcPr>
            <w:tcW w:w="1713" w:type="pct"/>
            <w:gridSpan w:val="3"/>
            <w:shd w:val="clear" w:color="auto" w:fill="142F62"/>
          </w:tcPr>
          <w:p w14:paraId="7345DCA5" w14:textId="77777777" w:rsidR="002A3507" w:rsidRPr="008A6F87" w:rsidRDefault="002A3507" w:rsidP="007710AF">
            <w:pPr>
              <w:widowControl/>
              <w:autoSpaceDE/>
              <w:autoSpaceDN/>
              <w:spacing w:line="360" w:lineRule="auto"/>
              <w:jc w:val="center"/>
              <w:rPr>
                <w:rFonts w:ascii="Times New Roman" w:hAnsi="Times New Roman" w:cs="Times New Roman"/>
                <w:color w:val="FFFFFF" w:themeColor="background1"/>
                <w:sz w:val="24"/>
                <w:szCs w:val="24"/>
                <w:lang w:eastAsia="es-DO"/>
              </w:rPr>
            </w:pPr>
          </w:p>
          <w:p w14:paraId="5A2E9AE7" w14:textId="77777777" w:rsidR="002A3507" w:rsidRPr="008A6F87" w:rsidRDefault="002A3507" w:rsidP="007710AF">
            <w:pPr>
              <w:widowControl/>
              <w:autoSpaceDE/>
              <w:autoSpaceDN/>
              <w:spacing w:line="360" w:lineRule="auto"/>
              <w:jc w:val="center"/>
              <w:rPr>
                <w:rFonts w:ascii="Times New Roman" w:hAnsi="Times New Roman" w:cs="Times New Roman"/>
                <w:color w:val="FFFFFF" w:themeColor="background1"/>
                <w:sz w:val="24"/>
                <w:szCs w:val="24"/>
                <w:lang w:eastAsia="es-DO"/>
              </w:rPr>
            </w:pPr>
            <w:r w:rsidRPr="008A6F87">
              <w:rPr>
                <w:rFonts w:ascii="Times New Roman" w:hAnsi="Times New Roman" w:cs="Times New Roman"/>
                <w:color w:val="FFFFFF" w:themeColor="background1"/>
                <w:sz w:val="24"/>
                <w:szCs w:val="24"/>
                <w:lang w:eastAsia="es-DO"/>
              </w:rPr>
              <w:t>Detalle</w:t>
            </w:r>
          </w:p>
        </w:tc>
      </w:tr>
      <w:tr w:rsidR="008A6F87" w:rsidRPr="008A6F87" w14:paraId="3254EAD6" w14:textId="77777777" w:rsidTr="002A3507">
        <w:trPr>
          <w:trHeight w:val="600"/>
        </w:trPr>
        <w:tc>
          <w:tcPr>
            <w:tcW w:w="845" w:type="pct"/>
            <w:tcBorders>
              <w:bottom w:val="nil"/>
            </w:tcBorders>
          </w:tcPr>
          <w:p w14:paraId="267A2533" w14:textId="77777777" w:rsidR="002A3507" w:rsidRPr="008A6F87" w:rsidRDefault="002A3507" w:rsidP="007710AF">
            <w:pPr>
              <w:pStyle w:val="TableParagraph"/>
              <w:spacing w:line="360" w:lineRule="auto"/>
              <w:rPr>
                <w:rFonts w:ascii="Times New Roman" w:hAnsi="Times New Roman" w:cs="Times New Roman"/>
                <w:color w:val="767171"/>
                <w:sz w:val="24"/>
                <w:szCs w:val="24"/>
              </w:rPr>
            </w:pPr>
          </w:p>
        </w:tc>
        <w:tc>
          <w:tcPr>
            <w:tcW w:w="295" w:type="pct"/>
            <w:gridSpan w:val="2"/>
          </w:tcPr>
          <w:p w14:paraId="36F1CDCD" w14:textId="77777777" w:rsidR="002A3507" w:rsidRPr="008A6F87" w:rsidRDefault="002A3507" w:rsidP="007710AF">
            <w:pPr>
              <w:pStyle w:val="TableParagraph"/>
              <w:spacing w:before="111" w:line="360" w:lineRule="auto"/>
              <w:ind w:left="68"/>
              <w:rPr>
                <w:rFonts w:ascii="Times New Roman" w:hAnsi="Times New Roman" w:cs="Times New Roman"/>
                <w:color w:val="767171"/>
                <w:sz w:val="24"/>
                <w:szCs w:val="24"/>
              </w:rPr>
            </w:pPr>
            <w:r w:rsidRPr="008A6F87">
              <w:rPr>
                <w:rFonts w:ascii="Times New Roman" w:hAnsi="Times New Roman" w:cs="Times New Roman"/>
                <w:color w:val="767171"/>
                <w:sz w:val="24"/>
                <w:szCs w:val="24"/>
              </w:rPr>
              <w:t>14</w:t>
            </w:r>
          </w:p>
        </w:tc>
        <w:tc>
          <w:tcPr>
            <w:tcW w:w="742" w:type="pct"/>
          </w:tcPr>
          <w:p w14:paraId="7570F4C1" w14:textId="77777777" w:rsidR="002A3507" w:rsidRPr="008A6F87" w:rsidRDefault="002A3507" w:rsidP="007710AF">
            <w:pPr>
              <w:pStyle w:val="TableParagraph"/>
              <w:spacing w:before="1" w:line="360" w:lineRule="auto"/>
              <w:ind w:left="67"/>
              <w:rPr>
                <w:rFonts w:ascii="Times New Roman" w:hAnsi="Times New Roman" w:cs="Times New Roman"/>
                <w:color w:val="767171"/>
                <w:sz w:val="24"/>
                <w:szCs w:val="24"/>
              </w:rPr>
            </w:pPr>
            <w:r w:rsidRPr="008A6F87">
              <w:rPr>
                <w:rFonts w:ascii="Times New Roman" w:hAnsi="Times New Roman" w:cs="Times New Roman"/>
                <w:color w:val="767171"/>
                <w:sz w:val="24"/>
                <w:szCs w:val="24"/>
              </w:rPr>
              <w:t>Evaluación de desempeño</w:t>
            </w:r>
          </w:p>
        </w:tc>
        <w:tc>
          <w:tcPr>
            <w:tcW w:w="1405" w:type="pct"/>
            <w:gridSpan w:val="5"/>
          </w:tcPr>
          <w:p w14:paraId="096A94AA" w14:textId="77777777" w:rsidR="002A3507" w:rsidRPr="008A6F87" w:rsidRDefault="002A3507" w:rsidP="007710AF">
            <w:pPr>
              <w:pStyle w:val="TableParagraph"/>
              <w:spacing w:before="6" w:line="360" w:lineRule="auto"/>
              <w:rPr>
                <w:rFonts w:ascii="Times New Roman" w:hAnsi="Times New Roman" w:cs="Times New Roman"/>
                <w:b/>
                <w:color w:val="767171"/>
                <w:sz w:val="24"/>
                <w:szCs w:val="24"/>
              </w:rPr>
            </w:pPr>
          </w:p>
          <w:p w14:paraId="58D5FDAC" w14:textId="77777777" w:rsidR="002A3507" w:rsidRPr="008A6F87" w:rsidRDefault="002A3507" w:rsidP="007710AF">
            <w:pPr>
              <w:pStyle w:val="TableParagraph"/>
              <w:spacing w:before="1" w:line="360" w:lineRule="auto"/>
              <w:ind w:left="66"/>
              <w:rPr>
                <w:rFonts w:ascii="Times New Roman" w:hAnsi="Times New Roman" w:cs="Times New Roman"/>
                <w:color w:val="767171"/>
                <w:sz w:val="24"/>
                <w:szCs w:val="24"/>
              </w:rPr>
            </w:pPr>
            <w:r w:rsidRPr="008A6F87">
              <w:rPr>
                <w:rFonts w:ascii="Times New Roman" w:hAnsi="Times New Roman" w:cs="Times New Roman"/>
                <w:color w:val="767171"/>
                <w:sz w:val="24"/>
                <w:szCs w:val="24"/>
              </w:rPr>
              <w:t>Evaluación de desempeño</w:t>
            </w:r>
          </w:p>
        </w:tc>
        <w:tc>
          <w:tcPr>
            <w:tcW w:w="1713" w:type="pct"/>
            <w:gridSpan w:val="3"/>
          </w:tcPr>
          <w:p w14:paraId="24718701" w14:textId="77777777" w:rsidR="002A3507" w:rsidRPr="008A6F87" w:rsidRDefault="002A3507" w:rsidP="007710AF">
            <w:pPr>
              <w:pStyle w:val="TableParagraph"/>
              <w:spacing w:before="128" w:line="360" w:lineRule="auto"/>
              <w:ind w:left="55"/>
              <w:rPr>
                <w:rFonts w:ascii="Times New Roman" w:hAnsi="Times New Roman" w:cs="Times New Roman"/>
                <w:color w:val="767171"/>
                <w:sz w:val="24"/>
                <w:szCs w:val="24"/>
              </w:rPr>
            </w:pPr>
            <w:r w:rsidRPr="008A6F87">
              <w:rPr>
                <w:rFonts w:ascii="Times New Roman" w:hAnsi="Times New Roman" w:cs="Times New Roman"/>
                <w:color w:val="767171"/>
                <w:sz w:val="24"/>
                <w:szCs w:val="24"/>
              </w:rPr>
              <w:t>Evaluaciones de desempeño realizadas durante el año. Informe de acuerdos de desempeño firmados con el personal.</w:t>
            </w:r>
          </w:p>
        </w:tc>
      </w:tr>
      <w:tr w:rsidR="008A6F87" w:rsidRPr="008A6F87" w14:paraId="2FCDD7B1" w14:textId="77777777" w:rsidTr="002A3507">
        <w:trPr>
          <w:trHeight w:val="207"/>
        </w:trPr>
        <w:tc>
          <w:tcPr>
            <w:tcW w:w="845" w:type="pct"/>
            <w:tcBorders>
              <w:top w:val="nil"/>
              <w:bottom w:val="nil"/>
            </w:tcBorders>
          </w:tcPr>
          <w:p w14:paraId="7EC1D36D" w14:textId="77777777" w:rsidR="002A3507" w:rsidRPr="008A6F87" w:rsidRDefault="002A3507" w:rsidP="007710AF">
            <w:pPr>
              <w:pStyle w:val="TableParagraph"/>
              <w:spacing w:line="360" w:lineRule="auto"/>
              <w:rPr>
                <w:rFonts w:ascii="Times New Roman" w:hAnsi="Times New Roman" w:cs="Times New Roman"/>
                <w:color w:val="767171"/>
                <w:sz w:val="24"/>
                <w:szCs w:val="24"/>
              </w:rPr>
            </w:pPr>
          </w:p>
        </w:tc>
        <w:tc>
          <w:tcPr>
            <w:tcW w:w="295" w:type="pct"/>
            <w:gridSpan w:val="2"/>
            <w:tcBorders>
              <w:bottom w:val="nil"/>
            </w:tcBorders>
          </w:tcPr>
          <w:p w14:paraId="6CD90BEF" w14:textId="77777777" w:rsidR="002A3507" w:rsidRPr="008A6F87" w:rsidRDefault="002A3507" w:rsidP="007710AF">
            <w:pPr>
              <w:pStyle w:val="TableParagraph"/>
              <w:spacing w:line="360" w:lineRule="auto"/>
              <w:rPr>
                <w:rFonts w:ascii="Times New Roman" w:hAnsi="Times New Roman" w:cs="Times New Roman"/>
                <w:color w:val="767171"/>
                <w:sz w:val="24"/>
                <w:szCs w:val="24"/>
              </w:rPr>
            </w:pPr>
          </w:p>
        </w:tc>
        <w:tc>
          <w:tcPr>
            <w:tcW w:w="742" w:type="pct"/>
            <w:tcBorders>
              <w:bottom w:val="nil"/>
            </w:tcBorders>
          </w:tcPr>
          <w:p w14:paraId="5DABBC18" w14:textId="77777777" w:rsidR="002A3507" w:rsidRPr="008A6F87" w:rsidRDefault="002A3507" w:rsidP="007710AF">
            <w:pPr>
              <w:pStyle w:val="TableParagraph"/>
              <w:spacing w:before="1" w:line="360" w:lineRule="auto"/>
              <w:ind w:left="67"/>
              <w:rPr>
                <w:rFonts w:ascii="Times New Roman" w:hAnsi="Times New Roman" w:cs="Times New Roman"/>
                <w:color w:val="767171"/>
                <w:sz w:val="24"/>
                <w:szCs w:val="24"/>
              </w:rPr>
            </w:pPr>
            <w:r w:rsidRPr="008A6F87">
              <w:rPr>
                <w:rFonts w:ascii="Times New Roman" w:hAnsi="Times New Roman" w:cs="Times New Roman"/>
                <w:color w:val="767171"/>
                <w:sz w:val="24"/>
                <w:szCs w:val="24"/>
              </w:rPr>
              <w:t>Empleados</w:t>
            </w:r>
          </w:p>
        </w:tc>
        <w:tc>
          <w:tcPr>
            <w:tcW w:w="1405" w:type="pct"/>
            <w:gridSpan w:val="5"/>
            <w:tcBorders>
              <w:bottom w:val="nil"/>
            </w:tcBorders>
          </w:tcPr>
          <w:p w14:paraId="205BD0B1" w14:textId="77777777" w:rsidR="002A3507" w:rsidRPr="008A6F87" w:rsidRDefault="002A3507" w:rsidP="007710AF">
            <w:pPr>
              <w:pStyle w:val="TableParagraph"/>
              <w:spacing w:line="360" w:lineRule="auto"/>
              <w:rPr>
                <w:rFonts w:ascii="Times New Roman" w:hAnsi="Times New Roman" w:cs="Times New Roman"/>
                <w:color w:val="767171"/>
                <w:sz w:val="24"/>
                <w:szCs w:val="24"/>
              </w:rPr>
            </w:pPr>
          </w:p>
        </w:tc>
        <w:tc>
          <w:tcPr>
            <w:tcW w:w="1713" w:type="pct"/>
            <w:gridSpan w:val="3"/>
            <w:tcBorders>
              <w:bottom w:val="nil"/>
            </w:tcBorders>
          </w:tcPr>
          <w:p w14:paraId="7D61E652" w14:textId="77777777" w:rsidR="002A3507" w:rsidRPr="008A6F87" w:rsidRDefault="002A3507" w:rsidP="007710AF">
            <w:pPr>
              <w:pStyle w:val="TableParagraph"/>
              <w:spacing w:line="360" w:lineRule="auto"/>
              <w:rPr>
                <w:rFonts w:ascii="Times New Roman" w:hAnsi="Times New Roman" w:cs="Times New Roman"/>
                <w:color w:val="767171"/>
                <w:sz w:val="24"/>
                <w:szCs w:val="24"/>
              </w:rPr>
            </w:pPr>
          </w:p>
        </w:tc>
      </w:tr>
      <w:tr w:rsidR="008A6F87" w:rsidRPr="008A6F87" w14:paraId="6FADC0A3" w14:textId="77777777" w:rsidTr="002A3507">
        <w:trPr>
          <w:trHeight w:val="807"/>
        </w:trPr>
        <w:tc>
          <w:tcPr>
            <w:tcW w:w="845" w:type="pct"/>
            <w:tcBorders>
              <w:top w:val="nil"/>
              <w:bottom w:val="nil"/>
            </w:tcBorders>
          </w:tcPr>
          <w:p w14:paraId="06D87D8B" w14:textId="77777777" w:rsidR="002A3507" w:rsidRPr="008A6F87" w:rsidRDefault="002A3507" w:rsidP="007710AF">
            <w:pPr>
              <w:pStyle w:val="TableParagraph"/>
              <w:tabs>
                <w:tab w:val="left" w:pos="860"/>
              </w:tabs>
              <w:spacing w:before="111" w:line="360" w:lineRule="auto"/>
              <w:ind w:left="69" w:right="58"/>
              <w:rPr>
                <w:rFonts w:ascii="Times New Roman" w:hAnsi="Times New Roman" w:cs="Times New Roman"/>
                <w:b/>
                <w:color w:val="767171"/>
                <w:sz w:val="24"/>
                <w:szCs w:val="24"/>
              </w:rPr>
            </w:pPr>
            <w:r w:rsidRPr="008A6F87">
              <w:rPr>
                <w:rFonts w:ascii="Times New Roman" w:hAnsi="Times New Roman" w:cs="Times New Roman"/>
                <w:b/>
                <w:color w:val="767171"/>
                <w:sz w:val="24"/>
                <w:szCs w:val="24"/>
              </w:rPr>
              <w:lastRenderedPageBreak/>
              <w:t xml:space="preserve">Gestión </w:t>
            </w:r>
            <w:r w:rsidRPr="008A6F87">
              <w:rPr>
                <w:rFonts w:ascii="Times New Roman" w:hAnsi="Times New Roman" w:cs="Times New Roman"/>
                <w:b/>
                <w:color w:val="767171"/>
                <w:spacing w:val="-7"/>
                <w:sz w:val="24"/>
                <w:szCs w:val="24"/>
              </w:rPr>
              <w:t xml:space="preserve">Del </w:t>
            </w:r>
            <w:r w:rsidRPr="008A6F87">
              <w:rPr>
                <w:rFonts w:ascii="Times New Roman" w:hAnsi="Times New Roman" w:cs="Times New Roman"/>
                <w:b/>
                <w:color w:val="767171"/>
                <w:sz w:val="24"/>
                <w:szCs w:val="24"/>
              </w:rPr>
              <w:t>Rendimiento</w:t>
            </w:r>
          </w:p>
        </w:tc>
        <w:tc>
          <w:tcPr>
            <w:tcW w:w="295" w:type="pct"/>
            <w:gridSpan w:val="2"/>
            <w:tcBorders>
              <w:top w:val="nil"/>
            </w:tcBorders>
          </w:tcPr>
          <w:p w14:paraId="3A54E19D" w14:textId="77777777" w:rsidR="002A3507" w:rsidRPr="008A6F87" w:rsidRDefault="002A3507" w:rsidP="007710AF">
            <w:pPr>
              <w:pStyle w:val="TableParagraph"/>
              <w:spacing w:before="4" w:line="360" w:lineRule="auto"/>
              <w:rPr>
                <w:rFonts w:ascii="Times New Roman" w:hAnsi="Times New Roman" w:cs="Times New Roman"/>
                <w:b/>
                <w:color w:val="767171"/>
                <w:sz w:val="24"/>
                <w:szCs w:val="24"/>
              </w:rPr>
            </w:pPr>
          </w:p>
          <w:p w14:paraId="65600CA4" w14:textId="77777777" w:rsidR="002A3507" w:rsidRPr="008A6F87" w:rsidRDefault="002A3507" w:rsidP="007710AF">
            <w:pPr>
              <w:pStyle w:val="TableParagraph"/>
              <w:spacing w:line="360" w:lineRule="auto"/>
              <w:ind w:right="179"/>
              <w:jc w:val="right"/>
              <w:rPr>
                <w:rFonts w:ascii="Times New Roman" w:hAnsi="Times New Roman" w:cs="Times New Roman"/>
                <w:bCs/>
                <w:color w:val="767171"/>
                <w:sz w:val="24"/>
                <w:szCs w:val="24"/>
              </w:rPr>
            </w:pPr>
            <w:r w:rsidRPr="008A6F87">
              <w:rPr>
                <w:rFonts w:ascii="Times New Roman" w:hAnsi="Times New Roman" w:cs="Times New Roman"/>
                <w:bCs/>
                <w:color w:val="767171"/>
                <w:sz w:val="24"/>
                <w:szCs w:val="24"/>
              </w:rPr>
              <w:t>15</w:t>
            </w:r>
          </w:p>
        </w:tc>
        <w:tc>
          <w:tcPr>
            <w:tcW w:w="742" w:type="pct"/>
            <w:tcBorders>
              <w:top w:val="nil"/>
            </w:tcBorders>
          </w:tcPr>
          <w:p w14:paraId="30D1C9CB" w14:textId="77777777" w:rsidR="002A3507" w:rsidRPr="008A6F87" w:rsidRDefault="002A3507" w:rsidP="007710AF">
            <w:pPr>
              <w:pStyle w:val="TableParagraph"/>
              <w:spacing w:line="360" w:lineRule="auto"/>
              <w:ind w:left="67" w:right="135"/>
              <w:rPr>
                <w:rFonts w:ascii="Times New Roman" w:hAnsi="Times New Roman" w:cs="Times New Roman"/>
                <w:color w:val="767171"/>
                <w:sz w:val="24"/>
                <w:szCs w:val="24"/>
              </w:rPr>
            </w:pPr>
            <w:r w:rsidRPr="008A6F87">
              <w:rPr>
                <w:rFonts w:ascii="Times New Roman" w:hAnsi="Times New Roman" w:cs="Times New Roman"/>
                <w:color w:val="767171"/>
                <w:sz w:val="24"/>
                <w:szCs w:val="24"/>
              </w:rPr>
              <w:t>reconocidos con medalla al merito</w:t>
            </w:r>
          </w:p>
        </w:tc>
        <w:tc>
          <w:tcPr>
            <w:tcW w:w="1405" w:type="pct"/>
            <w:gridSpan w:val="5"/>
            <w:tcBorders>
              <w:top w:val="nil"/>
            </w:tcBorders>
          </w:tcPr>
          <w:p w14:paraId="7B373EE5" w14:textId="77777777" w:rsidR="002A3507" w:rsidRPr="008A6F87" w:rsidRDefault="002A3507" w:rsidP="007710AF">
            <w:pPr>
              <w:pStyle w:val="TableParagraph"/>
              <w:spacing w:before="4" w:line="360" w:lineRule="auto"/>
              <w:rPr>
                <w:rFonts w:ascii="Times New Roman" w:hAnsi="Times New Roman" w:cs="Times New Roman"/>
                <w:b/>
                <w:color w:val="767171"/>
                <w:sz w:val="24"/>
                <w:szCs w:val="24"/>
              </w:rPr>
            </w:pPr>
          </w:p>
          <w:p w14:paraId="1174C258" w14:textId="77777777" w:rsidR="002A3507" w:rsidRPr="008A6F87" w:rsidRDefault="002A3507" w:rsidP="007710AF">
            <w:pPr>
              <w:pStyle w:val="TableParagraph"/>
              <w:spacing w:line="360" w:lineRule="auto"/>
              <w:ind w:left="66"/>
              <w:rPr>
                <w:rFonts w:ascii="Times New Roman" w:hAnsi="Times New Roman" w:cs="Times New Roman"/>
                <w:color w:val="767171"/>
                <w:sz w:val="24"/>
                <w:szCs w:val="24"/>
              </w:rPr>
            </w:pPr>
            <w:r w:rsidRPr="008A6F87">
              <w:rPr>
                <w:rFonts w:ascii="Times New Roman" w:hAnsi="Times New Roman" w:cs="Times New Roman"/>
                <w:color w:val="767171"/>
                <w:sz w:val="24"/>
                <w:szCs w:val="24"/>
              </w:rPr>
              <w:t>No hay servidores actualmente con el tiempo estipulado para obtener la medalla al merito</w:t>
            </w:r>
          </w:p>
        </w:tc>
        <w:tc>
          <w:tcPr>
            <w:tcW w:w="1713" w:type="pct"/>
            <w:gridSpan w:val="3"/>
            <w:tcBorders>
              <w:top w:val="nil"/>
            </w:tcBorders>
          </w:tcPr>
          <w:p w14:paraId="475053DB" w14:textId="77777777" w:rsidR="002A3507" w:rsidRPr="008A6F87" w:rsidRDefault="002A3507" w:rsidP="007710AF">
            <w:pPr>
              <w:pStyle w:val="TableParagraph"/>
              <w:spacing w:before="128" w:line="360" w:lineRule="auto"/>
              <w:ind w:left="55"/>
              <w:rPr>
                <w:rFonts w:ascii="Times New Roman" w:hAnsi="Times New Roman" w:cs="Times New Roman"/>
                <w:color w:val="767171"/>
                <w:sz w:val="24"/>
                <w:szCs w:val="24"/>
              </w:rPr>
            </w:pPr>
            <w:r w:rsidRPr="008A6F87">
              <w:rPr>
                <w:rFonts w:ascii="Times New Roman" w:hAnsi="Times New Roman" w:cs="Times New Roman"/>
                <w:color w:val="767171"/>
                <w:sz w:val="24"/>
                <w:szCs w:val="24"/>
              </w:rPr>
              <w:t>En el año 2024 no se reconocieron servidores del CONIAF con la Medalla al Mérito.</w:t>
            </w:r>
          </w:p>
        </w:tc>
      </w:tr>
      <w:tr w:rsidR="008A6F87" w:rsidRPr="008A6F87" w14:paraId="08D26BA0" w14:textId="77777777" w:rsidTr="002A3507">
        <w:trPr>
          <w:trHeight w:val="808"/>
        </w:trPr>
        <w:tc>
          <w:tcPr>
            <w:tcW w:w="845" w:type="pct"/>
            <w:tcBorders>
              <w:top w:val="nil"/>
            </w:tcBorders>
          </w:tcPr>
          <w:p w14:paraId="77C42360" w14:textId="77777777" w:rsidR="002A3507" w:rsidRPr="008A6F87" w:rsidRDefault="002A3507" w:rsidP="007710AF">
            <w:pPr>
              <w:pStyle w:val="TableParagraph"/>
              <w:spacing w:line="360" w:lineRule="auto"/>
              <w:rPr>
                <w:rFonts w:ascii="Times New Roman" w:hAnsi="Times New Roman" w:cs="Times New Roman"/>
                <w:color w:val="767171"/>
                <w:sz w:val="24"/>
                <w:szCs w:val="24"/>
              </w:rPr>
            </w:pPr>
          </w:p>
        </w:tc>
        <w:tc>
          <w:tcPr>
            <w:tcW w:w="295" w:type="pct"/>
            <w:gridSpan w:val="2"/>
          </w:tcPr>
          <w:p w14:paraId="3A8E04F3"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7560A77B" w14:textId="77777777" w:rsidR="002A3507" w:rsidRPr="008A6F87" w:rsidRDefault="002A3507" w:rsidP="007710AF">
            <w:pPr>
              <w:pStyle w:val="TableParagraph"/>
              <w:spacing w:before="141" w:line="360" w:lineRule="auto"/>
              <w:ind w:right="179"/>
              <w:jc w:val="right"/>
              <w:rPr>
                <w:rFonts w:ascii="Times New Roman" w:hAnsi="Times New Roman" w:cs="Times New Roman"/>
                <w:bCs/>
                <w:color w:val="767171"/>
                <w:sz w:val="24"/>
                <w:szCs w:val="24"/>
              </w:rPr>
            </w:pPr>
            <w:r w:rsidRPr="008A6F87">
              <w:rPr>
                <w:rFonts w:ascii="Times New Roman" w:hAnsi="Times New Roman" w:cs="Times New Roman"/>
                <w:bCs/>
                <w:color w:val="767171"/>
                <w:sz w:val="24"/>
                <w:szCs w:val="24"/>
              </w:rPr>
              <w:t>16</w:t>
            </w:r>
          </w:p>
        </w:tc>
        <w:tc>
          <w:tcPr>
            <w:tcW w:w="742" w:type="pct"/>
          </w:tcPr>
          <w:p w14:paraId="18060549" w14:textId="77777777" w:rsidR="002A3507" w:rsidRPr="008A6F87" w:rsidRDefault="002A3507" w:rsidP="007710AF">
            <w:pPr>
              <w:pStyle w:val="TableParagraph"/>
              <w:spacing w:before="1" w:line="360" w:lineRule="auto"/>
              <w:ind w:left="115" w:right="110"/>
              <w:jc w:val="center"/>
              <w:rPr>
                <w:rFonts w:ascii="Times New Roman" w:hAnsi="Times New Roman" w:cs="Times New Roman"/>
                <w:color w:val="767171"/>
                <w:sz w:val="24"/>
                <w:szCs w:val="24"/>
              </w:rPr>
            </w:pPr>
            <w:r w:rsidRPr="008A6F87">
              <w:rPr>
                <w:rFonts w:ascii="Times New Roman" w:hAnsi="Times New Roman" w:cs="Times New Roman"/>
                <w:color w:val="767171"/>
                <w:sz w:val="24"/>
                <w:szCs w:val="24"/>
              </w:rPr>
              <w:t>Taller evaluación del desempeño</w:t>
            </w:r>
          </w:p>
        </w:tc>
        <w:tc>
          <w:tcPr>
            <w:tcW w:w="1405" w:type="pct"/>
            <w:gridSpan w:val="5"/>
          </w:tcPr>
          <w:p w14:paraId="3A056EB4"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7D74B72B" w14:textId="77777777" w:rsidR="002A3507" w:rsidRPr="008A6F87" w:rsidRDefault="002A3507" w:rsidP="007710AF">
            <w:pPr>
              <w:pStyle w:val="TableParagraph"/>
              <w:spacing w:before="141" w:line="360" w:lineRule="auto"/>
              <w:ind w:left="66"/>
              <w:rPr>
                <w:rFonts w:ascii="Times New Roman" w:hAnsi="Times New Roman" w:cs="Times New Roman"/>
                <w:color w:val="767171"/>
                <w:sz w:val="24"/>
                <w:szCs w:val="24"/>
              </w:rPr>
            </w:pPr>
            <w:r w:rsidRPr="008A6F87">
              <w:rPr>
                <w:rFonts w:ascii="Times New Roman" w:hAnsi="Times New Roman" w:cs="Times New Roman"/>
                <w:color w:val="767171"/>
                <w:sz w:val="24"/>
                <w:szCs w:val="24"/>
              </w:rPr>
              <w:t>Taller evaluación del desempeño</w:t>
            </w:r>
          </w:p>
        </w:tc>
        <w:tc>
          <w:tcPr>
            <w:tcW w:w="1713" w:type="pct"/>
            <w:gridSpan w:val="3"/>
          </w:tcPr>
          <w:p w14:paraId="01A3ED47" w14:textId="77777777" w:rsidR="002A3507" w:rsidRPr="008A6F87" w:rsidRDefault="002A3507" w:rsidP="007710AF">
            <w:pPr>
              <w:pStyle w:val="TableParagraph"/>
              <w:spacing w:before="44" w:line="360" w:lineRule="auto"/>
              <w:ind w:left="55" w:right="77"/>
              <w:jc w:val="both"/>
              <w:rPr>
                <w:rFonts w:ascii="Times New Roman" w:hAnsi="Times New Roman" w:cs="Times New Roman"/>
                <w:color w:val="767171"/>
                <w:sz w:val="24"/>
                <w:szCs w:val="24"/>
              </w:rPr>
            </w:pPr>
            <w:r w:rsidRPr="008A6F87">
              <w:rPr>
                <w:rFonts w:ascii="Times New Roman" w:hAnsi="Times New Roman" w:cs="Times New Roman"/>
                <w:color w:val="767171"/>
                <w:sz w:val="24"/>
                <w:szCs w:val="24"/>
              </w:rPr>
              <w:t>Este año se realizó una capacitado para el personal en relación con el Sistema de Evaluación del Desempeño por Resultados.</w:t>
            </w:r>
          </w:p>
        </w:tc>
      </w:tr>
      <w:tr w:rsidR="008A6F87" w:rsidRPr="008A6F87" w14:paraId="43B9FBDD" w14:textId="77777777" w:rsidTr="002A3507">
        <w:trPr>
          <w:trHeight w:val="919"/>
        </w:trPr>
        <w:tc>
          <w:tcPr>
            <w:tcW w:w="845" w:type="pct"/>
          </w:tcPr>
          <w:p w14:paraId="0B77A0C3"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075F0A55" w14:textId="77777777" w:rsidR="002A3507" w:rsidRPr="008A6F87" w:rsidRDefault="002A3507" w:rsidP="007710AF">
            <w:pPr>
              <w:pStyle w:val="TableParagraph"/>
              <w:spacing w:before="105" w:line="360" w:lineRule="auto"/>
              <w:ind w:left="69"/>
              <w:rPr>
                <w:rFonts w:ascii="Times New Roman" w:hAnsi="Times New Roman" w:cs="Times New Roman"/>
                <w:b/>
                <w:color w:val="767171"/>
                <w:sz w:val="24"/>
                <w:szCs w:val="24"/>
              </w:rPr>
            </w:pPr>
            <w:r w:rsidRPr="008A6F87">
              <w:rPr>
                <w:rFonts w:ascii="Times New Roman" w:hAnsi="Times New Roman" w:cs="Times New Roman"/>
                <w:b/>
                <w:color w:val="767171"/>
                <w:sz w:val="24"/>
                <w:szCs w:val="24"/>
              </w:rPr>
              <w:t>Gestión De La Compensación</w:t>
            </w:r>
          </w:p>
        </w:tc>
        <w:tc>
          <w:tcPr>
            <w:tcW w:w="295" w:type="pct"/>
            <w:gridSpan w:val="2"/>
          </w:tcPr>
          <w:p w14:paraId="641C2486"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26B20F5F" w14:textId="77777777" w:rsidR="002A3507" w:rsidRPr="008A6F87" w:rsidRDefault="002A3507" w:rsidP="007710AF">
            <w:pPr>
              <w:pStyle w:val="TableParagraph"/>
              <w:spacing w:before="6" w:line="360" w:lineRule="auto"/>
              <w:rPr>
                <w:rFonts w:ascii="Times New Roman" w:hAnsi="Times New Roman" w:cs="Times New Roman"/>
                <w:b/>
                <w:color w:val="767171"/>
                <w:sz w:val="24"/>
                <w:szCs w:val="24"/>
              </w:rPr>
            </w:pPr>
          </w:p>
          <w:p w14:paraId="180473D9" w14:textId="77777777" w:rsidR="002A3507" w:rsidRPr="008A6F87" w:rsidRDefault="002A3507" w:rsidP="007710AF">
            <w:pPr>
              <w:pStyle w:val="TableParagraph"/>
              <w:spacing w:line="360" w:lineRule="auto"/>
              <w:ind w:right="179"/>
              <w:jc w:val="right"/>
              <w:rPr>
                <w:rFonts w:ascii="Times New Roman" w:hAnsi="Times New Roman" w:cs="Times New Roman"/>
                <w:color w:val="767171"/>
                <w:sz w:val="24"/>
                <w:szCs w:val="24"/>
              </w:rPr>
            </w:pPr>
            <w:r w:rsidRPr="008A6F87">
              <w:rPr>
                <w:rFonts w:ascii="Times New Roman" w:hAnsi="Times New Roman" w:cs="Times New Roman"/>
                <w:color w:val="767171"/>
                <w:sz w:val="24"/>
                <w:szCs w:val="24"/>
              </w:rPr>
              <w:t>17</w:t>
            </w:r>
          </w:p>
        </w:tc>
        <w:tc>
          <w:tcPr>
            <w:tcW w:w="742" w:type="pct"/>
          </w:tcPr>
          <w:p w14:paraId="7DDD187B"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26011FEB" w14:textId="77777777" w:rsidR="002A3507" w:rsidRPr="008A6F87" w:rsidRDefault="002A3507" w:rsidP="007710AF">
            <w:pPr>
              <w:pStyle w:val="TableParagraph"/>
              <w:spacing w:before="6" w:line="360" w:lineRule="auto"/>
              <w:rPr>
                <w:rFonts w:ascii="Times New Roman" w:hAnsi="Times New Roman" w:cs="Times New Roman"/>
                <w:b/>
                <w:color w:val="767171"/>
                <w:sz w:val="24"/>
                <w:szCs w:val="24"/>
              </w:rPr>
            </w:pPr>
          </w:p>
          <w:p w14:paraId="14325051" w14:textId="77777777" w:rsidR="002A3507" w:rsidRPr="008A6F87" w:rsidRDefault="002A3507" w:rsidP="007710AF">
            <w:pPr>
              <w:pStyle w:val="TableParagraph"/>
              <w:spacing w:line="360" w:lineRule="auto"/>
              <w:ind w:left="67"/>
              <w:rPr>
                <w:rFonts w:ascii="Times New Roman" w:hAnsi="Times New Roman" w:cs="Times New Roman"/>
                <w:color w:val="767171"/>
                <w:sz w:val="24"/>
                <w:szCs w:val="24"/>
              </w:rPr>
            </w:pPr>
            <w:r w:rsidRPr="008A6F87">
              <w:rPr>
                <w:rFonts w:ascii="Times New Roman" w:hAnsi="Times New Roman" w:cs="Times New Roman"/>
                <w:color w:val="767171"/>
                <w:sz w:val="24"/>
                <w:szCs w:val="24"/>
              </w:rPr>
              <w:t>Escala salarial</w:t>
            </w:r>
          </w:p>
        </w:tc>
        <w:tc>
          <w:tcPr>
            <w:tcW w:w="1405" w:type="pct"/>
            <w:gridSpan w:val="5"/>
          </w:tcPr>
          <w:p w14:paraId="693FF403"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558106F5" w14:textId="77777777" w:rsidR="002A3507" w:rsidRPr="008A6F87" w:rsidRDefault="002A3507" w:rsidP="007710AF">
            <w:pPr>
              <w:pStyle w:val="TableParagraph"/>
              <w:spacing w:before="105" w:line="360" w:lineRule="auto"/>
              <w:ind w:left="66"/>
              <w:rPr>
                <w:rFonts w:ascii="Times New Roman" w:hAnsi="Times New Roman" w:cs="Times New Roman"/>
                <w:color w:val="767171"/>
                <w:sz w:val="24"/>
                <w:szCs w:val="24"/>
              </w:rPr>
            </w:pPr>
            <w:r w:rsidRPr="008A6F87">
              <w:rPr>
                <w:rFonts w:ascii="Times New Roman" w:hAnsi="Times New Roman" w:cs="Times New Roman"/>
                <w:color w:val="767171"/>
                <w:sz w:val="24"/>
                <w:szCs w:val="24"/>
              </w:rPr>
              <w:t>Comunicación de aprobación del MAP No.003633</w:t>
            </w:r>
          </w:p>
        </w:tc>
        <w:tc>
          <w:tcPr>
            <w:tcW w:w="1713" w:type="pct"/>
            <w:gridSpan w:val="3"/>
          </w:tcPr>
          <w:p w14:paraId="51F4C61C"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36610999" w14:textId="77777777" w:rsidR="002A3507" w:rsidRPr="008A6F87" w:rsidRDefault="002A3507" w:rsidP="007710AF">
            <w:pPr>
              <w:pStyle w:val="TableParagraph"/>
              <w:spacing w:before="105" w:line="360" w:lineRule="auto"/>
              <w:ind w:left="55"/>
              <w:rPr>
                <w:rFonts w:ascii="Times New Roman" w:hAnsi="Times New Roman" w:cs="Times New Roman"/>
                <w:color w:val="767171"/>
                <w:sz w:val="24"/>
                <w:szCs w:val="24"/>
              </w:rPr>
            </w:pPr>
            <w:r w:rsidRPr="008A6F87">
              <w:rPr>
                <w:rFonts w:ascii="Times New Roman" w:hAnsi="Times New Roman" w:cs="Times New Roman"/>
                <w:color w:val="767171"/>
                <w:sz w:val="24"/>
                <w:szCs w:val="24"/>
              </w:rPr>
              <w:t>Contamos con la aprobación del MAP en su Com. No. 003633 del 16-03-2022 aprobando la Escala Salarial y la misma está validada mediante res.001-2022 d/</w:t>
            </w:r>
            <w:proofErr w:type="gramStart"/>
            <w:r w:rsidRPr="008A6F87">
              <w:rPr>
                <w:rFonts w:ascii="Times New Roman" w:hAnsi="Times New Roman" w:cs="Times New Roman"/>
                <w:color w:val="767171"/>
                <w:sz w:val="24"/>
                <w:szCs w:val="24"/>
              </w:rPr>
              <w:t>f  15</w:t>
            </w:r>
            <w:proofErr w:type="gramEnd"/>
            <w:r w:rsidRPr="008A6F87">
              <w:rPr>
                <w:rFonts w:ascii="Times New Roman" w:hAnsi="Times New Roman" w:cs="Times New Roman"/>
                <w:color w:val="767171"/>
                <w:sz w:val="24"/>
                <w:szCs w:val="24"/>
              </w:rPr>
              <w:t>/06/2022.</w:t>
            </w:r>
          </w:p>
        </w:tc>
      </w:tr>
      <w:tr w:rsidR="008A6F87" w:rsidRPr="008A6F87" w14:paraId="3DDD4ECD" w14:textId="77777777" w:rsidTr="002A3507">
        <w:trPr>
          <w:trHeight w:val="782"/>
        </w:trPr>
        <w:tc>
          <w:tcPr>
            <w:tcW w:w="845" w:type="pct"/>
            <w:vMerge w:val="restart"/>
            <w:tcBorders>
              <w:right w:val="nil"/>
            </w:tcBorders>
          </w:tcPr>
          <w:p w14:paraId="5100197D"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0BDE9FD6"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76A69CE5"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70DDFA52"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0ED902D2"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364DDC7A"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640FF1E9"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52C05D52"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38C8FF49"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11F66DF6"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35E5330F"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34E4A53C"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42A3C005"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1F0A55C3"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6A88DA6D"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1F307778"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2163F157"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122E59AB" w14:textId="77777777" w:rsidR="002A3507" w:rsidRPr="008A6F87" w:rsidRDefault="002A3507" w:rsidP="007710AF">
            <w:pPr>
              <w:pStyle w:val="TableParagraph"/>
              <w:spacing w:before="4" w:line="360" w:lineRule="auto"/>
              <w:rPr>
                <w:rFonts w:ascii="Times New Roman" w:hAnsi="Times New Roman" w:cs="Times New Roman"/>
                <w:b/>
                <w:color w:val="767171"/>
                <w:sz w:val="24"/>
                <w:szCs w:val="24"/>
              </w:rPr>
            </w:pPr>
          </w:p>
          <w:p w14:paraId="1732BE67" w14:textId="77777777" w:rsidR="002A3507" w:rsidRPr="008A6F87" w:rsidRDefault="002A3507" w:rsidP="007710AF">
            <w:pPr>
              <w:pStyle w:val="TableParagraph"/>
              <w:spacing w:line="360" w:lineRule="auto"/>
              <w:ind w:right="-141" w:firstLine="69"/>
              <w:rPr>
                <w:rFonts w:ascii="Times New Roman" w:hAnsi="Times New Roman" w:cs="Times New Roman"/>
                <w:b/>
                <w:color w:val="767171"/>
                <w:sz w:val="24"/>
                <w:szCs w:val="24"/>
              </w:rPr>
            </w:pPr>
            <w:r w:rsidRPr="008A6F87">
              <w:rPr>
                <w:rFonts w:ascii="Times New Roman" w:hAnsi="Times New Roman" w:cs="Times New Roman"/>
                <w:b/>
                <w:color w:val="767171"/>
                <w:sz w:val="24"/>
                <w:szCs w:val="24"/>
              </w:rPr>
              <w:t>Gestión Desarrollo</w:t>
            </w:r>
          </w:p>
        </w:tc>
        <w:tc>
          <w:tcPr>
            <w:tcW w:w="14" w:type="pct"/>
            <w:vMerge w:val="restart"/>
            <w:tcBorders>
              <w:left w:val="nil"/>
            </w:tcBorders>
          </w:tcPr>
          <w:p w14:paraId="10BF41A0"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14454030"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3FBC3998"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32FA52FD"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484E746C"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04D53C23"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0370C995"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18F21BD1"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1B21EDBB"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7FA9D960"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32052BCA"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0B6DBE3A"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0C276262"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5DF5FCA0"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40E97AB7"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58158A3B"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4D64EBC6"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33B5EBD0" w14:textId="77777777" w:rsidR="002A3507" w:rsidRPr="008A6F87" w:rsidRDefault="002A3507" w:rsidP="007710AF">
            <w:pPr>
              <w:pStyle w:val="TableParagraph"/>
              <w:spacing w:before="4" w:line="360" w:lineRule="auto"/>
              <w:rPr>
                <w:rFonts w:ascii="Times New Roman" w:hAnsi="Times New Roman" w:cs="Times New Roman"/>
                <w:b/>
                <w:color w:val="767171"/>
                <w:sz w:val="24"/>
                <w:szCs w:val="24"/>
              </w:rPr>
            </w:pPr>
          </w:p>
          <w:p w14:paraId="65245F14" w14:textId="77777777" w:rsidR="002A3507" w:rsidRPr="008A6F87" w:rsidRDefault="002A3507" w:rsidP="007710AF">
            <w:pPr>
              <w:pStyle w:val="TableParagraph"/>
              <w:spacing w:line="360" w:lineRule="auto"/>
              <w:ind w:right="-169"/>
              <w:rPr>
                <w:rFonts w:ascii="Times New Roman" w:hAnsi="Times New Roman" w:cs="Times New Roman"/>
                <w:bCs/>
                <w:color w:val="767171"/>
                <w:sz w:val="24"/>
                <w:szCs w:val="24"/>
              </w:rPr>
            </w:pPr>
            <w:r w:rsidRPr="008A6F87">
              <w:rPr>
                <w:rFonts w:ascii="Times New Roman" w:hAnsi="Times New Roman" w:cs="Times New Roman"/>
                <w:bCs/>
                <w:color w:val="767171"/>
                <w:sz w:val="24"/>
                <w:szCs w:val="24"/>
              </w:rPr>
              <w:t>d</w:t>
            </w:r>
            <w:r w:rsidRPr="008A6F87">
              <w:rPr>
                <w:rFonts w:ascii="Times New Roman" w:hAnsi="Times New Roman" w:cs="Times New Roman"/>
                <w:bCs/>
                <w:color w:val="767171"/>
                <w:sz w:val="24"/>
                <w:szCs w:val="24"/>
              </w:rPr>
              <w:lastRenderedPageBreak/>
              <w:t>el</w:t>
            </w:r>
          </w:p>
        </w:tc>
        <w:tc>
          <w:tcPr>
            <w:tcW w:w="281" w:type="pct"/>
          </w:tcPr>
          <w:p w14:paraId="3F607E46"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73D90E81" w14:textId="77777777" w:rsidR="002A3507" w:rsidRPr="008A6F87" w:rsidRDefault="002A3507" w:rsidP="007710AF">
            <w:pPr>
              <w:pStyle w:val="TableParagraph"/>
              <w:spacing w:before="129" w:line="360" w:lineRule="auto"/>
              <w:ind w:right="179"/>
              <w:jc w:val="right"/>
              <w:rPr>
                <w:rFonts w:ascii="Times New Roman" w:hAnsi="Times New Roman" w:cs="Times New Roman"/>
                <w:color w:val="767171"/>
                <w:sz w:val="24"/>
                <w:szCs w:val="24"/>
              </w:rPr>
            </w:pPr>
            <w:r w:rsidRPr="008A6F87">
              <w:rPr>
                <w:rFonts w:ascii="Times New Roman" w:hAnsi="Times New Roman" w:cs="Times New Roman"/>
                <w:color w:val="767171"/>
                <w:sz w:val="24"/>
                <w:szCs w:val="24"/>
              </w:rPr>
              <w:t>18</w:t>
            </w:r>
          </w:p>
        </w:tc>
        <w:tc>
          <w:tcPr>
            <w:tcW w:w="742" w:type="pct"/>
          </w:tcPr>
          <w:p w14:paraId="690E6B37" w14:textId="77777777" w:rsidR="002A3507" w:rsidRPr="008A6F87" w:rsidRDefault="002A3507" w:rsidP="007710AF">
            <w:pPr>
              <w:pStyle w:val="TableParagraph"/>
              <w:spacing w:before="6" w:line="360" w:lineRule="auto"/>
              <w:rPr>
                <w:rFonts w:ascii="Times New Roman" w:hAnsi="Times New Roman" w:cs="Times New Roman"/>
                <w:b/>
                <w:color w:val="767171"/>
                <w:sz w:val="24"/>
                <w:szCs w:val="24"/>
              </w:rPr>
            </w:pPr>
          </w:p>
          <w:p w14:paraId="6933FCA9" w14:textId="77777777" w:rsidR="002A3507" w:rsidRPr="008A6F87" w:rsidRDefault="002A3507" w:rsidP="007710AF">
            <w:pPr>
              <w:pStyle w:val="TableParagraph"/>
              <w:tabs>
                <w:tab w:val="left" w:pos="933"/>
              </w:tabs>
              <w:spacing w:before="1" w:line="360" w:lineRule="auto"/>
              <w:ind w:left="67"/>
              <w:rPr>
                <w:rFonts w:ascii="Times New Roman" w:hAnsi="Times New Roman" w:cs="Times New Roman"/>
                <w:color w:val="767171"/>
                <w:sz w:val="24"/>
                <w:szCs w:val="24"/>
              </w:rPr>
            </w:pPr>
            <w:r w:rsidRPr="008A6F87">
              <w:rPr>
                <w:rFonts w:ascii="Times New Roman" w:hAnsi="Times New Roman" w:cs="Times New Roman"/>
                <w:color w:val="767171"/>
                <w:sz w:val="24"/>
                <w:szCs w:val="24"/>
              </w:rPr>
              <w:t>No. de</w:t>
            </w:r>
          </w:p>
          <w:p w14:paraId="0A70DDE1" w14:textId="77777777" w:rsidR="002A3507" w:rsidRPr="008A6F87" w:rsidRDefault="002A3507" w:rsidP="007710AF">
            <w:pPr>
              <w:pStyle w:val="TableParagraph"/>
              <w:spacing w:line="360" w:lineRule="auto"/>
              <w:ind w:left="67"/>
              <w:rPr>
                <w:rFonts w:ascii="Times New Roman" w:hAnsi="Times New Roman" w:cs="Times New Roman"/>
                <w:color w:val="767171"/>
                <w:sz w:val="24"/>
                <w:szCs w:val="24"/>
              </w:rPr>
            </w:pPr>
            <w:r w:rsidRPr="008A6F87">
              <w:rPr>
                <w:rFonts w:ascii="Times New Roman" w:hAnsi="Times New Roman" w:cs="Times New Roman"/>
                <w:color w:val="767171"/>
                <w:sz w:val="24"/>
                <w:szCs w:val="24"/>
              </w:rPr>
              <w:t>incorporados</w:t>
            </w:r>
          </w:p>
        </w:tc>
        <w:tc>
          <w:tcPr>
            <w:tcW w:w="1405" w:type="pct"/>
            <w:gridSpan w:val="5"/>
          </w:tcPr>
          <w:p w14:paraId="26FCA53B"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455B8D84" w14:textId="77777777" w:rsidR="002A3507" w:rsidRPr="008A6F87" w:rsidRDefault="002A3507" w:rsidP="007710AF">
            <w:pPr>
              <w:pStyle w:val="TableParagraph"/>
              <w:spacing w:before="129" w:line="360" w:lineRule="auto"/>
              <w:ind w:left="66"/>
              <w:rPr>
                <w:rFonts w:ascii="Times New Roman" w:hAnsi="Times New Roman" w:cs="Times New Roman"/>
                <w:color w:val="767171"/>
                <w:sz w:val="24"/>
                <w:szCs w:val="24"/>
              </w:rPr>
            </w:pPr>
            <w:r w:rsidRPr="008A6F87">
              <w:rPr>
                <w:rFonts w:ascii="Times New Roman" w:hAnsi="Times New Roman" w:cs="Times New Roman"/>
                <w:color w:val="767171"/>
                <w:sz w:val="24"/>
                <w:szCs w:val="24"/>
              </w:rPr>
              <w:t>Incorporaciones a la carrera realizadas durante el año</w:t>
            </w:r>
          </w:p>
        </w:tc>
        <w:tc>
          <w:tcPr>
            <w:tcW w:w="1713" w:type="pct"/>
            <w:gridSpan w:val="3"/>
          </w:tcPr>
          <w:p w14:paraId="6450ECEC" w14:textId="77777777" w:rsidR="002A3507" w:rsidRPr="008A6F87" w:rsidRDefault="002A3507" w:rsidP="007710AF">
            <w:pPr>
              <w:pStyle w:val="TableParagraph"/>
              <w:spacing w:before="6" w:line="360" w:lineRule="auto"/>
              <w:rPr>
                <w:rFonts w:ascii="Times New Roman" w:hAnsi="Times New Roman" w:cs="Times New Roman"/>
                <w:b/>
                <w:color w:val="767171"/>
                <w:sz w:val="24"/>
                <w:szCs w:val="24"/>
              </w:rPr>
            </w:pPr>
          </w:p>
          <w:p w14:paraId="0F9E1020" w14:textId="77777777" w:rsidR="002A3507" w:rsidRPr="008A6F87" w:rsidRDefault="002A3507" w:rsidP="007710AF">
            <w:pPr>
              <w:pStyle w:val="TableParagraph"/>
              <w:spacing w:before="1" w:line="360" w:lineRule="auto"/>
              <w:ind w:left="55"/>
              <w:rPr>
                <w:rFonts w:ascii="Times New Roman" w:hAnsi="Times New Roman" w:cs="Times New Roman"/>
                <w:color w:val="767171"/>
                <w:sz w:val="24"/>
                <w:szCs w:val="24"/>
              </w:rPr>
            </w:pPr>
            <w:r w:rsidRPr="008A6F87">
              <w:rPr>
                <w:rFonts w:ascii="Times New Roman" w:hAnsi="Times New Roman" w:cs="Times New Roman"/>
                <w:color w:val="767171"/>
                <w:sz w:val="24"/>
                <w:szCs w:val="24"/>
              </w:rPr>
              <w:t>En el año 2024 se realizó una incorporación a la carrera administrativa.</w:t>
            </w:r>
          </w:p>
        </w:tc>
      </w:tr>
      <w:tr w:rsidR="008A6F87" w:rsidRPr="008A6F87" w14:paraId="585E13F3" w14:textId="77777777" w:rsidTr="002A3507">
        <w:trPr>
          <w:trHeight w:val="686"/>
        </w:trPr>
        <w:tc>
          <w:tcPr>
            <w:tcW w:w="845" w:type="pct"/>
            <w:vMerge/>
            <w:tcBorders>
              <w:top w:val="nil"/>
              <w:right w:val="nil"/>
            </w:tcBorders>
          </w:tcPr>
          <w:p w14:paraId="6E24EAA2" w14:textId="77777777" w:rsidR="002A3507" w:rsidRPr="008A6F87" w:rsidRDefault="002A3507" w:rsidP="007710AF">
            <w:pPr>
              <w:spacing w:line="360" w:lineRule="auto"/>
              <w:rPr>
                <w:rFonts w:ascii="Times New Roman" w:hAnsi="Times New Roman" w:cs="Times New Roman"/>
                <w:color w:val="767171"/>
                <w:sz w:val="24"/>
                <w:szCs w:val="24"/>
              </w:rPr>
            </w:pPr>
          </w:p>
        </w:tc>
        <w:tc>
          <w:tcPr>
            <w:tcW w:w="14" w:type="pct"/>
            <w:vMerge/>
            <w:tcBorders>
              <w:top w:val="nil"/>
              <w:left w:val="nil"/>
            </w:tcBorders>
          </w:tcPr>
          <w:p w14:paraId="194A32BA" w14:textId="77777777" w:rsidR="002A3507" w:rsidRPr="008A6F87" w:rsidRDefault="002A3507" w:rsidP="007710AF">
            <w:pPr>
              <w:spacing w:line="360" w:lineRule="auto"/>
              <w:rPr>
                <w:rFonts w:ascii="Times New Roman" w:hAnsi="Times New Roman" w:cs="Times New Roman"/>
                <w:color w:val="767171"/>
                <w:sz w:val="24"/>
                <w:szCs w:val="24"/>
              </w:rPr>
            </w:pPr>
          </w:p>
        </w:tc>
        <w:tc>
          <w:tcPr>
            <w:tcW w:w="281" w:type="pct"/>
          </w:tcPr>
          <w:p w14:paraId="4E88D65F" w14:textId="77777777" w:rsidR="002A3507" w:rsidRPr="008A6F87" w:rsidRDefault="002A3507" w:rsidP="007710AF">
            <w:pPr>
              <w:pStyle w:val="TableParagraph"/>
              <w:spacing w:before="3" w:line="360" w:lineRule="auto"/>
              <w:rPr>
                <w:rFonts w:ascii="Times New Roman" w:hAnsi="Times New Roman" w:cs="Times New Roman"/>
                <w:b/>
                <w:color w:val="767171"/>
                <w:sz w:val="24"/>
                <w:szCs w:val="24"/>
              </w:rPr>
            </w:pPr>
          </w:p>
          <w:p w14:paraId="7294DB51" w14:textId="77777777" w:rsidR="002A3507" w:rsidRPr="008A6F87" w:rsidRDefault="002A3507" w:rsidP="007710AF">
            <w:pPr>
              <w:pStyle w:val="TableParagraph"/>
              <w:spacing w:line="360" w:lineRule="auto"/>
              <w:ind w:right="179"/>
              <w:jc w:val="right"/>
              <w:rPr>
                <w:rFonts w:ascii="Times New Roman" w:hAnsi="Times New Roman" w:cs="Times New Roman"/>
                <w:color w:val="767171"/>
                <w:sz w:val="24"/>
                <w:szCs w:val="24"/>
              </w:rPr>
            </w:pPr>
            <w:r w:rsidRPr="008A6F87">
              <w:rPr>
                <w:rFonts w:ascii="Times New Roman" w:hAnsi="Times New Roman" w:cs="Times New Roman"/>
                <w:color w:val="767171"/>
                <w:sz w:val="24"/>
                <w:szCs w:val="24"/>
              </w:rPr>
              <w:t>19</w:t>
            </w:r>
          </w:p>
        </w:tc>
        <w:tc>
          <w:tcPr>
            <w:tcW w:w="742" w:type="pct"/>
          </w:tcPr>
          <w:p w14:paraId="53AEA657" w14:textId="77777777" w:rsidR="002A3507" w:rsidRPr="008A6F87" w:rsidRDefault="002A3507" w:rsidP="007710AF">
            <w:pPr>
              <w:pStyle w:val="TableParagraph"/>
              <w:tabs>
                <w:tab w:val="left" w:pos="933"/>
              </w:tabs>
              <w:spacing w:before="75" w:line="360" w:lineRule="auto"/>
              <w:ind w:left="67"/>
              <w:rPr>
                <w:rFonts w:ascii="Times New Roman" w:hAnsi="Times New Roman" w:cs="Times New Roman"/>
                <w:color w:val="767171"/>
                <w:sz w:val="24"/>
                <w:szCs w:val="24"/>
              </w:rPr>
            </w:pPr>
            <w:r w:rsidRPr="008A6F87">
              <w:rPr>
                <w:rFonts w:ascii="Times New Roman" w:hAnsi="Times New Roman" w:cs="Times New Roman"/>
                <w:color w:val="767171"/>
                <w:sz w:val="24"/>
                <w:szCs w:val="24"/>
              </w:rPr>
              <w:t>No. de</w:t>
            </w:r>
          </w:p>
          <w:p w14:paraId="6E303171" w14:textId="77777777" w:rsidR="002A3507" w:rsidRPr="008A6F87" w:rsidRDefault="002A3507" w:rsidP="007710AF">
            <w:pPr>
              <w:pStyle w:val="TableParagraph"/>
              <w:spacing w:before="2" w:line="360" w:lineRule="auto"/>
              <w:ind w:left="67"/>
              <w:rPr>
                <w:rFonts w:ascii="Times New Roman" w:hAnsi="Times New Roman" w:cs="Times New Roman"/>
                <w:color w:val="767171"/>
                <w:sz w:val="24"/>
                <w:szCs w:val="24"/>
              </w:rPr>
            </w:pPr>
            <w:r w:rsidRPr="008A6F87">
              <w:rPr>
                <w:rFonts w:ascii="Times New Roman" w:hAnsi="Times New Roman" w:cs="Times New Roman"/>
                <w:color w:val="767171"/>
                <w:sz w:val="24"/>
                <w:szCs w:val="24"/>
              </w:rPr>
              <w:t>incorporados por concurso</w:t>
            </w:r>
          </w:p>
        </w:tc>
        <w:tc>
          <w:tcPr>
            <w:tcW w:w="1405" w:type="pct"/>
            <w:gridSpan w:val="5"/>
          </w:tcPr>
          <w:p w14:paraId="49E5B416" w14:textId="77777777" w:rsidR="002A3507" w:rsidRPr="008A6F87" w:rsidRDefault="002A3507" w:rsidP="007710AF">
            <w:pPr>
              <w:pStyle w:val="TableParagraph"/>
              <w:spacing w:before="2" w:line="360" w:lineRule="auto"/>
              <w:rPr>
                <w:rFonts w:ascii="Times New Roman" w:hAnsi="Times New Roman" w:cs="Times New Roman"/>
                <w:b/>
                <w:color w:val="767171"/>
                <w:sz w:val="24"/>
                <w:szCs w:val="24"/>
              </w:rPr>
            </w:pPr>
          </w:p>
          <w:p w14:paraId="0C3A8989" w14:textId="77777777" w:rsidR="002A3507" w:rsidRPr="008A6F87" w:rsidRDefault="002A3507" w:rsidP="007710AF">
            <w:pPr>
              <w:pStyle w:val="TableParagraph"/>
              <w:spacing w:before="1" w:line="360" w:lineRule="auto"/>
              <w:ind w:left="66" w:right="74"/>
              <w:rPr>
                <w:rFonts w:ascii="Times New Roman" w:hAnsi="Times New Roman" w:cs="Times New Roman"/>
                <w:color w:val="767171"/>
                <w:sz w:val="24"/>
                <w:szCs w:val="24"/>
              </w:rPr>
            </w:pPr>
            <w:r w:rsidRPr="008A6F87">
              <w:rPr>
                <w:rFonts w:ascii="Times New Roman" w:hAnsi="Times New Roman" w:cs="Times New Roman"/>
                <w:color w:val="767171"/>
                <w:sz w:val="24"/>
                <w:szCs w:val="24"/>
              </w:rPr>
              <w:t>Incorporaciones a la carrera realizadas durante el año por la vía de</w:t>
            </w:r>
            <w:r w:rsidRPr="008A6F87">
              <w:rPr>
                <w:rFonts w:ascii="Times New Roman" w:hAnsi="Times New Roman" w:cs="Times New Roman"/>
                <w:color w:val="767171"/>
                <w:spacing w:val="-5"/>
                <w:sz w:val="24"/>
                <w:szCs w:val="24"/>
              </w:rPr>
              <w:t xml:space="preserve"> </w:t>
            </w:r>
            <w:r w:rsidRPr="008A6F87">
              <w:rPr>
                <w:rFonts w:ascii="Times New Roman" w:hAnsi="Times New Roman" w:cs="Times New Roman"/>
                <w:color w:val="767171"/>
                <w:sz w:val="24"/>
                <w:szCs w:val="24"/>
              </w:rPr>
              <w:t>concurso</w:t>
            </w:r>
          </w:p>
        </w:tc>
        <w:tc>
          <w:tcPr>
            <w:tcW w:w="1713" w:type="pct"/>
            <w:gridSpan w:val="3"/>
          </w:tcPr>
          <w:p w14:paraId="3CBB0292" w14:textId="77777777" w:rsidR="002A3507" w:rsidRPr="008A6F87" w:rsidRDefault="002A3507" w:rsidP="007710AF">
            <w:pPr>
              <w:pStyle w:val="TableParagraph"/>
              <w:spacing w:before="2" w:line="360" w:lineRule="auto"/>
              <w:rPr>
                <w:rFonts w:ascii="Times New Roman" w:hAnsi="Times New Roman" w:cs="Times New Roman"/>
                <w:b/>
                <w:color w:val="767171"/>
                <w:sz w:val="24"/>
                <w:szCs w:val="24"/>
              </w:rPr>
            </w:pPr>
          </w:p>
          <w:p w14:paraId="6D5E5E8C" w14:textId="77777777" w:rsidR="002A3507" w:rsidRPr="008A6F87" w:rsidRDefault="002A3507" w:rsidP="007710AF">
            <w:pPr>
              <w:pStyle w:val="TableParagraph"/>
              <w:spacing w:before="1" w:line="360" w:lineRule="auto"/>
              <w:ind w:left="55"/>
              <w:rPr>
                <w:rFonts w:ascii="Times New Roman" w:hAnsi="Times New Roman" w:cs="Times New Roman"/>
                <w:color w:val="767171"/>
                <w:sz w:val="24"/>
                <w:szCs w:val="24"/>
              </w:rPr>
            </w:pPr>
            <w:r w:rsidRPr="008A6F87">
              <w:rPr>
                <w:rFonts w:ascii="Times New Roman" w:hAnsi="Times New Roman" w:cs="Times New Roman"/>
                <w:color w:val="767171"/>
                <w:sz w:val="24"/>
                <w:szCs w:val="24"/>
              </w:rPr>
              <w:t xml:space="preserve">En el año 2024 no se realizaron incorporaciones a la carrera administrativa vía concurso, pero si se </w:t>
            </w:r>
            <w:proofErr w:type="spellStart"/>
            <w:r w:rsidRPr="008A6F87">
              <w:rPr>
                <w:rFonts w:ascii="Times New Roman" w:hAnsi="Times New Roman" w:cs="Times New Roman"/>
                <w:color w:val="767171"/>
                <w:sz w:val="24"/>
                <w:szCs w:val="24"/>
              </w:rPr>
              <w:t>incorporo</w:t>
            </w:r>
            <w:proofErr w:type="spellEnd"/>
            <w:r w:rsidRPr="008A6F87">
              <w:rPr>
                <w:rFonts w:ascii="Times New Roman" w:hAnsi="Times New Roman" w:cs="Times New Roman"/>
                <w:color w:val="767171"/>
                <w:sz w:val="24"/>
                <w:szCs w:val="24"/>
              </w:rPr>
              <w:t xml:space="preserve"> un servidor mediante el uso de registro de elegible del MAP.</w:t>
            </w:r>
          </w:p>
        </w:tc>
      </w:tr>
      <w:tr w:rsidR="008A6F87" w:rsidRPr="008A6F87" w14:paraId="7C25324A" w14:textId="77777777" w:rsidTr="002A3507">
        <w:trPr>
          <w:trHeight w:val="868"/>
        </w:trPr>
        <w:tc>
          <w:tcPr>
            <w:tcW w:w="845" w:type="pct"/>
            <w:vMerge/>
            <w:tcBorders>
              <w:top w:val="nil"/>
              <w:right w:val="nil"/>
            </w:tcBorders>
          </w:tcPr>
          <w:p w14:paraId="2C302B1E" w14:textId="77777777" w:rsidR="002A3507" w:rsidRPr="008A6F87" w:rsidRDefault="002A3507" w:rsidP="007710AF">
            <w:pPr>
              <w:spacing w:line="360" w:lineRule="auto"/>
              <w:rPr>
                <w:rFonts w:ascii="Times New Roman" w:hAnsi="Times New Roman" w:cs="Times New Roman"/>
                <w:color w:val="767171"/>
                <w:sz w:val="24"/>
                <w:szCs w:val="24"/>
              </w:rPr>
            </w:pPr>
          </w:p>
        </w:tc>
        <w:tc>
          <w:tcPr>
            <w:tcW w:w="14" w:type="pct"/>
            <w:vMerge/>
            <w:tcBorders>
              <w:top w:val="nil"/>
              <w:left w:val="nil"/>
            </w:tcBorders>
          </w:tcPr>
          <w:p w14:paraId="4EF2EF92" w14:textId="77777777" w:rsidR="002A3507" w:rsidRPr="008A6F87" w:rsidRDefault="002A3507" w:rsidP="007710AF">
            <w:pPr>
              <w:spacing w:line="360" w:lineRule="auto"/>
              <w:rPr>
                <w:rFonts w:ascii="Times New Roman" w:hAnsi="Times New Roman" w:cs="Times New Roman"/>
                <w:color w:val="767171"/>
                <w:sz w:val="24"/>
                <w:szCs w:val="24"/>
              </w:rPr>
            </w:pPr>
          </w:p>
        </w:tc>
        <w:tc>
          <w:tcPr>
            <w:tcW w:w="281" w:type="pct"/>
          </w:tcPr>
          <w:p w14:paraId="58DD8D6D" w14:textId="77777777" w:rsidR="002A3507" w:rsidRPr="008A6F87" w:rsidRDefault="002A3507" w:rsidP="007710AF">
            <w:pPr>
              <w:pStyle w:val="TableParagraph"/>
              <w:spacing w:before="6" w:line="360" w:lineRule="auto"/>
              <w:rPr>
                <w:rFonts w:ascii="Times New Roman" w:hAnsi="Times New Roman" w:cs="Times New Roman"/>
                <w:b/>
                <w:color w:val="767171"/>
                <w:sz w:val="24"/>
                <w:szCs w:val="24"/>
              </w:rPr>
            </w:pPr>
          </w:p>
          <w:p w14:paraId="46878330" w14:textId="77777777" w:rsidR="002A3507" w:rsidRPr="008A6F87" w:rsidRDefault="002A3507" w:rsidP="007710AF">
            <w:pPr>
              <w:pStyle w:val="TableParagraph"/>
              <w:spacing w:line="360" w:lineRule="auto"/>
              <w:ind w:right="179"/>
              <w:jc w:val="right"/>
              <w:rPr>
                <w:rFonts w:ascii="Times New Roman" w:hAnsi="Times New Roman" w:cs="Times New Roman"/>
                <w:color w:val="767171"/>
                <w:sz w:val="24"/>
                <w:szCs w:val="24"/>
              </w:rPr>
            </w:pPr>
            <w:r w:rsidRPr="008A6F87">
              <w:rPr>
                <w:rFonts w:ascii="Times New Roman" w:hAnsi="Times New Roman" w:cs="Times New Roman"/>
                <w:color w:val="767171"/>
                <w:sz w:val="24"/>
                <w:szCs w:val="24"/>
              </w:rPr>
              <w:t>20</w:t>
            </w:r>
          </w:p>
        </w:tc>
        <w:tc>
          <w:tcPr>
            <w:tcW w:w="742" w:type="pct"/>
          </w:tcPr>
          <w:p w14:paraId="57C09430" w14:textId="77777777" w:rsidR="002A3507" w:rsidRPr="008A6F87" w:rsidRDefault="002A3507" w:rsidP="007710AF">
            <w:pPr>
              <w:pStyle w:val="TableParagraph"/>
              <w:tabs>
                <w:tab w:val="left" w:pos="933"/>
              </w:tabs>
              <w:spacing w:before="44" w:line="360" w:lineRule="auto"/>
              <w:ind w:left="67"/>
              <w:rPr>
                <w:rFonts w:ascii="Times New Roman" w:hAnsi="Times New Roman" w:cs="Times New Roman"/>
                <w:color w:val="767171"/>
                <w:sz w:val="24"/>
                <w:szCs w:val="24"/>
              </w:rPr>
            </w:pPr>
            <w:r w:rsidRPr="008A6F87">
              <w:rPr>
                <w:rFonts w:ascii="Times New Roman" w:hAnsi="Times New Roman" w:cs="Times New Roman"/>
                <w:color w:val="767171"/>
                <w:sz w:val="24"/>
                <w:szCs w:val="24"/>
              </w:rPr>
              <w:t>No. de</w:t>
            </w:r>
          </w:p>
          <w:p w14:paraId="1201E7C8" w14:textId="77777777" w:rsidR="002A3507" w:rsidRPr="008A6F87" w:rsidRDefault="002A3507" w:rsidP="007710AF">
            <w:pPr>
              <w:pStyle w:val="TableParagraph"/>
              <w:spacing w:line="360" w:lineRule="auto"/>
              <w:ind w:left="67"/>
              <w:rPr>
                <w:rFonts w:ascii="Times New Roman" w:hAnsi="Times New Roman" w:cs="Times New Roman"/>
                <w:color w:val="767171"/>
                <w:sz w:val="24"/>
                <w:szCs w:val="24"/>
              </w:rPr>
            </w:pPr>
            <w:r w:rsidRPr="008A6F87">
              <w:rPr>
                <w:rFonts w:ascii="Times New Roman" w:hAnsi="Times New Roman" w:cs="Times New Roman"/>
                <w:color w:val="767171"/>
                <w:sz w:val="24"/>
                <w:szCs w:val="24"/>
              </w:rPr>
              <w:t>incorporados por Evaluación</w:t>
            </w:r>
          </w:p>
        </w:tc>
        <w:tc>
          <w:tcPr>
            <w:tcW w:w="1405" w:type="pct"/>
            <w:gridSpan w:val="5"/>
          </w:tcPr>
          <w:p w14:paraId="6E259E2C" w14:textId="77777777" w:rsidR="002A3507" w:rsidRPr="008A6F87" w:rsidRDefault="002A3507" w:rsidP="007710AF">
            <w:pPr>
              <w:pStyle w:val="TableParagraph"/>
              <w:spacing w:before="140" w:line="360" w:lineRule="auto"/>
              <w:ind w:left="66" w:right="74"/>
              <w:rPr>
                <w:rFonts w:ascii="Times New Roman" w:hAnsi="Times New Roman" w:cs="Times New Roman"/>
                <w:color w:val="767171"/>
                <w:sz w:val="24"/>
                <w:szCs w:val="24"/>
              </w:rPr>
            </w:pPr>
            <w:r w:rsidRPr="008A6F87">
              <w:rPr>
                <w:rFonts w:ascii="Times New Roman" w:hAnsi="Times New Roman" w:cs="Times New Roman"/>
                <w:color w:val="767171"/>
                <w:sz w:val="24"/>
                <w:szCs w:val="24"/>
              </w:rPr>
              <w:t>Incorporaciones a la carrera realizadas durante el año por la vía de evaluación</w:t>
            </w:r>
            <w:r w:rsidRPr="008A6F87">
              <w:rPr>
                <w:rFonts w:ascii="Times New Roman" w:hAnsi="Times New Roman" w:cs="Times New Roman"/>
                <w:color w:val="767171"/>
                <w:spacing w:val="-4"/>
                <w:sz w:val="24"/>
                <w:szCs w:val="24"/>
              </w:rPr>
              <w:t xml:space="preserve"> </w:t>
            </w:r>
            <w:r w:rsidRPr="008A6F87">
              <w:rPr>
                <w:rFonts w:ascii="Times New Roman" w:hAnsi="Times New Roman" w:cs="Times New Roman"/>
                <w:color w:val="767171"/>
                <w:sz w:val="24"/>
                <w:szCs w:val="24"/>
              </w:rPr>
              <w:t>interna</w:t>
            </w:r>
          </w:p>
        </w:tc>
        <w:tc>
          <w:tcPr>
            <w:tcW w:w="1713" w:type="pct"/>
            <w:gridSpan w:val="3"/>
          </w:tcPr>
          <w:p w14:paraId="3431F8DE" w14:textId="77777777" w:rsidR="002A3507" w:rsidRPr="008A6F87" w:rsidRDefault="002A3507" w:rsidP="007710AF">
            <w:pPr>
              <w:pStyle w:val="TableParagraph"/>
              <w:spacing w:before="140" w:line="360" w:lineRule="auto"/>
              <w:ind w:left="55"/>
              <w:rPr>
                <w:rFonts w:ascii="Times New Roman" w:hAnsi="Times New Roman" w:cs="Times New Roman"/>
                <w:color w:val="767171"/>
                <w:sz w:val="24"/>
                <w:szCs w:val="24"/>
              </w:rPr>
            </w:pPr>
            <w:r w:rsidRPr="008A6F87">
              <w:rPr>
                <w:rFonts w:ascii="Times New Roman" w:hAnsi="Times New Roman" w:cs="Times New Roman"/>
                <w:color w:val="767171"/>
                <w:sz w:val="24"/>
                <w:szCs w:val="24"/>
              </w:rPr>
              <w:t>En el año 2024 no se realizaron incorporaciones a la carrera administrativa vía evaluación interna.</w:t>
            </w:r>
          </w:p>
        </w:tc>
      </w:tr>
      <w:tr w:rsidR="008A6F87" w:rsidRPr="008A6F87" w14:paraId="58C8AC51" w14:textId="77777777" w:rsidTr="002A3507">
        <w:trPr>
          <w:trHeight w:val="919"/>
        </w:trPr>
        <w:tc>
          <w:tcPr>
            <w:tcW w:w="845" w:type="pct"/>
            <w:vMerge/>
            <w:tcBorders>
              <w:top w:val="nil"/>
              <w:right w:val="nil"/>
            </w:tcBorders>
          </w:tcPr>
          <w:p w14:paraId="3A073253" w14:textId="77777777" w:rsidR="002A3507" w:rsidRPr="008A6F87" w:rsidRDefault="002A3507" w:rsidP="007710AF">
            <w:pPr>
              <w:spacing w:line="360" w:lineRule="auto"/>
              <w:rPr>
                <w:rFonts w:ascii="Times New Roman" w:hAnsi="Times New Roman" w:cs="Times New Roman"/>
                <w:color w:val="767171"/>
                <w:sz w:val="24"/>
                <w:szCs w:val="24"/>
              </w:rPr>
            </w:pPr>
          </w:p>
        </w:tc>
        <w:tc>
          <w:tcPr>
            <w:tcW w:w="14" w:type="pct"/>
            <w:vMerge/>
            <w:tcBorders>
              <w:top w:val="nil"/>
              <w:left w:val="nil"/>
            </w:tcBorders>
          </w:tcPr>
          <w:p w14:paraId="4122744B" w14:textId="77777777" w:rsidR="002A3507" w:rsidRPr="008A6F87" w:rsidRDefault="002A3507" w:rsidP="007710AF">
            <w:pPr>
              <w:spacing w:line="360" w:lineRule="auto"/>
              <w:rPr>
                <w:rFonts w:ascii="Times New Roman" w:hAnsi="Times New Roman" w:cs="Times New Roman"/>
                <w:color w:val="767171"/>
                <w:sz w:val="24"/>
                <w:szCs w:val="24"/>
              </w:rPr>
            </w:pPr>
          </w:p>
        </w:tc>
        <w:tc>
          <w:tcPr>
            <w:tcW w:w="281" w:type="pct"/>
          </w:tcPr>
          <w:p w14:paraId="61D4286D" w14:textId="77777777" w:rsidR="002A3507" w:rsidRPr="008A6F87" w:rsidRDefault="002A3507" w:rsidP="007710AF">
            <w:pPr>
              <w:pStyle w:val="TableParagraph"/>
              <w:spacing w:before="6" w:line="360" w:lineRule="auto"/>
              <w:rPr>
                <w:rFonts w:ascii="Times New Roman" w:hAnsi="Times New Roman" w:cs="Times New Roman"/>
                <w:b/>
                <w:color w:val="767171"/>
                <w:sz w:val="24"/>
                <w:szCs w:val="24"/>
              </w:rPr>
            </w:pPr>
          </w:p>
          <w:p w14:paraId="231FCCDE" w14:textId="77777777" w:rsidR="002A3507" w:rsidRPr="008A6F87" w:rsidRDefault="002A3507" w:rsidP="007710AF">
            <w:pPr>
              <w:pStyle w:val="TableParagraph"/>
              <w:spacing w:line="360" w:lineRule="auto"/>
              <w:ind w:right="179"/>
              <w:jc w:val="right"/>
              <w:rPr>
                <w:rFonts w:ascii="Times New Roman" w:hAnsi="Times New Roman" w:cs="Times New Roman"/>
                <w:color w:val="767171"/>
                <w:sz w:val="24"/>
                <w:szCs w:val="24"/>
              </w:rPr>
            </w:pPr>
            <w:r w:rsidRPr="008A6F87">
              <w:rPr>
                <w:rFonts w:ascii="Times New Roman" w:hAnsi="Times New Roman" w:cs="Times New Roman"/>
                <w:color w:val="767171"/>
                <w:sz w:val="24"/>
                <w:szCs w:val="24"/>
              </w:rPr>
              <w:t>21</w:t>
            </w:r>
          </w:p>
        </w:tc>
        <w:tc>
          <w:tcPr>
            <w:tcW w:w="742" w:type="pct"/>
          </w:tcPr>
          <w:p w14:paraId="16033060" w14:textId="77777777" w:rsidR="002A3507" w:rsidRPr="008A6F87" w:rsidRDefault="002A3507" w:rsidP="007710AF">
            <w:pPr>
              <w:pStyle w:val="TableParagraph"/>
              <w:spacing w:before="5" w:line="360" w:lineRule="auto"/>
              <w:rPr>
                <w:rFonts w:ascii="Times New Roman" w:hAnsi="Times New Roman" w:cs="Times New Roman"/>
                <w:b/>
                <w:color w:val="767171"/>
                <w:sz w:val="24"/>
                <w:szCs w:val="24"/>
              </w:rPr>
            </w:pPr>
          </w:p>
          <w:p w14:paraId="1363908B" w14:textId="77777777" w:rsidR="002A3507" w:rsidRPr="008A6F87" w:rsidRDefault="002A3507" w:rsidP="007710AF">
            <w:pPr>
              <w:pStyle w:val="TableParagraph"/>
              <w:tabs>
                <w:tab w:val="left" w:pos="933"/>
              </w:tabs>
              <w:spacing w:before="1" w:line="360" w:lineRule="auto"/>
              <w:ind w:left="67"/>
              <w:rPr>
                <w:rFonts w:ascii="Times New Roman" w:hAnsi="Times New Roman" w:cs="Times New Roman"/>
                <w:color w:val="767171"/>
                <w:sz w:val="24"/>
                <w:szCs w:val="24"/>
              </w:rPr>
            </w:pPr>
            <w:r w:rsidRPr="008A6F87">
              <w:rPr>
                <w:rFonts w:ascii="Times New Roman" w:hAnsi="Times New Roman" w:cs="Times New Roman"/>
                <w:color w:val="767171"/>
                <w:sz w:val="24"/>
                <w:szCs w:val="24"/>
              </w:rPr>
              <w:t>No. de</w:t>
            </w:r>
          </w:p>
          <w:p w14:paraId="6DACEAC7" w14:textId="77777777" w:rsidR="002A3507" w:rsidRPr="008A6F87" w:rsidRDefault="002A3507" w:rsidP="007710AF">
            <w:pPr>
              <w:pStyle w:val="TableParagraph"/>
              <w:spacing w:line="360" w:lineRule="auto"/>
              <w:ind w:left="67"/>
              <w:rPr>
                <w:rFonts w:ascii="Times New Roman" w:hAnsi="Times New Roman" w:cs="Times New Roman"/>
                <w:color w:val="767171"/>
                <w:sz w:val="24"/>
                <w:szCs w:val="24"/>
              </w:rPr>
            </w:pPr>
            <w:r w:rsidRPr="008A6F87">
              <w:rPr>
                <w:rFonts w:ascii="Times New Roman" w:hAnsi="Times New Roman" w:cs="Times New Roman"/>
                <w:color w:val="767171"/>
                <w:sz w:val="24"/>
                <w:szCs w:val="24"/>
              </w:rPr>
              <w:t>incorporable</w:t>
            </w:r>
          </w:p>
        </w:tc>
        <w:tc>
          <w:tcPr>
            <w:tcW w:w="1405" w:type="pct"/>
            <w:gridSpan w:val="5"/>
          </w:tcPr>
          <w:p w14:paraId="1DB7BCAC" w14:textId="77777777" w:rsidR="002A3507" w:rsidRPr="008A6F87" w:rsidRDefault="002A3507" w:rsidP="007710AF">
            <w:pPr>
              <w:pStyle w:val="TableParagraph"/>
              <w:spacing w:before="6" w:line="360" w:lineRule="auto"/>
              <w:rPr>
                <w:rFonts w:ascii="Times New Roman" w:hAnsi="Times New Roman" w:cs="Times New Roman"/>
                <w:b/>
                <w:color w:val="767171"/>
                <w:sz w:val="24"/>
                <w:szCs w:val="24"/>
              </w:rPr>
            </w:pPr>
          </w:p>
          <w:p w14:paraId="2CCDC703" w14:textId="77777777" w:rsidR="002A3507" w:rsidRPr="008A6F87" w:rsidRDefault="002A3507" w:rsidP="007710AF">
            <w:pPr>
              <w:pStyle w:val="TableParagraph"/>
              <w:spacing w:line="360" w:lineRule="auto"/>
              <w:ind w:left="66"/>
              <w:rPr>
                <w:rFonts w:ascii="Times New Roman" w:hAnsi="Times New Roman" w:cs="Times New Roman"/>
                <w:color w:val="767171"/>
                <w:sz w:val="24"/>
                <w:szCs w:val="24"/>
              </w:rPr>
            </w:pPr>
            <w:r w:rsidRPr="008A6F87">
              <w:rPr>
                <w:rFonts w:ascii="Times New Roman" w:hAnsi="Times New Roman" w:cs="Times New Roman"/>
                <w:color w:val="767171"/>
                <w:sz w:val="24"/>
                <w:szCs w:val="24"/>
              </w:rPr>
              <w:t>Cantidad actualizada de cargos incorporables</w:t>
            </w:r>
          </w:p>
        </w:tc>
        <w:tc>
          <w:tcPr>
            <w:tcW w:w="1713" w:type="pct"/>
            <w:gridSpan w:val="3"/>
          </w:tcPr>
          <w:p w14:paraId="6D587E3A" w14:textId="77777777" w:rsidR="002A3507" w:rsidRPr="008A6F87" w:rsidRDefault="002A3507" w:rsidP="007710AF">
            <w:pPr>
              <w:pStyle w:val="TableParagraph"/>
              <w:spacing w:before="5" w:line="360" w:lineRule="auto"/>
              <w:rPr>
                <w:rFonts w:ascii="Times New Roman" w:hAnsi="Times New Roman" w:cs="Times New Roman"/>
                <w:b/>
                <w:color w:val="767171"/>
                <w:sz w:val="24"/>
                <w:szCs w:val="24"/>
              </w:rPr>
            </w:pPr>
          </w:p>
          <w:p w14:paraId="76EF637D" w14:textId="77777777" w:rsidR="002A3507" w:rsidRPr="008A6F87" w:rsidRDefault="002A3507" w:rsidP="007710AF">
            <w:pPr>
              <w:pStyle w:val="TableParagraph"/>
              <w:spacing w:before="1" w:line="360" w:lineRule="auto"/>
              <w:ind w:left="55"/>
              <w:rPr>
                <w:rFonts w:ascii="Times New Roman" w:hAnsi="Times New Roman" w:cs="Times New Roman"/>
                <w:color w:val="767171"/>
                <w:sz w:val="24"/>
                <w:szCs w:val="24"/>
              </w:rPr>
            </w:pPr>
            <w:r w:rsidRPr="008A6F87">
              <w:rPr>
                <w:rFonts w:ascii="Times New Roman" w:hAnsi="Times New Roman" w:cs="Times New Roman"/>
                <w:color w:val="767171"/>
                <w:sz w:val="24"/>
                <w:szCs w:val="24"/>
              </w:rPr>
              <w:t>Siete (07) plazas concursables, de acuerdo con la matriz de cargos incorporables del MAP</w:t>
            </w:r>
          </w:p>
        </w:tc>
      </w:tr>
      <w:tr w:rsidR="008A6F87" w:rsidRPr="008A6F87" w14:paraId="7A5A4CCF" w14:textId="77777777" w:rsidTr="00C0426E">
        <w:trPr>
          <w:trHeight w:val="1314"/>
        </w:trPr>
        <w:tc>
          <w:tcPr>
            <w:tcW w:w="845" w:type="pct"/>
            <w:vMerge/>
            <w:tcBorders>
              <w:top w:val="nil"/>
              <w:right w:val="nil"/>
            </w:tcBorders>
          </w:tcPr>
          <w:p w14:paraId="25878DA6" w14:textId="77777777" w:rsidR="002A3507" w:rsidRPr="008A6F87" w:rsidRDefault="002A3507" w:rsidP="007710AF">
            <w:pPr>
              <w:spacing w:line="360" w:lineRule="auto"/>
              <w:rPr>
                <w:rFonts w:ascii="Times New Roman" w:hAnsi="Times New Roman" w:cs="Times New Roman"/>
                <w:color w:val="767171"/>
                <w:sz w:val="24"/>
                <w:szCs w:val="24"/>
              </w:rPr>
            </w:pPr>
          </w:p>
        </w:tc>
        <w:tc>
          <w:tcPr>
            <w:tcW w:w="14" w:type="pct"/>
            <w:vMerge/>
            <w:tcBorders>
              <w:top w:val="nil"/>
              <w:left w:val="nil"/>
            </w:tcBorders>
          </w:tcPr>
          <w:p w14:paraId="5C51D432" w14:textId="77777777" w:rsidR="002A3507" w:rsidRPr="008A6F87" w:rsidRDefault="002A3507" w:rsidP="007710AF">
            <w:pPr>
              <w:spacing w:line="360" w:lineRule="auto"/>
              <w:rPr>
                <w:rFonts w:ascii="Times New Roman" w:hAnsi="Times New Roman" w:cs="Times New Roman"/>
                <w:color w:val="767171"/>
                <w:sz w:val="24"/>
                <w:szCs w:val="24"/>
              </w:rPr>
            </w:pPr>
          </w:p>
        </w:tc>
        <w:tc>
          <w:tcPr>
            <w:tcW w:w="281" w:type="pct"/>
          </w:tcPr>
          <w:p w14:paraId="4A467986"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0CB0F116" w14:textId="77777777" w:rsidR="002A3507" w:rsidRPr="008A6F87" w:rsidRDefault="002A3507" w:rsidP="007710AF">
            <w:pPr>
              <w:pStyle w:val="TableParagraph"/>
              <w:spacing w:before="9" w:line="360" w:lineRule="auto"/>
              <w:rPr>
                <w:rFonts w:ascii="Times New Roman" w:hAnsi="Times New Roman" w:cs="Times New Roman"/>
                <w:b/>
                <w:color w:val="767171"/>
                <w:sz w:val="24"/>
                <w:szCs w:val="24"/>
              </w:rPr>
            </w:pPr>
          </w:p>
          <w:p w14:paraId="7B1D7F94" w14:textId="77777777" w:rsidR="002A3507" w:rsidRPr="008A6F87" w:rsidRDefault="002A3507" w:rsidP="007710AF">
            <w:pPr>
              <w:pStyle w:val="TableParagraph"/>
              <w:spacing w:line="360" w:lineRule="auto"/>
              <w:ind w:right="179"/>
              <w:jc w:val="right"/>
              <w:rPr>
                <w:rFonts w:ascii="Times New Roman" w:hAnsi="Times New Roman" w:cs="Times New Roman"/>
                <w:color w:val="767171"/>
                <w:sz w:val="24"/>
                <w:szCs w:val="24"/>
              </w:rPr>
            </w:pPr>
            <w:r w:rsidRPr="008A6F87">
              <w:rPr>
                <w:rFonts w:ascii="Times New Roman" w:hAnsi="Times New Roman" w:cs="Times New Roman"/>
                <w:color w:val="767171"/>
                <w:sz w:val="24"/>
                <w:szCs w:val="24"/>
              </w:rPr>
              <w:t>22</w:t>
            </w:r>
          </w:p>
        </w:tc>
        <w:tc>
          <w:tcPr>
            <w:tcW w:w="742" w:type="pct"/>
          </w:tcPr>
          <w:p w14:paraId="35B43F83" w14:textId="77777777" w:rsidR="002A3507" w:rsidRPr="008A6F87" w:rsidRDefault="002A3507" w:rsidP="007710AF">
            <w:pPr>
              <w:pStyle w:val="TableParagraph"/>
              <w:spacing w:before="10" w:line="360" w:lineRule="auto"/>
              <w:rPr>
                <w:rFonts w:ascii="Times New Roman" w:hAnsi="Times New Roman" w:cs="Times New Roman"/>
                <w:b/>
                <w:color w:val="767171"/>
                <w:sz w:val="24"/>
                <w:szCs w:val="24"/>
              </w:rPr>
            </w:pPr>
          </w:p>
          <w:p w14:paraId="5EF54A0C" w14:textId="77777777" w:rsidR="002A3507" w:rsidRPr="008A6F87" w:rsidRDefault="002A3507" w:rsidP="007710AF">
            <w:pPr>
              <w:pStyle w:val="TableParagraph"/>
              <w:tabs>
                <w:tab w:val="left" w:pos="1022"/>
              </w:tabs>
              <w:spacing w:line="360" w:lineRule="auto"/>
              <w:ind w:left="67" w:right="64"/>
              <w:rPr>
                <w:rFonts w:ascii="Times New Roman" w:hAnsi="Times New Roman" w:cs="Times New Roman"/>
                <w:color w:val="767171"/>
                <w:sz w:val="24"/>
                <w:szCs w:val="24"/>
              </w:rPr>
            </w:pPr>
            <w:r w:rsidRPr="008A6F87">
              <w:rPr>
                <w:rFonts w:ascii="Times New Roman" w:hAnsi="Times New Roman" w:cs="Times New Roman"/>
                <w:color w:val="767171"/>
                <w:sz w:val="24"/>
                <w:szCs w:val="24"/>
              </w:rPr>
              <w:t xml:space="preserve">Diplomados, cursos </w:t>
            </w:r>
            <w:r w:rsidRPr="008A6F87">
              <w:rPr>
                <w:rFonts w:ascii="Times New Roman" w:hAnsi="Times New Roman" w:cs="Times New Roman"/>
                <w:color w:val="767171"/>
                <w:spacing w:val="-17"/>
                <w:sz w:val="24"/>
                <w:szCs w:val="24"/>
              </w:rPr>
              <w:t>y</w:t>
            </w:r>
          </w:p>
          <w:p w14:paraId="032696D0" w14:textId="77777777" w:rsidR="002A3507" w:rsidRPr="008A6F87" w:rsidRDefault="002A3507" w:rsidP="007710AF">
            <w:pPr>
              <w:pStyle w:val="TableParagraph"/>
              <w:spacing w:before="1" w:line="360" w:lineRule="auto"/>
              <w:ind w:left="67"/>
              <w:rPr>
                <w:rFonts w:ascii="Times New Roman" w:hAnsi="Times New Roman" w:cs="Times New Roman"/>
                <w:color w:val="767171"/>
                <w:sz w:val="24"/>
                <w:szCs w:val="24"/>
              </w:rPr>
            </w:pPr>
            <w:r w:rsidRPr="008A6F87">
              <w:rPr>
                <w:rFonts w:ascii="Times New Roman" w:hAnsi="Times New Roman" w:cs="Times New Roman"/>
                <w:color w:val="767171"/>
                <w:sz w:val="24"/>
                <w:szCs w:val="24"/>
              </w:rPr>
              <w:lastRenderedPageBreak/>
              <w:t>talleres</w:t>
            </w:r>
          </w:p>
        </w:tc>
        <w:tc>
          <w:tcPr>
            <w:tcW w:w="626" w:type="pct"/>
            <w:tcBorders>
              <w:right w:val="nil"/>
            </w:tcBorders>
          </w:tcPr>
          <w:p w14:paraId="7A7464FA" w14:textId="77777777" w:rsidR="002A3507" w:rsidRPr="008A6F87" w:rsidRDefault="002A3507" w:rsidP="002A3507">
            <w:pPr>
              <w:pStyle w:val="TableParagraph"/>
              <w:spacing w:before="6" w:line="360" w:lineRule="auto"/>
              <w:rPr>
                <w:rFonts w:ascii="Times New Roman" w:hAnsi="Times New Roman" w:cs="Times New Roman"/>
                <w:b/>
                <w:color w:val="767171"/>
                <w:sz w:val="24"/>
                <w:szCs w:val="24"/>
              </w:rPr>
            </w:pPr>
          </w:p>
          <w:p w14:paraId="5E52CC99" w14:textId="77777777" w:rsidR="002A3507" w:rsidRPr="008A6F87" w:rsidRDefault="002A3507" w:rsidP="002A3507">
            <w:pPr>
              <w:pStyle w:val="TableParagraph"/>
              <w:spacing w:before="11" w:line="360" w:lineRule="auto"/>
              <w:rPr>
                <w:rFonts w:ascii="Times New Roman" w:hAnsi="Times New Roman" w:cs="Times New Roman"/>
                <w:b/>
                <w:color w:val="767171"/>
                <w:sz w:val="24"/>
                <w:szCs w:val="24"/>
              </w:rPr>
            </w:pPr>
          </w:p>
          <w:p w14:paraId="297FEB37" w14:textId="2DF10D85" w:rsidR="002A3507" w:rsidRPr="008A6F87" w:rsidRDefault="002A3507" w:rsidP="002A3507">
            <w:pPr>
              <w:pStyle w:val="TableParagraph"/>
              <w:spacing w:line="360" w:lineRule="auto"/>
              <w:ind w:left="66" w:right="-75"/>
              <w:rPr>
                <w:rFonts w:ascii="Times New Roman" w:hAnsi="Times New Roman" w:cs="Times New Roman"/>
                <w:color w:val="767171"/>
                <w:sz w:val="24"/>
                <w:szCs w:val="24"/>
              </w:rPr>
            </w:pPr>
            <w:r w:rsidRPr="008A6F87">
              <w:rPr>
                <w:rFonts w:ascii="Times New Roman" w:hAnsi="Times New Roman" w:cs="Times New Roman"/>
                <w:color w:val="767171"/>
                <w:sz w:val="24"/>
                <w:szCs w:val="24"/>
              </w:rPr>
              <w:t>Formación</w:t>
            </w:r>
          </w:p>
        </w:tc>
        <w:tc>
          <w:tcPr>
            <w:tcW w:w="276" w:type="pct"/>
            <w:tcBorders>
              <w:left w:val="nil"/>
              <w:right w:val="nil"/>
            </w:tcBorders>
          </w:tcPr>
          <w:p w14:paraId="2B6F6A75" w14:textId="77777777" w:rsidR="002A3507" w:rsidRPr="008A6F87" w:rsidRDefault="002A3507" w:rsidP="002A3507">
            <w:pPr>
              <w:pStyle w:val="TableParagraph"/>
              <w:spacing w:line="360" w:lineRule="auto"/>
              <w:ind w:left="75"/>
              <w:rPr>
                <w:rFonts w:ascii="Times New Roman" w:hAnsi="Times New Roman" w:cs="Times New Roman"/>
                <w:color w:val="767171"/>
                <w:sz w:val="24"/>
                <w:szCs w:val="24"/>
              </w:rPr>
            </w:pPr>
          </w:p>
        </w:tc>
        <w:tc>
          <w:tcPr>
            <w:tcW w:w="301" w:type="pct"/>
            <w:tcBorders>
              <w:left w:val="nil"/>
              <w:right w:val="nil"/>
            </w:tcBorders>
          </w:tcPr>
          <w:p w14:paraId="6C53DD4C" w14:textId="77777777" w:rsidR="002A3507" w:rsidRPr="008A6F87" w:rsidRDefault="002A3507" w:rsidP="002A3507">
            <w:pPr>
              <w:pStyle w:val="TableParagraph"/>
              <w:spacing w:line="360" w:lineRule="auto"/>
              <w:ind w:left="75"/>
              <w:rPr>
                <w:rFonts w:ascii="Times New Roman" w:hAnsi="Times New Roman" w:cs="Times New Roman"/>
                <w:color w:val="767171"/>
                <w:sz w:val="24"/>
                <w:szCs w:val="24"/>
              </w:rPr>
            </w:pPr>
          </w:p>
        </w:tc>
        <w:tc>
          <w:tcPr>
            <w:tcW w:w="82" w:type="pct"/>
            <w:tcBorders>
              <w:left w:val="nil"/>
              <w:right w:val="nil"/>
            </w:tcBorders>
          </w:tcPr>
          <w:p w14:paraId="685DA1CC" w14:textId="77777777" w:rsidR="002A3507" w:rsidRPr="008A6F87" w:rsidRDefault="002A3507" w:rsidP="002A3507">
            <w:pPr>
              <w:pStyle w:val="TableParagraph"/>
              <w:spacing w:line="360" w:lineRule="auto"/>
              <w:ind w:left="71"/>
              <w:rPr>
                <w:rFonts w:ascii="Times New Roman" w:hAnsi="Times New Roman" w:cs="Times New Roman"/>
                <w:color w:val="767171"/>
                <w:sz w:val="24"/>
                <w:szCs w:val="24"/>
              </w:rPr>
            </w:pPr>
          </w:p>
        </w:tc>
        <w:tc>
          <w:tcPr>
            <w:tcW w:w="120" w:type="pct"/>
            <w:tcBorders>
              <w:left w:val="nil"/>
              <w:right w:val="nil"/>
            </w:tcBorders>
          </w:tcPr>
          <w:p w14:paraId="6B14EC3E" w14:textId="77777777" w:rsidR="002A3507" w:rsidRPr="008A6F87" w:rsidRDefault="002A3507" w:rsidP="002A3507">
            <w:pPr>
              <w:pStyle w:val="TableParagraph"/>
              <w:spacing w:line="360" w:lineRule="auto"/>
              <w:ind w:left="71"/>
              <w:rPr>
                <w:rFonts w:ascii="Times New Roman" w:hAnsi="Times New Roman" w:cs="Times New Roman"/>
                <w:color w:val="767171"/>
                <w:sz w:val="24"/>
                <w:szCs w:val="24"/>
              </w:rPr>
            </w:pPr>
          </w:p>
        </w:tc>
        <w:tc>
          <w:tcPr>
            <w:tcW w:w="16" w:type="pct"/>
            <w:tcBorders>
              <w:left w:val="nil"/>
              <w:right w:val="nil"/>
            </w:tcBorders>
          </w:tcPr>
          <w:p w14:paraId="1CB7FE43" w14:textId="77777777" w:rsidR="002A3507" w:rsidRPr="008A6F87" w:rsidRDefault="002A3507" w:rsidP="002A3507">
            <w:pPr>
              <w:pStyle w:val="TableParagraph"/>
              <w:spacing w:line="360" w:lineRule="auto"/>
              <w:rPr>
                <w:rFonts w:ascii="Times New Roman" w:hAnsi="Times New Roman" w:cs="Times New Roman"/>
                <w:b/>
                <w:color w:val="767171"/>
                <w:sz w:val="24"/>
                <w:szCs w:val="24"/>
              </w:rPr>
            </w:pPr>
          </w:p>
          <w:p w14:paraId="59A20E01" w14:textId="77777777" w:rsidR="002A3507" w:rsidRPr="008A6F87" w:rsidRDefault="002A3507" w:rsidP="002A3507">
            <w:pPr>
              <w:pStyle w:val="TableParagraph"/>
              <w:spacing w:line="360" w:lineRule="auto"/>
              <w:rPr>
                <w:rFonts w:ascii="Times New Roman" w:hAnsi="Times New Roman" w:cs="Times New Roman"/>
                <w:color w:val="767171"/>
                <w:sz w:val="24"/>
                <w:szCs w:val="24"/>
              </w:rPr>
            </w:pPr>
          </w:p>
        </w:tc>
        <w:tc>
          <w:tcPr>
            <w:tcW w:w="10" w:type="pct"/>
            <w:tcBorders>
              <w:left w:val="nil"/>
            </w:tcBorders>
          </w:tcPr>
          <w:p w14:paraId="39002903" w14:textId="77777777" w:rsidR="002A3507" w:rsidRPr="008A6F87" w:rsidRDefault="002A3507" w:rsidP="002A3507">
            <w:pPr>
              <w:pStyle w:val="TableParagraph"/>
              <w:spacing w:line="360" w:lineRule="auto"/>
              <w:rPr>
                <w:rFonts w:ascii="Times New Roman" w:hAnsi="Times New Roman" w:cs="Times New Roman"/>
                <w:b/>
                <w:color w:val="767171"/>
                <w:sz w:val="24"/>
                <w:szCs w:val="24"/>
              </w:rPr>
            </w:pPr>
          </w:p>
          <w:p w14:paraId="56321A1A" w14:textId="77777777" w:rsidR="002A3507" w:rsidRPr="008A6F87" w:rsidRDefault="002A3507" w:rsidP="002A3507">
            <w:pPr>
              <w:pStyle w:val="TableParagraph"/>
              <w:spacing w:before="11" w:line="360" w:lineRule="auto"/>
              <w:rPr>
                <w:rFonts w:ascii="Times New Roman" w:hAnsi="Times New Roman" w:cs="Times New Roman"/>
                <w:b/>
                <w:color w:val="767171"/>
                <w:sz w:val="24"/>
                <w:szCs w:val="24"/>
              </w:rPr>
            </w:pPr>
          </w:p>
          <w:p w14:paraId="5B203242" w14:textId="0D1AC924" w:rsidR="002A3507" w:rsidRPr="008A6F87" w:rsidRDefault="002A3507" w:rsidP="002A3507">
            <w:pPr>
              <w:pStyle w:val="TableParagraph"/>
              <w:spacing w:line="360" w:lineRule="auto"/>
              <w:rPr>
                <w:rFonts w:ascii="Times New Roman" w:hAnsi="Times New Roman" w:cs="Times New Roman"/>
                <w:color w:val="767171"/>
                <w:sz w:val="24"/>
                <w:szCs w:val="24"/>
              </w:rPr>
            </w:pPr>
          </w:p>
        </w:tc>
        <w:tc>
          <w:tcPr>
            <w:tcW w:w="1687" w:type="pct"/>
          </w:tcPr>
          <w:p w14:paraId="7D34ED82" w14:textId="77777777" w:rsidR="002A3507" w:rsidRPr="008A6F87" w:rsidRDefault="002A3507" w:rsidP="007710AF">
            <w:pPr>
              <w:pStyle w:val="TableParagraph"/>
              <w:spacing w:line="360" w:lineRule="auto"/>
              <w:ind w:left="55"/>
              <w:jc w:val="both"/>
              <w:rPr>
                <w:rFonts w:ascii="Times New Roman" w:hAnsi="Times New Roman" w:cs="Times New Roman"/>
                <w:color w:val="767171"/>
                <w:sz w:val="24"/>
                <w:szCs w:val="24"/>
              </w:rPr>
            </w:pPr>
          </w:p>
          <w:p w14:paraId="728884C4" w14:textId="77777777" w:rsidR="002A3507" w:rsidRPr="008A6F87" w:rsidRDefault="002A3507" w:rsidP="007710AF">
            <w:pPr>
              <w:pStyle w:val="TableParagraph"/>
              <w:spacing w:line="360" w:lineRule="auto"/>
              <w:ind w:left="55"/>
              <w:jc w:val="both"/>
              <w:rPr>
                <w:rFonts w:ascii="Times New Roman" w:hAnsi="Times New Roman" w:cs="Times New Roman"/>
                <w:color w:val="767171"/>
                <w:sz w:val="24"/>
                <w:szCs w:val="24"/>
              </w:rPr>
            </w:pPr>
            <w:r w:rsidRPr="008A6F87">
              <w:rPr>
                <w:rFonts w:ascii="Times New Roman" w:hAnsi="Times New Roman" w:cs="Times New Roman"/>
                <w:color w:val="767171"/>
                <w:sz w:val="24"/>
                <w:szCs w:val="24"/>
              </w:rPr>
              <w:t xml:space="preserve">Se capacita al personal mediante la detección de necesidades que se realiza anualmente en </w:t>
            </w:r>
            <w:r w:rsidRPr="008A6F87">
              <w:rPr>
                <w:rFonts w:ascii="Times New Roman" w:hAnsi="Times New Roman" w:cs="Times New Roman"/>
                <w:color w:val="767171"/>
                <w:sz w:val="24"/>
                <w:szCs w:val="24"/>
              </w:rPr>
              <w:lastRenderedPageBreak/>
              <w:t>coordinación con el INAP, donde se realiza un plan de capacitación para su ejecución durante el año 2024.</w:t>
            </w:r>
          </w:p>
        </w:tc>
      </w:tr>
      <w:tr w:rsidR="008A6F87" w:rsidRPr="008A6F87" w14:paraId="3152F180" w14:textId="77777777" w:rsidTr="002A3507">
        <w:trPr>
          <w:trHeight w:val="2988"/>
        </w:trPr>
        <w:tc>
          <w:tcPr>
            <w:tcW w:w="845" w:type="pct"/>
            <w:vMerge/>
            <w:tcBorders>
              <w:top w:val="nil"/>
              <w:right w:val="nil"/>
            </w:tcBorders>
          </w:tcPr>
          <w:p w14:paraId="754199E8" w14:textId="77777777" w:rsidR="002A3507" w:rsidRPr="008A6F87" w:rsidRDefault="002A3507" w:rsidP="007710AF">
            <w:pPr>
              <w:spacing w:line="360" w:lineRule="auto"/>
              <w:rPr>
                <w:rFonts w:ascii="Times New Roman" w:hAnsi="Times New Roman" w:cs="Times New Roman"/>
                <w:color w:val="767171"/>
                <w:sz w:val="24"/>
                <w:szCs w:val="24"/>
              </w:rPr>
            </w:pPr>
          </w:p>
        </w:tc>
        <w:tc>
          <w:tcPr>
            <w:tcW w:w="14" w:type="pct"/>
            <w:vMerge/>
            <w:tcBorders>
              <w:top w:val="nil"/>
              <w:left w:val="nil"/>
            </w:tcBorders>
          </w:tcPr>
          <w:p w14:paraId="70BA4B18" w14:textId="77777777" w:rsidR="002A3507" w:rsidRPr="008A6F87" w:rsidRDefault="002A3507" w:rsidP="007710AF">
            <w:pPr>
              <w:spacing w:line="360" w:lineRule="auto"/>
              <w:rPr>
                <w:rFonts w:ascii="Times New Roman" w:hAnsi="Times New Roman" w:cs="Times New Roman"/>
                <w:color w:val="767171"/>
                <w:sz w:val="24"/>
                <w:szCs w:val="24"/>
              </w:rPr>
            </w:pPr>
          </w:p>
        </w:tc>
        <w:tc>
          <w:tcPr>
            <w:tcW w:w="281" w:type="pct"/>
          </w:tcPr>
          <w:p w14:paraId="35DFD4A0"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66ECD02B"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25FAFDDB"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28E9742E"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1F1AD657"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639D81F9"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2C901A67"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2F51BF4E" w14:textId="77777777" w:rsidR="002A3507" w:rsidRPr="008A6F87" w:rsidRDefault="002A3507" w:rsidP="007710AF">
            <w:pPr>
              <w:pStyle w:val="TableParagraph"/>
              <w:spacing w:before="2" w:line="360" w:lineRule="auto"/>
              <w:rPr>
                <w:rFonts w:ascii="Times New Roman" w:hAnsi="Times New Roman" w:cs="Times New Roman"/>
                <w:b/>
                <w:color w:val="767171"/>
                <w:sz w:val="24"/>
                <w:szCs w:val="24"/>
              </w:rPr>
            </w:pPr>
          </w:p>
          <w:p w14:paraId="6E24DDAA" w14:textId="77777777" w:rsidR="002A3507" w:rsidRPr="008A6F87" w:rsidRDefault="002A3507" w:rsidP="007710AF">
            <w:pPr>
              <w:pStyle w:val="TableParagraph"/>
              <w:spacing w:line="360" w:lineRule="auto"/>
              <w:ind w:right="179"/>
              <w:jc w:val="right"/>
              <w:rPr>
                <w:rFonts w:ascii="Times New Roman" w:hAnsi="Times New Roman" w:cs="Times New Roman"/>
                <w:color w:val="767171"/>
                <w:sz w:val="24"/>
                <w:szCs w:val="24"/>
              </w:rPr>
            </w:pPr>
            <w:r w:rsidRPr="008A6F87">
              <w:rPr>
                <w:rFonts w:ascii="Times New Roman" w:hAnsi="Times New Roman" w:cs="Times New Roman"/>
                <w:color w:val="767171"/>
                <w:sz w:val="24"/>
                <w:szCs w:val="24"/>
              </w:rPr>
              <w:t>23</w:t>
            </w:r>
          </w:p>
        </w:tc>
        <w:tc>
          <w:tcPr>
            <w:tcW w:w="742" w:type="pct"/>
          </w:tcPr>
          <w:p w14:paraId="1758A3CB"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3E905EEA"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43960B61"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6E3F4FF1"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0DEACA3D"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035D390A"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2A61F4EC"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0AFDD5BC" w14:textId="77777777" w:rsidR="002A3507" w:rsidRPr="008A6F87" w:rsidRDefault="002A3507" w:rsidP="007710AF">
            <w:pPr>
              <w:pStyle w:val="TableParagraph"/>
              <w:spacing w:before="2" w:line="360" w:lineRule="auto"/>
              <w:rPr>
                <w:rFonts w:ascii="Times New Roman" w:hAnsi="Times New Roman" w:cs="Times New Roman"/>
                <w:b/>
                <w:color w:val="767171"/>
                <w:sz w:val="24"/>
                <w:szCs w:val="24"/>
              </w:rPr>
            </w:pPr>
          </w:p>
          <w:p w14:paraId="46FD3229" w14:textId="77777777" w:rsidR="002A3507" w:rsidRPr="008A6F87" w:rsidRDefault="002A3507" w:rsidP="007710AF">
            <w:pPr>
              <w:pStyle w:val="TableParagraph"/>
              <w:spacing w:line="360" w:lineRule="auto"/>
              <w:ind w:left="67"/>
              <w:rPr>
                <w:rFonts w:ascii="Times New Roman" w:hAnsi="Times New Roman" w:cs="Times New Roman"/>
                <w:color w:val="767171"/>
                <w:sz w:val="24"/>
                <w:szCs w:val="24"/>
              </w:rPr>
            </w:pPr>
            <w:r w:rsidRPr="008A6F87">
              <w:rPr>
                <w:rFonts w:ascii="Times New Roman" w:hAnsi="Times New Roman" w:cs="Times New Roman"/>
                <w:color w:val="767171"/>
                <w:sz w:val="24"/>
                <w:szCs w:val="24"/>
              </w:rPr>
              <w:t>Postgrados</w:t>
            </w:r>
          </w:p>
        </w:tc>
        <w:tc>
          <w:tcPr>
            <w:tcW w:w="1405" w:type="pct"/>
            <w:gridSpan w:val="5"/>
          </w:tcPr>
          <w:p w14:paraId="7A7A36D1"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3D95EDA8"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3BCB1814"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79678D21"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149E3156"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13D77DF2"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4D076E40" w14:textId="77777777" w:rsidR="002A3507" w:rsidRPr="008A6F87" w:rsidRDefault="002A3507" w:rsidP="007710AF">
            <w:pPr>
              <w:pStyle w:val="TableParagraph"/>
              <w:spacing w:before="1" w:line="360" w:lineRule="auto"/>
              <w:rPr>
                <w:rFonts w:ascii="Times New Roman" w:hAnsi="Times New Roman" w:cs="Times New Roman"/>
                <w:b/>
                <w:color w:val="767171"/>
                <w:sz w:val="24"/>
                <w:szCs w:val="24"/>
              </w:rPr>
            </w:pPr>
          </w:p>
          <w:p w14:paraId="311D7613" w14:textId="77777777" w:rsidR="002A3507" w:rsidRPr="008A6F87" w:rsidRDefault="002A3507" w:rsidP="007710AF">
            <w:pPr>
              <w:pStyle w:val="TableParagraph"/>
              <w:spacing w:line="360" w:lineRule="auto"/>
              <w:ind w:left="66" w:right="74"/>
              <w:rPr>
                <w:rFonts w:ascii="Times New Roman" w:hAnsi="Times New Roman" w:cs="Times New Roman"/>
                <w:color w:val="767171"/>
                <w:sz w:val="24"/>
                <w:szCs w:val="24"/>
              </w:rPr>
            </w:pPr>
            <w:r w:rsidRPr="008A6F87">
              <w:rPr>
                <w:rFonts w:ascii="Times New Roman" w:hAnsi="Times New Roman" w:cs="Times New Roman"/>
                <w:color w:val="767171"/>
                <w:sz w:val="24"/>
                <w:szCs w:val="24"/>
              </w:rPr>
              <w:t>Especializaciones, maestrías o doctorados financiados por la institución a favor de sus empleados</w:t>
            </w:r>
          </w:p>
        </w:tc>
        <w:tc>
          <w:tcPr>
            <w:tcW w:w="1713" w:type="pct"/>
            <w:gridSpan w:val="3"/>
          </w:tcPr>
          <w:p w14:paraId="52479529"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1F323311"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63DDDF9A"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51D7FB46"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65CF8E95"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669DE862"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52E8D3EA" w14:textId="77777777" w:rsidR="002A3507" w:rsidRPr="008A6F87" w:rsidRDefault="002A3507" w:rsidP="007710AF">
            <w:pPr>
              <w:pStyle w:val="TableParagraph"/>
              <w:spacing w:line="360" w:lineRule="auto"/>
              <w:rPr>
                <w:rFonts w:ascii="Times New Roman" w:hAnsi="Times New Roman" w:cs="Times New Roman"/>
                <w:b/>
                <w:color w:val="767171"/>
                <w:sz w:val="24"/>
                <w:szCs w:val="24"/>
              </w:rPr>
            </w:pPr>
          </w:p>
          <w:p w14:paraId="49168974" w14:textId="77777777" w:rsidR="002A3507" w:rsidRPr="008A6F87" w:rsidRDefault="002A3507" w:rsidP="007710AF">
            <w:pPr>
              <w:pStyle w:val="TableParagraph"/>
              <w:spacing w:before="2" w:line="360" w:lineRule="auto"/>
              <w:jc w:val="center"/>
              <w:rPr>
                <w:rFonts w:ascii="Times New Roman" w:hAnsi="Times New Roman" w:cs="Times New Roman"/>
                <w:b/>
                <w:color w:val="767171"/>
                <w:sz w:val="24"/>
                <w:szCs w:val="24"/>
              </w:rPr>
            </w:pPr>
          </w:p>
          <w:p w14:paraId="00A411FE" w14:textId="77777777" w:rsidR="002A3507" w:rsidRPr="008A6F87" w:rsidRDefault="002A3507" w:rsidP="007710AF">
            <w:pPr>
              <w:pStyle w:val="TableParagraph"/>
              <w:spacing w:line="360" w:lineRule="auto"/>
              <w:ind w:right="2037"/>
              <w:jc w:val="center"/>
              <w:rPr>
                <w:rFonts w:ascii="Times New Roman" w:hAnsi="Times New Roman" w:cs="Times New Roman"/>
                <w:color w:val="767171"/>
                <w:sz w:val="24"/>
                <w:szCs w:val="24"/>
              </w:rPr>
            </w:pPr>
            <w:r w:rsidRPr="008A6F87">
              <w:rPr>
                <w:rFonts w:ascii="Times New Roman" w:hAnsi="Times New Roman" w:cs="Times New Roman"/>
                <w:color w:val="767171"/>
                <w:sz w:val="24"/>
                <w:szCs w:val="24"/>
              </w:rPr>
              <w:t>N/A</w:t>
            </w:r>
          </w:p>
        </w:tc>
      </w:tr>
    </w:tbl>
    <w:p w14:paraId="4E8B30C3" w14:textId="6469248E" w:rsidR="00267516" w:rsidRDefault="00C0426E" w:rsidP="00B42E5D">
      <w:pPr>
        <w:rPr>
          <w:sz w:val="18"/>
          <w:szCs w:val="18"/>
        </w:rPr>
      </w:pPr>
      <w:r w:rsidRPr="00C0426E">
        <w:rPr>
          <w:sz w:val="18"/>
          <w:szCs w:val="18"/>
        </w:rPr>
        <w:t>Fuente: División de Recursos Humanos</w:t>
      </w:r>
    </w:p>
    <w:p w14:paraId="57651280" w14:textId="77777777" w:rsidR="00C0426E" w:rsidRPr="00C0426E" w:rsidRDefault="00C0426E" w:rsidP="00B42E5D">
      <w:pPr>
        <w:rPr>
          <w:sz w:val="18"/>
          <w:szCs w:val="18"/>
        </w:rPr>
      </w:pPr>
    </w:p>
    <w:tbl>
      <w:tblPr>
        <w:tblStyle w:val="TableNormal3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1"/>
        <w:gridCol w:w="469"/>
        <w:gridCol w:w="697"/>
        <w:gridCol w:w="648"/>
        <w:gridCol w:w="1414"/>
        <w:gridCol w:w="4670"/>
        <w:gridCol w:w="3341"/>
      </w:tblGrid>
      <w:tr w:rsidR="008A6F87" w:rsidRPr="008A6F87" w14:paraId="39D3DAD2" w14:textId="77777777" w:rsidTr="00DC40BD">
        <w:trPr>
          <w:trHeight w:val="862"/>
          <w:tblHeader/>
        </w:trPr>
        <w:tc>
          <w:tcPr>
            <w:tcW w:w="1111" w:type="pct"/>
            <w:gridSpan w:val="3"/>
            <w:shd w:val="clear" w:color="auto" w:fill="142F62"/>
          </w:tcPr>
          <w:p w14:paraId="3F3246EB" w14:textId="77777777" w:rsidR="00DC40BD" w:rsidRPr="008A6F87" w:rsidRDefault="00DC40BD" w:rsidP="007710AF">
            <w:pPr>
              <w:widowControl/>
              <w:autoSpaceDE/>
              <w:autoSpaceDN/>
              <w:spacing w:line="360" w:lineRule="auto"/>
              <w:jc w:val="center"/>
              <w:rPr>
                <w:rFonts w:ascii="Times New Roman" w:hAnsi="Times New Roman" w:cs="Times New Roman"/>
                <w:color w:val="FFFFFF" w:themeColor="background1"/>
                <w:sz w:val="24"/>
                <w:szCs w:val="24"/>
                <w:lang w:eastAsia="es-DO"/>
              </w:rPr>
            </w:pPr>
            <w:r w:rsidRPr="008A6F87">
              <w:rPr>
                <w:rFonts w:ascii="Times New Roman" w:hAnsi="Times New Roman" w:cs="Times New Roman"/>
                <w:color w:val="FFFFFF" w:themeColor="background1"/>
                <w:sz w:val="24"/>
                <w:szCs w:val="24"/>
                <w:lang w:eastAsia="es-DO"/>
              </w:rPr>
              <w:lastRenderedPageBreak/>
              <w:t>Clasificación Según Barómetro</w:t>
            </w:r>
          </w:p>
        </w:tc>
        <w:tc>
          <w:tcPr>
            <w:tcW w:w="250" w:type="pct"/>
            <w:shd w:val="clear" w:color="auto" w:fill="142F62"/>
          </w:tcPr>
          <w:p w14:paraId="06D76FEE" w14:textId="77777777" w:rsidR="00DC40BD" w:rsidRPr="008A6F87" w:rsidRDefault="00DC40BD" w:rsidP="007710AF">
            <w:pPr>
              <w:widowControl/>
              <w:autoSpaceDE/>
              <w:autoSpaceDN/>
              <w:spacing w:line="360" w:lineRule="auto"/>
              <w:rPr>
                <w:rFonts w:ascii="Times New Roman" w:hAnsi="Times New Roman" w:cs="Times New Roman"/>
                <w:color w:val="FFFFFF" w:themeColor="background1"/>
                <w:sz w:val="24"/>
                <w:szCs w:val="24"/>
                <w:lang w:eastAsia="es-DO"/>
              </w:rPr>
            </w:pPr>
          </w:p>
          <w:p w14:paraId="11EDA6AD" w14:textId="77777777" w:rsidR="00DC40BD" w:rsidRPr="008A6F87" w:rsidRDefault="00DC40BD" w:rsidP="007710AF">
            <w:pPr>
              <w:widowControl/>
              <w:autoSpaceDE/>
              <w:autoSpaceDN/>
              <w:spacing w:line="360" w:lineRule="auto"/>
              <w:rPr>
                <w:rFonts w:ascii="Times New Roman" w:hAnsi="Times New Roman" w:cs="Times New Roman"/>
                <w:color w:val="FFFFFF" w:themeColor="background1"/>
                <w:sz w:val="24"/>
                <w:szCs w:val="24"/>
                <w:lang w:eastAsia="es-DO"/>
              </w:rPr>
            </w:pPr>
            <w:r w:rsidRPr="008A6F87">
              <w:rPr>
                <w:rFonts w:ascii="Times New Roman" w:hAnsi="Times New Roman" w:cs="Times New Roman"/>
                <w:color w:val="FFFFFF" w:themeColor="background1"/>
                <w:sz w:val="24"/>
                <w:szCs w:val="24"/>
                <w:lang w:eastAsia="es-DO"/>
              </w:rPr>
              <w:t>#</w:t>
            </w:r>
          </w:p>
        </w:tc>
        <w:tc>
          <w:tcPr>
            <w:tcW w:w="546" w:type="pct"/>
            <w:shd w:val="clear" w:color="auto" w:fill="142F62"/>
          </w:tcPr>
          <w:p w14:paraId="651FEA93" w14:textId="77777777" w:rsidR="00DC40BD" w:rsidRPr="008A6F87" w:rsidRDefault="00DC40BD" w:rsidP="007710AF">
            <w:pPr>
              <w:widowControl/>
              <w:autoSpaceDE/>
              <w:autoSpaceDN/>
              <w:spacing w:line="360" w:lineRule="auto"/>
              <w:rPr>
                <w:rFonts w:ascii="Times New Roman" w:hAnsi="Times New Roman" w:cs="Times New Roman"/>
                <w:color w:val="FFFFFF" w:themeColor="background1"/>
                <w:sz w:val="24"/>
                <w:szCs w:val="24"/>
                <w:lang w:eastAsia="es-DO"/>
              </w:rPr>
            </w:pPr>
          </w:p>
          <w:p w14:paraId="1476FE4B" w14:textId="77777777" w:rsidR="00DC40BD" w:rsidRPr="008A6F87" w:rsidRDefault="00DC40BD" w:rsidP="007710AF">
            <w:pPr>
              <w:widowControl/>
              <w:autoSpaceDE/>
              <w:autoSpaceDN/>
              <w:spacing w:line="360" w:lineRule="auto"/>
              <w:jc w:val="both"/>
              <w:rPr>
                <w:rFonts w:ascii="Times New Roman" w:hAnsi="Times New Roman" w:cs="Times New Roman"/>
                <w:color w:val="FFFFFF" w:themeColor="background1"/>
                <w:sz w:val="24"/>
                <w:szCs w:val="24"/>
                <w:lang w:eastAsia="es-DO"/>
              </w:rPr>
            </w:pPr>
            <w:r w:rsidRPr="008A6F87">
              <w:rPr>
                <w:rFonts w:ascii="Times New Roman" w:hAnsi="Times New Roman" w:cs="Times New Roman"/>
                <w:color w:val="FFFFFF" w:themeColor="background1"/>
                <w:sz w:val="24"/>
                <w:szCs w:val="24"/>
                <w:lang w:eastAsia="es-DO"/>
              </w:rPr>
              <w:t>Indicador</w:t>
            </w:r>
          </w:p>
        </w:tc>
        <w:tc>
          <w:tcPr>
            <w:tcW w:w="1803" w:type="pct"/>
            <w:shd w:val="clear" w:color="auto" w:fill="142F62"/>
          </w:tcPr>
          <w:p w14:paraId="34064482" w14:textId="77777777" w:rsidR="00DC40BD" w:rsidRPr="008A6F87" w:rsidRDefault="00DC40BD" w:rsidP="007710AF">
            <w:pPr>
              <w:widowControl/>
              <w:autoSpaceDE/>
              <w:autoSpaceDN/>
              <w:spacing w:line="360" w:lineRule="auto"/>
              <w:rPr>
                <w:rFonts w:ascii="Times New Roman" w:hAnsi="Times New Roman" w:cs="Times New Roman"/>
                <w:color w:val="FFFFFF" w:themeColor="background1"/>
                <w:sz w:val="24"/>
                <w:szCs w:val="24"/>
                <w:lang w:eastAsia="es-DO"/>
              </w:rPr>
            </w:pPr>
          </w:p>
          <w:p w14:paraId="6F7F1115" w14:textId="77777777" w:rsidR="00DC40BD" w:rsidRPr="008A6F87" w:rsidRDefault="00DC40BD" w:rsidP="007710AF">
            <w:pPr>
              <w:widowControl/>
              <w:autoSpaceDE/>
              <w:autoSpaceDN/>
              <w:spacing w:line="360" w:lineRule="auto"/>
              <w:rPr>
                <w:rFonts w:ascii="Times New Roman" w:hAnsi="Times New Roman" w:cs="Times New Roman"/>
                <w:color w:val="FFFFFF" w:themeColor="background1"/>
                <w:sz w:val="24"/>
                <w:szCs w:val="24"/>
                <w:lang w:eastAsia="es-DO"/>
              </w:rPr>
            </w:pPr>
          </w:p>
          <w:p w14:paraId="78BF3502" w14:textId="77777777" w:rsidR="00DC40BD" w:rsidRPr="008A6F87" w:rsidRDefault="00DC40BD" w:rsidP="007710AF">
            <w:pPr>
              <w:widowControl/>
              <w:autoSpaceDE/>
              <w:autoSpaceDN/>
              <w:spacing w:line="360" w:lineRule="auto"/>
              <w:ind w:left="-77"/>
              <w:rPr>
                <w:rFonts w:ascii="Times New Roman" w:hAnsi="Times New Roman" w:cs="Times New Roman"/>
                <w:color w:val="FFFFFF" w:themeColor="background1"/>
                <w:sz w:val="24"/>
                <w:szCs w:val="24"/>
                <w:lang w:eastAsia="es-DO"/>
              </w:rPr>
            </w:pPr>
            <w:r w:rsidRPr="008A6F87">
              <w:rPr>
                <w:rFonts w:ascii="Times New Roman" w:hAnsi="Times New Roman" w:cs="Times New Roman"/>
                <w:color w:val="FFFFFF" w:themeColor="background1"/>
                <w:sz w:val="24"/>
                <w:szCs w:val="24"/>
                <w:lang w:eastAsia="es-DO"/>
              </w:rPr>
              <w:t xml:space="preserve">                Evidencia</w:t>
            </w:r>
          </w:p>
        </w:tc>
        <w:tc>
          <w:tcPr>
            <w:tcW w:w="1290" w:type="pct"/>
            <w:shd w:val="clear" w:color="auto" w:fill="142F62"/>
          </w:tcPr>
          <w:p w14:paraId="5A617A99" w14:textId="77777777" w:rsidR="00DC40BD" w:rsidRPr="008A6F87" w:rsidRDefault="00DC40BD" w:rsidP="007710AF">
            <w:pPr>
              <w:widowControl/>
              <w:autoSpaceDE/>
              <w:autoSpaceDN/>
              <w:spacing w:line="360" w:lineRule="auto"/>
              <w:jc w:val="both"/>
              <w:rPr>
                <w:rFonts w:ascii="Times New Roman" w:hAnsi="Times New Roman" w:cs="Times New Roman"/>
                <w:color w:val="FFFFFF" w:themeColor="background1"/>
                <w:sz w:val="24"/>
                <w:szCs w:val="24"/>
                <w:lang w:eastAsia="es-DO"/>
              </w:rPr>
            </w:pPr>
          </w:p>
          <w:p w14:paraId="68A91692" w14:textId="77777777" w:rsidR="00DC40BD" w:rsidRPr="008A6F87" w:rsidRDefault="00DC40BD" w:rsidP="007710AF">
            <w:pPr>
              <w:widowControl/>
              <w:autoSpaceDE/>
              <w:autoSpaceDN/>
              <w:spacing w:line="360" w:lineRule="auto"/>
              <w:rPr>
                <w:rFonts w:ascii="Times New Roman" w:hAnsi="Times New Roman" w:cs="Times New Roman"/>
                <w:color w:val="FFFFFF" w:themeColor="background1"/>
                <w:sz w:val="24"/>
                <w:szCs w:val="24"/>
                <w:lang w:eastAsia="es-DO"/>
              </w:rPr>
            </w:pPr>
            <w:r w:rsidRPr="008A6F87">
              <w:rPr>
                <w:rFonts w:ascii="Times New Roman" w:hAnsi="Times New Roman" w:cs="Times New Roman"/>
                <w:color w:val="FFFFFF" w:themeColor="background1"/>
                <w:sz w:val="24"/>
                <w:szCs w:val="24"/>
                <w:lang w:eastAsia="es-DO"/>
              </w:rPr>
              <w:t xml:space="preserve">                          Detalle</w:t>
            </w:r>
          </w:p>
        </w:tc>
      </w:tr>
      <w:tr w:rsidR="008A6F87" w:rsidRPr="008A6F87" w14:paraId="4CCD0A9D" w14:textId="77777777" w:rsidTr="00DC40BD">
        <w:trPr>
          <w:trHeight w:val="859"/>
        </w:trPr>
        <w:tc>
          <w:tcPr>
            <w:tcW w:w="661" w:type="pct"/>
            <w:vMerge w:val="restart"/>
            <w:tcBorders>
              <w:right w:val="nil"/>
            </w:tcBorders>
          </w:tcPr>
          <w:p w14:paraId="0F7E86D4"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04073302"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233C8BDA"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64CDDF8B"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4905BDEC"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7C53EC2F"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3A98C508" w14:textId="77777777" w:rsidR="00DC40BD" w:rsidRPr="008A6F87" w:rsidRDefault="00DC40BD" w:rsidP="007710AF">
            <w:pPr>
              <w:spacing w:before="5" w:line="360" w:lineRule="auto"/>
              <w:rPr>
                <w:rFonts w:ascii="Times New Roman" w:eastAsia="Calibri" w:hAnsi="Times New Roman" w:cs="Times New Roman"/>
                <w:b/>
                <w:color w:val="767171"/>
                <w:sz w:val="24"/>
                <w:szCs w:val="24"/>
              </w:rPr>
            </w:pPr>
          </w:p>
          <w:p w14:paraId="11CB846C" w14:textId="77777777" w:rsidR="00DC40BD" w:rsidRPr="008A6F87" w:rsidRDefault="00DC40BD" w:rsidP="007710AF">
            <w:pPr>
              <w:spacing w:line="360" w:lineRule="auto"/>
              <w:ind w:left="69" w:right="-416"/>
              <w:rPr>
                <w:rFonts w:ascii="Times New Roman" w:eastAsia="Calibri" w:hAnsi="Times New Roman" w:cs="Times New Roman"/>
                <w:b/>
                <w:color w:val="767171"/>
                <w:sz w:val="24"/>
                <w:szCs w:val="24"/>
              </w:rPr>
            </w:pPr>
            <w:r w:rsidRPr="008A6F87">
              <w:rPr>
                <w:rFonts w:ascii="Times New Roman" w:eastAsia="Calibri" w:hAnsi="Times New Roman" w:cs="Times New Roman"/>
                <w:b/>
                <w:color w:val="767171"/>
                <w:sz w:val="24"/>
                <w:szCs w:val="24"/>
              </w:rPr>
              <w:t>Gestión Relaciones Humanas Sociales</w:t>
            </w:r>
          </w:p>
        </w:tc>
        <w:tc>
          <w:tcPr>
            <w:tcW w:w="181" w:type="pct"/>
            <w:vMerge w:val="restart"/>
            <w:tcBorders>
              <w:left w:val="nil"/>
            </w:tcBorders>
          </w:tcPr>
          <w:p w14:paraId="47A3E5C5"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75B29BCB"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600FA3CB"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530B960F"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7E88AC31"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5C42BF79"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07B85F8D" w14:textId="77777777" w:rsidR="00DC40BD" w:rsidRPr="008A6F87" w:rsidRDefault="00DC40BD" w:rsidP="007710AF">
            <w:pPr>
              <w:spacing w:before="5" w:line="360" w:lineRule="auto"/>
              <w:rPr>
                <w:rFonts w:ascii="Times New Roman" w:eastAsia="Calibri" w:hAnsi="Times New Roman" w:cs="Times New Roman"/>
                <w:b/>
                <w:color w:val="767171"/>
                <w:sz w:val="24"/>
                <w:szCs w:val="24"/>
              </w:rPr>
            </w:pPr>
          </w:p>
          <w:p w14:paraId="4736487D" w14:textId="77777777" w:rsidR="00DC40BD" w:rsidRPr="008A6F87" w:rsidRDefault="00DC40BD" w:rsidP="007710AF">
            <w:pPr>
              <w:spacing w:line="360" w:lineRule="auto"/>
              <w:ind w:left="162" w:right="38" w:hanging="99"/>
              <w:rPr>
                <w:rFonts w:ascii="Times New Roman" w:eastAsia="Calibri" w:hAnsi="Times New Roman" w:cs="Times New Roman"/>
                <w:b/>
                <w:color w:val="767171"/>
                <w:sz w:val="24"/>
                <w:szCs w:val="24"/>
              </w:rPr>
            </w:pPr>
            <w:r w:rsidRPr="008A6F87">
              <w:rPr>
                <w:rFonts w:ascii="Times New Roman" w:eastAsia="Calibri" w:hAnsi="Times New Roman" w:cs="Times New Roman"/>
                <w:b/>
                <w:color w:val="767171"/>
                <w:sz w:val="24"/>
                <w:szCs w:val="24"/>
              </w:rPr>
              <w:t>De Y</w:t>
            </w:r>
          </w:p>
        </w:tc>
        <w:tc>
          <w:tcPr>
            <w:tcW w:w="269" w:type="pct"/>
          </w:tcPr>
          <w:p w14:paraId="0887B9F5"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59F5979C" w14:textId="77777777" w:rsidR="00DC40BD" w:rsidRPr="008A6F87" w:rsidRDefault="00DC40BD" w:rsidP="007710AF">
            <w:pPr>
              <w:spacing w:before="9" w:line="360" w:lineRule="auto"/>
              <w:rPr>
                <w:rFonts w:ascii="Times New Roman" w:eastAsia="Calibri" w:hAnsi="Times New Roman" w:cs="Times New Roman"/>
                <w:b/>
                <w:color w:val="767171"/>
                <w:sz w:val="24"/>
                <w:szCs w:val="24"/>
              </w:rPr>
            </w:pPr>
          </w:p>
          <w:p w14:paraId="3DC630EF" w14:textId="77777777" w:rsidR="00DC40BD" w:rsidRPr="008A6F87" w:rsidRDefault="00DC40BD" w:rsidP="007710AF">
            <w:pPr>
              <w:spacing w:line="360" w:lineRule="auto"/>
              <w:ind w:left="18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24</w:t>
            </w:r>
          </w:p>
        </w:tc>
        <w:tc>
          <w:tcPr>
            <w:tcW w:w="796" w:type="pct"/>
            <w:gridSpan w:val="2"/>
          </w:tcPr>
          <w:p w14:paraId="775024ED" w14:textId="77777777" w:rsidR="00DC40BD" w:rsidRPr="008A6F87" w:rsidRDefault="00DC40BD" w:rsidP="007710AF">
            <w:pPr>
              <w:spacing w:before="8" w:line="360" w:lineRule="auto"/>
              <w:rPr>
                <w:rFonts w:ascii="Times New Roman" w:eastAsia="Calibri" w:hAnsi="Times New Roman" w:cs="Times New Roman"/>
                <w:b/>
                <w:color w:val="767171"/>
                <w:sz w:val="24"/>
                <w:szCs w:val="24"/>
              </w:rPr>
            </w:pPr>
          </w:p>
          <w:p w14:paraId="58A58BB6" w14:textId="77777777" w:rsidR="00DC40BD" w:rsidRPr="008A6F87" w:rsidRDefault="00DC40BD" w:rsidP="007710AF">
            <w:pPr>
              <w:spacing w:line="360" w:lineRule="auto"/>
              <w:ind w:left="69" w:right="61"/>
              <w:jc w:val="both"/>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Representante comisión</w:t>
            </w:r>
          </w:p>
          <w:p w14:paraId="61EDA972" w14:textId="77777777" w:rsidR="00DC40BD" w:rsidRPr="008A6F87" w:rsidRDefault="00DC40BD" w:rsidP="007710AF">
            <w:pPr>
              <w:spacing w:line="360" w:lineRule="auto"/>
              <w:ind w:left="69" w:right="61"/>
              <w:jc w:val="both"/>
              <w:rPr>
                <w:rFonts w:ascii="Times New Roman" w:eastAsia="Calibri" w:hAnsi="Times New Roman" w:cs="Times New Roman"/>
                <w:color w:val="767171"/>
                <w:sz w:val="24"/>
                <w:szCs w:val="24"/>
              </w:rPr>
            </w:pPr>
            <w:r w:rsidRPr="008A6F87">
              <w:rPr>
                <w:rFonts w:ascii="Times New Roman" w:eastAsia="Calibri" w:hAnsi="Times New Roman" w:cs="Times New Roman"/>
                <w:color w:val="767171"/>
                <w:spacing w:val="-9"/>
                <w:sz w:val="24"/>
                <w:szCs w:val="24"/>
              </w:rPr>
              <w:t xml:space="preserve">de </w:t>
            </w:r>
            <w:r w:rsidRPr="008A6F87">
              <w:rPr>
                <w:rFonts w:ascii="Times New Roman" w:eastAsia="Calibri" w:hAnsi="Times New Roman" w:cs="Times New Roman"/>
                <w:color w:val="767171"/>
                <w:sz w:val="24"/>
                <w:szCs w:val="24"/>
              </w:rPr>
              <w:t>Personal</w:t>
            </w:r>
          </w:p>
        </w:tc>
        <w:tc>
          <w:tcPr>
            <w:tcW w:w="1803" w:type="pct"/>
          </w:tcPr>
          <w:p w14:paraId="758A5C91" w14:textId="77777777" w:rsidR="00DC40BD" w:rsidRPr="008A6F87" w:rsidRDefault="00DC40BD" w:rsidP="007710AF">
            <w:pPr>
              <w:spacing w:before="8" w:line="360" w:lineRule="auto"/>
              <w:rPr>
                <w:rFonts w:ascii="Times New Roman" w:eastAsia="Calibri" w:hAnsi="Times New Roman" w:cs="Times New Roman"/>
                <w:b/>
                <w:color w:val="767171"/>
                <w:sz w:val="24"/>
                <w:szCs w:val="24"/>
              </w:rPr>
            </w:pPr>
          </w:p>
          <w:p w14:paraId="580E24EE" w14:textId="77777777" w:rsidR="00DC40BD" w:rsidRPr="008A6F87" w:rsidRDefault="00DC40BD" w:rsidP="007710AF">
            <w:pPr>
              <w:spacing w:line="360" w:lineRule="auto"/>
              <w:ind w:left="69" w:right="58"/>
              <w:jc w:val="both"/>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Designación oficial de representante ante las comisiones de personal y la realización de comisiones de personal en coordinación con el</w:t>
            </w:r>
            <w:r w:rsidRPr="008A6F87">
              <w:rPr>
                <w:rFonts w:ascii="Times New Roman" w:eastAsia="Calibri" w:hAnsi="Times New Roman" w:cs="Times New Roman"/>
                <w:color w:val="767171"/>
                <w:spacing w:val="-4"/>
                <w:sz w:val="24"/>
                <w:szCs w:val="24"/>
              </w:rPr>
              <w:t xml:space="preserve"> </w:t>
            </w:r>
            <w:r w:rsidRPr="008A6F87">
              <w:rPr>
                <w:rFonts w:ascii="Times New Roman" w:eastAsia="Calibri" w:hAnsi="Times New Roman" w:cs="Times New Roman"/>
                <w:color w:val="767171"/>
                <w:sz w:val="24"/>
                <w:szCs w:val="24"/>
              </w:rPr>
              <w:t>MAP</w:t>
            </w:r>
          </w:p>
        </w:tc>
        <w:tc>
          <w:tcPr>
            <w:tcW w:w="1290" w:type="pct"/>
          </w:tcPr>
          <w:p w14:paraId="31AB9AD9" w14:textId="77777777" w:rsidR="00DC40BD" w:rsidRPr="008A6F87" w:rsidRDefault="00DC40BD" w:rsidP="007710AF">
            <w:pPr>
              <w:spacing w:before="8" w:line="360" w:lineRule="auto"/>
              <w:rPr>
                <w:rFonts w:ascii="Times New Roman" w:eastAsia="Calibri" w:hAnsi="Times New Roman" w:cs="Times New Roman"/>
                <w:b/>
                <w:color w:val="767171"/>
                <w:sz w:val="24"/>
                <w:szCs w:val="24"/>
              </w:rPr>
            </w:pPr>
          </w:p>
          <w:p w14:paraId="1F604F40" w14:textId="77777777" w:rsidR="00DC40BD" w:rsidRPr="008A6F87" w:rsidRDefault="00DC40BD" w:rsidP="007710AF">
            <w:pPr>
              <w:spacing w:line="360" w:lineRule="auto"/>
              <w:ind w:left="70" w:right="57"/>
              <w:jc w:val="both"/>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Se designó el responsable de la Comisión de Personal a la Representante Legal, mediante comunicación No.078-2024 de fecha 26 de junio del 2024.</w:t>
            </w:r>
          </w:p>
        </w:tc>
      </w:tr>
      <w:tr w:rsidR="008A6F87" w:rsidRPr="008A6F87" w14:paraId="0A7657D3" w14:textId="77777777" w:rsidTr="00DC40BD">
        <w:trPr>
          <w:trHeight w:val="744"/>
        </w:trPr>
        <w:tc>
          <w:tcPr>
            <w:tcW w:w="661" w:type="pct"/>
            <w:vMerge/>
            <w:tcBorders>
              <w:top w:val="nil"/>
              <w:right w:val="nil"/>
            </w:tcBorders>
          </w:tcPr>
          <w:p w14:paraId="711D03FF" w14:textId="77777777" w:rsidR="00DC40BD" w:rsidRPr="008A6F87" w:rsidRDefault="00DC40BD" w:rsidP="007710AF">
            <w:pPr>
              <w:spacing w:line="360" w:lineRule="auto"/>
              <w:rPr>
                <w:rFonts w:ascii="Times New Roman" w:hAnsi="Times New Roman" w:cs="Times New Roman"/>
                <w:color w:val="767171"/>
                <w:sz w:val="24"/>
                <w:szCs w:val="24"/>
              </w:rPr>
            </w:pPr>
          </w:p>
        </w:tc>
        <w:tc>
          <w:tcPr>
            <w:tcW w:w="181" w:type="pct"/>
            <w:vMerge/>
            <w:tcBorders>
              <w:top w:val="nil"/>
              <w:left w:val="nil"/>
            </w:tcBorders>
          </w:tcPr>
          <w:p w14:paraId="012F3B1C" w14:textId="77777777" w:rsidR="00DC40BD" w:rsidRPr="008A6F87" w:rsidRDefault="00DC40BD" w:rsidP="007710AF">
            <w:pPr>
              <w:spacing w:line="360" w:lineRule="auto"/>
              <w:rPr>
                <w:rFonts w:ascii="Times New Roman" w:hAnsi="Times New Roman" w:cs="Times New Roman"/>
                <w:color w:val="767171"/>
                <w:sz w:val="24"/>
                <w:szCs w:val="24"/>
              </w:rPr>
            </w:pPr>
          </w:p>
        </w:tc>
        <w:tc>
          <w:tcPr>
            <w:tcW w:w="269" w:type="pct"/>
          </w:tcPr>
          <w:p w14:paraId="0BFB6330" w14:textId="77777777" w:rsidR="00DC40BD" w:rsidRPr="008A6F87" w:rsidRDefault="00DC40BD" w:rsidP="007710AF">
            <w:pPr>
              <w:spacing w:before="10" w:line="360" w:lineRule="auto"/>
              <w:rPr>
                <w:rFonts w:ascii="Times New Roman" w:eastAsia="Calibri" w:hAnsi="Times New Roman" w:cs="Times New Roman"/>
                <w:color w:val="767171"/>
                <w:sz w:val="24"/>
                <w:szCs w:val="24"/>
              </w:rPr>
            </w:pPr>
          </w:p>
          <w:p w14:paraId="4618DCE3" w14:textId="77777777" w:rsidR="00DC40BD" w:rsidRPr="008A6F87" w:rsidRDefault="00DC40BD" w:rsidP="007710AF">
            <w:pPr>
              <w:spacing w:line="360" w:lineRule="auto"/>
              <w:ind w:left="18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25</w:t>
            </w:r>
          </w:p>
        </w:tc>
        <w:tc>
          <w:tcPr>
            <w:tcW w:w="796" w:type="pct"/>
            <w:gridSpan w:val="2"/>
          </w:tcPr>
          <w:p w14:paraId="42DEDB80" w14:textId="77777777" w:rsidR="00DC40BD" w:rsidRPr="008A6F87" w:rsidRDefault="00DC40BD" w:rsidP="007710AF">
            <w:pPr>
              <w:spacing w:before="9" w:line="360" w:lineRule="auto"/>
              <w:rPr>
                <w:rFonts w:ascii="Times New Roman" w:eastAsia="Calibri" w:hAnsi="Times New Roman" w:cs="Times New Roman"/>
                <w:color w:val="767171"/>
                <w:sz w:val="24"/>
                <w:szCs w:val="24"/>
              </w:rPr>
            </w:pPr>
          </w:p>
          <w:p w14:paraId="7A97965D" w14:textId="77777777" w:rsidR="00DC40BD" w:rsidRPr="008A6F87" w:rsidRDefault="00DC40BD" w:rsidP="007710AF">
            <w:pPr>
              <w:spacing w:before="1"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Asociación de empleados</w:t>
            </w:r>
          </w:p>
        </w:tc>
        <w:tc>
          <w:tcPr>
            <w:tcW w:w="1803" w:type="pct"/>
          </w:tcPr>
          <w:p w14:paraId="247057F6" w14:textId="77777777" w:rsidR="00DC40BD" w:rsidRPr="008A6F87" w:rsidRDefault="00DC40BD" w:rsidP="007710AF">
            <w:pPr>
              <w:spacing w:before="9" w:line="360" w:lineRule="auto"/>
              <w:rPr>
                <w:rFonts w:ascii="Times New Roman" w:eastAsia="Calibri" w:hAnsi="Times New Roman" w:cs="Times New Roman"/>
                <w:color w:val="767171"/>
                <w:sz w:val="24"/>
                <w:szCs w:val="24"/>
              </w:rPr>
            </w:pPr>
          </w:p>
          <w:p w14:paraId="04EB3AAF" w14:textId="77777777" w:rsidR="00DC40BD" w:rsidRPr="008A6F87" w:rsidRDefault="00DC40BD" w:rsidP="007710AF">
            <w:pPr>
              <w:spacing w:before="1"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Constitución de la asociación de empleados públicos (ASP) de la institución</w:t>
            </w:r>
          </w:p>
        </w:tc>
        <w:tc>
          <w:tcPr>
            <w:tcW w:w="1290" w:type="pct"/>
          </w:tcPr>
          <w:p w14:paraId="4F36F589" w14:textId="77777777" w:rsidR="00DC40BD" w:rsidRPr="008A6F87" w:rsidRDefault="00DC40BD" w:rsidP="007710AF">
            <w:pPr>
              <w:spacing w:line="360" w:lineRule="auto"/>
              <w:ind w:left="70"/>
              <w:jc w:val="both"/>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Aprobación del MAP de la nueva directiva de ASP mediante comunicación No.021629 d/f 20/12/2022.</w:t>
            </w:r>
          </w:p>
        </w:tc>
      </w:tr>
      <w:tr w:rsidR="008A6F87" w:rsidRPr="008A6F87" w14:paraId="79F21001" w14:textId="77777777" w:rsidTr="00DC40BD">
        <w:trPr>
          <w:trHeight w:val="712"/>
        </w:trPr>
        <w:tc>
          <w:tcPr>
            <w:tcW w:w="661" w:type="pct"/>
            <w:vMerge/>
            <w:tcBorders>
              <w:top w:val="nil"/>
              <w:right w:val="nil"/>
            </w:tcBorders>
          </w:tcPr>
          <w:p w14:paraId="7913DEF7" w14:textId="77777777" w:rsidR="00DC40BD" w:rsidRPr="008A6F87" w:rsidRDefault="00DC40BD" w:rsidP="007710AF">
            <w:pPr>
              <w:spacing w:line="360" w:lineRule="auto"/>
              <w:rPr>
                <w:rFonts w:ascii="Times New Roman" w:hAnsi="Times New Roman" w:cs="Times New Roman"/>
                <w:color w:val="767171"/>
                <w:sz w:val="24"/>
                <w:szCs w:val="24"/>
              </w:rPr>
            </w:pPr>
          </w:p>
        </w:tc>
        <w:tc>
          <w:tcPr>
            <w:tcW w:w="181" w:type="pct"/>
            <w:vMerge/>
            <w:tcBorders>
              <w:top w:val="nil"/>
              <w:left w:val="nil"/>
            </w:tcBorders>
          </w:tcPr>
          <w:p w14:paraId="0A5D951B" w14:textId="77777777" w:rsidR="00DC40BD" w:rsidRPr="008A6F87" w:rsidRDefault="00DC40BD" w:rsidP="007710AF">
            <w:pPr>
              <w:spacing w:line="360" w:lineRule="auto"/>
              <w:rPr>
                <w:rFonts w:ascii="Times New Roman" w:hAnsi="Times New Roman" w:cs="Times New Roman"/>
                <w:color w:val="767171"/>
                <w:sz w:val="24"/>
                <w:szCs w:val="24"/>
              </w:rPr>
            </w:pPr>
          </w:p>
        </w:tc>
        <w:tc>
          <w:tcPr>
            <w:tcW w:w="269" w:type="pct"/>
          </w:tcPr>
          <w:p w14:paraId="432DEB86"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53B14ECB" w14:textId="77777777" w:rsidR="00DC40BD" w:rsidRPr="008A6F87" w:rsidRDefault="00DC40BD" w:rsidP="007710AF">
            <w:pPr>
              <w:spacing w:line="360" w:lineRule="auto"/>
              <w:ind w:left="18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26</w:t>
            </w:r>
          </w:p>
        </w:tc>
        <w:tc>
          <w:tcPr>
            <w:tcW w:w="796" w:type="pct"/>
            <w:gridSpan w:val="2"/>
          </w:tcPr>
          <w:p w14:paraId="542896CA" w14:textId="77777777" w:rsidR="00DC40BD" w:rsidRPr="008A6F87" w:rsidRDefault="00DC40BD" w:rsidP="007710AF">
            <w:pPr>
              <w:tabs>
                <w:tab w:val="left" w:pos="937"/>
              </w:tabs>
              <w:spacing w:before="1"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Pago</w:t>
            </w:r>
            <w:r w:rsidRPr="008A6F87">
              <w:rPr>
                <w:rFonts w:ascii="Times New Roman" w:eastAsia="Calibri" w:hAnsi="Times New Roman" w:cs="Times New Roman"/>
                <w:color w:val="767171"/>
                <w:sz w:val="24"/>
                <w:szCs w:val="24"/>
              </w:rPr>
              <w:tab/>
              <w:t>de</w:t>
            </w:r>
          </w:p>
          <w:p w14:paraId="342DA371" w14:textId="77777777" w:rsidR="00DC40BD" w:rsidRPr="008A6F87" w:rsidRDefault="00DC40BD" w:rsidP="007710AF">
            <w:pPr>
              <w:spacing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beneficios</w:t>
            </w:r>
          </w:p>
          <w:p w14:paraId="55E3FAA5" w14:textId="77777777" w:rsidR="00DC40BD" w:rsidRPr="008A6F87" w:rsidRDefault="00DC40BD" w:rsidP="007710AF">
            <w:pPr>
              <w:spacing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laborales</w:t>
            </w:r>
          </w:p>
        </w:tc>
        <w:tc>
          <w:tcPr>
            <w:tcW w:w="1803" w:type="pct"/>
          </w:tcPr>
          <w:p w14:paraId="2613688E"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519ED68B" w14:textId="77777777" w:rsidR="00DC40BD" w:rsidRPr="008A6F87" w:rsidRDefault="00DC40BD" w:rsidP="007710AF">
            <w:pPr>
              <w:spacing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Pago de los beneficios laborales conforme a la Ley 41-08</w:t>
            </w:r>
          </w:p>
        </w:tc>
        <w:tc>
          <w:tcPr>
            <w:tcW w:w="1290" w:type="pct"/>
          </w:tcPr>
          <w:p w14:paraId="55996CDC" w14:textId="77777777" w:rsidR="00DC40BD" w:rsidRPr="008A6F87" w:rsidRDefault="00DC40BD" w:rsidP="007710AF">
            <w:pPr>
              <w:spacing w:before="1" w:line="360" w:lineRule="auto"/>
              <w:ind w:left="70" w:right="58"/>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 xml:space="preserve">El Consejo Nacional de Investigaciones Agropecuarias y Forestales remitió a la dirección de relaciones laborales del MAP los libramientos y certificaciones </w:t>
            </w:r>
            <w:r w:rsidRPr="008A6F87">
              <w:rPr>
                <w:rFonts w:ascii="Times New Roman" w:eastAsia="Calibri" w:hAnsi="Times New Roman" w:cs="Times New Roman"/>
                <w:color w:val="767171"/>
                <w:sz w:val="24"/>
                <w:szCs w:val="24"/>
              </w:rPr>
              <w:lastRenderedPageBreak/>
              <w:t>de pago de beneficios laborales pendientes.</w:t>
            </w:r>
          </w:p>
        </w:tc>
      </w:tr>
      <w:tr w:rsidR="008A6F87" w:rsidRPr="008A6F87" w14:paraId="4CCA56DF" w14:textId="77777777" w:rsidTr="00DC40BD">
        <w:trPr>
          <w:trHeight w:val="557"/>
        </w:trPr>
        <w:tc>
          <w:tcPr>
            <w:tcW w:w="661" w:type="pct"/>
            <w:vMerge/>
            <w:tcBorders>
              <w:top w:val="nil"/>
              <w:right w:val="nil"/>
            </w:tcBorders>
          </w:tcPr>
          <w:p w14:paraId="565CFFA2" w14:textId="77777777" w:rsidR="00DC40BD" w:rsidRPr="008A6F87" w:rsidRDefault="00DC40BD" w:rsidP="007710AF">
            <w:pPr>
              <w:spacing w:line="360" w:lineRule="auto"/>
              <w:rPr>
                <w:rFonts w:ascii="Times New Roman" w:hAnsi="Times New Roman" w:cs="Times New Roman"/>
                <w:color w:val="767171"/>
                <w:sz w:val="24"/>
                <w:szCs w:val="24"/>
              </w:rPr>
            </w:pPr>
          </w:p>
        </w:tc>
        <w:tc>
          <w:tcPr>
            <w:tcW w:w="181" w:type="pct"/>
            <w:vMerge/>
            <w:tcBorders>
              <w:top w:val="nil"/>
              <w:left w:val="nil"/>
            </w:tcBorders>
          </w:tcPr>
          <w:p w14:paraId="48C7BAB3" w14:textId="77777777" w:rsidR="00DC40BD" w:rsidRPr="008A6F87" w:rsidRDefault="00DC40BD" w:rsidP="007710AF">
            <w:pPr>
              <w:spacing w:line="360" w:lineRule="auto"/>
              <w:rPr>
                <w:rFonts w:ascii="Times New Roman" w:hAnsi="Times New Roman" w:cs="Times New Roman"/>
                <w:color w:val="767171"/>
                <w:sz w:val="24"/>
                <w:szCs w:val="24"/>
              </w:rPr>
            </w:pPr>
          </w:p>
        </w:tc>
        <w:tc>
          <w:tcPr>
            <w:tcW w:w="269" w:type="pct"/>
          </w:tcPr>
          <w:p w14:paraId="31523E7E" w14:textId="77777777" w:rsidR="00DC40BD" w:rsidRPr="008A6F87" w:rsidRDefault="00DC40BD" w:rsidP="007710AF">
            <w:pPr>
              <w:spacing w:before="10" w:line="360" w:lineRule="auto"/>
              <w:rPr>
                <w:rFonts w:ascii="Times New Roman" w:eastAsia="Calibri" w:hAnsi="Times New Roman" w:cs="Times New Roman"/>
                <w:b/>
                <w:color w:val="767171"/>
                <w:sz w:val="24"/>
                <w:szCs w:val="24"/>
              </w:rPr>
            </w:pPr>
          </w:p>
          <w:p w14:paraId="3B343CF8" w14:textId="77777777" w:rsidR="00DC40BD" w:rsidRPr="008A6F87" w:rsidRDefault="00DC40BD" w:rsidP="007710AF">
            <w:pPr>
              <w:spacing w:line="360" w:lineRule="auto"/>
              <w:ind w:left="18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27</w:t>
            </w:r>
          </w:p>
        </w:tc>
        <w:tc>
          <w:tcPr>
            <w:tcW w:w="796" w:type="pct"/>
            <w:gridSpan w:val="2"/>
          </w:tcPr>
          <w:p w14:paraId="5E13BDB9" w14:textId="77777777" w:rsidR="00DC40BD" w:rsidRPr="008A6F87" w:rsidRDefault="00DC40BD" w:rsidP="007710AF">
            <w:pPr>
              <w:tabs>
                <w:tab w:val="left" w:pos="932"/>
              </w:tabs>
              <w:spacing w:line="360" w:lineRule="auto"/>
              <w:ind w:left="69" w:right="61"/>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Taller</w:t>
            </w:r>
            <w:r w:rsidRPr="008A6F87">
              <w:rPr>
                <w:rFonts w:ascii="Times New Roman" w:eastAsia="Calibri" w:hAnsi="Times New Roman" w:cs="Times New Roman"/>
                <w:color w:val="767171"/>
                <w:spacing w:val="-9"/>
                <w:sz w:val="24"/>
                <w:szCs w:val="24"/>
              </w:rPr>
              <w:t xml:space="preserve"> de </w:t>
            </w:r>
            <w:r w:rsidRPr="008A6F87">
              <w:rPr>
                <w:rFonts w:ascii="Times New Roman" w:eastAsia="Calibri" w:hAnsi="Times New Roman" w:cs="Times New Roman"/>
                <w:color w:val="767171"/>
                <w:sz w:val="24"/>
                <w:szCs w:val="24"/>
              </w:rPr>
              <w:t>relaciones</w:t>
            </w:r>
          </w:p>
          <w:p w14:paraId="366254EC" w14:textId="77777777" w:rsidR="00DC40BD" w:rsidRPr="008A6F87" w:rsidRDefault="00DC40BD" w:rsidP="007710AF">
            <w:pPr>
              <w:spacing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laborales</w:t>
            </w:r>
          </w:p>
        </w:tc>
        <w:tc>
          <w:tcPr>
            <w:tcW w:w="1803" w:type="pct"/>
          </w:tcPr>
          <w:p w14:paraId="7560BF18" w14:textId="77777777" w:rsidR="00DC40BD" w:rsidRPr="008A6F87" w:rsidRDefault="00DC40BD" w:rsidP="007710AF">
            <w:pPr>
              <w:spacing w:before="97"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Participación de empleados de la institución en talleres sobre este tema</w:t>
            </w:r>
          </w:p>
        </w:tc>
        <w:tc>
          <w:tcPr>
            <w:tcW w:w="1290" w:type="pct"/>
          </w:tcPr>
          <w:p w14:paraId="1B8FE200" w14:textId="77777777" w:rsidR="00DC40BD" w:rsidRPr="008A6F87" w:rsidRDefault="00DC40BD" w:rsidP="007710AF">
            <w:pPr>
              <w:spacing w:before="10" w:line="360" w:lineRule="auto"/>
              <w:rPr>
                <w:rFonts w:ascii="Times New Roman" w:eastAsia="Calibri" w:hAnsi="Times New Roman" w:cs="Times New Roman"/>
                <w:b/>
                <w:color w:val="767171"/>
                <w:sz w:val="24"/>
                <w:szCs w:val="24"/>
              </w:rPr>
            </w:pPr>
          </w:p>
          <w:p w14:paraId="79DDCB3A" w14:textId="77777777" w:rsidR="00DC40BD" w:rsidRPr="008A6F87" w:rsidRDefault="00DC40BD" w:rsidP="007710AF">
            <w:pPr>
              <w:spacing w:line="360" w:lineRule="auto"/>
              <w:ind w:left="70"/>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En el año 2024 se impartió un taller donde se abordó el tema de relaciones laborales.</w:t>
            </w:r>
          </w:p>
        </w:tc>
      </w:tr>
      <w:tr w:rsidR="008A6F87" w:rsidRPr="008A6F87" w14:paraId="735270EA" w14:textId="77777777" w:rsidTr="00DC40BD">
        <w:trPr>
          <w:trHeight w:val="745"/>
        </w:trPr>
        <w:tc>
          <w:tcPr>
            <w:tcW w:w="661" w:type="pct"/>
            <w:vMerge/>
            <w:tcBorders>
              <w:top w:val="nil"/>
              <w:right w:val="nil"/>
            </w:tcBorders>
          </w:tcPr>
          <w:p w14:paraId="09738AF2" w14:textId="77777777" w:rsidR="00DC40BD" w:rsidRPr="008A6F87" w:rsidRDefault="00DC40BD" w:rsidP="007710AF">
            <w:pPr>
              <w:spacing w:line="360" w:lineRule="auto"/>
              <w:rPr>
                <w:rFonts w:ascii="Times New Roman" w:hAnsi="Times New Roman" w:cs="Times New Roman"/>
                <w:color w:val="767171"/>
                <w:sz w:val="24"/>
                <w:szCs w:val="24"/>
              </w:rPr>
            </w:pPr>
          </w:p>
        </w:tc>
        <w:tc>
          <w:tcPr>
            <w:tcW w:w="181" w:type="pct"/>
            <w:vMerge/>
            <w:tcBorders>
              <w:top w:val="nil"/>
              <w:left w:val="nil"/>
            </w:tcBorders>
          </w:tcPr>
          <w:p w14:paraId="30A628E7" w14:textId="77777777" w:rsidR="00DC40BD" w:rsidRPr="008A6F87" w:rsidRDefault="00DC40BD" w:rsidP="007710AF">
            <w:pPr>
              <w:spacing w:line="360" w:lineRule="auto"/>
              <w:rPr>
                <w:rFonts w:ascii="Times New Roman" w:hAnsi="Times New Roman" w:cs="Times New Roman"/>
                <w:color w:val="767171"/>
                <w:sz w:val="24"/>
                <w:szCs w:val="24"/>
              </w:rPr>
            </w:pPr>
          </w:p>
        </w:tc>
        <w:tc>
          <w:tcPr>
            <w:tcW w:w="269" w:type="pct"/>
          </w:tcPr>
          <w:p w14:paraId="717BE83A" w14:textId="77777777" w:rsidR="00DC40BD" w:rsidRPr="008A6F87" w:rsidRDefault="00DC40BD" w:rsidP="007710AF">
            <w:pPr>
              <w:spacing w:before="10" w:line="360" w:lineRule="auto"/>
              <w:rPr>
                <w:rFonts w:ascii="Times New Roman" w:eastAsia="Calibri" w:hAnsi="Times New Roman" w:cs="Times New Roman"/>
                <w:b/>
                <w:color w:val="767171"/>
                <w:sz w:val="24"/>
                <w:szCs w:val="24"/>
              </w:rPr>
            </w:pPr>
          </w:p>
          <w:p w14:paraId="3988EFC2" w14:textId="77777777" w:rsidR="00DC40BD" w:rsidRPr="008A6F87" w:rsidRDefault="00DC40BD" w:rsidP="007710AF">
            <w:pPr>
              <w:spacing w:line="360" w:lineRule="auto"/>
              <w:ind w:left="18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28</w:t>
            </w:r>
          </w:p>
        </w:tc>
        <w:tc>
          <w:tcPr>
            <w:tcW w:w="796" w:type="pct"/>
            <w:gridSpan w:val="2"/>
          </w:tcPr>
          <w:p w14:paraId="5562B486" w14:textId="77777777" w:rsidR="00DC40BD" w:rsidRPr="008A6F87" w:rsidRDefault="00DC40BD" w:rsidP="007710AF">
            <w:pPr>
              <w:spacing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Salud ocupacional y riesgos</w:t>
            </w:r>
          </w:p>
          <w:p w14:paraId="46B46AB8" w14:textId="77777777" w:rsidR="00DC40BD" w:rsidRPr="008A6F87" w:rsidRDefault="00DC40BD" w:rsidP="007710AF">
            <w:pPr>
              <w:spacing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laborales</w:t>
            </w:r>
          </w:p>
        </w:tc>
        <w:tc>
          <w:tcPr>
            <w:tcW w:w="1803" w:type="pct"/>
          </w:tcPr>
          <w:p w14:paraId="126F0038"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476822FC" w14:textId="77777777" w:rsidR="00DC40BD" w:rsidRPr="008A6F87" w:rsidRDefault="00DC40BD" w:rsidP="007710AF">
            <w:pPr>
              <w:spacing w:line="360" w:lineRule="auto"/>
              <w:ind w:left="69" w:right="90"/>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Implementación del subsistema de salud ocupación y riesgos laborales en la institución</w:t>
            </w:r>
          </w:p>
        </w:tc>
        <w:tc>
          <w:tcPr>
            <w:tcW w:w="1290" w:type="pct"/>
          </w:tcPr>
          <w:p w14:paraId="0112F1B2"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4ECEEC77" w14:textId="77777777" w:rsidR="00DC40BD" w:rsidRPr="008A6F87" w:rsidRDefault="00DC40BD" w:rsidP="007710AF">
            <w:pPr>
              <w:spacing w:line="360" w:lineRule="auto"/>
              <w:ind w:left="70" w:right="58"/>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Taller de gestión del estrés para todos los colaboradores del CONIAF, de fecha 21/05/2024.</w:t>
            </w:r>
          </w:p>
        </w:tc>
      </w:tr>
      <w:tr w:rsidR="008A6F87" w:rsidRPr="008A6F87" w14:paraId="4629510B" w14:textId="77777777" w:rsidTr="00DC40BD">
        <w:trPr>
          <w:trHeight w:val="2484"/>
        </w:trPr>
        <w:tc>
          <w:tcPr>
            <w:tcW w:w="842" w:type="pct"/>
            <w:gridSpan w:val="2"/>
            <w:vMerge w:val="restart"/>
          </w:tcPr>
          <w:p w14:paraId="3CC2A497"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1230F7C5" w14:textId="77777777" w:rsidR="00DC40BD" w:rsidRPr="008A6F87" w:rsidRDefault="00DC40BD" w:rsidP="007710AF">
            <w:pPr>
              <w:spacing w:before="4" w:line="360" w:lineRule="auto"/>
              <w:rPr>
                <w:rFonts w:ascii="Times New Roman" w:eastAsia="Calibri" w:hAnsi="Times New Roman" w:cs="Times New Roman"/>
                <w:b/>
                <w:color w:val="767171"/>
                <w:sz w:val="24"/>
                <w:szCs w:val="24"/>
              </w:rPr>
            </w:pPr>
          </w:p>
          <w:p w14:paraId="7B9DFBE8" w14:textId="77777777" w:rsidR="00DC40BD" w:rsidRPr="008A6F87" w:rsidRDefault="00DC40BD" w:rsidP="007710AF">
            <w:pPr>
              <w:tabs>
                <w:tab w:val="left" w:pos="486"/>
              </w:tabs>
              <w:spacing w:line="360" w:lineRule="auto"/>
              <w:ind w:left="69" w:right="56"/>
              <w:rPr>
                <w:rFonts w:ascii="Times New Roman" w:eastAsia="Calibri" w:hAnsi="Times New Roman" w:cs="Times New Roman"/>
                <w:b/>
                <w:color w:val="767171"/>
                <w:sz w:val="24"/>
                <w:szCs w:val="24"/>
              </w:rPr>
            </w:pPr>
            <w:r w:rsidRPr="008A6F87">
              <w:rPr>
                <w:rFonts w:ascii="Times New Roman" w:eastAsia="Calibri" w:hAnsi="Times New Roman" w:cs="Times New Roman"/>
                <w:b/>
                <w:color w:val="767171"/>
                <w:sz w:val="24"/>
                <w:szCs w:val="24"/>
              </w:rPr>
              <w:t xml:space="preserve">Organización De La </w:t>
            </w:r>
            <w:r w:rsidRPr="008A6F87">
              <w:rPr>
                <w:rFonts w:ascii="Times New Roman" w:eastAsia="Calibri" w:hAnsi="Times New Roman" w:cs="Times New Roman"/>
                <w:b/>
                <w:color w:val="767171"/>
                <w:spacing w:val="-4"/>
                <w:sz w:val="24"/>
                <w:szCs w:val="24"/>
              </w:rPr>
              <w:t xml:space="preserve">Función </w:t>
            </w:r>
            <w:r w:rsidRPr="008A6F87">
              <w:rPr>
                <w:rFonts w:ascii="Times New Roman" w:eastAsia="Calibri" w:hAnsi="Times New Roman" w:cs="Times New Roman"/>
                <w:b/>
                <w:color w:val="767171"/>
                <w:sz w:val="24"/>
                <w:szCs w:val="24"/>
              </w:rPr>
              <w:t xml:space="preserve">De </w:t>
            </w:r>
            <w:r w:rsidRPr="008A6F87">
              <w:rPr>
                <w:rFonts w:ascii="Times New Roman" w:eastAsia="Calibri" w:hAnsi="Times New Roman" w:cs="Times New Roman"/>
                <w:b/>
                <w:color w:val="767171"/>
                <w:spacing w:val="-3"/>
                <w:sz w:val="24"/>
                <w:szCs w:val="24"/>
              </w:rPr>
              <w:t xml:space="preserve">Recursos </w:t>
            </w:r>
            <w:r w:rsidRPr="008A6F87">
              <w:rPr>
                <w:rFonts w:ascii="Times New Roman" w:eastAsia="Calibri" w:hAnsi="Times New Roman" w:cs="Times New Roman"/>
                <w:b/>
                <w:color w:val="767171"/>
                <w:sz w:val="24"/>
                <w:szCs w:val="24"/>
              </w:rPr>
              <w:t>Humanos</w:t>
            </w:r>
          </w:p>
        </w:tc>
        <w:tc>
          <w:tcPr>
            <w:tcW w:w="269" w:type="pct"/>
          </w:tcPr>
          <w:p w14:paraId="76D5EE16" w14:textId="77777777" w:rsidR="00DC40BD" w:rsidRPr="008A6F87" w:rsidRDefault="00DC40BD" w:rsidP="007710AF">
            <w:pPr>
              <w:spacing w:before="9" w:line="360" w:lineRule="auto"/>
              <w:rPr>
                <w:rFonts w:ascii="Times New Roman" w:eastAsia="Calibri" w:hAnsi="Times New Roman" w:cs="Times New Roman"/>
                <w:b/>
                <w:color w:val="767171"/>
                <w:sz w:val="24"/>
                <w:szCs w:val="24"/>
              </w:rPr>
            </w:pPr>
          </w:p>
          <w:p w14:paraId="081BB71C" w14:textId="77777777" w:rsidR="00DC40BD" w:rsidRPr="008A6F87" w:rsidRDefault="00DC40BD" w:rsidP="007710AF">
            <w:pPr>
              <w:spacing w:before="1" w:line="360" w:lineRule="auto"/>
              <w:ind w:left="18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29</w:t>
            </w:r>
          </w:p>
        </w:tc>
        <w:tc>
          <w:tcPr>
            <w:tcW w:w="796" w:type="pct"/>
            <w:gridSpan w:val="2"/>
          </w:tcPr>
          <w:p w14:paraId="2A4C5D0D" w14:textId="77777777" w:rsidR="00DC40BD" w:rsidRPr="008A6F87" w:rsidRDefault="00DC40BD" w:rsidP="007710AF">
            <w:pPr>
              <w:tabs>
                <w:tab w:val="left" w:pos="933"/>
              </w:tabs>
              <w:spacing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Auditoria</w:t>
            </w:r>
            <w:r w:rsidRPr="008A6F87">
              <w:rPr>
                <w:rFonts w:ascii="Times New Roman" w:eastAsia="Calibri" w:hAnsi="Times New Roman" w:cs="Times New Roman"/>
                <w:color w:val="767171"/>
                <w:sz w:val="24"/>
                <w:szCs w:val="24"/>
              </w:rPr>
              <w:tab/>
              <w:t>de</w:t>
            </w:r>
          </w:p>
          <w:p w14:paraId="4E9A982F" w14:textId="77777777" w:rsidR="00DC40BD" w:rsidRPr="008A6F87" w:rsidRDefault="00DC40BD" w:rsidP="007710AF">
            <w:pPr>
              <w:tabs>
                <w:tab w:val="left" w:pos="933"/>
              </w:tabs>
              <w:spacing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oficina</w:t>
            </w:r>
            <w:r w:rsidRPr="008A6F87">
              <w:rPr>
                <w:rFonts w:ascii="Times New Roman" w:eastAsia="Calibri" w:hAnsi="Times New Roman" w:cs="Times New Roman"/>
                <w:color w:val="767171"/>
                <w:sz w:val="24"/>
                <w:szCs w:val="24"/>
              </w:rPr>
              <w:tab/>
              <w:t>de</w:t>
            </w:r>
          </w:p>
          <w:p w14:paraId="1BCD2276" w14:textId="77777777" w:rsidR="00DC40BD" w:rsidRPr="008A6F87" w:rsidRDefault="00DC40BD" w:rsidP="007710AF">
            <w:pPr>
              <w:spacing w:before="1"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RR.HH.</w:t>
            </w:r>
          </w:p>
        </w:tc>
        <w:tc>
          <w:tcPr>
            <w:tcW w:w="1803" w:type="pct"/>
          </w:tcPr>
          <w:p w14:paraId="27AFC51D" w14:textId="77777777" w:rsidR="00DC40BD" w:rsidRPr="008A6F87" w:rsidRDefault="00DC40BD" w:rsidP="007710AF">
            <w:pPr>
              <w:spacing w:before="97" w:line="360" w:lineRule="auto"/>
              <w:ind w:left="69" w:right="90"/>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Resultados de las auditorias de RRHH realizadas por el MAP</w:t>
            </w:r>
          </w:p>
        </w:tc>
        <w:tc>
          <w:tcPr>
            <w:tcW w:w="1290" w:type="pct"/>
          </w:tcPr>
          <w:p w14:paraId="1D299E83" w14:textId="77777777" w:rsidR="00DC40BD" w:rsidRPr="008A6F87" w:rsidRDefault="00DC40BD" w:rsidP="007710AF">
            <w:pPr>
              <w:spacing w:before="97" w:line="360" w:lineRule="auto"/>
              <w:ind w:left="69" w:right="90"/>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Diagnóstico de la Función de Recurso Humano de Fecha 22/07/2024.</w:t>
            </w:r>
          </w:p>
          <w:p w14:paraId="60B2CB2C" w14:textId="77777777" w:rsidR="00DC40BD" w:rsidRPr="008A6F87" w:rsidRDefault="00DC40BD" w:rsidP="007710AF">
            <w:pPr>
              <w:spacing w:before="97" w:line="360" w:lineRule="auto"/>
              <w:ind w:left="69" w:right="90"/>
              <w:rPr>
                <w:rFonts w:ascii="Times New Roman" w:eastAsia="Calibri" w:hAnsi="Times New Roman" w:cs="Times New Roman"/>
                <w:color w:val="767171"/>
                <w:sz w:val="24"/>
                <w:szCs w:val="24"/>
              </w:rPr>
            </w:pPr>
          </w:p>
        </w:tc>
      </w:tr>
      <w:tr w:rsidR="008A6F87" w:rsidRPr="008A6F87" w14:paraId="6F299ABC" w14:textId="77777777" w:rsidTr="00DC40BD">
        <w:trPr>
          <w:trHeight w:val="866"/>
        </w:trPr>
        <w:tc>
          <w:tcPr>
            <w:tcW w:w="842" w:type="pct"/>
            <w:gridSpan w:val="2"/>
            <w:vMerge/>
            <w:tcBorders>
              <w:top w:val="nil"/>
            </w:tcBorders>
          </w:tcPr>
          <w:p w14:paraId="3A16E8B7" w14:textId="77777777" w:rsidR="00DC40BD" w:rsidRPr="008A6F87" w:rsidRDefault="00DC40BD" w:rsidP="007710AF">
            <w:pPr>
              <w:spacing w:line="360" w:lineRule="auto"/>
              <w:rPr>
                <w:rFonts w:ascii="Times New Roman" w:hAnsi="Times New Roman" w:cs="Times New Roman"/>
                <w:color w:val="767171"/>
                <w:sz w:val="24"/>
                <w:szCs w:val="24"/>
                <w:lang w:val="es-MX"/>
              </w:rPr>
            </w:pPr>
          </w:p>
        </w:tc>
        <w:tc>
          <w:tcPr>
            <w:tcW w:w="269" w:type="pct"/>
          </w:tcPr>
          <w:p w14:paraId="1BEA8688" w14:textId="77777777" w:rsidR="00DC40BD" w:rsidRPr="008A6F87" w:rsidRDefault="00DC40BD" w:rsidP="007710AF">
            <w:pPr>
              <w:spacing w:line="360" w:lineRule="auto"/>
              <w:rPr>
                <w:rFonts w:ascii="Times New Roman" w:eastAsia="Calibri" w:hAnsi="Times New Roman" w:cs="Times New Roman"/>
                <w:color w:val="767171"/>
                <w:sz w:val="24"/>
                <w:szCs w:val="24"/>
                <w:lang w:val="es-MX"/>
              </w:rPr>
            </w:pPr>
          </w:p>
          <w:p w14:paraId="0F37BEEA" w14:textId="77777777" w:rsidR="00DC40BD" w:rsidRPr="008A6F87" w:rsidRDefault="00DC40BD" w:rsidP="007710AF">
            <w:pPr>
              <w:spacing w:before="12" w:line="360" w:lineRule="auto"/>
              <w:rPr>
                <w:rFonts w:ascii="Times New Roman" w:eastAsia="Calibri" w:hAnsi="Times New Roman" w:cs="Times New Roman"/>
                <w:color w:val="767171"/>
                <w:sz w:val="24"/>
                <w:szCs w:val="24"/>
                <w:lang w:val="es-MX"/>
              </w:rPr>
            </w:pPr>
          </w:p>
          <w:p w14:paraId="68A3D0A0" w14:textId="77777777" w:rsidR="00DC40BD" w:rsidRPr="008A6F87" w:rsidRDefault="00DC40BD" w:rsidP="007710AF">
            <w:pPr>
              <w:spacing w:line="360" w:lineRule="auto"/>
              <w:ind w:left="18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30</w:t>
            </w:r>
          </w:p>
        </w:tc>
        <w:tc>
          <w:tcPr>
            <w:tcW w:w="796" w:type="pct"/>
            <w:gridSpan w:val="2"/>
          </w:tcPr>
          <w:p w14:paraId="6F877E1D" w14:textId="77777777" w:rsidR="00DC40BD" w:rsidRPr="008A6F87" w:rsidRDefault="00DC40BD" w:rsidP="007710AF">
            <w:pPr>
              <w:spacing w:before="1" w:line="360" w:lineRule="auto"/>
              <w:rPr>
                <w:rFonts w:ascii="Times New Roman" w:eastAsia="Calibri" w:hAnsi="Times New Roman" w:cs="Times New Roman"/>
                <w:color w:val="767171"/>
                <w:sz w:val="24"/>
                <w:szCs w:val="24"/>
              </w:rPr>
            </w:pPr>
          </w:p>
          <w:p w14:paraId="3BFDFF45" w14:textId="77777777" w:rsidR="00DC40BD" w:rsidRPr="008A6F87" w:rsidRDefault="00DC40BD" w:rsidP="007710AF">
            <w:pPr>
              <w:tabs>
                <w:tab w:val="left" w:pos="933"/>
              </w:tabs>
              <w:spacing w:line="360" w:lineRule="auto"/>
              <w:ind w:left="69" w:right="61"/>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Talleres</w:t>
            </w:r>
            <w:r w:rsidRPr="008A6F87">
              <w:rPr>
                <w:rFonts w:ascii="Times New Roman" w:eastAsia="Calibri" w:hAnsi="Times New Roman" w:cs="Times New Roman"/>
                <w:color w:val="767171"/>
                <w:sz w:val="24"/>
                <w:szCs w:val="24"/>
              </w:rPr>
              <w:tab/>
            </w:r>
            <w:r w:rsidRPr="008A6F87">
              <w:rPr>
                <w:rFonts w:ascii="Times New Roman" w:eastAsia="Calibri" w:hAnsi="Times New Roman" w:cs="Times New Roman"/>
                <w:color w:val="767171"/>
                <w:spacing w:val="-9"/>
                <w:sz w:val="24"/>
                <w:szCs w:val="24"/>
              </w:rPr>
              <w:t xml:space="preserve">de </w:t>
            </w:r>
            <w:r w:rsidRPr="008A6F87">
              <w:rPr>
                <w:rFonts w:ascii="Times New Roman" w:eastAsia="Calibri" w:hAnsi="Times New Roman" w:cs="Times New Roman"/>
                <w:color w:val="767171"/>
                <w:sz w:val="24"/>
                <w:szCs w:val="24"/>
              </w:rPr>
              <w:t>función</w:t>
            </w:r>
            <w:r w:rsidRPr="008A6F87">
              <w:rPr>
                <w:rFonts w:ascii="Times New Roman" w:eastAsia="Calibri" w:hAnsi="Times New Roman" w:cs="Times New Roman"/>
                <w:color w:val="767171"/>
                <w:spacing w:val="-5"/>
                <w:sz w:val="24"/>
                <w:szCs w:val="24"/>
              </w:rPr>
              <w:t xml:space="preserve"> </w:t>
            </w:r>
            <w:r w:rsidRPr="008A6F87">
              <w:rPr>
                <w:rFonts w:ascii="Times New Roman" w:eastAsia="Calibri" w:hAnsi="Times New Roman" w:cs="Times New Roman"/>
                <w:color w:val="767171"/>
                <w:sz w:val="24"/>
                <w:szCs w:val="24"/>
              </w:rPr>
              <w:t>Pública</w:t>
            </w:r>
          </w:p>
        </w:tc>
        <w:tc>
          <w:tcPr>
            <w:tcW w:w="1803" w:type="pct"/>
          </w:tcPr>
          <w:p w14:paraId="1A36C0BA" w14:textId="77777777" w:rsidR="00DC40BD" w:rsidRPr="008A6F87" w:rsidRDefault="00DC40BD" w:rsidP="007710AF">
            <w:pPr>
              <w:spacing w:before="1" w:line="360" w:lineRule="auto"/>
              <w:rPr>
                <w:rFonts w:ascii="Times New Roman" w:eastAsia="Calibri" w:hAnsi="Times New Roman" w:cs="Times New Roman"/>
                <w:color w:val="767171"/>
                <w:sz w:val="24"/>
                <w:szCs w:val="24"/>
              </w:rPr>
            </w:pPr>
          </w:p>
          <w:p w14:paraId="418C5E10" w14:textId="77777777" w:rsidR="00DC40BD" w:rsidRPr="008A6F87" w:rsidRDefault="00DC40BD" w:rsidP="007710AF">
            <w:pPr>
              <w:spacing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Participación de empleados de la institución en talleres sobre este tema</w:t>
            </w:r>
          </w:p>
        </w:tc>
        <w:tc>
          <w:tcPr>
            <w:tcW w:w="1290" w:type="pct"/>
          </w:tcPr>
          <w:p w14:paraId="41015205" w14:textId="77777777" w:rsidR="00DC40BD" w:rsidRPr="008A6F87" w:rsidRDefault="00DC40BD" w:rsidP="007710AF">
            <w:pPr>
              <w:spacing w:line="360" w:lineRule="auto"/>
              <w:rPr>
                <w:rFonts w:ascii="Times New Roman" w:eastAsia="Calibri" w:hAnsi="Times New Roman" w:cs="Times New Roman"/>
                <w:color w:val="767171"/>
                <w:sz w:val="24"/>
                <w:szCs w:val="24"/>
              </w:rPr>
            </w:pPr>
          </w:p>
          <w:p w14:paraId="6AB46B39" w14:textId="77777777" w:rsidR="00DC40BD" w:rsidRPr="008A6F87" w:rsidRDefault="00DC40BD" w:rsidP="007710AF">
            <w:pPr>
              <w:spacing w:before="12" w:line="360" w:lineRule="auto"/>
              <w:rPr>
                <w:rFonts w:ascii="Times New Roman" w:eastAsia="Calibri" w:hAnsi="Times New Roman" w:cs="Times New Roman"/>
                <w:color w:val="767171"/>
                <w:sz w:val="24"/>
                <w:szCs w:val="24"/>
              </w:rPr>
            </w:pPr>
          </w:p>
          <w:p w14:paraId="268248A5" w14:textId="77777777" w:rsidR="00DC40BD" w:rsidRPr="008A6F87" w:rsidRDefault="00DC40BD" w:rsidP="007710AF">
            <w:pPr>
              <w:spacing w:line="360" w:lineRule="auto"/>
              <w:ind w:left="70"/>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Taller de la Ley 41-08 de Función Pública impartido por el MAP en fecha 25/06/ 2024.</w:t>
            </w:r>
          </w:p>
        </w:tc>
      </w:tr>
      <w:tr w:rsidR="008A6F87" w:rsidRPr="008A6F87" w14:paraId="3966CB54" w14:textId="77777777" w:rsidTr="00DC40BD">
        <w:trPr>
          <w:trHeight w:val="557"/>
        </w:trPr>
        <w:tc>
          <w:tcPr>
            <w:tcW w:w="842" w:type="pct"/>
            <w:gridSpan w:val="2"/>
            <w:vMerge w:val="restart"/>
          </w:tcPr>
          <w:p w14:paraId="2A22125D"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78273B32"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1416DCF6"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4C277D24"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21F8BBA0" w14:textId="77777777" w:rsidR="00DC40BD" w:rsidRPr="008A6F87" w:rsidRDefault="00DC40BD" w:rsidP="007710AF">
            <w:pPr>
              <w:spacing w:before="4" w:line="360" w:lineRule="auto"/>
              <w:rPr>
                <w:rFonts w:ascii="Times New Roman" w:eastAsia="Calibri" w:hAnsi="Times New Roman" w:cs="Times New Roman"/>
                <w:b/>
                <w:color w:val="767171"/>
                <w:sz w:val="24"/>
                <w:szCs w:val="24"/>
              </w:rPr>
            </w:pPr>
          </w:p>
          <w:p w14:paraId="32B5733F" w14:textId="77777777" w:rsidR="00DC40BD" w:rsidRPr="008A6F87" w:rsidRDefault="00DC40BD" w:rsidP="007710AF">
            <w:pPr>
              <w:spacing w:line="360" w:lineRule="auto"/>
              <w:ind w:left="69" w:right="56"/>
              <w:rPr>
                <w:rFonts w:ascii="Times New Roman" w:hAnsi="Times New Roman" w:cs="Times New Roman"/>
                <w:color w:val="767171"/>
                <w:spacing w:val="20"/>
                <w:sz w:val="24"/>
                <w:szCs w:val="24"/>
              </w:rPr>
            </w:pPr>
            <w:r w:rsidRPr="008A6F87">
              <w:rPr>
                <w:rFonts w:ascii="Times New Roman" w:eastAsia="Calibri" w:hAnsi="Times New Roman" w:cs="Times New Roman"/>
                <w:b/>
                <w:color w:val="767171"/>
                <w:sz w:val="24"/>
                <w:szCs w:val="24"/>
              </w:rPr>
              <w:t>Gestión De La Calidad</w:t>
            </w:r>
          </w:p>
          <w:p w14:paraId="51BBFF59" w14:textId="77777777" w:rsidR="00AF2A72" w:rsidRPr="008A6F87" w:rsidRDefault="00AF2A72" w:rsidP="00AF2A72">
            <w:pPr>
              <w:rPr>
                <w:rFonts w:ascii="Times New Roman" w:eastAsia="Calibri" w:hAnsi="Times New Roman" w:cs="Times New Roman"/>
                <w:color w:val="767171"/>
                <w:sz w:val="24"/>
                <w:szCs w:val="24"/>
              </w:rPr>
            </w:pPr>
          </w:p>
          <w:p w14:paraId="12697012" w14:textId="77777777" w:rsidR="00AF2A72" w:rsidRPr="008A6F87" w:rsidRDefault="00AF2A72" w:rsidP="00AF2A72">
            <w:pPr>
              <w:rPr>
                <w:rFonts w:ascii="Times New Roman" w:eastAsia="Calibri" w:hAnsi="Times New Roman" w:cs="Times New Roman"/>
                <w:color w:val="767171"/>
                <w:sz w:val="24"/>
                <w:szCs w:val="24"/>
              </w:rPr>
            </w:pPr>
          </w:p>
          <w:p w14:paraId="14C9AE8F" w14:textId="77777777" w:rsidR="00AF2A72" w:rsidRPr="008A6F87" w:rsidRDefault="00AF2A72" w:rsidP="00AF2A72">
            <w:pPr>
              <w:rPr>
                <w:rFonts w:ascii="Times New Roman" w:eastAsia="Calibri" w:hAnsi="Times New Roman" w:cs="Times New Roman"/>
                <w:color w:val="767171"/>
                <w:sz w:val="24"/>
                <w:szCs w:val="24"/>
              </w:rPr>
            </w:pPr>
          </w:p>
          <w:p w14:paraId="1418A12A" w14:textId="77777777" w:rsidR="00AF2A72" w:rsidRPr="008A6F87" w:rsidRDefault="00AF2A72" w:rsidP="00AF2A72">
            <w:pPr>
              <w:rPr>
                <w:rFonts w:ascii="Times New Roman" w:hAnsi="Times New Roman" w:cs="Times New Roman"/>
                <w:color w:val="767171"/>
                <w:spacing w:val="20"/>
                <w:sz w:val="24"/>
                <w:szCs w:val="24"/>
              </w:rPr>
            </w:pPr>
          </w:p>
          <w:p w14:paraId="5AC54CA3" w14:textId="77777777" w:rsidR="00AF2A72" w:rsidRPr="008A6F87" w:rsidRDefault="00AF2A72" w:rsidP="00AF2A72">
            <w:pPr>
              <w:rPr>
                <w:rFonts w:ascii="Times New Roman" w:eastAsia="Calibri" w:hAnsi="Times New Roman" w:cs="Times New Roman"/>
                <w:color w:val="767171"/>
                <w:sz w:val="24"/>
                <w:szCs w:val="24"/>
              </w:rPr>
            </w:pPr>
          </w:p>
          <w:p w14:paraId="22EBD8F7" w14:textId="77777777" w:rsidR="00AF2A72" w:rsidRPr="008A6F87" w:rsidRDefault="00AF2A72" w:rsidP="00AF2A72">
            <w:pPr>
              <w:rPr>
                <w:rFonts w:ascii="Times New Roman" w:hAnsi="Times New Roman" w:cs="Times New Roman"/>
                <w:color w:val="767171"/>
                <w:spacing w:val="20"/>
                <w:sz w:val="24"/>
                <w:szCs w:val="24"/>
              </w:rPr>
            </w:pPr>
          </w:p>
          <w:p w14:paraId="5E42B207" w14:textId="77777777" w:rsidR="00AF2A72" w:rsidRPr="008A6F87" w:rsidRDefault="00AF2A72" w:rsidP="00AF2A72">
            <w:pPr>
              <w:ind w:firstLine="720"/>
              <w:rPr>
                <w:rFonts w:ascii="Times New Roman" w:eastAsia="Calibri" w:hAnsi="Times New Roman" w:cs="Times New Roman"/>
                <w:color w:val="767171"/>
                <w:sz w:val="24"/>
                <w:szCs w:val="24"/>
              </w:rPr>
            </w:pPr>
          </w:p>
        </w:tc>
        <w:tc>
          <w:tcPr>
            <w:tcW w:w="269" w:type="pct"/>
          </w:tcPr>
          <w:p w14:paraId="3FB4ACA1" w14:textId="77777777" w:rsidR="00DC40BD" w:rsidRPr="008A6F87" w:rsidRDefault="00DC40BD" w:rsidP="007710AF">
            <w:pPr>
              <w:spacing w:before="9" w:line="360" w:lineRule="auto"/>
              <w:rPr>
                <w:rFonts w:ascii="Times New Roman" w:eastAsia="Calibri" w:hAnsi="Times New Roman" w:cs="Times New Roman"/>
                <w:b/>
                <w:color w:val="767171"/>
                <w:sz w:val="24"/>
                <w:szCs w:val="24"/>
              </w:rPr>
            </w:pPr>
          </w:p>
          <w:p w14:paraId="114F8085" w14:textId="77777777" w:rsidR="00DC40BD" w:rsidRPr="008A6F87" w:rsidRDefault="00DC40BD" w:rsidP="007710AF">
            <w:pPr>
              <w:spacing w:before="1" w:line="360" w:lineRule="auto"/>
              <w:ind w:left="18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31</w:t>
            </w:r>
          </w:p>
        </w:tc>
        <w:tc>
          <w:tcPr>
            <w:tcW w:w="796" w:type="pct"/>
            <w:gridSpan w:val="2"/>
          </w:tcPr>
          <w:p w14:paraId="3202349A" w14:textId="77777777" w:rsidR="00DC40BD" w:rsidRPr="008A6F87" w:rsidRDefault="00DC40BD" w:rsidP="007710AF">
            <w:pPr>
              <w:spacing w:line="360" w:lineRule="auto"/>
              <w:ind w:left="69" w:right="325"/>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Auto diagnóstico</w:t>
            </w:r>
          </w:p>
          <w:p w14:paraId="19A8B9F6" w14:textId="77777777" w:rsidR="00DC40BD" w:rsidRPr="008A6F87" w:rsidRDefault="00DC40BD" w:rsidP="007710AF">
            <w:pPr>
              <w:spacing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CAF</w:t>
            </w:r>
          </w:p>
        </w:tc>
        <w:tc>
          <w:tcPr>
            <w:tcW w:w="1803" w:type="pct"/>
          </w:tcPr>
          <w:p w14:paraId="78F2C6D0" w14:textId="77777777" w:rsidR="00DC40BD" w:rsidRPr="008A6F87" w:rsidRDefault="00DC40BD" w:rsidP="007710AF">
            <w:pPr>
              <w:spacing w:before="9" w:line="360" w:lineRule="auto"/>
              <w:rPr>
                <w:rFonts w:ascii="Times New Roman" w:eastAsia="Calibri" w:hAnsi="Times New Roman" w:cs="Times New Roman"/>
                <w:b/>
                <w:color w:val="767171"/>
                <w:sz w:val="24"/>
                <w:szCs w:val="24"/>
              </w:rPr>
            </w:pPr>
          </w:p>
          <w:p w14:paraId="14C21F76" w14:textId="77777777" w:rsidR="00DC40BD" w:rsidRPr="008A6F87" w:rsidRDefault="00DC40BD" w:rsidP="007710AF">
            <w:pPr>
              <w:spacing w:before="1"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Realización del autodiagnóstico CAF</w:t>
            </w:r>
          </w:p>
        </w:tc>
        <w:tc>
          <w:tcPr>
            <w:tcW w:w="1290" w:type="pct"/>
          </w:tcPr>
          <w:p w14:paraId="763DBC1E" w14:textId="77777777" w:rsidR="00DC40BD" w:rsidRPr="008A6F87" w:rsidRDefault="00DC40BD" w:rsidP="007710AF">
            <w:pPr>
              <w:spacing w:before="97" w:line="360" w:lineRule="auto"/>
              <w:ind w:left="70" w:right="58"/>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Se remitió el informe de implementación del Plan de Acción resultante de la Metodología CAF.</w:t>
            </w:r>
          </w:p>
        </w:tc>
      </w:tr>
      <w:tr w:rsidR="008A6F87" w:rsidRPr="008A6F87" w14:paraId="31D22165" w14:textId="77777777" w:rsidTr="00DC40BD">
        <w:trPr>
          <w:trHeight w:val="471"/>
        </w:trPr>
        <w:tc>
          <w:tcPr>
            <w:tcW w:w="842" w:type="pct"/>
            <w:gridSpan w:val="2"/>
            <w:vMerge/>
            <w:tcBorders>
              <w:top w:val="nil"/>
            </w:tcBorders>
          </w:tcPr>
          <w:p w14:paraId="379315E1" w14:textId="77777777" w:rsidR="00DC40BD" w:rsidRPr="008A6F87" w:rsidRDefault="00DC40BD" w:rsidP="007710AF">
            <w:pPr>
              <w:spacing w:line="360" w:lineRule="auto"/>
              <w:rPr>
                <w:rFonts w:ascii="Times New Roman" w:hAnsi="Times New Roman" w:cs="Times New Roman"/>
                <w:color w:val="767171"/>
                <w:sz w:val="24"/>
                <w:szCs w:val="24"/>
              </w:rPr>
            </w:pPr>
          </w:p>
        </w:tc>
        <w:tc>
          <w:tcPr>
            <w:tcW w:w="269" w:type="pct"/>
          </w:tcPr>
          <w:p w14:paraId="20BB33B4"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48BB477F" w14:textId="77777777" w:rsidR="00DC40BD" w:rsidRPr="008A6F87" w:rsidRDefault="00DC40BD" w:rsidP="007710AF">
            <w:pPr>
              <w:spacing w:before="1" w:line="360" w:lineRule="auto"/>
              <w:ind w:left="18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32</w:t>
            </w:r>
          </w:p>
        </w:tc>
        <w:tc>
          <w:tcPr>
            <w:tcW w:w="796" w:type="pct"/>
            <w:gridSpan w:val="2"/>
          </w:tcPr>
          <w:p w14:paraId="53B2BB70" w14:textId="77777777" w:rsidR="00DC40BD" w:rsidRPr="008A6F87" w:rsidRDefault="00DC40BD" w:rsidP="007710AF">
            <w:pPr>
              <w:spacing w:line="360" w:lineRule="auto"/>
              <w:ind w:left="69" w:right="342"/>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Comités de calidad</w:t>
            </w:r>
          </w:p>
        </w:tc>
        <w:tc>
          <w:tcPr>
            <w:tcW w:w="1803" w:type="pct"/>
          </w:tcPr>
          <w:p w14:paraId="0ACD8B89"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0A6EC411" w14:textId="77777777" w:rsidR="00DC40BD" w:rsidRPr="008A6F87" w:rsidRDefault="00DC40BD" w:rsidP="007710AF">
            <w:pPr>
              <w:spacing w:before="1"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Constitución del comité de calidad de la institución</w:t>
            </w:r>
          </w:p>
        </w:tc>
        <w:tc>
          <w:tcPr>
            <w:tcW w:w="1290" w:type="pct"/>
          </w:tcPr>
          <w:p w14:paraId="5664639E"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644E7B03" w14:textId="77777777" w:rsidR="00DC40BD" w:rsidRPr="008A6F87" w:rsidRDefault="00DC40BD" w:rsidP="007710AF">
            <w:pPr>
              <w:spacing w:before="1" w:line="360" w:lineRule="auto"/>
              <w:ind w:left="70"/>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Comité de calidad actualizado al 2024.</w:t>
            </w:r>
          </w:p>
        </w:tc>
      </w:tr>
      <w:tr w:rsidR="008A6F87" w:rsidRPr="008A6F87" w14:paraId="6EEDA017" w14:textId="77777777" w:rsidTr="00DC40BD">
        <w:trPr>
          <w:trHeight w:val="557"/>
        </w:trPr>
        <w:tc>
          <w:tcPr>
            <w:tcW w:w="842" w:type="pct"/>
            <w:gridSpan w:val="2"/>
            <w:vMerge/>
            <w:tcBorders>
              <w:top w:val="nil"/>
            </w:tcBorders>
          </w:tcPr>
          <w:p w14:paraId="6557EA78" w14:textId="77777777" w:rsidR="00DC40BD" w:rsidRPr="008A6F87" w:rsidRDefault="00DC40BD" w:rsidP="007710AF">
            <w:pPr>
              <w:spacing w:line="360" w:lineRule="auto"/>
              <w:rPr>
                <w:rFonts w:ascii="Times New Roman" w:hAnsi="Times New Roman" w:cs="Times New Roman"/>
                <w:color w:val="767171"/>
                <w:sz w:val="24"/>
                <w:szCs w:val="24"/>
              </w:rPr>
            </w:pPr>
          </w:p>
        </w:tc>
        <w:tc>
          <w:tcPr>
            <w:tcW w:w="269" w:type="pct"/>
          </w:tcPr>
          <w:p w14:paraId="78CAE212"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1A4FBCA2" w14:textId="77777777" w:rsidR="00DC40BD" w:rsidRPr="008A6F87" w:rsidRDefault="00DC40BD" w:rsidP="007710AF">
            <w:pPr>
              <w:spacing w:line="360" w:lineRule="auto"/>
              <w:ind w:left="18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33</w:t>
            </w:r>
          </w:p>
        </w:tc>
        <w:tc>
          <w:tcPr>
            <w:tcW w:w="796" w:type="pct"/>
            <w:gridSpan w:val="2"/>
          </w:tcPr>
          <w:p w14:paraId="00046281" w14:textId="77777777" w:rsidR="00DC40BD" w:rsidRPr="008A6F87" w:rsidRDefault="00DC40BD" w:rsidP="007710AF">
            <w:pPr>
              <w:spacing w:before="97" w:line="360" w:lineRule="auto"/>
              <w:ind w:left="69" w:right="256"/>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Cartas compromiso</w:t>
            </w:r>
          </w:p>
        </w:tc>
        <w:tc>
          <w:tcPr>
            <w:tcW w:w="1803" w:type="pct"/>
          </w:tcPr>
          <w:p w14:paraId="4343A590" w14:textId="77777777" w:rsidR="00DC40BD" w:rsidRPr="008A6F87" w:rsidRDefault="00DC40BD" w:rsidP="007710AF">
            <w:pPr>
              <w:spacing w:before="97"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Lanzamiento o actualización de la carta compromiso al ciudadano</w:t>
            </w:r>
          </w:p>
        </w:tc>
        <w:tc>
          <w:tcPr>
            <w:tcW w:w="1290" w:type="pct"/>
          </w:tcPr>
          <w:p w14:paraId="15334FB8" w14:textId="77777777" w:rsidR="00DC40BD" w:rsidRPr="008A6F87" w:rsidRDefault="00DC40BD" w:rsidP="007710AF">
            <w:pPr>
              <w:spacing w:line="360" w:lineRule="auto"/>
              <w:ind w:left="70" w:right="58"/>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El CONIAF no aplica para la implementación de esta herramienta, según comunicación No.9281 de fecha 14/12/2018 del Ministerio de</w:t>
            </w:r>
          </w:p>
          <w:p w14:paraId="6C861557" w14:textId="77777777" w:rsidR="00DC40BD" w:rsidRPr="008A6F87" w:rsidRDefault="00DC40BD" w:rsidP="007710AF">
            <w:pPr>
              <w:spacing w:line="360" w:lineRule="auto"/>
              <w:ind w:left="70"/>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Administración Pública (MAP).</w:t>
            </w:r>
          </w:p>
        </w:tc>
      </w:tr>
      <w:tr w:rsidR="008A6F87" w:rsidRPr="008A6F87" w14:paraId="420318B1" w14:textId="77777777" w:rsidTr="00DC40BD">
        <w:trPr>
          <w:trHeight w:val="559"/>
        </w:trPr>
        <w:tc>
          <w:tcPr>
            <w:tcW w:w="842" w:type="pct"/>
            <w:gridSpan w:val="2"/>
            <w:vMerge/>
            <w:tcBorders>
              <w:top w:val="nil"/>
            </w:tcBorders>
          </w:tcPr>
          <w:p w14:paraId="2D238B5E" w14:textId="77777777" w:rsidR="00DC40BD" w:rsidRPr="008A6F87" w:rsidRDefault="00DC40BD" w:rsidP="007710AF">
            <w:pPr>
              <w:spacing w:line="360" w:lineRule="auto"/>
              <w:rPr>
                <w:rFonts w:ascii="Times New Roman" w:hAnsi="Times New Roman" w:cs="Times New Roman"/>
                <w:color w:val="767171"/>
                <w:sz w:val="24"/>
                <w:szCs w:val="24"/>
              </w:rPr>
            </w:pPr>
          </w:p>
        </w:tc>
        <w:tc>
          <w:tcPr>
            <w:tcW w:w="269" w:type="pct"/>
          </w:tcPr>
          <w:p w14:paraId="47A6561C"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53425C84" w14:textId="77777777" w:rsidR="00DC40BD" w:rsidRPr="008A6F87" w:rsidRDefault="00DC40BD" w:rsidP="007710AF">
            <w:pPr>
              <w:spacing w:line="360" w:lineRule="auto"/>
              <w:ind w:left="187"/>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34</w:t>
            </w:r>
          </w:p>
        </w:tc>
        <w:tc>
          <w:tcPr>
            <w:tcW w:w="796" w:type="pct"/>
            <w:gridSpan w:val="2"/>
          </w:tcPr>
          <w:p w14:paraId="33E426D2" w14:textId="77777777" w:rsidR="00DC40BD" w:rsidRPr="008A6F87" w:rsidRDefault="00DC40BD" w:rsidP="007710AF">
            <w:pPr>
              <w:tabs>
                <w:tab w:val="left" w:pos="933"/>
              </w:tabs>
              <w:spacing w:before="1" w:line="360" w:lineRule="auto"/>
              <w:ind w:left="69" w:right="61"/>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Talleres</w:t>
            </w:r>
            <w:r w:rsidRPr="008A6F87">
              <w:rPr>
                <w:rFonts w:ascii="Times New Roman" w:eastAsia="Calibri" w:hAnsi="Times New Roman" w:cs="Times New Roman"/>
                <w:color w:val="767171"/>
                <w:sz w:val="24"/>
                <w:szCs w:val="24"/>
              </w:rPr>
              <w:tab/>
            </w:r>
            <w:r w:rsidRPr="008A6F87">
              <w:rPr>
                <w:rFonts w:ascii="Times New Roman" w:eastAsia="Calibri" w:hAnsi="Times New Roman" w:cs="Times New Roman"/>
                <w:color w:val="767171"/>
                <w:spacing w:val="-9"/>
                <w:sz w:val="24"/>
                <w:szCs w:val="24"/>
              </w:rPr>
              <w:t xml:space="preserve">de </w:t>
            </w:r>
            <w:r w:rsidRPr="008A6F87">
              <w:rPr>
                <w:rFonts w:ascii="Times New Roman" w:eastAsia="Calibri" w:hAnsi="Times New Roman" w:cs="Times New Roman"/>
                <w:color w:val="767171"/>
                <w:sz w:val="24"/>
                <w:szCs w:val="24"/>
              </w:rPr>
              <w:t>metodología</w:t>
            </w:r>
          </w:p>
          <w:p w14:paraId="52B20B39" w14:textId="77777777" w:rsidR="00DC40BD" w:rsidRPr="008A6F87" w:rsidRDefault="00DC40BD" w:rsidP="007710AF">
            <w:pPr>
              <w:spacing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CAF</w:t>
            </w:r>
          </w:p>
        </w:tc>
        <w:tc>
          <w:tcPr>
            <w:tcW w:w="1803" w:type="pct"/>
          </w:tcPr>
          <w:p w14:paraId="136567BF" w14:textId="77777777" w:rsidR="00DC40BD" w:rsidRPr="008A6F87" w:rsidRDefault="00DC40BD" w:rsidP="007710AF">
            <w:pPr>
              <w:spacing w:before="97" w:line="360" w:lineRule="auto"/>
              <w:ind w:left="69"/>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Participación de empleados de la institución en talleres sobre este tema</w:t>
            </w:r>
          </w:p>
        </w:tc>
        <w:tc>
          <w:tcPr>
            <w:tcW w:w="1290" w:type="pct"/>
          </w:tcPr>
          <w:p w14:paraId="3449BC4A" w14:textId="77777777" w:rsidR="00DC40BD" w:rsidRPr="008A6F87" w:rsidRDefault="00DC40BD" w:rsidP="007710AF">
            <w:pPr>
              <w:spacing w:line="360" w:lineRule="auto"/>
              <w:rPr>
                <w:rFonts w:ascii="Times New Roman" w:eastAsia="Calibri" w:hAnsi="Times New Roman" w:cs="Times New Roman"/>
                <w:b/>
                <w:color w:val="767171"/>
                <w:sz w:val="24"/>
                <w:szCs w:val="24"/>
              </w:rPr>
            </w:pPr>
          </w:p>
          <w:p w14:paraId="0BC93BAD" w14:textId="77777777" w:rsidR="00DC40BD" w:rsidRPr="008A6F87" w:rsidRDefault="00DC40BD" w:rsidP="007710AF">
            <w:pPr>
              <w:spacing w:line="360" w:lineRule="auto"/>
              <w:ind w:left="70"/>
              <w:rPr>
                <w:rFonts w:ascii="Times New Roman" w:eastAsia="Calibri" w:hAnsi="Times New Roman" w:cs="Times New Roman"/>
                <w:color w:val="767171"/>
                <w:sz w:val="24"/>
                <w:szCs w:val="24"/>
              </w:rPr>
            </w:pPr>
            <w:r w:rsidRPr="008A6F87">
              <w:rPr>
                <w:rFonts w:ascii="Times New Roman" w:eastAsia="Calibri" w:hAnsi="Times New Roman" w:cs="Times New Roman"/>
                <w:color w:val="767171"/>
                <w:sz w:val="24"/>
                <w:szCs w:val="24"/>
              </w:rPr>
              <w:t>Taller sobre la metodología CAF impartido por el MAP en fecha 17/10/2023.</w:t>
            </w:r>
          </w:p>
        </w:tc>
      </w:tr>
    </w:tbl>
    <w:p w14:paraId="2328550A" w14:textId="77777777" w:rsidR="00DC40BD" w:rsidRDefault="00DC40BD" w:rsidP="00DC40BD"/>
    <w:p w14:paraId="1D286ECB" w14:textId="77777777" w:rsidR="00AF2A72" w:rsidRDefault="00AF2A72" w:rsidP="00AF2A72"/>
    <w:p w14:paraId="64454125" w14:textId="77777777" w:rsidR="00E3371F" w:rsidRDefault="00E3371F" w:rsidP="00AF2A72"/>
    <w:p w14:paraId="06B10F5E" w14:textId="77777777" w:rsidR="00E3371F" w:rsidRDefault="00E3371F" w:rsidP="00AF2A72"/>
    <w:p w14:paraId="51A72DF0" w14:textId="49A6D599" w:rsidR="00E3371F" w:rsidRDefault="00E3371F" w:rsidP="00092DEE">
      <w:pPr>
        <w:pStyle w:val="Ttulo2"/>
      </w:pPr>
      <w:bookmarkStart w:id="102" w:name="_Toc184909316"/>
      <w:r>
        <w:t xml:space="preserve">I) </w:t>
      </w:r>
      <w:r w:rsidRPr="00577BC3">
        <w:t xml:space="preserve">Matriz Recopilación </w:t>
      </w:r>
      <w:r>
        <w:t>d</w:t>
      </w:r>
      <w:r w:rsidRPr="00577BC3">
        <w:t>e Información Plan Operativo Año 2025</w:t>
      </w:r>
      <w:bookmarkEnd w:id="102"/>
    </w:p>
    <w:p w14:paraId="159A3126" w14:textId="77777777" w:rsidR="00E3371F" w:rsidRDefault="00E3371F" w:rsidP="00E3371F">
      <w:r w:rsidRPr="00855B9E">
        <w:rPr>
          <w:noProof/>
        </w:rPr>
        <w:drawing>
          <wp:inline distT="0" distB="0" distL="0" distR="0" wp14:anchorId="074102FD" wp14:editId="641C48FF">
            <wp:extent cx="8229600" cy="3298825"/>
            <wp:effectExtent l="19050" t="19050" r="19050" b="15875"/>
            <wp:docPr id="956417959"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17959" name="Imagen 1" descr="Interfaz de usuario gráfica, Texto, Aplicación&#10;&#10;Descripción generada automáticamente"/>
                    <pic:cNvPicPr/>
                  </pic:nvPicPr>
                  <pic:blipFill>
                    <a:blip r:embed="rId23"/>
                    <a:stretch>
                      <a:fillRect/>
                    </a:stretch>
                  </pic:blipFill>
                  <pic:spPr>
                    <a:xfrm>
                      <a:off x="0" y="0"/>
                      <a:ext cx="8229600" cy="3298825"/>
                    </a:xfrm>
                    <a:prstGeom prst="rect">
                      <a:avLst/>
                    </a:prstGeom>
                    <a:ln>
                      <a:solidFill>
                        <a:schemeClr val="tx1"/>
                      </a:solidFill>
                    </a:ln>
                  </pic:spPr>
                </pic:pic>
              </a:graphicData>
            </a:graphic>
          </wp:inline>
        </w:drawing>
      </w:r>
    </w:p>
    <w:p w14:paraId="575C33EE" w14:textId="77777777" w:rsidR="00E3371F" w:rsidRDefault="00E3371F" w:rsidP="00E3371F"/>
    <w:p w14:paraId="2FDEF4AD" w14:textId="77777777" w:rsidR="00E3371F" w:rsidRDefault="00E3371F" w:rsidP="00AF2A72"/>
    <w:p w14:paraId="7476E341" w14:textId="77777777" w:rsidR="00E3371F" w:rsidRDefault="00E3371F" w:rsidP="00AF2A72"/>
    <w:p w14:paraId="6657E880" w14:textId="77777777" w:rsidR="00E3371F" w:rsidRDefault="00E3371F" w:rsidP="00AF2A72"/>
    <w:p w14:paraId="188CE0F5" w14:textId="013F3133" w:rsidR="005242B0" w:rsidRDefault="00E3371F" w:rsidP="00092DEE">
      <w:pPr>
        <w:pStyle w:val="Ttulo2"/>
      </w:pPr>
      <w:bookmarkStart w:id="103" w:name="_Toc184909317"/>
      <w:r>
        <w:lastRenderedPageBreak/>
        <w:t xml:space="preserve">J) </w:t>
      </w:r>
      <w:r w:rsidR="003103F3">
        <w:t>P</w:t>
      </w:r>
      <w:r w:rsidR="003103F3" w:rsidRPr="003103F3">
        <w:t>rogramación de metas física-financieras 2025</w:t>
      </w:r>
      <w:bookmarkEnd w:id="103"/>
      <w:r>
        <w:t xml:space="preserve">  </w:t>
      </w:r>
    </w:p>
    <w:p w14:paraId="59A621DD" w14:textId="77777777" w:rsidR="00E3371F" w:rsidRDefault="00E3371F" w:rsidP="00AF2A72">
      <w:r>
        <w:t xml:space="preserve"> </w:t>
      </w:r>
      <w:r w:rsidR="005242B0" w:rsidRPr="005242B0">
        <w:rPr>
          <w:noProof/>
        </w:rPr>
        <w:drawing>
          <wp:inline distT="0" distB="0" distL="0" distR="0" wp14:anchorId="227A1260" wp14:editId="15B74ABB">
            <wp:extent cx="8229600" cy="3669030"/>
            <wp:effectExtent l="0" t="0" r="0" b="7620"/>
            <wp:docPr id="850918900"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18900" name="Imagen 1" descr="Imagen que contiene Texto&#10;&#10;Descripción generada automáticamente"/>
                    <pic:cNvPicPr/>
                  </pic:nvPicPr>
                  <pic:blipFill>
                    <a:blip r:embed="rId24"/>
                    <a:stretch>
                      <a:fillRect/>
                    </a:stretch>
                  </pic:blipFill>
                  <pic:spPr>
                    <a:xfrm>
                      <a:off x="0" y="0"/>
                      <a:ext cx="8229600" cy="3669030"/>
                    </a:xfrm>
                    <a:prstGeom prst="rect">
                      <a:avLst/>
                    </a:prstGeom>
                  </pic:spPr>
                </pic:pic>
              </a:graphicData>
            </a:graphic>
          </wp:inline>
        </w:drawing>
      </w:r>
    </w:p>
    <w:p w14:paraId="26CDCFE2" w14:textId="77777777" w:rsidR="003103F3" w:rsidRDefault="003103F3" w:rsidP="00AF2A72"/>
    <w:p w14:paraId="4214AFE0" w14:textId="77777777" w:rsidR="003103F3" w:rsidRDefault="003103F3" w:rsidP="00AF2A72"/>
    <w:p w14:paraId="2DFBD4F8" w14:textId="391966B4" w:rsidR="003103F3" w:rsidRPr="00AF2A72" w:rsidRDefault="003103F3" w:rsidP="00AF2A72">
      <w:pPr>
        <w:sectPr w:rsidR="003103F3" w:rsidRPr="00AF2A72" w:rsidSect="006137BC">
          <w:headerReference w:type="default" r:id="rId25"/>
          <w:footerReference w:type="default" r:id="rId26"/>
          <w:pgSz w:w="15840" w:h="12240" w:orient="landscape"/>
          <w:pgMar w:top="2160" w:right="1440" w:bottom="2160" w:left="1440" w:header="720" w:footer="720" w:gutter="0"/>
          <w:pgNumType w:start="65"/>
          <w:cols w:space="720"/>
          <w:docGrid w:linePitch="360"/>
        </w:sectPr>
      </w:pPr>
    </w:p>
    <w:p w14:paraId="09250745" w14:textId="77777777" w:rsidR="00D87F83" w:rsidRPr="00B250C1" w:rsidRDefault="00D87F83" w:rsidP="00B250C1"/>
    <w:sectPr w:rsidR="00D87F83" w:rsidRPr="00B250C1" w:rsidSect="006137BC">
      <w:pgSz w:w="12240" w:h="15840"/>
      <w:pgMar w:top="1440" w:right="2160" w:bottom="1440" w:left="21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BDB16" w14:textId="77777777" w:rsidR="00B36053" w:rsidRPr="0020439A" w:rsidRDefault="00B36053" w:rsidP="00E84651">
      <w:pPr>
        <w:spacing w:after="0" w:line="240" w:lineRule="auto"/>
      </w:pPr>
      <w:r w:rsidRPr="0020439A">
        <w:separator/>
      </w:r>
    </w:p>
  </w:endnote>
  <w:endnote w:type="continuationSeparator" w:id="0">
    <w:p w14:paraId="2D7C8288" w14:textId="77777777" w:rsidR="00B36053" w:rsidRPr="0020439A" w:rsidRDefault="00B36053" w:rsidP="00E84651">
      <w:pPr>
        <w:spacing w:after="0" w:line="240" w:lineRule="auto"/>
      </w:pPr>
      <w:r w:rsidRPr="002043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E6193" w14:textId="242DB530" w:rsidR="00425CF6" w:rsidRPr="0020439A" w:rsidRDefault="00425CF6">
    <w:pPr>
      <w:pStyle w:val="Piedepgina"/>
      <w:jc w:val="center"/>
    </w:pPr>
  </w:p>
  <w:p w14:paraId="5882525B" w14:textId="77777777" w:rsidR="00425CF6" w:rsidRPr="0020439A" w:rsidRDefault="00425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7965239"/>
      <w:docPartObj>
        <w:docPartGallery w:val="Page Numbers (Bottom of Page)"/>
        <w:docPartUnique/>
      </w:docPartObj>
    </w:sdtPr>
    <w:sdtEndPr/>
    <w:sdtContent>
      <w:p w14:paraId="76783BEA" w14:textId="6CF0BF2B" w:rsidR="0021106F" w:rsidRPr="0020439A" w:rsidRDefault="0021106F" w:rsidP="0021106F">
        <w:pPr>
          <w:pStyle w:val="Piedepgina"/>
          <w:jc w:val="center"/>
        </w:pPr>
      </w:p>
      <w:p w14:paraId="139C570F" w14:textId="13147612" w:rsidR="007C6071" w:rsidRPr="0020439A" w:rsidRDefault="007C6071" w:rsidP="0021106F">
        <w:pPr>
          <w:pStyle w:val="Piedepgina"/>
          <w:jc w:val="center"/>
          <w:rPr>
            <w:color w:val="7F7F7F" w:themeColor="text1" w:themeTint="80"/>
          </w:rPr>
        </w:pPr>
      </w:p>
      <w:p w14:paraId="2B095E5E" w14:textId="6958FC7D" w:rsidR="006E3F08" w:rsidRPr="0020439A" w:rsidRDefault="008921C9" w:rsidP="00FB7EE3">
        <w:pPr>
          <w:pStyle w:val="Piedepgina"/>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4221820"/>
      <w:docPartObj>
        <w:docPartGallery w:val="Page Numbers (Bottom of Page)"/>
        <w:docPartUnique/>
      </w:docPartObj>
    </w:sdtPr>
    <w:sdtEndPr/>
    <w:sdtContent>
      <w:p w14:paraId="552C58E9" w14:textId="77777777" w:rsidR="00DB0A7F" w:rsidRPr="0020439A" w:rsidRDefault="00DB0A7F" w:rsidP="0021106F">
        <w:pPr>
          <w:pStyle w:val="Piedepgina"/>
          <w:jc w:val="center"/>
        </w:pPr>
        <w:r w:rsidRPr="0020439A">
          <w:rPr>
            <w:noProof/>
          </w:rPr>
          <w:drawing>
            <wp:anchor distT="0" distB="0" distL="114300" distR="114300" simplePos="0" relativeHeight="251660288" behindDoc="0" locked="0" layoutInCell="1" allowOverlap="1" wp14:anchorId="2F8A5BFE" wp14:editId="49F38038">
              <wp:simplePos x="0" y="0"/>
              <wp:positionH relativeFrom="column">
                <wp:posOffset>1022350</wp:posOffset>
              </wp:positionH>
              <wp:positionV relativeFrom="paragraph">
                <wp:posOffset>-121920</wp:posOffset>
              </wp:positionV>
              <wp:extent cx="2995930" cy="408305"/>
              <wp:effectExtent l="0" t="0" r="0" b="0"/>
              <wp:wrapSquare wrapText="bothSides"/>
              <wp:docPr id="170389310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14:sizeRelV relativeFrom="margin">
                <wp14:pctHeight>0</wp14:pctHeight>
              </wp14:sizeRelV>
            </wp:anchor>
          </w:drawing>
        </w:r>
      </w:p>
      <w:p w14:paraId="215BCE78" w14:textId="77777777" w:rsidR="00DB0A7F" w:rsidRPr="0020439A" w:rsidRDefault="00DB0A7F" w:rsidP="0021106F">
        <w:pPr>
          <w:pStyle w:val="Piedepgina"/>
          <w:jc w:val="center"/>
          <w:rPr>
            <w:color w:val="7F7F7F" w:themeColor="text1" w:themeTint="80"/>
          </w:rPr>
        </w:pPr>
      </w:p>
      <w:p w14:paraId="5A0C93AE" w14:textId="72DDEB98" w:rsidR="00DB0A7F" w:rsidRPr="0020439A" w:rsidRDefault="006137BC" w:rsidP="00FB7EE3">
        <w:pPr>
          <w:pStyle w:val="Piedepgina"/>
          <w:jc w:val="center"/>
        </w:pPr>
        <w:r>
          <w:rPr>
            <w:color w:val="7F7F7F" w:themeColor="text1" w:themeTint="80"/>
          </w:rPr>
          <w:fldChar w:fldCharType="begin"/>
        </w:r>
        <w:r>
          <w:rPr>
            <w:color w:val="7F7F7F" w:themeColor="text1" w:themeTint="80"/>
          </w:rPr>
          <w:instrText xml:space="preserve"> PAGE   \* MERGEFORMAT </w:instrText>
        </w:r>
        <w:r>
          <w:rPr>
            <w:color w:val="7F7F7F" w:themeColor="text1" w:themeTint="80"/>
          </w:rPr>
          <w:fldChar w:fldCharType="separate"/>
        </w:r>
        <w:r>
          <w:rPr>
            <w:noProof/>
            <w:color w:val="7F7F7F" w:themeColor="text1" w:themeTint="80"/>
          </w:rPr>
          <w:t>67</w:t>
        </w:r>
        <w:r>
          <w:rPr>
            <w:color w:val="7F7F7F" w:themeColor="text1" w:themeTint="8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059384"/>
      <w:docPartObj>
        <w:docPartGallery w:val="Page Numbers (Bottom of Page)"/>
        <w:docPartUnique/>
      </w:docPartObj>
    </w:sdtPr>
    <w:sdtEndPr/>
    <w:sdtContent>
      <w:p w14:paraId="217A82FC" w14:textId="77777777" w:rsidR="00135D0E" w:rsidRPr="0020439A" w:rsidRDefault="00135D0E" w:rsidP="0021106F">
        <w:pPr>
          <w:pStyle w:val="Piedepgina"/>
          <w:jc w:val="center"/>
        </w:pPr>
        <w:r w:rsidRPr="0020439A">
          <w:rPr>
            <w:noProof/>
          </w:rPr>
          <w:drawing>
            <wp:anchor distT="0" distB="0" distL="114300" distR="114300" simplePos="0" relativeHeight="251662336" behindDoc="0" locked="0" layoutInCell="1" allowOverlap="1" wp14:anchorId="7D6872B9" wp14:editId="035F9FBA">
              <wp:simplePos x="0" y="0"/>
              <wp:positionH relativeFrom="column">
                <wp:posOffset>2603500</wp:posOffset>
              </wp:positionH>
              <wp:positionV relativeFrom="paragraph">
                <wp:posOffset>-169545</wp:posOffset>
              </wp:positionV>
              <wp:extent cx="2995930" cy="408305"/>
              <wp:effectExtent l="0" t="0" r="0" b="0"/>
              <wp:wrapSquare wrapText="bothSides"/>
              <wp:docPr id="38035526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14:sizeRelV relativeFrom="margin">
                <wp14:pctHeight>0</wp14:pctHeight>
              </wp14:sizeRelV>
            </wp:anchor>
          </w:drawing>
        </w:r>
      </w:p>
      <w:p w14:paraId="73FFD49C" w14:textId="77777777" w:rsidR="00135D0E" w:rsidRPr="0020439A" w:rsidRDefault="00135D0E" w:rsidP="0021106F">
        <w:pPr>
          <w:pStyle w:val="Piedepgina"/>
          <w:jc w:val="center"/>
          <w:rPr>
            <w:color w:val="7F7F7F" w:themeColor="text1" w:themeTint="80"/>
          </w:rPr>
        </w:pPr>
      </w:p>
      <w:p w14:paraId="388C676C" w14:textId="77777777" w:rsidR="00135D0E" w:rsidRPr="0020439A" w:rsidRDefault="00135D0E" w:rsidP="00FB7EE3">
        <w:pPr>
          <w:pStyle w:val="Piedepgina"/>
          <w:jc w:val="center"/>
        </w:pPr>
        <w:r>
          <w:rPr>
            <w:color w:val="7F7F7F" w:themeColor="text1" w:themeTint="80"/>
          </w:rPr>
          <w:fldChar w:fldCharType="begin"/>
        </w:r>
        <w:r>
          <w:rPr>
            <w:color w:val="7F7F7F" w:themeColor="text1" w:themeTint="80"/>
          </w:rPr>
          <w:instrText xml:space="preserve"> PAGE   \* MERGEFORMAT </w:instrText>
        </w:r>
        <w:r>
          <w:rPr>
            <w:color w:val="7F7F7F" w:themeColor="text1" w:themeTint="80"/>
          </w:rPr>
          <w:fldChar w:fldCharType="separate"/>
        </w:r>
        <w:r>
          <w:rPr>
            <w:noProof/>
            <w:color w:val="7F7F7F" w:themeColor="text1" w:themeTint="80"/>
          </w:rPr>
          <w:t>67</w:t>
        </w:r>
        <w:r>
          <w:rPr>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FEF07" w14:textId="77777777" w:rsidR="00B36053" w:rsidRPr="0020439A" w:rsidRDefault="00B36053" w:rsidP="00E84651">
      <w:pPr>
        <w:spacing w:after="0" w:line="240" w:lineRule="auto"/>
      </w:pPr>
      <w:r w:rsidRPr="0020439A">
        <w:separator/>
      </w:r>
    </w:p>
  </w:footnote>
  <w:footnote w:type="continuationSeparator" w:id="0">
    <w:p w14:paraId="01B42A53" w14:textId="77777777" w:rsidR="00B36053" w:rsidRPr="0020439A" w:rsidRDefault="00B36053" w:rsidP="00E84651">
      <w:pPr>
        <w:spacing w:after="0" w:line="240" w:lineRule="auto"/>
      </w:pPr>
      <w:r w:rsidRPr="002043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64575" w14:textId="77777777" w:rsidR="00B56CA4" w:rsidRPr="0020439A" w:rsidRDefault="00B56C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3CC33" w14:textId="77777777" w:rsidR="001A7840" w:rsidRPr="0020439A" w:rsidRDefault="001A78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69FD"/>
    <w:multiLevelType w:val="hybridMultilevel"/>
    <w:tmpl w:val="87D8F63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4277F33"/>
    <w:multiLevelType w:val="hybridMultilevel"/>
    <w:tmpl w:val="583AFF52"/>
    <w:lvl w:ilvl="0" w:tplc="ABA2D360">
      <w:start w:val="5"/>
      <w:numFmt w:val="upperRoman"/>
      <w:lvlText w:val="%1."/>
      <w:lvlJc w:val="righ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08247905"/>
    <w:multiLevelType w:val="multilevel"/>
    <w:tmpl w:val="28D86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B6F17"/>
    <w:multiLevelType w:val="multilevel"/>
    <w:tmpl w:val="13B8C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6783D"/>
    <w:multiLevelType w:val="multilevel"/>
    <w:tmpl w:val="15B29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A4580"/>
    <w:multiLevelType w:val="multilevel"/>
    <w:tmpl w:val="D99A8F48"/>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740AC"/>
    <w:multiLevelType w:val="multilevel"/>
    <w:tmpl w:val="13B8C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66B79"/>
    <w:multiLevelType w:val="hybridMultilevel"/>
    <w:tmpl w:val="307EACC0"/>
    <w:lvl w:ilvl="0" w:tplc="1C0A0013">
      <w:start w:val="1"/>
      <w:numFmt w:val="upp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60E4381"/>
    <w:multiLevelType w:val="hybridMultilevel"/>
    <w:tmpl w:val="CF0EE850"/>
    <w:lvl w:ilvl="0" w:tplc="4FACF884">
      <w:start w:val="1"/>
      <w:numFmt w:val="lowerLetter"/>
      <w:lvlText w:val="%1)"/>
      <w:lvlJc w:val="left"/>
      <w:pPr>
        <w:ind w:left="720" w:hanging="360"/>
      </w:pPr>
      <w:rPr>
        <w:rFonts w:hint="default"/>
        <w:b/>
        <w:bCs w:val="0"/>
        <w:color w:val="76717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3B7C7B"/>
    <w:multiLevelType w:val="hybridMultilevel"/>
    <w:tmpl w:val="2C5E96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6933295"/>
    <w:multiLevelType w:val="multilevel"/>
    <w:tmpl w:val="628617B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73606"/>
    <w:multiLevelType w:val="hybridMultilevel"/>
    <w:tmpl w:val="6188241C"/>
    <w:lvl w:ilvl="0" w:tplc="A07E9FB6">
      <w:start w:val="6"/>
      <w:numFmt w:val="upperRoman"/>
      <w:lvlText w:val="%1."/>
      <w:lvlJc w:val="right"/>
      <w:pPr>
        <w:ind w:left="720" w:hanging="360"/>
      </w:pPr>
      <w:rPr>
        <w:rFonts w:hint="default"/>
        <w:b/>
        <w:bCs w:val="0"/>
        <w:color w:val="767171"/>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1BC22228"/>
    <w:multiLevelType w:val="hybridMultilevel"/>
    <w:tmpl w:val="34A04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CCE49E9"/>
    <w:multiLevelType w:val="hybridMultilevel"/>
    <w:tmpl w:val="7040C57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1DAB7288"/>
    <w:multiLevelType w:val="hybridMultilevel"/>
    <w:tmpl w:val="16AAE130"/>
    <w:lvl w:ilvl="0" w:tplc="4240DE1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F7F0F10"/>
    <w:multiLevelType w:val="multilevel"/>
    <w:tmpl w:val="132001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2558DC"/>
    <w:multiLevelType w:val="hybridMultilevel"/>
    <w:tmpl w:val="6854E1AE"/>
    <w:lvl w:ilvl="0" w:tplc="66DEC9CC">
      <w:start w:val="1"/>
      <w:numFmt w:val="decimal"/>
      <w:lvlText w:val="%1."/>
      <w:lvlJc w:val="left"/>
      <w:pPr>
        <w:ind w:left="434" w:hanging="360"/>
      </w:pPr>
      <w:rPr>
        <w:rFonts w:ascii="Calibri" w:eastAsia="Calibri" w:hAnsi="Calibri" w:cs="Calibri" w:hint="default"/>
        <w:w w:val="100"/>
        <w:sz w:val="16"/>
        <w:szCs w:val="16"/>
        <w:lang w:val="es-ES" w:eastAsia="en-US" w:bidi="ar-SA"/>
      </w:rPr>
    </w:lvl>
    <w:lvl w:ilvl="1" w:tplc="32C2BACC">
      <w:numFmt w:val="bullet"/>
      <w:lvlText w:val="•"/>
      <w:lvlJc w:val="left"/>
      <w:pPr>
        <w:ind w:left="859" w:hanging="360"/>
      </w:pPr>
      <w:rPr>
        <w:rFonts w:hint="default"/>
        <w:lang w:val="es-ES" w:eastAsia="en-US" w:bidi="ar-SA"/>
      </w:rPr>
    </w:lvl>
    <w:lvl w:ilvl="2" w:tplc="C3C6104A">
      <w:numFmt w:val="bullet"/>
      <w:lvlText w:val="•"/>
      <w:lvlJc w:val="left"/>
      <w:pPr>
        <w:ind w:left="1278" w:hanging="360"/>
      </w:pPr>
      <w:rPr>
        <w:rFonts w:hint="default"/>
        <w:lang w:val="es-ES" w:eastAsia="en-US" w:bidi="ar-SA"/>
      </w:rPr>
    </w:lvl>
    <w:lvl w:ilvl="3" w:tplc="4D06466A">
      <w:numFmt w:val="bullet"/>
      <w:lvlText w:val="•"/>
      <w:lvlJc w:val="left"/>
      <w:pPr>
        <w:ind w:left="1697" w:hanging="360"/>
      </w:pPr>
      <w:rPr>
        <w:rFonts w:hint="default"/>
        <w:lang w:val="es-ES" w:eastAsia="en-US" w:bidi="ar-SA"/>
      </w:rPr>
    </w:lvl>
    <w:lvl w:ilvl="4" w:tplc="BF2C8216">
      <w:numFmt w:val="bullet"/>
      <w:lvlText w:val="•"/>
      <w:lvlJc w:val="left"/>
      <w:pPr>
        <w:ind w:left="2116" w:hanging="360"/>
      </w:pPr>
      <w:rPr>
        <w:rFonts w:hint="default"/>
        <w:lang w:val="es-ES" w:eastAsia="en-US" w:bidi="ar-SA"/>
      </w:rPr>
    </w:lvl>
    <w:lvl w:ilvl="5" w:tplc="F286A94E">
      <w:numFmt w:val="bullet"/>
      <w:lvlText w:val="•"/>
      <w:lvlJc w:val="left"/>
      <w:pPr>
        <w:ind w:left="2536" w:hanging="360"/>
      </w:pPr>
      <w:rPr>
        <w:rFonts w:hint="default"/>
        <w:lang w:val="es-ES" w:eastAsia="en-US" w:bidi="ar-SA"/>
      </w:rPr>
    </w:lvl>
    <w:lvl w:ilvl="6" w:tplc="8D32335C">
      <w:numFmt w:val="bullet"/>
      <w:lvlText w:val="•"/>
      <w:lvlJc w:val="left"/>
      <w:pPr>
        <w:ind w:left="2955" w:hanging="360"/>
      </w:pPr>
      <w:rPr>
        <w:rFonts w:hint="default"/>
        <w:lang w:val="es-ES" w:eastAsia="en-US" w:bidi="ar-SA"/>
      </w:rPr>
    </w:lvl>
    <w:lvl w:ilvl="7" w:tplc="C6740656">
      <w:numFmt w:val="bullet"/>
      <w:lvlText w:val="•"/>
      <w:lvlJc w:val="left"/>
      <w:pPr>
        <w:ind w:left="3374" w:hanging="360"/>
      </w:pPr>
      <w:rPr>
        <w:rFonts w:hint="default"/>
        <w:lang w:val="es-ES" w:eastAsia="en-US" w:bidi="ar-SA"/>
      </w:rPr>
    </w:lvl>
    <w:lvl w:ilvl="8" w:tplc="53BE12B6">
      <w:numFmt w:val="bullet"/>
      <w:lvlText w:val="•"/>
      <w:lvlJc w:val="left"/>
      <w:pPr>
        <w:ind w:left="3793" w:hanging="360"/>
      </w:pPr>
      <w:rPr>
        <w:rFonts w:hint="default"/>
        <w:lang w:val="es-ES" w:eastAsia="en-US" w:bidi="ar-SA"/>
      </w:rPr>
    </w:lvl>
  </w:abstractNum>
  <w:abstractNum w:abstractNumId="17" w15:restartNumberingAfterBreak="0">
    <w:nsid w:val="20C42DCB"/>
    <w:multiLevelType w:val="hybridMultilevel"/>
    <w:tmpl w:val="E73C953A"/>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8" w15:restartNumberingAfterBreak="0">
    <w:nsid w:val="29403A4F"/>
    <w:multiLevelType w:val="hybridMultilevel"/>
    <w:tmpl w:val="2F6E05D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2C903D92"/>
    <w:multiLevelType w:val="hybridMultilevel"/>
    <w:tmpl w:val="A02C22F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2D6C5476"/>
    <w:multiLevelType w:val="multilevel"/>
    <w:tmpl w:val="13C008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F34964"/>
    <w:multiLevelType w:val="hybridMultilevel"/>
    <w:tmpl w:val="6C5EAAD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30E61E6D"/>
    <w:multiLevelType w:val="hybridMultilevel"/>
    <w:tmpl w:val="BD341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8165FB"/>
    <w:multiLevelType w:val="hybridMultilevel"/>
    <w:tmpl w:val="47FCE0B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36AF040F"/>
    <w:multiLevelType w:val="hybridMultilevel"/>
    <w:tmpl w:val="F7FE7500"/>
    <w:lvl w:ilvl="0" w:tplc="1C0A0013">
      <w:start w:val="1"/>
      <w:numFmt w:val="upp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3F6E1603"/>
    <w:multiLevelType w:val="hybridMultilevel"/>
    <w:tmpl w:val="D4266FA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423D676F"/>
    <w:multiLevelType w:val="hybridMultilevel"/>
    <w:tmpl w:val="882A31C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43B25278"/>
    <w:multiLevelType w:val="multilevel"/>
    <w:tmpl w:val="074C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5C0344"/>
    <w:multiLevelType w:val="multilevel"/>
    <w:tmpl w:val="13B8C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E15E7B"/>
    <w:multiLevelType w:val="multilevel"/>
    <w:tmpl w:val="C570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69162E"/>
    <w:multiLevelType w:val="hybridMultilevel"/>
    <w:tmpl w:val="169A6D9C"/>
    <w:lvl w:ilvl="0" w:tplc="5D449000">
      <w:numFmt w:val="bullet"/>
      <w:lvlText w:val=""/>
      <w:lvlJc w:val="left"/>
      <w:pPr>
        <w:ind w:left="473" w:hanging="360"/>
      </w:pPr>
      <w:rPr>
        <w:rFonts w:ascii="Symbol" w:eastAsia="Symbol" w:hAnsi="Symbol" w:cs="Symbol" w:hint="default"/>
        <w:w w:val="100"/>
        <w:sz w:val="24"/>
        <w:szCs w:val="24"/>
        <w:lang w:val="es-ES" w:eastAsia="en-US" w:bidi="ar-SA"/>
      </w:rPr>
    </w:lvl>
    <w:lvl w:ilvl="1" w:tplc="C78CC5A0">
      <w:numFmt w:val="bullet"/>
      <w:lvlText w:val="•"/>
      <w:lvlJc w:val="left"/>
      <w:pPr>
        <w:ind w:left="1434" w:hanging="360"/>
      </w:pPr>
      <w:rPr>
        <w:rFonts w:hint="default"/>
        <w:lang w:val="es-ES" w:eastAsia="en-US" w:bidi="ar-SA"/>
      </w:rPr>
    </w:lvl>
    <w:lvl w:ilvl="2" w:tplc="07A6BDB2">
      <w:numFmt w:val="bullet"/>
      <w:lvlText w:val="•"/>
      <w:lvlJc w:val="left"/>
      <w:pPr>
        <w:ind w:left="2388" w:hanging="360"/>
      </w:pPr>
      <w:rPr>
        <w:rFonts w:hint="default"/>
        <w:lang w:val="es-ES" w:eastAsia="en-US" w:bidi="ar-SA"/>
      </w:rPr>
    </w:lvl>
    <w:lvl w:ilvl="3" w:tplc="EA1829F2">
      <w:numFmt w:val="bullet"/>
      <w:lvlText w:val="•"/>
      <w:lvlJc w:val="left"/>
      <w:pPr>
        <w:ind w:left="3342" w:hanging="360"/>
      </w:pPr>
      <w:rPr>
        <w:rFonts w:hint="default"/>
        <w:lang w:val="es-ES" w:eastAsia="en-US" w:bidi="ar-SA"/>
      </w:rPr>
    </w:lvl>
    <w:lvl w:ilvl="4" w:tplc="B0C02E96">
      <w:numFmt w:val="bullet"/>
      <w:lvlText w:val="•"/>
      <w:lvlJc w:val="left"/>
      <w:pPr>
        <w:ind w:left="4296" w:hanging="360"/>
      </w:pPr>
      <w:rPr>
        <w:rFonts w:hint="default"/>
        <w:lang w:val="es-ES" w:eastAsia="en-US" w:bidi="ar-SA"/>
      </w:rPr>
    </w:lvl>
    <w:lvl w:ilvl="5" w:tplc="8CD8A460">
      <w:numFmt w:val="bullet"/>
      <w:lvlText w:val="•"/>
      <w:lvlJc w:val="left"/>
      <w:pPr>
        <w:ind w:left="5250" w:hanging="360"/>
      </w:pPr>
      <w:rPr>
        <w:rFonts w:hint="default"/>
        <w:lang w:val="es-ES" w:eastAsia="en-US" w:bidi="ar-SA"/>
      </w:rPr>
    </w:lvl>
    <w:lvl w:ilvl="6" w:tplc="9E14F12C">
      <w:numFmt w:val="bullet"/>
      <w:lvlText w:val="•"/>
      <w:lvlJc w:val="left"/>
      <w:pPr>
        <w:ind w:left="6204" w:hanging="360"/>
      </w:pPr>
      <w:rPr>
        <w:rFonts w:hint="default"/>
        <w:lang w:val="es-ES" w:eastAsia="en-US" w:bidi="ar-SA"/>
      </w:rPr>
    </w:lvl>
    <w:lvl w:ilvl="7" w:tplc="DD602AE2">
      <w:numFmt w:val="bullet"/>
      <w:lvlText w:val="•"/>
      <w:lvlJc w:val="left"/>
      <w:pPr>
        <w:ind w:left="7158" w:hanging="360"/>
      </w:pPr>
      <w:rPr>
        <w:rFonts w:hint="default"/>
        <w:lang w:val="es-ES" w:eastAsia="en-US" w:bidi="ar-SA"/>
      </w:rPr>
    </w:lvl>
    <w:lvl w:ilvl="8" w:tplc="8054A6EC">
      <w:numFmt w:val="bullet"/>
      <w:lvlText w:val="•"/>
      <w:lvlJc w:val="left"/>
      <w:pPr>
        <w:ind w:left="8112" w:hanging="360"/>
      </w:pPr>
      <w:rPr>
        <w:rFonts w:hint="default"/>
        <w:lang w:val="es-ES" w:eastAsia="en-US" w:bidi="ar-SA"/>
      </w:rPr>
    </w:lvl>
  </w:abstractNum>
  <w:abstractNum w:abstractNumId="31" w15:restartNumberingAfterBreak="0">
    <w:nsid w:val="50B31D88"/>
    <w:multiLevelType w:val="hybridMultilevel"/>
    <w:tmpl w:val="52D065C4"/>
    <w:lvl w:ilvl="0" w:tplc="78105B86">
      <w:start w:val="1"/>
      <w:numFmt w:val="lowerLetter"/>
      <w:lvlText w:val="%1."/>
      <w:lvlJc w:val="left"/>
      <w:pPr>
        <w:ind w:left="539" w:hanging="360"/>
      </w:pPr>
      <w:rPr>
        <w:rFonts w:hint="default"/>
        <w:b/>
        <w:bCs/>
      </w:rPr>
    </w:lvl>
    <w:lvl w:ilvl="1" w:tplc="1C0A0019" w:tentative="1">
      <w:start w:val="1"/>
      <w:numFmt w:val="lowerLetter"/>
      <w:lvlText w:val="%2."/>
      <w:lvlJc w:val="left"/>
      <w:pPr>
        <w:ind w:left="1259" w:hanging="360"/>
      </w:pPr>
    </w:lvl>
    <w:lvl w:ilvl="2" w:tplc="1C0A001B" w:tentative="1">
      <w:start w:val="1"/>
      <w:numFmt w:val="lowerRoman"/>
      <w:lvlText w:val="%3."/>
      <w:lvlJc w:val="right"/>
      <w:pPr>
        <w:ind w:left="1979" w:hanging="180"/>
      </w:pPr>
    </w:lvl>
    <w:lvl w:ilvl="3" w:tplc="1C0A000F" w:tentative="1">
      <w:start w:val="1"/>
      <w:numFmt w:val="decimal"/>
      <w:lvlText w:val="%4."/>
      <w:lvlJc w:val="left"/>
      <w:pPr>
        <w:ind w:left="2699" w:hanging="360"/>
      </w:pPr>
    </w:lvl>
    <w:lvl w:ilvl="4" w:tplc="1C0A0019" w:tentative="1">
      <w:start w:val="1"/>
      <w:numFmt w:val="lowerLetter"/>
      <w:lvlText w:val="%5."/>
      <w:lvlJc w:val="left"/>
      <w:pPr>
        <w:ind w:left="3419" w:hanging="360"/>
      </w:pPr>
    </w:lvl>
    <w:lvl w:ilvl="5" w:tplc="1C0A001B" w:tentative="1">
      <w:start w:val="1"/>
      <w:numFmt w:val="lowerRoman"/>
      <w:lvlText w:val="%6."/>
      <w:lvlJc w:val="right"/>
      <w:pPr>
        <w:ind w:left="4139" w:hanging="180"/>
      </w:pPr>
    </w:lvl>
    <w:lvl w:ilvl="6" w:tplc="1C0A000F" w:tentative="1">
      <w:start w:val="1"/>
      <w:numFmt w:val="decimal"/>
      <w:lvlText w:val="%7."/>
      <w:lvlJc w:val="left"/>
      <w:pPr>
        <w:ind w:left="4859" w:hanging="360"/>
      </w:pPr>
    </w:lvl>
    <w:lvl w:ilvl="7" w:tplc="1C0A0019" w:tentative="1">
      <w:start w:val="1"/>
      <w:numFmt w:val="lowerLetter"/>
      <w:lvlText w:val="%8."/>
      <w:lvlJc w:val="left"/>
      <w:pPr>
        <w:ind w:left="5579" w:hanging="360"/>
      </w:pPr>
    </w:lvl>
    <w:lvl w:ilvl="8" w:tplc="1C0A001B" w:tentative="1">
      <w:start w:val="1"/>
      <w:numFmt w:val="lowerRoman"/>
      <w:lvlText w:val="%9."/>
      <w:lvlJc w:val="right"/>
      <w:pPr>
        <w:ind w:left="6299" w:hanging="180"/>
      </w:pPr>
    </w:lvl>
  </w:abstractNum>
  <w:abstractNum w:abstractNumId="32" w15:restartNumberingAfterBreak="0">
    <w:nsid w:val="50EA731E"/>
    <w:multiLevelType w:val="multilevel"/>
    <w:tmpl w:val="293C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86321C"/>
    <w:multiLevelType w:val="hybridMultilevel"/>
    <w:tmpl w:val="277AE5F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4" w15:restartNumberingAfterBreak="0">
    <w:nsid w:val="52DB6C76"/>
    <w:multiLevelType w:val="hybridMultilevel"/>
    <w:tmpl w:val="4D02A7F6"/>
    <w:lvl w:ilvl="0" w:tplc="391EB34C">
      <w:start w:val="1"/>
      <w:numFmt w:val="decimal"/>
      <w:lvlText w:val="3.%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5B5232BA"/>
    <w:multiLevelType w:val="hybridMultilevel"/>
    <w:tmpl w:val="9B9C1502"/>
    <w:lvl w:ilvl="0" w:tplc="1C0A0001">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D107C4C"/>
    <w:multiLevelType w:val="hybridMultilevel"/>
    <w:tmpl w:val="ABA6AAD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7" w15:restartNumberingAfterBreak="0">
    <w:nsid w:val="62DC5F1E"/>
    <w:multiLevelType w:val="hybridMultilevel"/>
    <w:tmpl w:val="A4560300"/>
    <w:lvl w:ilvl="0" w:tplc="8E5E0EE6">
      <w:start w:val="1"/>
      <w:numFmt w:val="decimal"/>
      <w:lvlText w:val="%1)"/>
      <w:lvlJc w:val="left"/>
      <w:pPr>
        <w:ind w:left="617" w:hanging="360"/>
      </w:pPr>
      <w:rPr>
        <w:rFonts w:ascii="Times New Roman" w:eastAsia="Times New Roman" w:hAnsi="Times New Roman" w:cs="Times New Roman" w:hint="default"/>
        <w:spacing w:val="-20"/>
        <w:w w:val="99"/>
        <w:sz w:val="24"/>
        <w:szCs w:val="24"/>
        <w:lang w:val="es-ES" w:eastAsia="en-US" w:bidi="ar-SA"/>
      </w:rPr>
    </w:lvl>
    <w:lvl w:ilvl="1" w:tplc="EB6E9372">
      <w:numFmt w:val="bullet"/>
      <w:lvlText w:val="•"/>
      <w:lvlJc w:val="left"/>
      <w:pPr>
        <w:ind w:left="1560" w:hanging="360"/>
      </w:pPr>
      <w:rPr>
        <w:rFonts w:hint="default"/>
        <w:lang w:val="es-ES" w:eastAsia="en-US" w:bidi="ar-SA"/>
      </w:rPr>
    </w:lvl>
    <w:lvl w:ilvl="2" w:tplc="09CAF186">
      <w:numFmt w:val="bullet"/>
      <w:lvlText w:val="•"/>
      <w:lvlJc w:val="left"/>
      <w:pPr>
        <w:ind w:left="2500" w:hanging="360"/>
      </w:pPr>
      <w:rPr>
        <w:rFonts w:hint="default"/>
        <w:lang w:val="es-ES" w:eastAsia="en-US" w:bidi="ar-SA"/>
      </w:rPr>
    </w:lvl>
    <w:lvl w:ilvl="3" w:tplc="4468B73E">
      <w:numFmt w:val="bullet"/>
      <w:lvlText w:val="•"/>
      <w:lvlJc w:val="left"/>
      <w:pPr>
        <w:ind w:left="3440" w:hanging="360"/>
      </w:pPr>
      <w:rPr>
        <w:rFonts w:hint="default"/>
        <w:lang w:val="es-ES" w:eastAsia="en-US" w:bidi="ar-SA"/>
      </w:rPr>
    </w:lvl>
    <w:lvl w:ilvl="4" w:tplc="3F0C2DD4">
      <w:numFmt w:val="bullet"/>
      <w:lvlText w:val="•"/>
      <w:lvlJc w:val="left"/>
      <w:pPr>
        <w:ind w:left="4380" w:hanging="360"/>
      </w:pPr>
      <w:rPr>
        <w:rFonts w:hint="default"/>
        <w:lang w:val="es-ES" w:eastAsia="en-US" w:bidi="ar-SA"/>
      </w:rPr>
    </w:lvl>
    <w:lvl w:ilvl="5" w:tplc="7C08B3F0">
      <w:numFmt w:val="bullet"/>
      <w:lvlText w:val="•"/>
      <w:lvlJc w:val="left"/>
      <w:pPr>
        <w:ind w:left="5320" w:hanging="360"/>
      </w:pPr>
      <w:rPr>
        <w:rFonts w:hint="default"/>
        <w:lang w:val="es-ES" w:eastAsia="en-US" w:bidi="ar-SA"/>
      </w:rPr>
    </w:lvl>
    <w:lvl w:ilvl="6" w:tplc="6AEA285E">
      <w:numFmt w:val="bullet"/>
      <w:lvlText w:val="•"/>
      <w:lvlJc w:val="left"/>
      <w:pPr>
        <w:ind w:left="6260" w:hanging="360"/>
      </w:pPr>
      <w:rPr>
        <w:rFonts w:hint="default"/>
        <w:lang w:val="es-ES" w:eastAsia="en-US" w:bidi="ar-SA"/>
      </w:rPr>
    </w:lvl>
    <w:lvl w:ilvl="7" w:tplc="08DA0BF0">
      <w:numFmt w:val="bullet"/>
      <w:lvlText w:val="•"/>
      <w:lvlJc w:val="left"/>
      <w:pPr>
        <w:ind w:left="7200" w:hanging="360"/>
      </w:pPr>
      <w:rPr>
        <w:rFonts w:hint="default"/>
        <w:lang w:val="es-ES" w:eastAsia="en-US" w:bidi="ar-SA"/>
      </w:rPr>
    </w:lvl>
    <w:lvl w:ilvl="8" w:tplc="34E6D8EC">
      <w:numFmt w:val="bullet"/>
      <w:lvlText w:val="•"/>
      <w:lvlJc w:val="left"/>
      <w:pPr>
        <w:ind w:left="8140" w:hanging="360"/>
      </w:pPr>
      <w:rPr>
        <w:rFonts w:hint="default"/>
        <w:lang w:val="es-ES" w:eastAsia="en-US" w:bidi="ar-SA"/>
      </w:rPr>
    </w:lvl>
  </w:abstractNum>
  <w:abstractNum w:abstractNumId="38" w15:restartNumberingAfterBreak="0">
    <w:nsid w:val="63534622"/>
    <w:multiLevelType w:val="hybridMultilevel"/>
    <w:tmpl w:val="9C641B98"/>
    <w:lvl w:ilvl="0" w:tplc="1A884182">
      <w:start w:val="5"/>
      <w:numFmt w:val="upperRoman"/>
      <w:lvlText w:val="%1."/>
      <w:lvlJc w:val="left"/>
      <w:pPr>
        <w:ind w:left="862" w:hanging="720"/>
      </w:pPr>
      <w:rPr>
        <w:rFonts w:hint="default"/>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9" w15:restartNumberingAfterBreak="0">
    <w:nsid w:val="647F379C"/>
    <w:multiLevelType w:val="hybridMultilevel"/>
    <w:tmpl w:val="59045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B100941"/>
    <w:multiLevelType w:val="hybridMultilevel"/>
    <w:tmpl w:val="5B5EAD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6CA1260F"/>
    <w:multiLevelType w:val="multilevel"/>
    <w:tmpl w:val="A386D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52146B"/>
    <w:multiLevelType w:val="hybridMultilevel"/>
    <w:tmpl w:val="26329F4A"/>
    <w:lvl w:ilvl="0" w:tplc="9D1229BA">
      <w:start w:val="3"/>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7C4097"/>
    <w:multiLevelType w:val="multilevel"/>
    <w:tmpl w:val="13B8C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A5379D"/>
    <w:multiLevelType w:val="hybridMultilevel"/>
    <w:tmpl w:val="8922488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5" w15:restartNumberingAfterBreak="0">
    <w:nsid w:val="7A235310"/>
    <w:multiLevelType w:val="multilevel"/>
    <w:tmpl w:val="C2468F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FF6E66"/>
    <w:multiLevelType w:val="hybridMultilevel"/>
    <w:tmpl w:val="F716AE0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7" w15:restartNumberingAfterBreak="0">
    <w:nsid w:val="7C9D6ECD"/>
    <w:multiLevelType w:val="hybridMultilevel"/>
    <w:tmpl w:val="07F241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8" w15:restartNumberingAfterBreak="0">
    <w:nsid w:val="7CD84F51"/>
    <w:multiLevelType w:val="hybridMultilevel"/>
    <w:tmpl w:val="D6DC4F22"/>
    <w:lvl w:ilvl="0" w:tplc="07AA610E">
      <w:start w:val="1"/>
      <w:numFmt w:val="lowerLetter"/>
      <w:lvlText w:val="%1."/>
      <w:lvlJc w:val="left"/>
      <w:pPr>
        <w:ind w:left="539" w:hanging="360"/>
      </w:pPr>
      <w:rPr>
        <w:rFonts w:hint="default"/>
      </w:rPr>
    </w:lvl>
    <w:lvl w:ilvl="1" w:tplc="1C0A0019" w:tentative="1">
      <w:start w:val="1"/>
      <w:numFmt w:val="lowerLetter"/>
      <w:lvlText w:val="%2."/>
      <w:lvlJc w:val="left"/>
      <w:pPr>
        <w:ind w:left="1259" w:hanging="360"/>
      </w:pPr>
    </w:lvl>
    <w:lvl w:ilvl="2" w:tplc="1C0A001B" w:tentative="1">
      <w:start w:val="1"/>
      <w:numFmt w:val="lowerRoman"/>
      <w:lvlText w:val="%3."/>
      <w:lvlJc w:val="right"/>
      <w:pPr>
        <w:ind w:left="1979" w:hanging="180"/>
      </w:pPr>
    </w:lvl>
    <w:lvl w:ilvl="3" w:tplc="1C0A000F" w:tentative="1">
      <w:start w:val="1"/>
      <w:numFmt w:val="decimal"/>
      <w:lvlText w:val="%4."/>
      <w:lvlJc w:val="left"/>
      <w:pPr>
        <w:ind w:left="2699" w:hanging="360"/>
      </w:pPr>
    </w:lvl>
    <w:lvl w:ilvl="4" w:tplc="1C0A0019" w:tentative="1">
      <w:start w:val="1"/>
      <w:numFmt w:val="lowerLetter"/>
      <w:lvlText w:val="%5."/>
      <w:lvlJc w:val="left"/>
      <w:pPr>
        <w:ind w:left="3419" w:hanging="360"/>
      </w:pPr>
    </w:lvl>
    <w:lvl w:ilvl="5" w:tplc="1C0A001B" w:tentative="1">
      <w:start w:val="1"/>
      <w:numFmt w:val="lowerRoman"/>
      <w:lvlText w:val="%6."/>
      <w:lvlJc w:val="right"/>
      <w:pPr>
        <w:ind w:left="4139" w:hanging="180"/>
      </w:pPr>
    </w:lvl>
    <w:lvl w:ilvl="6" w:tplc="1C0A000F" w:tentative="1">
      <w:start w:val="1"/>
      <w:numFmt w:val="decimal"/>
      <w:lvlText w:val="%7."/>
      <w:lvlJc w:val="left"/>
      <w:pPr>
        <w:ind w:left="4859" w:hanging="360"/>
      </w:pPr>
    </w:lvl>
    <w:lvl w:ilvl="7" w:tplc="1C0A0019" w:tentative="1">
      <w:start w:val="1"/>
      <w:numFmt w:val="lowerLetter"/>
      <w:lvlText w:val="%8."/>
      <w:lvlJc w:val="left"/>
      <w:pPr>
        <w:ind w:left="5579" w:hanging="360"/>
      </w:pPr>
    </w:lvl>
    <w:lvl w:ilvl="8" w:tplc="1C0A001B" w:tentative="1">
      <w:start w:val="1"/>
      <w:numFmt w:val="lowerRoman"/>
      <w:lvlText w:val="%9."/>
      <w:lvlJc w:val="right"/>
      <w:pPr>
        <w:ind w:left="6299" w:hanging="180"/>
      </w:pPr>
    </w:lvl>
  </w:abstractNum>
  <w:num w:numId="1" w16cid:durableId="1963341009">
    <w:abstractNumId w:val="37"/>
  </w:num>
  <w:num w:numId="2" w16cid:durableId="1787116828">
    <w:abstractNumId w:val="30"/>
  </w:num>
  <w:num w:numId="3" w16cid:durableId="1251282050">
    <w:abstractNumId w:val="48"/>
  </w:num>
  <w:num w:numId="4" w16cid:durableId="1698577948">
    <w:abstractNumId w:val="31"/>
  </w:num>
  <w:num w:numId="5" w16cid:durableId="496580703">
    <w:abstractNumId w:val="35"/>
  </w:num>
  <w:num w:numId="6" w16cid:durableId="1919515686">
    <w:abstractNumId w:val="9"/>
  </w:num>
  <w:num w:numId="7" w16cid:durableId="886915865">
    <w:abstractNumId w:val="33"/>
  </w:num>
  <w:num w:numId="8" w16cid:durableId="182017083">
    <w:abstractNumId w:val="25"/>
  </w:num>
  <w:num w:numId="9" w16cid:durableId="362439892">
    <w:abstractNumId w:val="7"/>
  </w:num>
  <w:num w:numId="10" w16cid:durableId="1157915189">
    <w:abstractNumId w:val="44"/>
  </w:num>
  <w:num w:numId="11" w16cid:durableId="497425530">
    <w:abstractNumId w:val="34"/>
  </w:num>
  <w:num w:numId="12" w16cid:durableId="1418014724">
    <w:abstractNumId w:val="26"/>
  </w:num>
  <w:num w:numId="13" w16cid:durableId="1349990106">
    <w:abstractNumId w:val="47"/>
  </w:num>
  <w:num w:numId="14" w16cid:durableId="1845389972">
    <w:abstractNumId w:val="36"/>
  </w:num>
  <w:num w:numId="15" w16cid:durableId="1430656641">
    <w:abstractNumId w:val="8"/>
  </w:num>
  <w:num w:numId="16" w16cid:durableId="2015766170">
    <w:abstractNumId w:val="10"/>
  </w:num>
  <w:num w:numId="17" w16cid:durableId="1682584723">
    <w:abstractNumId w:val="32"/>
  </w:num>
  <w:num w:numId="18" w16cid:durableId="1020550251">
    <w:abstractNumId w:val="5"/>
  </w:num>
  <w:num w:numId="19" w16cid:durableId="944191554">
    <w:abstractNumId w:val="2"/>
  </w:num>
  <w:num w:numId="20" w16cid:durableId="1708945973">
    <w:abstractNumId w:val="15"/>
  </w:num>
  <w:num w:numId="21" w16cid:durableId="756293957">
    <w:abstractNumId w:val="45"/>
  </w:num>
  <w:num w:numId="22" w16cid:durableId="1651713135">
    <w:abstractNumId w:val="20"/>
  </w:num>
  <w:num w:numId="23" w16cid:durableId="40977746">
    <w:abstractNumId w:val="24"/>
  </w:num>
  <w:num w:numId="24" w16cid:durableId="1493839096">
    <w:abstractNumId w:val="42"/>
  </w:num>
  <w:num w:numId="25" w16cid:durableId="1193614013">
    <w:abstractNumId w:val="1"/>
  </w:num>
  <w:num w:numId="26" w16cid:durableId="2117140751">
    <w:abstractNumId w:val="11"/>
  </w:num>
  <w:num w:numId="27" w16cid:durableId="721175559">
    <w:abstractNumId w:val="38"/>
  </w:num>
  <w:num w:numId="28" w16cid:durableId="2063481589">
    <w:abstractNumId w:val="13"/>
  </w:num>
  <w:num w:numId="29" w16cid:durableId="792212525">
    <w:abstractNumId w:val="0"/>
  </w:num>
  <w:num w:numId="30" w16cid:durableId="328756240">
    <w:abstractNumId w:val="3"/>
  </w:num>
  <w:num w:numId="31" w16cid:durableId="1326543626">
    <w:abstractNumId w:val="28"/>
  </w:num>
  <w:num w:numId="32" w16cid:durableId="137696627">
    <w:abstractNumId w:val="6"/>
  </w:num>
  <w:num w:numId="33" w16cid:durableId="1301960354">
    <w:abstractNumId w:val="43"/>
  </w:num>
  <w:num w:numId="34" w16cid:durableId="1689286506">
    <w:abstractNumId w:val="22"/>
  </w:num>
  <w:num w:numId="35" w16cid:durableId="1003894104">
    <w:abstractNumId w:val="39"/>
  </w:num>
  <w:num w:numId="36" w16cid:durableId="77870546">
    <w:abstractNumId w:val="40"/>
  </w:num>
  <w:num w:numId="37" w16cid:durableId="203371959">
    <w:abstractNumId w:val="14"/>
  </w:num>
  <w:num w:numId="38" w16cid:durableId="1692532765">
    <w:abstractNumId w:val="12"/>
  </w:num>
  <w:num w:numId="39" w16cid:durableId="504246273">
    <w:abstractNumId w:val="17"/>
  </w:num>
  <w:num w:numId="40" w16cid:durableId="1883638682">
    <w:abstractNumId w:val="19"/>
  </w:num>
  <w:num w:numId="41" w16cid:durableId="1726176317">
    <w:abstractNumId w:val="21"/>
  </w:num>
  <w:num w:numId="42" w16cid:durableId="330764029">
    <w:abstractNumId w:val="18"/>
  </w:num>
  <w:num w:numId="43" w16cid:durableId="1393188164">
    <w:abstractNumId w:val="16"/>
  </w:num>
  <w:num w:numId="44" w16cid:durableId="1602957625">
    <w:abstractNumId w:val="27"/>
  </w:num>
  <w:num w:numId="45" w16cid:durableId="1298144753">
    <w:abstractNumId w:val="4"/>
  </w:num>
  <w:num w:numId="46" w16cid:durableId="1356736347">
    <w:abstractNumId w:val="4"/>
  </w:num>
  <w:num w:numId="47" w16cid:durableId="1305547064">
    <w:abstractNumId w:val="29"/>
  </w:num>
  <w:num w:numId="48" w16cid:durableId="1573344391">
    <w:abstractNumId w:val="41"/>
  </w:num>
  <w:num w:numId="49" w16cid:durableId="1751780082">
    <w:abstractNumId w:val="46"/>
  </w:num>
  <w:num w:numId="50" w16cid:durableId="1771390475">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24D7"/>
    <w:rsid w:val="00002B2E"/>
    <w:rsid w:val="00004E7E"/>
    <w:rsid w:val="00005AF9"/>
    <w:rsid w:val="000061F3"/>
    <w:rsid w:val="000148E2"/>
    <w:rsid w:val="0002298A"/>
    <w:rsid w:val="000308DC"/>
    <w:rsid w:val="00032423"/>
    <w:rsid w:val="00032C25"/>
    <w:rsid w:val="000341F7"/>
    <w:rsid w:val="00034EEC"/>
    <w:rsid w:val="00037E88"/>
    <w:rsid w:val="00040447"/>
    <w:rsid w:val="00041A19"/>
    <w:rsid w:val="00044CCE"/>
    <w:rsid w:val="00045456"/>
    <w:rsid w:val="00046E2B"/>
    <w:rsid w:val="00047B81"/>
    <w:rsid w:val="000510DE"/>
    <w:rsid w:val="000556BC"/>
    <w:rsid w:val="00060872"/>
    <w:rsid w:val="00060DC5"/>
    <w:rsid w:val="0006198A"/>
    <w:rsid w:val="0006266F"/>
    <w:rsid w:val="00066D85"/>
    <w:rsid w:val="0007427A"/>
    <w:rsid w:val="0007497D"/>
    <w:rsid w:val="00081537"/>
    <w:rsid w:val="0008165B"/>
    <w:rsid w:val="0008180A"/>
    <w:rsid w:val="00081849"/>
    <w:rsid w:val="000845D2"/>
    <w:rsid w:val="000858F4"/>
    <w:rsid w:val="00086CAA"/>
    <w:rsid w:val="00087A87"/>
    <w:rsid w:val="00092DEE"/>
    <w:rsid w:val="00093BF5"/>
    <w:rsid w:val="0009470A"/>
    <w:rsid w:val="00095007"/>
    <w:rsid w:val="000960E2"/>
    <w:rsid w:val="000A20B2"/>
    <w:rsid w:val="000A2DCB"/>
    <w:rsid w:val="000A4C84"/>
    <w:rsid w:val="000A4DB6"/>
    <w:rsid w:val="000A5B3A"/>
    <w:rsid w:val="000B7827"/>
    <w:rsid w:val="000C18D1"/>
    <w:rsid w:val="000C3A8E"/>
    <w:rsid w:val="000C5D13"/>
    <w:rsid w:val="000C696E"/>
    <w:rsid w:val="000D0C92"/>
    <w:rsid w:val="000D2551"/>
    <w:rsid w:val="000D65E9"/>
    <w:rsid w:val="000D66B3"/>
    <w:rsid w:val="000E0743"/>
    <w:rsid w:val="000E44D4"/>
    <w:rsid w:val="000E63AA"/>
    <w:rsid w:val="000F06E4"/>
    <w:rsid w:val="000F1125"/>
    <w:rsid w:val="000F1296"/>
    <w:rsid w:val="000F1D53"/>
    <w:rsid w:val="000F2456"/>
    <w:rsid w:val="000F32BD"/>
    <w:rsid w:val="000F38E8"/>
    <w:rsid w:val="000F7299"/>
    <w:rsid w:val="000F7331"/>
    <w:rsid w:val="000F7B6C"/>
    <w:rsid w:val="001012F9"/>
    <w:rsid w:val="001036EC"/>
    <w:rsid w:val="00103B74"/>
    <w:rsid w:val="00103F44"/>
    <w:rsid w:val="001043D6"/>
    <w:rsid w:val="0010465F"/>
    <w:rsid w:val="00106A46"/>
    <w:rsid w:val="0010712F"/>
    <w:rsid w:val="00110C64"/>
    <w:rsid w:val="00114C79"/>
    <w:rsid w:val="00114F2A"/>
    <w:rsid w:val="0012017C"/>
    <w:rsid w:val="00122C2E"/>
    <w:rsid w:val="001240D0"/>
    <w:rsid w:val="00124CCA"/>
    <w:rsid w:val="00125D46"/>
    <w:rsid w:val="00125F46"/>
    <w:rsid w:val="00125F9C"/>
    <w:rsid w:val="0012629E"/>
    <w:rsid w:val="00130D00"/>
    <w:rsid w:val="00131D79"/>
    <w:rsid w:val="00135D0E"/>
    <w:rsid w:val="001373F0"/>
    <w:rsid w:val="00152569"/>
    <w:rsid w:val="00152828"/>
    <w:rsid w:val="00163975"/>
    <w:rsid w:val="00166D95"/>
    <w:rsid w:val="00170843"/>
    <w:rsid w:val="00171268"/>
    <w:rsid w:val="00172D21"/>
    <w:rsid w:val="00174C95"/>
    <w:rsid w:val="0017520A"/>
    <w:rsid w:val="001762B6"/>
    <w:rsid w:val="001809DB"/>
    <w:rsid w:val="00181D86"/>
    <w:rsid w:val="001820F6"/>
    <w:rsid w:val="0018378C"/>
    <w:rsid w:val="001861D6"/>
    <w:rsid w:val="001878D9"/>
    <w:rsid w:val="001905E7"/>
    <w:rsid w:val="001905FC"/>
    <w:rsid w:val="0019089D"/>
    <w:rsid w:val="00191CE1"/>
    <w:rsid w:val="001923AD"/>
    <w:rsid w:val="001A1A89"/>
    <w:rsid w:val="001A3453"/>
    <w:rsid w:val="001A4458"/>
    <w:rsid w:val="001A7840"/>
    <w:rsid w:val="001B4771"/>
    <w:rsid w:val="001B5C44"/>
    <w:rsid w:val="001C13EF"/>
    <w:rsid w:val="001C3DDD"/>
    <w:rsid w:val="001C473B"/>
    <w:rsid w:val="001C5638"/>
    <w:rsid w:val="001D1255"/>
    <w:rsid w:val="001D136C"/>
    <w:rsid w:val="001D608D"/>
    <w:rsid w:val="001D6DB7"/>
    <w:rsid w:val="001E07B9"/>
    <w:rsid w:val="001E1A44"/>
    <w:rsid w:val="001E7941"/>
    <w:rsid w:val="001F1373"/>
    <w:rsid w:val="001F6BFB"/>
    <w:rsid w:val="0020043E"/>
    <w:rsid w:val="00200B6E"/>
    <w:rsid w:val="00202162"/>
    <w:rsid w:val="0020439A"/>
    <w:rsid w:val="0020496B"/>
    <w:rsid w:val="00206625"/>
    <w:rsid w:val="0020736A"/>
    <w:rsid w:val="00207A77"/>
    <w:rsid w:val="00207CF5"/>
    <w:rsid w:val="0021106F"/>
    <w:rsid w:val="0021331F"/>
    <w:rsid w:val="002147D9"/>
    <w:rsid w:val="002149A8"/>
    <w:rsid w:val="002164C9"/>
    <w:rsid w:val="00221A39"/>
    <w:rsid w:val="00225A37"/>
    <w:rsid w:val="002272F5"/>
    <w:rsid w:val="00231111"/>
    <w:rsid w:val="002328AE"/>
    <w:rsid w:val="00237531"/>
    <w:rsid w:val="002401B7"/>
    <w:rsid w:val="002416F8"/>
    <w:rsid w:val="00241BDD"/>
    <w:rsid w:val="00241F54"/>
    <w:rsid w:val="00242D15"/>
    <w:rsid w:val="00243F5E"/>
    <w:rsid w:val="00243FED"/>
    <w:rsid w:val="002469A8"/>
    <w:rsid w:val="00250155"/>
    <w:rsid w:val="002523BC"/>
    <w:rsid w:val="00252C5D"/>
    <w:rsid w:val="00253785"/>
    <w:rsid w:val="00253E75"/>
    <w:rsid w:val="00256214"/>
    <w:rsid w:val="00257050"/>
    <w:rsid w:val="00261E7B"/>
    <w:rsid w:val="002664B2"/>
    <w:rsid w:val="0026662A"/>
    <w:rsid w:val="00267516"/>
    <w:rsid w:val="00274345"/>
    <w:rsid w:val="00275035"/>
    <w:rsid w:val="00275DE0"/>
    <w:rsid w:val="00276579"/>
    <w:rsid w:val="00277445"/>
    <w:rsid w:val="002824C7"/>
    <w:rsid w:val="00283843"/>
    <w:rsid w:val="00286B37"/>
    <w:rsid w:val="0029039F"/>
    <w:rsid w:val="00291EAB"/>
    <w:rsid w:val="002A0E6C"/>
    <w:rsid w:val="002A3507"/>
    <w:rsid w:val="002A77A5"/>
    <w:rsid w:val="002B1061"/>
    <w:rsid w:val="002B41EE"/>
    <w:rsid w:val="002B4451"/>
    <w:rsid w:val="002C32D9"/>
    <w:rsid w:val="002C345C"/>
    <w:rsid w:val="002C4CB5"/>
    <w:rsid w:val="002D1111"/>
    <w:rsid w:val="002D7E64"/>
    <w:rsid w:val="002D7F38"/>
    <w:rsid w:val="002E4A92"/>
    <w:rsid w:val="002F3313"/>
    <w:rsid w:val="002F33CD"/>
    <w:rsid w:val="002F4537"/>
    <w:rsid w:val="00300785"/>
    <w:rsid w:val="00301461"/>
    <w:rsid w:val="003052D3"/>
    <w:rsid w:val="003056E1"/>
    <w:rsid w:val="00306F59"/>
    <w:rsid w:val="003103F3"/>
    <w:rsid w:val="00311C35"/>
    <w:rsid w:val="0031301E"/>
    <w:rsid w:val="00315611"/>
    <w:rsid w:val="00317542"/>
    <w:rsid w:val="0032025D"/>
    <w:rsid w:val="00321531"/>
    <w:rsid w:val="003218B7"/>
    <w:rsid w:val="00325BB6"/>
    <w:rsid w:val="003302B8"/>
    <w:rsid w:val="00330BBF"/>
    <w:rsid w:val="003330BF"/>
    <w:rsid w:val="003331F7"/>
    <w:rsid w:val="00334761"/>
    <w:rsid w:val="0033542E"/>
    <w:rsid w:val="0033550F"/>
    <w:rsid w:val="00340245"/>
    <w:rsid w:val="00340565"/>
    <w:rsid w:val="0034224F"/>
    <w:rsid w:val="00342EB8"/>
    <w:rsid w:val="003432D2"/>
    <w:rsid w:val="0035052F"/>
    <w:rsid w:val="00351492"/>
    <w:rsid w:val="00353897"/>
    <w:rsid w:val="003539F5"/>
    <w:rsid w:val="00353B19"/>
    <w:rsid w:val="0035429F"/>
    <w:rsid w:val="00354E32"/>
    <w:rsid w:val="00355DD2"/>
    <w:rsid w:val="00355DEA"/>
    <w:rsid w:val="00355FE2"/>
    <w:rsid w:val="00356012"/>
    <w:rsid w:val="00361AFD"/>
    <w:rsid w:val="003667BA"/>
    <w:rsid w:val="00366DFD"/>
    <w:rsid w:val="00367B49"/>
    <w:rsid w:val="003704A9"/>
    <w:rsid w:val="00371106"/>
    <w:rsid w:val="00377268"/>
    <w:rsid w:val="003776E7"/>
    <w:rsid w:val="0038132C"/>
    <w:rsid w:val="00381A4D"/>
    <w:rsid w:val="00382D21"/>
    <w:rsid w:val="00390B4C"/>
    <w:rsid w:val="003920CE"/>
    <w:rsid w:val="00392B75"/>
    <w:rsid w:val="00396AAB"/>
    <w:rsid w:val="003A5DFE"/>
    <w:rsid w:val="003A69EF"/>
    <w:rsid w:val="003A6EF4"/>
    <w:rsid w:val="003B15A3"/>
    <w:rsid w:val="003B2788"/>
    <w:rsid w:val="003B3A53"/>
    <w:rsid w:val="003B5405"/>
    <w:rsid w:val="003B599F"/>
    <w:rsid w:val="003B5C64"/>
    <w:rsid w:val="003B5D3B"/>
    <w:rsid w:val="003C6F73"/>
    <w:rsid w:val="003C7A81"/>
    <w:rsid w:val="003D30AA"/>
    <w:rsid w:val="003D4831"/>
    <w:rsid w:val="003D5278"/>
    <w:rsid w:val="003D6E9C"/>
    <w:rsid w:val="003D70A3"/>
    <w:rsid w:val="003D772E"/>
    <w:rsid w:val="003E00EF"/>
    <w:rsid w:val="003E3F35"/>
    <w:rsid w:val="003E5BC8"/>
    <w:rsid w:val="003E7C79"/>
    <w:rsid w:val="003E7EAF"/>
    <w:rsid w:val="003F58F3"/>
    <w:rsid w:val="003F7261"/>
    <w:rsid w:val="0040084B"/>
    <w:rsid w:val="0040301E"/>
    <w:rsid w:val="004073A2"/>
    <w:rsid w:val="004118A7"/>
    <w:rsid w:val="00414E22"/>
    <w:rsid w:val="0041684F"/>
    <w:rsid w:val="004212B5"/>
    <w:rsid w:val="0042132A"/>
    <w:rsid w:val="004216A4"/>
    <w:rsid w:val="00421B98"/>
    <w:rsid w:val="004228EC"/>
    <w:rsid w:val="00423660"/>
    <w:rsid w:val="004249D1"/>
    <w:rsid w:val="00424C09"/>
    <w:rsid w:val="00425CF6"/>
    <w:rsid w:val="00431CC6"/>
    <w:rsid w:val="00433EE0"/>
    <w:rsid w:val="00435263"/>
    <w:rsid w:val="00436B6F"/>
    <w:rsid w:val="00440104"/>
    <w:rsid w:val="00440981"/>
    <w:rsid w:val="00443BFC"/>
    <w:rsid w:val="00444703"/>
    <w:rsid w:val="00445AEC"/>
    <w:rsid w:val="00447A80"/>
    <w:rsid w:val="00451DFD"/>
    <w:rsid w:val="00452DA2"/>
    <w:rsid w:val="00460CDF"/>
    <w:rsid w:val="00461101"/>
    <w:rsid w:val="00461159"/>
    <w:rsid w:val="00461CFB"/>
    <w:rsid w:val="00463A18"/>
    <w:rsid w:val="004671B7"/>
    <w:rsid w:val="00470175"/>
    <w:rsid w:val="0047037E"/>
    <w:rsid w:val="0047238B"/>
    <w:rsid w:val="00472B88"/>
    <w:rsid w:val="00472E5B"/>
    <w:rsid w:val="00474A51"/>
    <w:rsid w:val="00477BB3"/>
    <w:rsid w:val="0048242A"/>
    <w:rsid w:val="00482FB7"/>
    <w:rsid w:val="004837EE"/>
    <w:rsid w:val="00485B71"/>
    <w:rsid w:val="004914D0"/>
    <w:rsid w:val="004916E9"/>
    <w:rsid w:val="00497545"/>
    <w:rsid w:val="004A3D0D"/>
    <w:rsid w:val="004A420D"/>
    <w:rsid w:val="004A515E"/>
    <w:rsid w:val="004B02AF"/>
    <w:rsid w:val="004B1D77"/>
    <w:rsid w:val="004B5BF8"/>
    <w:rsid w:val="004B7FB2"/>
    <w:rsid w:val="004C5900"/>
    <w:rsid w:val="004C5B39"/>
    <w:rsid w:val="004C6A75"/>
    <w:rsid w:val="004D0D6D"/>
    <w:rsid w:val="004D1149"/>
    <w:rsid w:val="004D2D6D"/>
    <w:rsid w:val="004D6068"/>
    <w:rsid w:val="004D7289"/>
    <w:rsid w:val="004E17F3"/>
    <w:rsid w:val="004E66F6"/>
    <w:rsid w:val="004F2DD5"/>
    <w:rsid w:val="004F3C2A"/>
    <w:rsid w:val="004F6BB8"/>
    <w:rsid w:val="004F745F"/>
    <w:rsid w:val="004F75CC"/>
    <w:rsid w:val="00504FC5"/>
    <w:rsid w:val="00506929"/>
    <w:rsid w:val="00507168"/>
    <w:rsid w:val="00513C09"/>
    <w:rsid w:val="00520C1B"/>
    <w:rsid w:val="00521F46"/>
    <w:rsid w:val="0052306F"/>
    <w:rsid w:val="00523AEC"/>
    <w:rsid w:val="005242B0"/>
    <w:rsid w:val="005273D1"/>
    <w:rsid w:val="0052741E"/>
    <w:rsid w:val="0052767D"/>
    <w:rsid w:val="00527F0E"/>
    <w:rsid w:val="005324EB"/>
    <w:rsid w:val="005329AF"/>
    <w:rsid w:val="00540498"/>
    <w:rsid w:val="00541784"/>
    <w:rsid w:val="005421D6"/>
    <w:rsid w:val="0054282B"/>
    <w:rsid w:val="00543138"/>
    <w:rsid w:val="00544419"/>
    <w:rsid w:val="00545797"/>
    <w:rsid w:val="00546DDE"/>
    <w:rsid w:val="00550E82"/>
    <w:rsid w:val="00552E43"/>
    <w:rsid w:val="00552E7D"/>
    <w:rsid w:val="0055325C"/>
    <w:rsid w:val="00553C4B"/>
    <w:rsid w:val="005601A3"/>
    <w:rsid w:val="00561248"/>
    <w:rsid w:val="00561975"/>
    <w:rsid w:val="00561E47"/>
    <w:rsid w:val="00563D68"/>
    <w:rsid w:val="005644A4"/>
    <w:rsid w:val="005655E1"/>
    <w:rsid w:val="00570061"/>
    <w:rsid w:val="005709E8"/>
    <w:rsid w:val="005712EB"/>
    <w:rsid w:val="00572D53"/>
    <w:rsid w:val="005732BD"/>
    <w:rsid w:val="00577BC3"/>
    <w:rsid w:val="005803CF"/>
    <w:rsid w:val="005805BA"/>
    <w:rsid w:val="0058331C"/>
    <w:rsid w:val="0059357A"/>
    <w:rsid w:val="00593901"/>
    <w:rsid w:val="005956BD"/>
    <w:rsid w:val="005A100C"/>
    <w:rsid w:val="005A1247"/>
    <w:rsid w:val="005A16AF"/>
    <w:rsid w:val="005A2D96"/>
    <w:rsid w:val="005A3A3A"/>
    <w:rsid w:val="005A44A8"/>
    <w:rsid w:val="005A627C"/>
    <w:rsid w:val="005A6E69"/>
    <w:rsid w:val="005B12B1"/>
    <w:rsid w:val="005B1AED"/>
    <w:rsid w:val="005B22A0"/>
    <w:rsid w:val="005B2C02"/>
    <w:rsid w:val="005B2E4B"/>
    <w:rsid w:val="005B41CD"/>
    <w:rsid w:val="005B5382"/>
    <w:rsid w:val="005B53C9"/>
    <w:rsid w:val="005B7331"/>
    <w:rsid w:val="005C46B4"/>
    <w:rsid w:val="005C4896"/>
    <w:rsid w:val="005C548C"/>
    <w:rsid w:val="005D033F"/>
    <w:rsid w:val="005D2C75"/>
    <w:rsid w:val="005D65B6"/>
    <w:rsid w:val="005D771D"/>
    <w:rsid w:val="005E4B13"/>
    <w:rsid w:val="005E6716"/>
    <w:rsid w:val="005E7D43"/>
    <w:rsid w:val="005F2A29"/>
    <w:rsid w:val="005F525A"/>
    <w:rsid w:val="005F5EDC"/>
    <w:rsid w:val="005F6540"/>
    <w:rsid w:val="005F6FD4"/>
    <w:rsid w:val="005F72E4"/>
    <w:rsid w:val="00600417"/>
    <w:rsid w:val="006051F4"/>
    <w:rsid w:val="006053B9"/>
    <w:rsid w:val="0060670E"/>
    <w:rsid w:val="0060748F"/>
    <w:rsid w:val="00610499"/>
    <w:rsid w:val="0061095C"/>
    <w:rsid w:val="00610F18"/>
    <w:rsid w:val="006130D1"/>
    <w:rsid w:val="006137BC"/>
    <w:rsid w:val="006144DC"/>
    <w:rsid w:val="00614BE7"/>
    <w:rsid w:val="00615954"/>
    <w:rsid w:val="006160B6"/>
    <w:rsid w:val="006171AE"/>
    <w:rsid w:val="006210CF"/>
    <w:rsid w:val="006217A6"/>
    <w:rsid w:val="0062274A"/>
    <w:rsid w:val="0062613B"/>
    <w:rsid w:val="006265A9"/>
    <w:rsid w:val="0063083B"/>
    <w:rsid w:val="00631F6E"/>
    <w:rsid w:val="00633FBE"/>
    <w:rsid w:val="006342ED"/>
    <w:rsid w:val="006344ED"/>
    <w:rsid w:val="00636E53"/>
    <w:rsid w:val="00637BE6"/>
    <w:rsid w:val="00640170"/>
    <w:rsid w:val="00644BF9"/>
    <w:rsid w:val="0064531E"/>
    <w:rsid w:val="00646FD3"/>
    <w:rsid w:val="006530A4"/>
    <w:rsid w:val="00654164"/>
    <w:rsid w:val="00654EFA"/>
    <w:rsid w:val="00660C0D"/>
    <w:rsid w:val="00662D19"/>
    <w:rsid w:val="00663495"/>
    <w:rsid w:val="0066391A"/>
    <w:rsid w:val="00665DAD"/>
    <w:rsid w:val="00666A04"/>
    <w:rsid w:val="00666EEA"/>
    <w:rsid w:val="00680490"/>
    <w:rsid w:val="00680B46"/>
    <w:rsid w:val="00681E3C"/>
    <w:rsid w:val="006823E1"/>
    <w:rsid w:val="0068258E"/>
    <w:rsid w:val="006851EF"/>
    <w:rsid w:val="00686A5F"/>
    <w:rsid w:val="00686ECD"/>
    <w:rsid w:val="0068709C"/>
    <w:rsid w:val="006874A6"/>
    <w:rsid w:val="00687693"/>
    <w:rsid w:val="0069070E"/>
    <w:rsid w:val="00690B2F"/>
    <w:rsid w:val="00694AC6"/>
    <w:rsid w:val="0069516C"/>
    <w:rsid w:val="00695D83"/>
    <w:rsid w:val="00696B4B"/>
    <w:rsid w:val="006A3806"/>
    <w:rsid w:val="006B086C"/>
    <w:rsid w:val="006B1750"/>
    <w:rsid w:val="006B2FBF"/>
    <w:rsid w:val="006B4FF7"/>
    <w:rsid w:val="006B517D"/>
    <w:rsid w:val="006C1619"/>
    <w:rsid w:val="006C605D"/>
    <w:rsid w:val="006D2737"/>
    <w:rsid w:val="006D53F8"/>
    <w:rsid w:val="006E37AF"/>
    <w:rsid w:val="006E3F08"/>
    <w:rsid w:val="006E4F34"/>
    <w:rsid w:val="006E657A"/>
    <w:rsid w:val="006F020C"/>
    <w:rsid w:val="006F04E8"/>
    <w:rsid w:val="006F2D91"/>
    <w:rsid w:val="006F717C"/>
    <w:rsid w:val="006F7DB4"/>
    <w:rsid w:val="00706D54"/>
    <w:rsid w:val="00706E94"/>
    <w:rsid w:val="00710318"/>
    <w:rsid w:val="007114F7"/>
    <w:rsid w:val="00712114"/>
    <w:rsid w:val="00712B98"/>
    <w:rsid w:val="007168ED"/>
    <w:rsid w:val="00716C9F"/>
    <w:rsid w:val="00716CEC"/>
    <w:rsid w:val="007178EF"/>
    <w:rsid w:val="00717E4A"/>
    <w:rsid w:val="007208BD"/>
    <w:rsid w:val="007212D3"/>
    <w:rsid w:val="0072305F"/>
    <w:rsid w:val="007257C0"/>
    <w:rsid w:val="0072757D"/>
    <w:rsid w:val="00727FA5"/>
    <w:rsid w:val="00731127"/>
    <w:rsid w:val="0073347E"/>
    <w:rsid w:val="007340BD"/>
    <w:rsid w:val="00737F48"/>
    <w:rsid w:val="007404FC"/>
    <w:rsid w:val="00741259"/>
    <w:rsid w:val="007471AC"/>
    <w:rsid w:val="00747279"/>
    <w:rsid w:val="0075192E"/>
    <w:rsid w:val="00752B93"/>
    <w:rsid w:val="00752CC6"/>
    <w:rsid w:val="00752E32"/>
    <w:rsid w:val="00753831"/>
    <w:rsid w:val="00757434"/>
    <w:rsid w:val="00760852"/>
    <w:rsid w:val="00763969"/>
    <w:rsid w:val="00766BCA"/>
    <w:rsid w:val="00774B8D"/>
    <w:rsid w:val="00776D78"/>
    <w:rsid w:val="00777BC9"/>
    <w:rsid w:val="00777ED4"/>
    <w:rsid w:val="00781C01"/>
    <w:rsid w:val="00785C49"/>
    <w:rsid w:val="00785F1B"/>
    <w:rsid w:val="00786BEB"/>
    <w:rsid w:val="00786C60"/>
    <w:rsid w:val="007879F0"/>
    <w:rsid w:val="0079069F"/>
    <w:rsid w:val="00791803"/>
    <w:rsid w:val="00791B3A"/>
    <w:rsid w:val="00795A16"/>
    <w:rsid w:val="00796C22"/>
    <w:rsid w:val="007A046A"/>
    <w:rsid w:val="007A200E"/>
    <w:rsid w:val="007A267B"/>
    <w:rsid w:val="007A27ED"/>
    <w:rsid w:val="007A7148"/>
    <w:rsid w:val="007B040A"/>
    <w:rsid w:val="007B35C5"/>
    <w:rsid w:val="007B5359"/>
    <w:rsid w:val="007B6FA1"/>
    <w:rsid w:val="007C00DA"/>
    <w:rsid w:val="007C2828"/>
    <w:rsid w:val="007C52F7"/>
    <w:rsid w:val="007C6071"/>
    <w:rsid w:val="007C63E9"/>
    <w:rsid w:val="007D0DD0"/>
    <w:rsid w:val="007D1565"/>
    <w:rsid w:val="007D46E7"/>
    <w:rsid w:val="007D6007"/>
    <w:rsid w:val="007E2374"/>
    <w:rsid w:val="007F08B2"/>
    <w:rsid w:val="008002EE"/>
    <w:rsid w:val="00805420"/>
    <w:rsid w:val="0080630D"/>
    <w:rsid w:val="00806C4D"/>
    <w:rsid w:val="008113A0"/>
    <w:rsid w:val="008113E4"/>
    <w:rsid w:val="0081402E"/>
    <w:rsid w:val="0082029E"/>
    <w:rsid w:val="00821374"/>
    <w:rsid w:val="00822EA4"/>
    <w:rsid w:val="00824A65"/>
    <w:rsid w:val="008313DA"/>
    <w:rsid w:val="0083493D"/>
    <w:rsid w:val="00836A40"/>
    <w:rsid w:val="008412BD"/>
    <w:rsid w:val="00841B6D"/>
    <w:rsid w:val="00842931"/>
    <w:rsid w:val="00843868"/>
    <w:rsid w:val="00844D34"/>
    <w:rsid w:val="0084584A"/>
    <w:rsid w:val="008478EA"/>
    <w:rsid w:val="00855B9E"/>
    <w:rsid w:val="008566E5"/>
    <w:rsid w:val="00860389"/>
    <w:rsid w:val="0086631D"/>
    <w:rsid w:val="0086643C"/>
    <w:rsid w:val="00866FEA"/>
    <w:rsid w:val="008672BF"/>
    <w:rsid w:val="00870D3A"/>
    <w:rsid w:val="008738D6"/>
    <w:rsid w:val="0087772C"/>
    <w:rsid w:val="00881868"/>
    <w:rsid w:val="00881874"/>
    <w:rsid w:val="00885BFA"/>
    <w:rsid w:val="00887325"/>
    <w:rsid w:val="00887BFA"/>
    <w:rsid w:val="0089273D"/>
    <w:rsid w:val="00896669"/>
    <w:rsid w:val="00896DBC"/>
    <w:rsid w:val="008A6662"/>
    <w:rsid w:val="008A6F87"/>
    <w:rsid w:val="008A77EC"/>
    <w:rsid w:val="008A7AFA"/>
    <w:rsid w:val="008B0005"/>
    <w:rsid w:val="008B1E34"/>
    <w:rsid w:val="008B223E"/>
    <w:rsid w:val="008B542A"/>
    <w:rsid w:val="008B56B4"/>
    <w:rsid w:val="008B7500"/>
    <w:rsid w:val="008C22C6"/>
    <w:rsid w:val="008C5997"/>
    <w:rsid w:val="008D04E2"/>
    <w:rsid w:val="008D18CD"/>
    <w:rsid w:val="008D49AC"/>
    <w:rsid w:val="008D75A3"/>
    <w:rsid w:val="008D7F4E"/>
    <w:rsid w:val="008E040D"/>
    <w:rsid w:val="008E3C64"/>
    <w:rsid w:val="008E3E9E"/>
    <w:rsid w:val="008E435B"/>
    <w:rsid w:val="008E5AF4"/>
    <w:rsid w:val="008E6E39"/>
    <w:rsid w:val="008F0C75"/>
    <w:rsid w:val="008F498A"/>
    <w:rsid w:val="009000C6"/>
    <w:rsid w:val="00900B93"/>
    <w:rsid w:val="00902582"/>
    <w:rsid w:val="009056C6"/>
    <w:rsid w:val="00905FA1"/>
    <w:rsid w:val="00906A74"/>
    <w:rsid w:val="00907C16"/>
    <w:rsid w:val="00911DBD"/>
    <w:rsid w:val="00913283"/>
    <w:rsid w:val="009136B8"/>
    <w:rsid w:val="00913E8C"/>
    <w:rsid w:val="00913EDE"/>
    <w:rsid w:val="0091563B"/>
    <w:rsid w:val="0091582D"/>
    <w:rsid w:val="00915940"/>
    <w:rsid w:val="00920A80"/>
    <w:rsid w:val="00921A14"/>
    <w:rsid w:val="00922B94"/>
    <w:rsid w:val="0092331F"/>
    <w:rsid w:val="009236CE"/>
    <w:rsid w:val="00927E47"/>
    <w:rsid w:val="009301AB"/>
    <w:rsid w:val="0093098D"/>
    <w:rsid w:val="009336B6"/>
    <w:rsid w:val="00935FF0"/>
    <w:rsid w:val="00942F00"/>
    <w:rsid w:val="009465B7"/>
    <w:rsid w:val="00951301"/>
    <w:rsid w:val="00952008"/>
    <w:rsid w:val="00954658"/>
    <w:rsid w:val="009547F0"/>
    <w:rsid w:val="00954DBA"/>
    <w:rsid w:val="0095569B"/>
    <w:rsid w:val="009558E4"/>
    <w:rsid w:val="0095693F"/>
    <w:rsid w:val="00964360"/>
    <w:rsid w:val="00967739"/>
    <w:rsid w:val="00971D19"/>
    <w:rsid w:val="0097291D"/>
    <w:rsid w:val="00975A30"/>
    <w:rsid w:val="00976E6C"/>
    <w:rsid w:val="009772B6"/>
    <w:rsid w:val="00980B27"/>
    <w:rsid w:val="00981948"/>
    <w:rsid w:val="00982E12"/>
    <w:rsid w:val="00983AA8"/>
    <w:rsid w:val="0098407F"/>
    <w:rsid w:val="00985229"/>
    <w:rsid w:val="009870D7"/>
    <w:rsid w:val="009904DB"/>
    <w:rsid w:val="00990D93"/>
    <w:rsid w:val="00992C5D"/>
    <w:rsid w:val="00995128"/>
    <w:rsid w:val="00995B4D"/>
    <w:rsid w:val="009977CD"/>
    <w:rsid w:val="00997DEE"/>
    <w:rsid w:val="009A0931"/>
    <w:rsid w:val="009A1764"/>
    <w:rsid w:val="009A1846"/>
    <w:rsid w:val="009A2AAB"/>
    <w:rsid w:val="009A4435"/>
    <w:rsid w:val="009A466A"/>
    <w:rsid w:val="009A63FC"/>
    <w:rsid w:val="009B239B"/>
    <w:rsid w:val="009B287E"/>
    <w:rsid w:val="009C0A97"/>
    <w:rsid w:val="009C0B68"/>
    <w:rsid w:val="009C5004"/>
    <w:rsid w:val="009C655C"/>
    <w:rsid w:val="009D4388"/>
    <w:rsid w:val="009E274C"/>
    <w:rsid w:val="009E51E7"/>
    <w:rsid w:val="009F00FF"/>
    <w:rsid w:val="009F13B9"/>
    <w:rsid w:val="009F19EE"/>
    <w:rsid w:val="009F3D54"/>
    <w:rsid w:val="009F4470"/>
    <w:rsid w:val="009F582D"/>
    <w:rsid w:val="009F5A2D"/>
    <w:rsid w:val="00A007DD"/>
    <w:rsid w:val="00A01BB5"/>
    <w:rsid w:val="00A04B5B"/>
    <w:rsid w:val="00A0565C"/>
    <w:rsid w:val="00A067D5"/>
    <w:rsid w:val="00A11D6C"/>
    <w:rsid w:val="00A11FA0"/>
    <w:rsid w:val="00A12929"/>
    <w:rsid w:val="00A17030"/>
    <w:rsid w:val="00A17DF8"/>
    <w:rsid w:val="00A2060E"/>
    <w:rsid w:val="00A251E0"/>
    <w:rsid w:val="00A27A0E"/>
    <w:rsid w:val="00A32362"/>
    <w:rsid w:val="00A33479"/>
    <w:rsid w:val="00A33C70"/>
    <w:rsid w:val="00A347BD"/>
    <w:rsid w:val="00A34A25"/>
    <w:rsid w:val="00A35337"/>
    <w:rsid w:val="00A35915"/>
    <w:rsid w:val="00A425F0"/>
    <w:rsid w:val="00A429F7"/>
    <w:rsid w:val="00A44089"/>
    <w:rsid w:val="00A45886"/>
    <w:rsid w:val="00A46571"/>
    <w:rsid w:val="00A465F8"/>
    <w:rsid w:val="00A50755"/>
    <w:rsid w:val="00A50EEF"/>
    <w:rsid w:val="00A51E2A"/>
    <w:rsid w:val="00A521FD"/>
    <w:rsid w:val="00A5295B"/>
    <w:rsid w:val="00A533EE"/>
    <w:rsid w:val="00A572E1"/>
    <w:rsid w:val="00A578D9"/>
    <w:rsid w:val="00A60CDA"/>
    <w:rsid w:val="00A630BC"/>
    <w:rsid w:val="00A63A00"/>
    <w:rsid w:val="00A66171"/>
    <w:rsid w:val="00A66FF1"/>
    <w:rsid w:val="00A700CC"/>
    <w:rsid w:val="00A71E30"/>
    <w:rsid w:val="00A71FEE"/>
    <w:rsid w:val="00A76891"/>
    <w:rsid w:val="00A77C73"/>
    <w:rsid w:val="00A82153"/>
    <w:rsid w:val="00A82189"/>
    <w:rsid w:val="00A843B3"/>
    <w:rsid w:val="00A9245A"/>
    <w:rsid w:val="00A94A5F"/>
    <w:rsid w:val="00A9652F"/>
    <w:rsid w:val="00A96C22"/>
    <w:rsid w:val="00A97F6C"/>
    <w:rsid w:val="00AA0765"/>
    <w:rsid w:val="00AA0B8F"/>
    <w:rsid w:val="00AA576B"/>
    <w:rsid w:val="00AA5D4B"/>
    <w:rsid w:val="00AA72BC"/>
    <w:rsid w:val="00AB162B"/>
    <w:rsid w:val="00AB1CF8"/>
    <w:rsid w:val="00AB4A48"/>
    <w:rsid w:val="00AB5F95"/>
    <w:rsid w:val="00AC2E78"/>
    <w:rsid w:val="00AC38A0"/>
    <w:rsid w:val="00AC488C"/>
    <w:rsid w:val="00AC4C69"/>
    <w:rsid w:val="00AC5132"/>
    <w:rsid w:val="00AD3E42"/>
    <w:rsid w:val="00AD6032"/>
    <w:rsid w:val="00AE6774"/>
    <w:rsid w:val="00AE7B6B"/>
    <w:rsid w:val="00AF0F9A"/>
    <w:rsid w:val="00AF1413"/>
    <w:rsid w:val="00AF14DB"/>
    <w:rsid w:val="00AF231B"/>
    <w:rsid w:val="00AF2868"/>
    <w:rsid w:val="00AF2A72"/>
    <w:rsid w:val="00AF4C2A"/>
    <w:rsid w:val="00AF7D05"/>
    <w:rsid w:val="00B008F2"/>
    <w:rsid w:val="00B0101F"/>
    <w:rsid w:val="00B02B06"/>
    <w:rsid w:val="00B03C9F"/>
    <w:rsid w:val="00B03E48"/>
    <w:rsid w:val="00B05B46"/>
    <w:rsid w:val="00B05E2D"/>
    <w:rsid w:val="00B07D69"/>
    <w:rsid w:val="00B10F8C"/>
    <w:rsid w:val="00B11A42"/>
    <w:rsid w:val="00B12D21"/>
    <w:rsid w:val="00B14AF7"/>
    <w:rsid w:val="00B16EF5"/>
    <w:rsid w:val="00B1732A"/>
    <w:rsid w:val="00B20935"/>
    <w:rsid w:val="00B2159F"/>
    <w:rsid w:val="00B2351E"/>
    <w:rsid w:val="00B250C1"/>
    <w:rsid w:val="00B25626"/>
    <w:rsid w:val="00B25D37"/>
    <w:rsid w:val="00B27CAE"/>
    <w:rsid w:val="00B3107A"/>
    <w:rsid w:val="00B32A0B"/>
    <w:rsid w:val="00B33279"/>
    <w:rsid w:val="00B36053"/>
    <w:rsid w:val="00B364B4"/>
    <w:rsid w:val="00B3784C"/>
    <w:rsid w:val="00B37C7E"/>
    <w:rsid w:val="00B406F1"/>
    <w:rsid w:val="00B4218A"/>
    <w:rsid w:val="00B425DC"/>
    <w:rsid w:val="00B42E5D"/>
    <w:rsid w:val="00B45B38"/>
    <w:rsid w:val="00B469CA"/>
    <w:rsid w:val="00B53DA7"/>
    <w:rsid w:val="00B56CA4"/>
    <w:rsid w:val="00B64352"/>
    <w:rsid w:val="00B65EAD"/>
    <w:rsid w:val="00B6609C"/>
    <w:rsid w:val="00B726E5"/>
    <w:rsid w:val="00B73BE5"/>
    <w:rsid w:val="00B74F9E"/>
    <w:rsid w:val="00B812A4"/>
    <w:rsid w:val="00B86059"/>
    <w:rsid w:val="00B86886"/>
    <w:rsid w:val="00B909D1"/>
    <w:rsid w:val="00B926EC"/>
    <w:rsid w:val="00BA1457"/>
    <w:rsid w:val="00BA2267"/>
    <w:rsid w:val="00BA56DF"/>
    <w:rsid w:val="00BA7A00"/>
    <w:rsid w:val="00BB2D5C"/>
    <w:rsid w:val="00BB4FFA"/>
    <w:rsid w:val="00BB7662"/>
    <w:rsid w:val="00BB7ADB"/>
    <w:rsid w:val="00BC3D15"/>
    <w:rsid w:val="00BC6F64"/>
    <w:rsid w:val="00BD11D7"/>
    <w:rsid w:val="00BD4025"/>
    <w:rsid w:val="00BD73AE"/>
    <w:rsid w:val="00BE1AD3"/>
    <w:rsid w:val="00BE2AB6"/>
    <w:rsid w:val="00BE3668"/>
    <w:rsid w:val="00BE45C1"/>
    <w:rsid w:val="00BE4AB6"/>
    <w:rsid w:val="00BE6880"/>
    <w:rsid w:val="00C002F2"/>
    <w:rsid w:val="00C004CF"/>
    <w:rsid w:val="00C006D0"/>
    <w:rsid w:val="00C02322"/>
    <w:rsid w:val="00C031AC"/>
    <w:rsid w:val="00C03629"/>
    <w:rsid w:val="00C041A2"/>
    <w:rsid w:val="00C0426E"/>
    <w:rsid w:val="00C04318"/>
    <w:rsid w:val="00C05FF6"/>
    <w:rsid w:val="00C10543"/>
    <w:rsid w:val="00C11C0F"/>
    <w:rsid w:val="00C16B0A"/>
    <w:rsid w:val="00C25A66"/>
    <w:rsid w:val="00C2752D"/>
    <w:rsid w:val="00C27F15"/>
    <w:rsid w:val="00C343A9"/>
    <w:rsid w:val="00C359EC"/>
    <w:rsid w:val="00C3681A"/>
    <w:rsid w:val="00C36DD1"/>
    <w:rsid w:val="00C37700"/>
    <w:rsid w:val="00C41475"/>
    <w:rsid w:val="00C42BAC"/>
    <w:rsid w:val="00C52F40"/>
    <w:rsid w:val="00C52F5D"/>
    <w:rsid w:val="00C56B31"/>
    <w:rsid w:val="00C633F2"/>
    <w:rsid w:val="00C63B58"/>
    <w:rsid w:val="00C64CEF"/>
    <w:rsid w:val="00C65BC6"/>
    <w:rsid w:val="00C71A6E"/>
    <w:rsid w:val="00C725BA"/>
    <w:rsid w:val="00C728D8"/>
    <w:rsid w:val="00C72D77"/>
    <w:rsid w:val="00C72F0D"/>
    <w:rsid w:val="00C736A1"/>
    <w:rsid w:val="00C7599E"/>
    <w:rsid w:val="00C75FFF"/>
    <w:rsid w:val="00C77207"/>
    <w:rsid w:val="00C83C23"/>
    <w:rsid w:val="00C92BF6"/>
    <w:rsid w:val="00C95A4B"/>
    <w:rsid w:val="00C9621C"/>
    <w:rsid w:val="00C9653C"/>
    <w:rsid w:val="00C97645"/>
    <w:rsid w:val="00CA27CC"/>
    <w:rsid w:val="00CB0D52"/>
    <w:rsid w:val="00CB2AE8"/>
    <w:rsid w:val="00CB4F1A"/>
    <w:rsid w:val="00CB5F9D"/>
    <w:rsid w:val="00CC092C"/>
    <w:rsid w:val="00CC36B4"/>
    <w:rsid w:val="00CC448B"/>
    <w:rsid w:val="00CC454E"/>
    <w:rsid w:val="00CC57B2"/>
    <w:rsid w:val="00CC7358"/>
    <w:rsid w:val="00CC799A"/>
    <w:rsid w:val="00CD0F92"/>
    <w:rsid w:val="00CD24BA"/>
    <w:rsid w:val="00CD34AA"/>
    <w:rsid w:val="00CD73A3"/>
    <w:rsid w:val="00CE21FA"/>
    <w:rsid w:val="00CE61A2"/>
    <w:rsid w:val="00CF0230"/>
    <w:rsid w:val="00CF1462"/>
    <w:rsid w:val="00CF6604"/>
    <w:rsid w:val="00D015D7"/>
    <w:rsid w:val="00D029B4"/>
    <w:rsid w:val="00D068A9"/>
    <w:rsid w:val="00D11983"/>
    <w:rsid w:val="00D11B19"/>
    <w:rsid w:val="00D11D8B"/>
    <w:rsid w:val="00D127AE"/>
    <w:rsid w:val="00D13D71"/>
    <w:rsid w:val="00D15A9F"/>
    <w:rsid w:val="00D163D3"/>
    <w:rsid w:val="00D17014"/>
    <w:rsid w:val="00D2018B"/>
    <w:rsid w:val="00D20215"/>
    <w:rsid w:val="00D2117B"/>
    <w:rsid w:val="00D21C1E"/>
    <w:rsid w:val="00D223FD"/>
    <w:rsid w:val="00D22567"/>
    <w:rsid w:val="00D23481"/>
    <w:rsid w:val="00D240C5"/>
    <w:rsid w:val="00D254FB"/>
    <w:rsid w:val="00D30418"/>
    <w:rsid w:val="00D3194D"/>
    <w:rsid w:val="00D34B5C"/>
    <w:rsid w:val="00D34ED0"/>
    <w:rsid w:val="00D35A6E"/>
    <w:rsid w:val="00D41A3F"/>
    <w:rsid w:val="00D42B98"/>
    <w:rsid w:val="00D4367F"/>
    <w:rsid w:val="00D44B1D"/>
    <w:rsid w:val="00D44DF8"/>
    <w:rsid w:val="00D47826"/>
    <w:rsid w:val="00D47EC2"/>
    <w:rsid w:val="00D53E1F"/>
    <w:rsid w:val="00D53F8B"/>
    <w:rsid w:val="00D544DA"/>
    <w:rsid w:val="00D54AAF"/>
    <w:rsid w:val="00D60BD0"/>
    <w:rsid w:val="00D63647"/>
    <w:rsid w:val="00D6420C"/>
    <w:rsid w:val="00D6488E"/>
    <w:rsid w:val="00D648EC"/>
    <w:rsid w:val="00D666CE"/>
    <w:rsid w:val="00D66EF2"/>
    <w:rsid w:val="00D70705"/>
    <w:rsid w:val="00D70F4A"/>
    <w:rsid w:val="00D7251C"/>
    <w:rsid w:val="00D72826"/>
    <w:rsid w:val="00D75115"/>
    <w:rsid w:val="00D85929"/>
    <w:rsid w:val="00D8628A"/>
    <w:rsid w:val="00D87F83"/>
    <w:rsid w:val="00D9090E"/>
    <w:rsid w:val="00D9269D"/>
    <w:rsid w:val="00D92813"/>
    <w:rsid w:val="00D94658"/>
    <w:rsid w:val="00D959A1"/>
    <w:rsid w:val="00D96FEF"/>
    <w:rsid w:val="00D97A14"/>
    <w:rsid w:val="00DA0BD4"/>
    <w:rsid w:val="00DA2F1A"/>
    <w:rsid w:val="00DA3488"/>
    <w:rsid w:val="00DA7A2F"/>
    <w:rsid w:val="00DB0083"/>
    <w:rsid w:val="00DB0718"/>
    <w:rsid w:val="00DB0A7F"/>
    <w:rsid w:val="00DB12AA"/>
    <w:rsid w:val="00DB37A9"/>
    <w:rsid w:val="00DB7405"/>
    <w:rsid w:val="00DC09AC"/>
    <w:rsid w:val="00DC3A39"/>
    <w:rsid w:val="00DC40BD"/>
    <w:rsid w:val="00DC476D"/>
    <w:rsid w:val="00DC5A44"/>
    <w:rsid w:val="00DC7C7A"/>
    <w:rsid w:val="00DD0C2B"/>
    <w:rsid w:val="00DD49AE"/>
    <w:rsid w:val="00DD6BDC"/>
    <w:rsid w:val="00DE103F"/>
    <w:rsid w:val="00DE2743"/>
    <w:rsid w:val="00DE2D20"/>
    <w:rsid w:val="00DE3889"/>
    <w:rsid w:val="00DE7BF8"/>
    <w:rsid w:val="00DE7D5C"/>
    <w:rsid w:val="00DE7D9A"/>
    <w:rsid w:val="00DF0B54"/>
    <w:rsid w:val="00DF1C5A"/>
    <w:rsid w:val="00DF3B1C"/>
    <w:rsid w:val="00DF4327"/>
    <w:rsid w:val="00E00E34"/>
    <w:rsid w:val="00E0499D"/>
    <w:rsid w:val="00E11446"/>
    <w:rsid w:val="00E11C8D"/>
    <w:rsid w:val="00E12DDE"/>
    <w:rsid w:val="00E1471B"/>
    <w:rsid w:val="00E14734"/>
    <w:rsid w:val="00E155CD"/>
    <w:rsid w:val="00E20F6D"/>
    <w:rsid w:val="00E21E74"/>
    <w:rsid w:val="00E27249"/>
    <w:rsid w:val="00E3371F"/>
    <w:rsid w:val="00E368D4"/>
    <w:rsid w:val="00E3695E"/>
    <w:rsid w:val="00E36A9C"/>
    <w:rsid w:val="00E3782C"/>
    <w:rsid w:val="00E464FF"/>
    <w:rsid w:val="00E47094"/>
    <w:rsid w:val="00E50C58"/>
    <w:rsid w:val="00E53316"/>
    <w:rsid w:val="00E53A42"/>
    <w:rsid w:val="00E53C78"/>
    <w:rsid w:val="00E60D0F"/>
    <w:rsid w:val="00E61E9B"/>
    <w:rsid w:val="00E6335E"/>
    <w:rsid w:val="00E64B59"/>
    <w:rsid w:val="00E658B6"/>
    <w:rsid w:val="00E739F8"/>
    <w:rsid w:val="00E75724"/>
    <w:rsid w:val="00E75EA2"/>
    <w:rsid w:val="00E80BF2"/>
    <w:rsid w:val="00E81366"/>
    <w:rsid w:val="00E82F2F"/>
    <w:rsid w:val="00E84651"/>
    <w:rsid w:val="00E904BC"/>
    <w:rsid w:val="00E9052E"/>
    <w:rsid w:val="00E90A67"/>
    <w:rsid w:val="00E9202E"/>
    <w:rsid w:val="00E9484A"/>
    <w:rsid w:val="00EA1336"/>
    <w:rsid w:val="00EA1BB0"/>
    <w:rsid w:val="00EA5D72"/>
    <w:rsid w:val="00EA5FE4"/>
    <w:rsid w:val="00EB0A5E"/>
    <w:rsid w:val="00EB2018"/>
    <w:rsid w:val="00EB5C7E"/>
    <w:rsid w:val="00EB6A00"/>
    <w:rsid w:val="00EC1393"/>
    <w:rsid w:val="00EC66CB"/>
    <w:rsid w:val="00ED3564"/>
    <w:rsid w:val="00ED3C82"/>
    <w:rsid w:val="00EE0C81"/>
    <w:rsid w:val="00EE1731"/>
    <w:rsid w:val="00EE242E"/>
    <w:rsid w:val="00EE3188"/>
    <w:rsid w:val="00EE372F"/>
    <w:rsid w:val="00EE5771"/>
    <w:rsid w:val="00EE634B"/>
    <w:rsid w:val="00EE68A2"/>
    <w:rsid w:val="00EF3D60"/>
    <w:rsid w:val="00EF4CC3"/>
    <w:rsid w:val="00EF69B0"/>
    <w:rsid w:val="00F01F56"/>
    <w:rsid w:val="00F0345B"/>
    <w:rsid w:val="00F06A17"/>
    <w:rsid w:val="00F0775F"/>
    <w:rsid w:val="00F11B85"/>
    <w:rsid w:val="00F14C08"/>
    <w:rsid w:val="00F16F25"/>
    <w:rsid w:val="00F173EB"/>
    <w:rsid w:val="00F177DE"/>
    <w:rsid w:val="00F2051D"/>
    <w:rsid w:val="00F21DBA"/>
    <w:rsid w:val="00F22086"/>
    <w:rsid w:val="00F220EB"/>
    <w:rsid w:val="00F226AF"/>
    <w:rsid w:val="00F23DCD"/>
    <w:rsid w:val="00F2705E"/>
    <w:rsid w:val="00F31675"/>
    <w:rsid w:val="00F316D2"/>
    <w:rsid w:val="00F3186C"/>
    <w:rsid w:val="00F334DF"/>
    <w:rsid w:val="00F33B73"/>
    <w:rsid w:val="00F33E79"/>
    <w:rsid w:val="00F35B5A"/>
    <w:rsid w:val="00F36012"/>
    <w:rsid w:val="00F414B2"/>
    <w:rsid w:val="00F41877"/>
    <w:rsid w:val="00F41C9D"/>
    <w:rsid w:val="00F43B7F"/>
    <w:rsid w:val="00F44924"/>
    <w:rsid w:val="00F45465"/>
    <w:rsid w:val="00F50A40"/>
    <w:rsid w:val="00F5218A"/>
    <w:rsid w:val="00F5314A"/>
    <w:rsid w:val="00F53660"/>
    <w:rsid w:val="00F54F3F"/>
    <w:rsid w:val="00F556E1"/>
    <w:rsid w:val="00F559C8"/>
    <w:rsid w:val="00F56299"/>
    <w:rsid w:val="00F57AEB"/>
    <w:rsid w:val="00F6457C"/>
    <w:rsid w:val="00F65900"/>
    <w:rsid w:val="00F65A1F"/>
    <w:rsid w:val="00F66BF1"/>
    <w:rsid w:val="00F670F5"/>
    <w:rsid w:val="00F67486"/>
    <w:rsid w:val="00F74112"/>
    <w:rsid w:val="00F74DEE"/>
    <w:rsid w:val="00F75C66"/>
    <w:rsid w:val="00F767DB"/>
    <w:rsid w:val="00F8359B"/>
    <w:rsid w:val="00F85831"/>
    <w:rsid w:val="00F87963"/>
    <w:rsid w:val="00F91BD3"/>
    <w:rsid w:val="00F93832"/>
    <w:rsid w:val="00F94808"/>
    <w:rsid w:val="00F958A7"/>
    <w:rsid w:val="00FA32FD"/>
    <w:rsid w:val="00FA4AC9"/>
    <w:rsid w:val="00FA55A1"/>
    <w:rsid w:val="00FB2A37"/>
    <w:rsid w:val="00FB35BE"/>
    <w:rsid w:val="00FB37DB"/>
    <w:rsid w:val="00FB64B2"/>
    <w:rsid w:val="00FB7EE3"/>
    <w:rsid w:val="00FC1937"/>
    <w:rsid w:val="00FC1EDA"/>
    <w:rsid w:val="00FC2789"/>
    <w:rsid w:val="00FC3631"/>
    <w:rsid w:val="00FD1F6A"/>
    <w:rsid w:val="00FD2A8B"/>
    <w:rsid w:val="00FD2EBC"/>
    <w:rsid w:val="00FD386A"/>
    <w:rsid w:val="00FD3C71"/>
    <w:rsid w:val="00FD5150"/>
    <w:rsid w:val="00FD5A2E"/>
    <w:rsid w:val="00FE2C6E"/>
    <w:rsid w:val="00FE5A5B"/>
    <w:rsid w:val="00FE5B5F"/>
    <w:rsid w:val="00FE6BC9"/>
    <w:rsid w:val="00FE6C78"/>
    <w:rsid w:val="00FF189F"/>
    <w:rsid w:val="00FF331A"/>
    <w:rsid w:val="00FF3380"/>
    <w:rsid w:val="00FF74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4E"/>
    <w:rPr>
      <w:lang w:val="es-DO"/>
    </w:rPr>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unhideWhenUsed/>
    <w:qFormat/>
    <w:rsid w:val="00A630BC"/>
    <w:pPr>
      <w:keepNext/>
      <w:keepLines/>
      <w:spacing w:before="40" w:after="0"/>
      <w:outlineLvl w:val="1"/>
    </w:pPr>
    <w:rPr>
      <w:rFonts w:eastAsiaTheme="majorEastAsia" w:cstheme="majorBidi"/>
      <w:color w:val="595959" w:themeColor="text1" w:themeTint="A6"/>
      <w:szCs w:val="26"/>
    </w:rPr>
  </w:style>
  <w:style w:type="paragraph" w:styleId="Ttulo3">
    <w:name w:val="heading 3"/>
    <w:basedOn w:val="Normal"/>
    <w:next w:val="Normal"/>
    <w:link w:val="Ttulo3Car"/>
    <w:uiPriority w:val="9"/>
    <w:semiHidden/>
    <w:unhideWhenUsed/>
    <w:qFormat/>
    <w:rsid w:val="006F020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D959A1"/>
    <w:pPr>
      <w:tabs>
        <w:tab w:val="left" w:pos="480"/>
        <w:tab w:val="right" w:leader="dot" w:pos="9350"/>
      </w:tabs>
      <w:spacing w:after="100"/>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rsid w:val="00A630BC"/>
    <w:rPr>
      <w:rFonts w:eastAsiaTheme="majorEastAsia" w:cstheme="majorBidi"/>
      <w:color w:val="595959" w:themeColor="text1" w:themeTint="A6"/>
      <w:szCs w:val="26"/>
    </w:rPr>
  </w:style>
  <w:style w:type="paragraph" w:styleId="Textoindependiente">
    <w:name w:val="Body Text"/>
    <w:basedOn w:val="Normal"/>
    <w:link w:val="TextoindependienteCar"/>
    <w:uiPriority w:val="1"/>
    <w:qFormat/>
    <w:rsid w:val="00DE7D5C"/>
    <w:pPr>
      <w:widowControl w:val="0"/>
      <w:autoSpaceDE w:val="0"/>
      <w:autoSpaceDN w:val="0"/>
      <w:spacing w:after="0" w:line="240" w:lineRule="auto"/>
    </w:pPr>
    <w:rPr>
      <w:rFonts w:eastAsia="Times New Roman"/>
      <w:color w:val="auto"/>
      <w:spacing w:val="0"/>
    </w:rPr>
  </w:style>
  <w:style w:type="character" w:customStyle="1" w:styleId="TextoindependienteCar">
    <w:name w:val="Texto independiente Car"/>
    <w:basedOn w:val="Fuentedeprrafopredeter"/>
    <w:link w:val="Textoindependiente"/>
    <w:uiPriority w:val="1"/>
    <w:rsid w:val="00DE7D5C"/>
    <w:rPr>
      <w:rFonts w:eastAsia="Times New Roman"/>
      <w:color w:val="auto"/>
      <w:spacing w:val="0"/>
      <w:lang w:val="es-DO"/>
    </w:rPr>
  </w:style>
  <w:style w:type="paragraph" w:styleId="Prrafodelista">
    <w:name w:val="List Paragraph"/>
    <w:basedOn w:val="Normal"/>
    <w:uiPriority w:val="34"/>
    <w:qFormat/>
    <w:rsid w:val="00AA5D4B"/>
    <w:pPr>
      <w:widowControl w:val="0"/>
      <w:autoSpaceDE w:val="0"/>
      <w:autoSpaceDN w:val="0"/>
      <w:spacing w:after="0" w:line="240" w:lineRule="auto"/>
      <w:ind w:left="720"/>
      <w:contextualSpacing/>
    </w:pPr>
    <w:rPr>
      <w:rFonts w:eastAsia="Times New Roman"/>
      <w:color w:val="auto"/>
      <w:spacing w:val="0"/>
      <w:sz w:val="22"/>
      <w:szCs w:val="22"/>
    </w:rPr>
  </w:style>
  <w:style w:type="table" w:customStyle="1" w:styleId="Tablaconcuadrcula1">
    <w:name w:val="Tabla con cuadrícula1"/>
    <w:basedOn w:val="Tablanormal"/>
    <w:next w:val="Tablaconcuadrcula"/>
    <w:uiPriority w:val="39"/>
    <w:rsid w:val="00E82F2F"/>
    <w:pPr>
      <w:spacing w:after="0" w:line="240" w:lineRule="auto"/>
    </w:pPr>
    <w:rPr>
      <w:rFonts w:asciiTheme="minorHAnsi" w:hAnsiTheme="minorHAnsi" w:cstheme="minorBidi"/>
      <w:color w:val="auto"/>
      <w:spacing w:val="0"/>
      <w:sz w:val="22"/>
      <w:szCs w:val="22"/>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E82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C3A39"/>
    <w:pPr>
      <w:spacing w:before="100" w:beforeAutospacing="1" w:after="100" w:afterAutospacing="1" w:line="240" w:lineRule="auto"/>
    </w:pPr>
    <w:rPr>
      <w:rFonts w:eastAsia="Times New Roman"/>
      <w:color w:val="auto"/>
      <w:spacing w:val="0"/>
      <w:lang w:eastAsia="es-DO"/>
    </w:rPr>
  </w:style>
  <w:style w:type="paragraph" w:styleId="NormalWeb">
    <w:name w:val="Normal (Web)"/>
    <w:basedOn w:val="Normal"/>
    <w:uiPriority w:val="99"/>
    <w:unhideWhenUsed/>
    <w:rsid w:val="00DC3A39"/>
    <w:pPr>
      <w:spacing w:before="100" w:beforeAutospacing="1" w:after="100" w:afterAutospacing="1" w:line="240" w:lineRule="auto"/>
    </w:pPr>
    <w:rPr>
      <w:rFonts w:eastAsia="Times New Roman"/>
      <w:color w:val="auto"/>
      <w:spacing w:val="0"/>
      <w:lang w:eastAsia="es-DO"/>
    </w:rPr>
  </w:style>
  <w:style w:type="paragraph" w:customStyle="1" w:styleId="xmsolistparagraph">
    <w:name w:val="x_msolistparagraph"/>
    <w:basedOn w:val="Normal"/>
    <w:rsid w:val="00DC3A39"/>
    <w:pPr>
      <w:spacing w:before="100" w:beforeAutospacing="1" w:after="100" w:afterAutospacing="1" w:line="240" w:lineRule="auto"/>
    </w:pPr>
    <w:rPr>
      <w:rFonts w:eastAsia="Times New Roman"/>
      <w:color w:val="auto"/>
      <w:spacing w:val="0"/>
      <w:lang w:eastAsia="es-DO"/>
    </w:rPr>
  </w:style>
  <w:style w:type="paragraph" w:styleId="TDC2">
    <w:name w:val="toc 2"/>
    <w:basedOn w:val="Normal"/>
    <w:next w:val="Normal"/>
    <w:autoRedefine/>
    <w:uiPriority w:val="39"/>
    <w:unhideWhenUsed/>
    <w:rsid w:val="00A82189"/>
    <w:pPr>
      <w:spacing w:after="100"/>
      <w:ind w:left="240"/>
    </w:pPr>
  </w:style>
  <w:style w:type="paragraph" w:styleId="TDC3">
    <w:name w:val="toc 3"/>
    <w:basedOn w:val="Normal"/>
    <w:next w:val="Normal"/>
    <w:autoRedefine/>
    <w:uiPriority w:val="39"/>
    <w:unhideWhenUsed/>
    <w:rsid w:val="00A82189"/>
    <w:pPr>
      <w:spacing w:after="100"/>
      <w:ind w:left="480"/>
    </w:pPr>
  </w:style>
  <w:style w:type="paragraph" w:styleId="Revisin">
    <w:name w:val="Revision"/>
    <w:hidden/>
    <w:uiPriority w:val="99"/>
    <w:semiHidden/>
    <w:rsid w:val="00F2705E"/>
    <w:pPr>
      <w:spacing w:after="0" w:line="240" w:lineRule="auto"/>
    </w:pPr>
    <w:rPr>
      <w:lang w:val="es-DO"/>
    </w:rPr>
  </w:style>
  <w:style w:type="character" w:styleId="Nmerodelnea">
    <w:name w:val="line number"/>
    <w:basedOn w:val="Fuentedeprrafopredeter"/>
    <w:uiPriority w:val="99"/>
    <w:semiHidden/>
    <w:unhideWhenUsed/>
    <w:rsid w:val="00EA5FE4"/>
  </w:style>
  <w:style w:type="character" w:styleId="Refdecomentario">
    <w:name w:val="annotation reference"/>
    <w:basedOn w:val="Fuentedeprrafopredeter"/>
    <w:uiPriority w:val="99"/>
    <w:semiHidden/>
    <w:unhideWhenUsed/>
    <w:rsid w:val="00CB0D52"/>
    <w:rPr>
      <w:sz w:val="16"/>
      <w:szCs w:val="16"/>
    </w:rPr>
  </w:style>
  <w:style w:type="paragraph" w:styleId="Textocomentario">
    <w:name w:val="annotation text"/>
    <w:basedOn w:val="Normal"/>
    <w:link w:val="TextocomentarioCar"/>
    <w:uiPriority w:val="99"/>
    <w:unhideWhenUsed/>
    <w:rsid w:val="00CB0D52"/>
    <w:pPr>
      <w:spacing w:line="240" w:lineRule="auto"/>
    </w:pPr>
    <w:rPr>
      <w:sz w:val="20"/>
      <w:szCs w:val="20"/>
    </w:rPr>
  </w:style>
  <w:style w:type="character" w:customStyle="1" w:styleId="TextocomentarioCar">
    <w:name w:val="Texto comentario Car"/>
    <w:basedOn w:val="Fuentedeprrafopredeter"/>
    <w:link w:val="Textocomentario"/>
    <w:uiPriority w:val="99"/>
    <w:rsid w:val="00CB0D52"/>
    <w:rPr>
      <w:sz w:val="20"/>
      <w:szCs w:val="20"/>
      <w:lang w:val="es-DO"/>
    </w:rPr>
  </w:style>
  <w:style w:type="paragraph" w:styleId="Asuntodelcomentario">
    <w:name w:val="annotation subject"/>
    <w:basedOn w:val="Textocomentario"/>
    <w:next w:val="Textocomentario"/>
    <w:link w:val="AsuntodelcomentarioCar"/>
    <w:uiPriority w:val="99"/>
    <w:semiHidden/>
    <w:unhideWhenUsed/>
    <w:rsid w:val="00CB0D52"/>
    <w:rPr>
      <w:b/>
      <w:bCs/>
    </w:rPr>
  </w:style>
  <w:style w:type="character" w:customStyle="1" w:styleId="AsuntodelcomentarioCar">
    <w:name w:val="Asunto del comentario Car"/>
    <w:basedOn w:val="TextocomentarioCar"/>
    <w:link w:val="Asuntodelcomentario"/>
    <w:uiPriority w:val="99"/>
    <w:semiHidden/>
    <w:rsid w:val="00CB0D52"/>
    <w:rPr>
      <w:b/>
      <w:bCs/>
      <w:sz w:val="20"/>
      <w:szCs w:val="20"/>
      <w:lang w:val="es-DO"/>
    </w:rPr>
  </w:style>
  <w:style w:type="table" w:customStyle="1" w:styleId="TableNormal">
    <w:name w:val="Table Normal"/>
    <w:uiPriority w:val="2"/>
    <w:semiHidden/>
    <w:unhideWhenUsed/>
    <w:qFormat/>
    <w:rsid w:val="00712114"/>
    <w:pPr>
      <w:widowControl w:val="0"/>
      <w:autoSpaceDE w:val="0"/>
      <w:autoSpaceDN w:val="0"/>
      <w:spacing w:after="0" w:line="240" w:lineRule="auto"/>
    </w:pPr>
    <w:rPr>
      <w:rFonts w:asciiTheme="minorHAnsi" w:hAnsiTheme="minorHAnsi" w:cstheme="minorBidi"/>
      <w:color w:val="auto"/>
      <w:spacing w:val="0"/>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2114"/>
    <w:pPr>
      <w:widowControl w:val="0"/>
      <w:autoSpaceDE w:val="0"/>
      <w:autoSpaceDN w:val="0"/>
      <w:spacing w:after="0" w:line="240" w:lineRule="auto"/>
    </w:pPr>
    <w:rPr>
      <w:rFonts w:ascii="Calibri" w:eastAsia="Calibri" w:hAnsi="Calibri" w:cs="Calibri"/>
      <w:color w:val="auto"/>
      <w:spacing w:val="0"/>
      <w:sz w:val="22"/>
      <w:szCs w:val="22"/>
    </w:rPr>
  </w:style>
  <w:style w:type="paragraph" w:customStyle="1" w:styleId="xxmsonormal">
    <w:name w:val="x_x_msonormal"/>
    <w:basedOn w:val="Normal"/>
    <w:rsid w:val="0059357A"/>
    <w:pPr>
      <w:spacing w:after="0" w:line="240" w:lineRule="auto"/>
    </w:pPr>
    <w:rPr>
      <w:rFonts w:ascii="Calibri" w:hAnsi="Calibri" w:cs="Calibri"/>
      <w:color w:val="auto"/>
      <w:spacing w:val="0"/>
      <w:sz w:val="22"/>
      <w:szCs w:val="22"/>
      <w:lang w:eastAsia="es-DO"/>
    </w:rPr>
  </w:style>
  <w:style w:type="table" w:customStyle="1" w:styleId="TableNormal1">
    <w:name w:val="Table Normal1"/>
    <w:uiPriority w:val="2"/>
    <w:semiHidden/>
    <w:unhideWhenUsed/>
    <w:qFormat/>
    <w:rsid w:val="00267516"/>
    <w:pPr>
      <w:widowControl w:val="0"/>
      <w:autoSpaceDE w:val="0"/>
      <w:autoSpaceDN w:val="0"/>
      <w:spacing w:after="0" w:line="240" w:lineRule="auto"/>
    </w:pPr>
    <w:rPr>
      <w:rFonts w:ascii="Calibri" w:hAnsi="Calibri" w:cstheme="minorBidi"/>
      <w:color w:val="auto"/>
      <w:spacing w:val="0"/>
      <w:sz w:val="22"/>
      <w:szCs w:val="22"/>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A3507"/>
    <w:pPr>
      <w:widowControl w:val="0"/>
      <w:autoSpaceDE w:val="0"/>
      <w:autoSpaceDN w:val="0"/>
      <w:spacing w:after="0" w:line="240" w:lineRule="auto"/>
    </w:pPr>
    <w:rPr>
      <w:rFonts w:ascii="Calibri" w:hAnsi="Calibri" w:cstheme="minorBidi"/>
      <w:color w:val="auto"/>
      <w:spacing w:val="0"/>
      <w:sz w:val="22"/>
      <w:szCs w:val="22"/>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C40BD"/>
    <w:pPr>
      <w:widowControl w:val="0"/>
      <w:autoSpaceDE w:val="0"/>
      <w:autoSpaceDN w:val="0"/>
      <w:spacing w:after="0" w:line="240" w:lineRule="auto"/>
    </w:pPr>
    <w:rPr>
      <w:rFonts w:ascii="Calibri" w:hAnsi="Calibri" w:cstheme="minorBidi"/>
      <w:color w:val="auto"/>
      <w:spacing w:val="0"/>
      <w:sz w:val="22"/>
      <w:szCs w:val="22"/>
    </w:rPr>
    <w:tblPr>
      <w:tblInd w:w="0" w:type="dxa"/>
      <w:tblCellMar>
        <w:top w:w="0" w:type="dxa"/>
        <w:left w:w="0" w:type="dxa"/>
        <w:bottom w:w="0" w:type="dxa"/>
        <w:right w:w="0" w:type="dxa"/>
      </w:tblCellMar>
    </w:tblPr>
  </w:style>
  <w:style w:type="character" w:customStyle="1" w:styleId="Ttulo3Car">
    <w:name w:val="Título 3 Car"/>
    <w:basedOn w:val="Fuentedeprrafopredeter"/>
    <w:link w:val="Ttulo3"/>
    <w:uiPriority w:val="9"/>
    <w:semiHidden/>
    <w:rsid w:val="006F020C"/>
    <w:rPr>
      <w:rFonts w:asciiTheme="majorHAnsi" w:eastAsiaTheme="majorEastAsia" w:hAnsiTheme="majorHAnsi" w:cstheme="majorBidi"/>
      <w:color w:val="1F3763" w:themeColor="accent1" w:themeShade="7F"/>
      <w:lang w:val="es-DO"/>
    </w:rPr>
  </w:style>
  <w:style w:type="paragraph" w:styleId="Continuarlista">
    <w:name w:val="List Continue"/>
    <w:basedOn w:val="Normal"/>
    <w:uiPriority w:val="99"/>
    <w:unhideWhenUsed/>
    <w:rsid w:val="00B02B06"/>
    <w:pPr>
      <w:spacing w:after="120" w:line="240" w:lineRule="auto"/>
      <w:ind w:left="283"/>
      <w:contextualSpacing/>
      <w:jc w:val="both"/>
    </w:pPr>
    <w:rPr>
      <w:rFonts w:ascii="Calibri" w:eastAsia="MS Mincho" w:hAnsi="Calibri"/>
      <w:color w:val="auto"/>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00405">
      <w:bodyDiv w:val="1"/>
      <w:marLeft w:val="0"/>
      <w:marRight w:val="0"/>
      <w:marTop w:val="0"/>
      <w:marBottom w:val="0"/>
      <w:divBdr>
        <w:top w:val="none" w:sz="0" w:space="0" w:color="auto"/>
        <w:left w:val="none" w:sz="0" w:space="0" w:color="auto"/>
        <w:bottom w:val="none" w:sz="0" w:space="0" w:color="auto"/>
        <w:right w:val="none" w:sz="0" w:space="0" w:color="auto"/>
      </w:divBdr>
    </w:div>
    <w:div w:id="317653796">
      <w:bodyDiv w:val="1"/>
      <w:marLeft w:val="0"/>
      <w:marRight w:val="0"/>
      <w:marTop w:val="0"/>
      <w:marBottom w:val="0"/>
      <w:divBdr>
        <w:top w:val="none" w:sz="0" w:space="0" w:color="auto"/>
        <w:left w:val="none" w:sz="0" w:space="0" w:color="auto"/>
        <w:bottom w:val="none" w:sz="0" w:space="0" w:color="auto"/>
        <w:right w:val="none" w:sz="0" w:space="0" w:color="auto"/>
      </w:divBdr>
    </w:div>
    <w:div w:id="341519130">
      <w:bodyDiv w:val="1"/>
      <w:marLeft w:val="0"/>
      <w:marRight w:val="0"/>
      <w:marTop w:val="0"/>
      <w:marBottom w:val="0"/>
      <w:divBdr>
        <w:top w:val="none" w:sz="0" w:space="0" w:color="auto"/>
        <w:left w:val="none" w:sz="0" w:space="0" w:color="auto"/>
        <w:bottom w:val="none" w:sz="0" w:space="0" w:color="auto"/>
        <w:right w:val="none" w:sz="0" w:space="0" w:color="auto"/>
      </w:divBdr>
    </w:div>
    <w:div w:id="404573450">
      <w:bodyDiv w:val="1"/>
      <w:marLeft w:val="0"/>
      <w:marRight w:val="0"/>
      <w:marTop w:val="0"/>
      <w:marBottom w:val="0"/>
      <w:divBdr>
        <w:top w:val="none" w:sz="0" w:space="0" w:color="auto"/>
        <w:left w:val="none" w:sz="0" w:space="0" w:color="auto"/>
        <w:bottom w:val="none" w:sz="0" w:space="0" w:color="auto"/>
        <w:right w:val="none" w:sz="0" w:space="0" w:color="auto"/>
      </w:divBdr>
    </w:div>
    <w:div w:id="702708867">
      <w:bodyDiv w:val="1"/>
      <w:marLeft w:val="0"/>
      <w:marRight w:val="0"/>
      <w:marTop w:val="0"/>
      <w:marBottom w:val="0"/>
      <w:divBdr>
        <w:top w:val="none" w:sz="0" w:space="0" w:color="auto"/>
        <w:left w:val="none" w:sz="0" w:space="0" w:color="auto"/>
        <w:bottom w:val="none" w:sz="0" w:space="0" w:color="auto"/>
        <w:right w:val="none" w:sz="0" w:space="0" w:color="auto"/>
      </w:divBdr>
    </w:div>
    <w:div w:id="919605228">
      <w:bodyDiv w:val="1"/>
      <w:marLeft w:val="0"/>
      <w:marRight w:val="0"/>
      <w:marTop w:val="0"/>
      <w:marBottom w:val="0"/>
      <w:divBdr>
        <w:top w:val="none" w:sz="0" w:space="0" w:color="auto"/>
        <w:left w:val="none" w:sz="0" w:space="0" w:color="auto"/>
        <w:bottom w:val="none" w:sz="0" w:space="0" w:color="auto"/>
        <w:right w:val="none" w:sz="0" w:space="0" w:color="auto"/>
      </w:divBdr>
    </w:div>
    <w:div w:id="1017386506">
      <w:bodyDiv w:val="1"/>
      <w:marLeft w:val="0"/>
      <w:marRight w:val="0"/>
      <w:marTop w:val="0"/>
      <w:marBottom w:val="0"/>
      <w:divBdr>
        <w:top w:val="none" w:sz="0" w:space="0" w:color="auto"/>
        <w:left w:val="none" w:sz="0" w:space="0" w:color="auto"/>
        <w:bottom w:val="none" w:sz="0" w:space="0" w:color="auto"/>
        <w:right w:val="none" w:sz="0" w:space="0" w:color="auto"/>
      </w:divBdr>
    </w:div>
    <w:div w:id="1205405986">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578634659">
      <w:bodyDiv w:val="1"/>
      <w:marLeft w:val="0"/>
      <w:marRight w:val="0"/>
      <w:marTop w:val="0"/>
      <w:marBottom w:val="0"/>
      <w:divBdr>
        <w:top w:val="none" w:sz="0" w:space="0" w:color="auto"/>
        <w:left w:val="none" w:sz="0" w:space="0" w:color="auto"/>
        <w:bottom w:val="none" w:sz="0" w:space="0" w:color="auto"/>
        <w:right w:val="none" w:sz="0" w:space="0" w:color="auto"/>
      </w:divBdr>
    </w:div>
    <w:div w:id="1676493530">
      <w:bodyDiv w:val="1"/>
      <w:marLeft w:val="0"/>
      <w:marRight w:val="0"/>
      <w:marTop w:val="0"/>
      <w:marBottom w:val="0"/>
      <w:divBdr>
        <w:top w:val="none" w:sz="0" w:space="0" w:color="auto"/>
        <w:left w:val="none" w:sz="0" w:space="0" w:color="auto"/>
        <w:bottom w:val="none" w:sz="0" w:space="0" w:color="auto"/>
        <w:right w:val="none" w:sz="0" w:space="0" w:color="auto"/>
      </w:divBdr>
      <w:divsChild>
        <w:div w:id="1836148756">
          <w:marLeft w:val="0"/>
          <w:marRight w:val="0"/>
          <w:marTop w:val="0"/>
          <w:marBottom w:val="0"/>
          <w:divBdr>
            <w:top w:val="none" w:sz="0" w:space="0" w:color="auto"/>
            <w:left w:val="none" w:sz="0" w:space="0" w:color="auto"/>
            <w:bottom w:val="none" w:sz="0" w:space="0" w:color="auto"/>
            <w:right w:val="none" w:sz="0" w:space="0" w:color="auto"/>
          </w:divBdr>
          <w:divsChild>
            <w:div w:id="758064267">
              <w:marLeft w:val="0"/>
              <w:marRight w:val="0"/>
              <w:marTop w:val="0"/>
              <w:marBottom w:val="0"/>
              <w:divBdr>
                <w:top w:val="none" w:sz="0" w:space="0" w:color="auto"/>
                <w:left w:val="none" w:sz="0" w:space="0" w:color="auto"/>
                <w:bottom w:val="none" w:sz="0" w:space="0" w:color="auto"/>
                <w:right w:val="none" w:sz="0" w:space="0" w:color="auto"/>
              </w:divBdr>
              <w:divsChild>
                <w:div w:id="1136947122">
                  <w:marLeft w:val="0"/>
                  <w:marRight w:val="0"/>
                  <w:marTop w:val="0"/>
                  <w:marBottom w:val="0"/>
                  <w:divBdr>
                    <w:top w:val="none" w:sz="0" w:space="0" w:color="auto"/>
                    <w:left w:val="none" w:sz="0" w:space="0" w:color="auto"/>
                    <w:bottom w:val="none" w:sz="0" w:space="0" w:color="auto"/>
                    <w:right w:val="none" w:sz="0" w:space="0" w:color="auto"/>
                  </w:divBdr>
                  <w:divsChild>
                    <w:div w:id="1169757434">
                      <w:marLeft w:val="0"/>
                      <w:marRight w:val="0"/>
                      <w:marTop w:val="0"/>
                      <w:marBottom w:val="0"/>
                      <w:divBdr>
                        <w:top w:val="none" w:sz="0" w:space="0" w:color="auto"/>
                        <w:left w:val="none" w:sz="0" w:space="0" w:color="auto"/>
                        <w:bottom w:val="none" w:sz="0" w:space="0" w:color="auto"/>
                        <w:right w:val="none" w:sz="0" w:space="0" w:color="auto"/>
                      </w:divBdr>
                      <w:divsChild>
                        <w:div w:id="1122454115">
                          <w:marLeft w:val="0"/>
                          <w:marRight w:val="0"/>
                          <w:marTop w:val="0"/>
                          <w:marBottom w:val="0"/>
                          <w:divBdr>
                            <w:top w:val="none" w:sz="0" w:space="0" w:color="auto"/>
                            <w:left w:val="none" w:sz="0" w:space="0" w:color="auto"/>
                            <w:bottom w:val="none" w:sz="0" w:space="0" w:color="auto"/>
                            <w:right w:val="none" w:sz="0" w:space="0" w:color="auto"/>
                          </w:divBdr>
                          <w:divsChild>
                            <w:div w:id="15046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882008">
      <w:bodyDiv w:val="1"/>
      <w:marLeft w:val="0"/>
      <w:marRight w:val="0"/>
      <w:marTop w:val="0"/>
      <w:marBottom w:val="0"/>
      <w:divBdr>
        <w:top w:val="none" w:sz="0" w:space="0" w:color="auto"/>
        <w:left w:val="none" w:sz="0" w:space="0" w:color="auto"/>
        <w:bottom w:val="none" w:sz="0" w:space="0" w:color="auto"/>
        <w:right w:val="none" w:sz="0" w:space="0" w:color="auto"/>
      </w:divBdr>
    </w:div>
    <w:div w:id="1737514164">
      <w:bodyDiv w:val="1"/>
      <w:marLeft w:val="0"/>
      <w:marRight w:val="0"/>
      <w:marTop w:val="0"/>
      <w:marBottom w:val="0"/>
      <w:divBdr>
        <w:top w:val="none" w:sz="0" w:space="0" w:color="auto"/>
        <w:left w:val="none" w:sz="0" w:space="0" w:color="auto"/>
        <w:bottom w:val="none" w:sz="0" w:space="0" w:color="auto"/>
        <w:right w:val="none" w:sz="0" w:space="0" w:color="auto"/>
      </w:divBdr>
    </w:div>
    <w:div w:id="1897544213">
      <w:bodyDiv w:val="1"/>
      <w:marLeft w:val="0"/>
      <w:marRight w:val="0"/>
      <w:marTop w:val="0"/>
      <w:marBottom w:val="0"/>
      <w:divBdr>
        <w:top w:val="none" w:sz="0" w:space="0" w:color="auto"/>
        <w:left w:val="none" w:sz="0" w:space="0" w:color="auto"/>
        <w:bottom w:val="none" w:sz="0" w:space="0" w:color="auto"/>
        <w:right w:val="none" w:sz="0" w:space="0" w:color="auto"/>
      </w:divBdr>
    </w:div>
    <w:div w:id="1920409980">
      <w:bodyDiv w:val="1"/>
      <w:marLeft w:val="0"/>
      <w:marRight w:val="0"/>
      <w:marTop w:val="0"/>
      <w:marBottom w:val="0"/>
      <w:divBdr>
        <w:top w:val="none" w:sz="0" w:space="0" w:color="auto"/>
        <w:left w:val="none" w:sz="0" w:space="0" w:color="auto"/>
        <w:bottom w:val="none" w:sz="0" w:space="0" w:color="auto"/>
        <w:right w:val="none" w:sz="0" w:space="0" w:color="auto"/>
      </w:divBdr>
    </w:div>
    <w:div w:id="199085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2.jpeg"/></Relationships>
</file>

<file path=word/_rels/footer4.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E6487-03F4-4DB0-878D-372D10A6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12530</Words>
  <Characters>68919</Characters>
  <Application>Microsoft Office Word</Application>
  <DocSecurity>0</DocSecurity>
  <Lines>574</Lines>
  <Paragraphs>162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Terina Feliz</cp:lastModifiedBy>
  <cp:revision>2</cp:revision>
  <cp:lastPrinted>2024-11-20T19:14:00Z</cp:lastPrinted>
  <dcterms:created xsi:type="dcterms:W3CDTF">2024-12-12T19:34:00Z</dcterms:created>
  <dcterms:modified xsi:type="dcterms:W3CDTF">2024-12-12T19:34:00Z</dcterms:modified>
</cp:coreProperties>
</file>