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4A924" w14:textId="627B7443" w:rsidR="008D7F4E" w:rsidRPr="002B4451" w:rsidRDefault="00DF0B54" w:rsidP="008D7F4E">
      <w:pPr>
        <w:rPr>
          <w:lang w:val="es-DO"/>
        </w:rPr>
      </w:pPr>
      <w:bookmarkStart w:id="0" w:name="_GoBack"/>
      <w:bookmarkEnd w:id="0"/>
      <w:r w:rsidRPr="002B4451">
        <w:rPr>
          <w:noProof/>
          <w:lang w:val="es-MX" w:eastAsia="es-MX"/>
        </w:rPr>
        <w:drawing>
          <wp:anchor distT="0" distB="0" distL="114300" distR="114300" simplePos="0" relativeHeight="251654144" behindDoc="0" locked="0" layoutInCell="1" allowOverlap="1" wp14:anchorId="3F0A51DA" wp14:editId="5C75E6A2">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1" w:name="_Hlk86404256"/>
      <w:bookmarkEnd w:id="1"/>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lang w:val="es-MX" w:eastAsia="es-MX"/>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F83C83" w:rsidRPr="005C548C" w:rsidRDefault="00F83C83"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" filled="f" stroked="f">
                <v:textbox inset="0,1pt,0,0">
                  <w:txbxContent>
                    <w:p w14:paraId="65FDDD46" w14:textId="77777777" w:rsidR="00F83C83" w:rsidRPr="005C548C" w:rsidRDefault="00F83C83"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41D0DCAF" w:rsidR="004F2DD5" w:rsidRPr="003A47C9" w:rsidRDefault="00361D28" w:rsidP="004F2DD5">
      <w:r w:rsidRPr="002B4451">
        <w:rPr>
          <w:noProof/>
          <w:lang w:val="es-MX" w:eastAsia="es-MX"/>
        </w:rPr>
        <mc:AlternateContent>
          <mc:Choice Requires="wps">
            <w:drawing>
              <wp:anchor distT="0" distB="0" distL="114300" distR="114300" simplePos="0" relativeHeight="251656192" behindDoc="0" locked="0" layoutInCell="1" allowOverlap="1" wp14:anchorId="0C109D41" wp14:editId="4F585FB0">
                <wp:simplePos x="0" y="0"/>
                <wp:positionH relativeFrom="column">
                  <wp:posOffset>184150</wp:posOffset>
                </wp:positionH>
                <wp:positionV relativeFrom="paragraph">
                  <wp:posOffset>1311910</wp:posOffset>
                </wp:positionV>
                <wp:extent cx="5758815" cy="985520"/>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520"/>
                        </a:xfrm>
                        <a:prstGeom prst="rect">
                          <a:avLst/>
                        </a:prstGeom>
                      </wps:spPr>
                      <wps:txbx>
                        <w:txbxContent>
                          <w:p w14:paraId="31112306"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F83C83" w:rsidRPr="008D7F4E" w:rsidRDefault="00F83C83"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C109D41" id="object 4" o:spid="_x0000_s1027" type="#_x0000_t202" style="position:absolute;margin-left:14.5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" filled="f" stroked="f">
                <v:textbox inset="0,1.35pt,0,0">
                  <w:txbxContent>
                    <w:p w14:paraId="31112306"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F83C83" w:rsidRPr="008D7F4E" w:rsidRDefault="00F83C83" w:rsidP="008D7F4E">
                      <w:pPr>
                        <w:spacing w:after="0"/>
                        <w:jc w:val="center"/>
                        <w:rPr>
                          <w:b/>
                          <w:bCs/>
                          <w:color w:val="D5B788"/>
                          <w:spacing w:val="60"/>
                          <w:kern w:val="24"/>
                          <w:sz w:val="56"/>
                          <w:szCs w:val="56"/>
                          <w:lang w:val="es-DO"/>
                        </w:rPr>
                      </w:pPr>
                    </w:p>
                  </w:txbxContent>
                </v:textbox>
              </v:shape>
            </w:pict>
          </mc:Fallback>
        </mc:AlternateContent>
      </w:r>
      <w:r w:rsidR="0035429F">
        <w:rPr>
          <w:noProof/>
          <w:lang w:val="es-MX" w:eastAsia="es-MX"/>
        </w:rPr>
        <mc:AlternateContent>
          <mc:Choice Requires="wps">
            <w:drawing>
              <wp:anchor distT="4294967295" distB="4294967295" distL="114300" distR="114300" simplePos="0" relativeHeight="251701248" behindDoc="0" locked="0" layoutInCell="1" allowOverlap="1" wp14:anchorId="209AF3DE" wp14:editId="04AF021D">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C028177"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" strokecolor="#c8b688" strokeweight="2.25pt">
                <v:stroke joinstyle="miter"/>
                <o:lock v:ext="edit" shapetype="f"/>
                <w10:wrap anchorx="margin"/>
              </v:line>
            </w:pict>
          </mc:Fallback>
        </mc:AlternateContent>
      </w:r>
      <w:r w:rsidR="006160B6">
        <w:rPr>
          <w:noProof/>
          <w:lang w:val="es-MX" w:eastAsia="es-MX"/>
        </w:rPr>
        <mc:AlternateContent>
          <mc:Choice Requires="wps">
            <w:drawing>
              <wp:anchor distT="0" distB="0" distL="114300" distR="114300" simplePos="0" relativeHeight="251683840" behindDoc="0" locked="0" layoutInCell="1" allowOverlap="1" wp14:anchorId="4B9C2ACC" wp14:editId="5BA45FB4">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16806A6"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2B4451">
        <w:rPr>
          <w:noProof/>
          <w:lang w:val="es-MX" w:eastAsia="es-MX"/>
        </w:rPr>
        <mc:AlternateContent>
          <mc:Choice Requires="wps">
            <w:drawing>
              <wp:anchor distT="0" distB="0" distL="114300" distR="114300" simplePos="0" relativeHeight="251657216" behindDoc="0" locked="0" layoutInCell="1" allowOverlap="1" wp14:anchorId="6B2EB822" wp14:editId="47D65275">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21B938B1" w:rsidR="00F83C83" w:rsidRPr="00F36012" w:rsidRDefault="00F83C83"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B2EB822" id="object 5" o:spid="_x0000_s1028" type="#_x0000_t202" style="position:absolute;margin-left:191.45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" filled="f" stroked="f">
                <v:textbox inset="0,1pt,0,0">
                  <w:txbxContent>
                    <w:p w14:paraId="50ABDE0F" w14:textId="21B938B1" w:rsidR="00F83C83" w:rsidRPr="00F36012" w:rsidRDefault="00F83C83"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301F961C" w:rsidR="004F2DD5" w:rsidRPr="003A47C9" w:rsidRDefault="00544419" w:rsidP="004F2DD5">
      <w:r>
        <w:rPr>
          <w:noProof/>
          <w:lang w:val="es-MX" w:eastAsia="es-MX"/>
        </w:rPr>
        <mc:AlternateContent>
          <mc:Choice Requires="wpg">
            <w:drawing>
              <wp:anchor distT="0" distB="0" distL="114300" distR="114300" simplePos="0" relativeHeight="251729920" behindDoc="0" locked="0" layoutInCell="1" allowOverlap="1" wp14:anchorId="22E2C515" wp14:editId="24F1A761">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F83C83" w:rsidRPr="003A00CC" w:rsidRDefault="00F83C8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F83C83" w:rsidRDefault="00F83C8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xmlns:cx1="http://schemas.microsoft.com/office/drawing/2015/9/8/chartex">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" filled="f" stroked="f">
                  <v:path arrowok="t"/>
                  <v:textbox inset="0,1.2pt,0,0">
                    <w:txbxContent>
                      <w:p w14:paraId="7D30DA48" w14:textId="77777777" w:rsidR="00F83C83" w:rsidRPr="003A00CC" w:rsidRDefault="00F83C8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F83C83" w:rsidRDefault="00F83C8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">
                    <v:imagedata r:id="rId10" o:title="Icon&#10;&#10;Description automatically generated"/>
                    <v:path arrowok="t"/>
                  </v:shape>
                </v:group>
              </v:group>
            </w:pict>
          </mc:Fallback>
        </mc:AlternateContent>
      </w:r>
    </w:p>
    <w:p w14:paraId="17B5E9DF" w14:textId="03220517" w:rsidR="008D7F4E" w:rsidRPr="002B4451" w:rsidRDefault="00817514" w:rsidP="008D7F4E">
      <w:pPr>
        <w:rPr>
          <w:lang w:val="es-DO"/>
        </w:rPr>
      </w:pPr>
      <w:r>
        <w:rPr>
          <w:noProof/>
          <w:lang w:val="es-MX" w:eastAsia="es-MX"/>
        </w:rPr>
        <w:drawing>
          <wp:anchor distT="0" distB="0" distL="114300" distR="114300" simplePos="0" relativeHeight="251738112" behindDoc="1" locked="0" layoutInCell="1" allowOverlap="1" wp14:anchorId="04CB0D69" wp14:editId="4B29F4E2">
            <wp:simplePos x="0" y="0"/>
            <wp:positionH relativeFrom="margin">
              <wp:align>right</wp:align>
            </wp:positionH>
            <wp:positionV relativeFrom="paragraph">
              <wp:posOffset>22225</wp:posOffset>
            </wp:positionV>
            <wp:extent cx="2280920" cy="838835"/>
            <wp:effectExtent l="0" t="0" r="5080" b="0"/>
            <wp:wrapNone/>
            <wp:docPr id="17" name="Imagen 17" descr="CTC logo dorado 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C logo dorado png-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092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DO"/>
        </w:rPr>
        <w:tab/>
      </w:r>
      <w:r>
        <w:rPr>
          <w:lang w:val="es-DO"/>
        </w:rPr>
        <w:tab/>
      </w:r>
      <w:r>
        <w:rPr>
          <w:lang w:val="es-DO"/>
        </w:rPr>
        <w:tab/>
      </w:r>
      <w:r>
        <w:rPr>
          <w:lang w:val="es-DO"/>
        </w:rPr>
        <w:tab/>
      </w:r>
      <w:r>
        <w:rPr>
          <w:lang w:val="es-DO"/>
        </w:rPr>
        <w:tab/>
      </w:r>
      <w:r>
        <w:rPr>
          <w:lang w:val="es-DO"/>
        </w:rPr>
        <w:tab/>
      </w:r>
      <w:r>
        <w:rPr>
          <w:lang w:val="es-DO"/>
        </w:rPr>
        <w:tab/>
      </w:r>
      <w:r>
        <w:rPr>
          <w:lang w:val="es-DO"/>
        </w:rPr>
        <w:tab/>
      </w:r>
      <w:r>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38D9CF2E" w14:textId="7585FBF3"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6B0129B8" w:rsidR="008D7F4E" w:rsidRPr="002B4451" w:rsidRDefault="008D7F4E" w:rsidP="008D7F4E">
      <w:pPr>
        <w:rPr>
          <w:lang w:val="es-DO"/>
        </w:rPr>
      </w:pPr>
    </w:p>
    <w:p w14:paraId="38D6C8AE" w14:textId="626E8B34" w:rsidR="008D7F4E" w:rsidRPr="002B4451" w:rsidRDefault="008D7F4E" w:rsidP="008D7F4E">
      <w:pPr>
        <w:rPr>
          <w:lang w:val="es-DO"/>
        </w:rPr>
      </w:pPr>
    </w:p>
    <w:p w14:paraId="22DD7F53" w14:textId="11B7CA22" w:rsidR="008D7F4E" w:rsidRPr="002B4451" w:rsidRDefault="008D7F4E" w:rsidP="008D7F4E">
      <w:pPr>
        <w:rPr>
          <w:lang w:val="es-DO"/>
        </w:rPr>
      </w:pPr>
    </w:p>
    <w:p w14:paraId="266A4AE7" w14:textId="5784A2EE" w:rsidR="008D7F4E" w:rsidRPr="002B4451" w:rsidRDefault="008D7F4E" w:rsidP="008D7F4E">
      <w:pPr>
        <w:rPr>
          <w:lang w:val="es-DO"/>
        </w:rPr>
      </w:pPr>
    </w:p>
    <w:p w14:paraId="56C838CA" w14:textId="59180D27"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6EBA6B68" w:rsidR="008D7F4E" w:rsidRPr="002B4451" w:rsidRDefault="00654164" w:rsidP="008D7F4E">
      <w:pPr>
        <w:rPr>
          <w:lang w:val="es-DO"/>
        </w:rPr>
      </w:pPr>
      <w:r w:rsidRPr="002B4451">
        <w:rPr>
          <w:noProof/>
          <w:lang w:val="es-MX" w:eastAsia="es-MX"/>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F83C83" w:rsidRPr="008D7F4E" w:rsidRDefault="00F83C83"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" filled="f" stroked="f">
                <v:textbox inset="0,1.35pt,0,0">
                  <w:txbxContent>
                    <w:p w14:paraId="0D47117C"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F83C83" w:rsidRDefault="00F83C8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F83C83" w:rsidRPr="008D7F4E" w:rsidRDefault="00F83C83"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2B4451" w:rsidRDefault="00C64CEF" w:rsidP="008D7F4E">
      <w:pPr>
        <w:rPr>
          <w:b/>
          <w:bCs/>
          <w:lang w:val="es-DO"/>
        </w:rPr>
      </w:pPr>
      <w:r w:rsidRPr="002B4451">
        <w:rPr>
          <w:noProof/>
          <w:lang w:val="es-MX" w:eastAsia="es-MX"/>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F83C83" w:rsidRPr="008D7F4E" w:rsidRDefault="00F83C83"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" filled="f" stroked="f">
                <v:textbox inset="0,1.35pt,0,0">
                  <w:txbxContent>
                    <w:p w14:paraId="2F488BCC" w14:textId="5DB7AF83" w:rsidR="00F83C83" w:rsidRPr="008D7F4E" w:rsidRDefault="00F83C83"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lang w:val="es-MX" w:eastAsia="es-MX"/>
        </w:rPr>
        <mc:AlternateContent>
          <mc:Choice Requires="wps">
            <w:drawing>
              <wp:anchor distT="4294967295" distB="4294967295" distL="114300" distR="114300" simplePos="0" relativeHeight="251703296" behindDoc="0" locked="0" layoutInCell="1" allowOverlap="1" wp14:anchorId="4E0C23B7" wp14:editId="4AC1FA9C">
                <wp:simplePos x="0" y="0"/>
                <wp:positionH relativeFrom="margin">
                  <wp:posOffset>2596515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D4E19CF"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4.45pt,13.35pt" to="240.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lang w:val="es-MX" w:eastAsia="es-MX"/>
        </w:rPr>
        <mc:AlternateContent>
          <mc:Choice Requires="wps">
            <w:drawing>
              <wp:anchor distT="0" distB="0" distL="114300" distR="114300" simplePos="0" relativeHeight="251668480" behindDoc="0" locked="0" layoutInCell="1" allowOverlap="1" wp14:anchorId="65361376" wp14:editId="09379CA8">
                <wp:simplePos x="0" y="0"/>
                <wp:positionH relativeFrom="column">
                  <wp:posOffset>2235200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ED4579A" w:rsidR="00F83C83" w:rsidRPr="005805BA" w:rsidRDefault="00F83C83"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6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5361376" id="_x0000_s1036" type="#_x0000_t202" style="position:absolute;margin-left:176pt;margin-top:8.9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" filled="f" stroked="f">
                <v:textbox inset="0,1pt,0,0">
                  <w:txbxContent>
                    <w:p w14:paraId="6B362718" w14:textId="3ED4579A" w:rsidR="00F83C83" w:rsidRPr="005805BA" w:rsidRDefault="00F83C83"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68"/>
                          <w:kern w:val="24"/>
                          <w:sz w:val="28"/>
                          <w:szCs w:val="28"/>
                        </w:rPr>
                        <w:t>4</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04CE79E8" w14:textId="77777777" w:rsidR="00B45B38" w:rsidRDefault="00B45B38"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6B439D31" w14:textId="1820C81F" w:rsidR="00B45B38" w:rsidRDefault="00544419" w:rsidP="008D7F4E">
      <w:pPr>
        <w:tabs>
          <w:tab w:val="left" w:pos="5229"/>
        </w:tabs>
        <w:rPr>
          <w:lang w:val="es-DO"/>
        </w:rPr>
      </w:pPr>
      <w:r>
        <w:rPr>
          <w:noProof/>
          <w:lang w:val="es-MX" w:eastAsia="es-MX"/>
        </w:rPr>
        <mc:AlternateContent>
          <mc:Choice Requires="wpg">
            <w:drawing>
              <wp:anchor distT="0" distB="0" distL="114300" distR="114300" simplePos="0" relativeHeight="251727872" behindDoc="0" locked="0" layoutInCell="1" allowOverlap="1" wp14:anchorId="668AD27C" wp14:editId="6DF2B1B7">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F83C83" w:rsidRPr="003A00CC" w:rsidRDefault="00F83C8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F83C83" w:rsidRDefault="00F83C8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xmlns:cx1="http://schemas.microsoft.com/office/drawing/2015/9/8/chartex">
            <w:pict>
              <v:group w14:anchorId="668AD27C" id="Group 29" o:spid="_x0000_s1037"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" filled="f" stroked="f">
                  <v:path arrowok="t"/>
                  <v:textbox inset="0,1.2pt,0,0">
                    <w:txbxContent>
                      <w:p w14:paraId="39B79353" w14:textId="77777777" w:rsidR="00F83C83" w:rsidRPr="003A00CC" w:rsidRDefault="00F83C8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F83C83" w:rsidRDefault="00F83C8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">
                    <v:imagedata r:id="rId10" o:title="Icon&#10;&#10;Description automatically generated"/>
                    <v:path arrowok="t"/>
                  </v:shape>
                </v:group>
              </v:group>
            </w:pict>
          </mc:Fallback>
        </mc:AlternateContent>
      </w:r>
    </w:p>
    <w:p w14:paraId="4A390ECB" w14:textId="03EF6D2E" w:rsidR="008D7F4E" w:rsidRPr="002B4451" w:rsidRDefault="00817514" w:rsidP="008D7F4E">
      <w:pPr>
        <w:tabs>
          <w:tab w:val="left" w:pos="5229"/>
        </w:tabs>
        <w:rPr>
          <w:lang w:val="es-DO"/>
        </w:rPr>
      </w:pPr>
      <w:r>
        <w:rPr>
          <w:noProof/>
          <w:lang w:val="es-MX" w:eastAsia="es-MX"/>
        </w:rPr>
        <w:drawing>
          <wp:anchor distT="0" distB="0" distL="114300" distR="114300" simplePos="0" relativeHeight="251740160" behindDoc="1" locked="0" layoutInCell="1" allowOverlap="1" wp14:anchorId="386426C0" wp14:editId="33EA52E2">
            <wp:simplePos x="0" y="0"/>
            <wp:positionH relativeFrom="margin">
              <wp:posOffset>3657600</wp:posOffset>
            </wp:positionH>
            <wp:positionV relativeFrom="paragraph">
              <wp:posOffset>137795</wp:posOffset>
            </wp:positionV>
            <wp:extent cx="2280920" cy="838835"/>
            <wp:effectExtent l="0" t="0" r="5080" b="0"/>
            <wp:wrapNone/>
            <wp:docPr id="19" name="Imagen 19" descr="CTC logo dorado 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C logo dorado png-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0920" cy="83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960FC" w14:textId="5D25886C" w:rsidR="008D7F4E" w:rsidRPr="002B4451" w:rsidRDefault="00817514" w:rsidP="008D7F4E">
      <w:pPr>
        <w:tabs>
          <w:tab w:val="left" w:pos="5229"/>
        </w:tabs>
        <w:rPr>
          <w:lang w:val="es-DO"/>
        </w:rPr>
      </w:pPr>
      <w:r>
        <w:rPr>
          <w:lang w:val="es-DO"/>
        </w:rPr>
        <w:tab/>
      </w:r>
      <w:r>
        <w:rPr>
          <w:lang w:val="es-DO"/>
        </w:rPr>
        <w:tab/>
      </w:r>
    </w:p>
    <w:p w14:paraId="70955679" w14:textId="1D2ADAE2" w:rsidR="00E80BF2" w:rsidRPr="002B4451" w:rsidRDefault="00E80BF2" w:rsidP="0034224F">
      <w:pPr>
        <w:tabs>
          <w:tab w:val="left" w:pos="5913"/>
        </w:tabs>
        <w:rPr>
          <w:lang w:val="es-DO"/>
        </w:rPr>
      </w:pPr>
    </w:p>
    <w:p w14:paraId="64AE30BF" w14:textId="515A7E4D" w:rsidR="00E80BF2" w:rsidRPr="00920A80" w:rsidRDefault="00E80BF2">
      <w:pPr>
        <w:rPr>
          <w:sz w:val="22"/>
          <w:szCs w:val="22"/>
          <w:lang w:val="es-DO"/>
        </w:rPr>
      </w:pPr>
    </w:p>
    <w:p w14:paraId="31E2FE32" w14:textId="2317FF3C" w:rsidR="00545797" w:rsidRPr="00E350D8" w:rsidRDefault="00545797" w:rsidP="00545797">
      <w:pPr>
        <w:jc w:val="center"/>
        <w:rPr>
          <w:b/>
          <w:bCs/>
          <w:color w:val="4C4747"/>
          <w:sz w:val="28"/>
          <w:lang w:val="es-DO"/>
        </w:rPr>
      </w:pPr>
      <w:r w:rsidRPr="00E350D8">
        <w:rPr>
          <w:b/>
          <w:bCs/>
          <w:color w:val="4C4747"/>
          <w:sz w:val="28"/>
          <w:lang w:val="es-DO"/>
        </w:rPr>
        <w:t>TABLA DE CONTENIDOS</w:t>
      </w:r>
    </w:p>
    <w:p w14:paraId="6C3E8713" w14:textId="043AA35F" w:rsidR="00545797" w:rsidRPr="00E350D8" w:rsidRDefault="00545797" w:rsidP="00545797">
      <w:pPr>
        <w:rPr>
          <w:color w:val="4C4747"/>
          <w:lang w:val="es-DO"/>
        </w:rPr>
      </w:pPr>
      <w:r w:rsidRPr="00E350D8">
        <w:rPr>
          <w:noProof/>
          <w:color w:val="4C4747"/>
          <w:lang w:val="es-MX" w:eastAsia="es-MX"/>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2305F5D6"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6FA297C2" w:rsidR="00545797" w:rsidRPr="00E350D8" w:rsidRDefault="00654164" w:rsidP="00545797">
      <w:pPr>
        <w:jc w:val="center"/>
        <w:rPr>
          <w:color w:val="4C4747"/>
          <w:lang w:val="es-DO"/>
        </w:rPr>
      </w:pPr>
      <w:r w:rsidRPr="00E350D8">
        <w:rPr>
          <w:color w:val="4C4747"/>
          <w:lang w:val="es-DO"/>
        </w:rPr>
        <w:t>Memoria</w:t>
      </w:r>
      <w:r w:rsidR="00FE19A5" w:rsidRPr="00E350D8">
        <w:rPr>
          <w:color w:val="4C4747"/>
          <w:lang w:val="es-DO"/>
        </w:rPr>
        <w:t xml:space="preserve"> Institucional</w:t>
      </w:r>
      <w:r w:rsidR="00545797" w:rsidRPr="00E350D8">
        <w:rPr>
          <w:color w:val="4C4747"/>
          <w:lang w:val="es-DO"/>
        </w:rPr>
        <w:t xml:space="preserve"> 202</w:t>
      </w:r>
      <w:r w:rsidR="00861943" w:rsidRPr="00E350D8">
        <w:rPr>
          <w:color w:val="4C4747"/>
          <w:lang w:val="es-DO"/>
        </w:rPr>
        <w:t>4</w:t>
      </w:r>
    </w:p>
    <w:p w14:paraId="2539C61E" w14:textId="77777777" w:rsidR="00545797" w:rsidRPr="002B4451" w:rsidRDefault="00545797" w:rsidP="00545797">
      <w:pPr>
        <w:rPr>
          <w:lang w:val="es-DO"/>
        </w:rPr>
      </w:pPr>
    </w:p>
    <w:p w14:paraId="34723B93" w14:textId="77777777" w:rsidR="00545797" w:rsidRPr="002B4451" w:rsidRDefault="00545797" w:rsidP="00545797">
      <w:pPr>
        <w:rPr>
          <w:lang w:val="es-DO"/>
        </w:rPr>
      </w:pP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b/>
          <w:bCs/>
          <w:noProof/>
          <w:color w:val="767171"/>
        </w:rPr>
      </w:sdtEndPr>
      <w:sdtContent>
        <w:p w14:paraId="13CA098D" w14:textId="2CC93254" w:rsidR="00A630BC" w:rsidRPr="00E350D8" w:rsidRDefault="00A630BC">
          <w:pPr>
            <w:pStyle w:val="TtuloTDC"/>
            <w:rPr>
              <w:color w:val="4C4747"/>
            </w:rPr>
          </w:pPr>
        </w:p>
        <w:p w14:paraId="56A805BE" w14:textId="19678F9C" w:rsidR="002577FA" w:rsidRPr="005C5BC3" w:rsidRDefault="00A630BC">
          <w:pPr>
            <w:pStyle w:val="TDC1"/>
            <w:tabs>
              <w:tab w:val="right" w:leader="dot" w:pos="9350"/>
            </w:tabs>
            <w:rPr>
              <w:rFonts w:asciiTheme="minorHAnsi" w:eastAsiaTheme="minorEastAsia" w:hAnsiTheme="minorHAnsi" w:cstheme="minorBidi"/>
              <w:noProof/>
              <w:color w:val="4C4747"/>
              <w:spacing w:val="0"/>
              <w:sz w:val="22"/>
              <w:szCs w:val="22"/>
              <w:lang w:val="es-ES" w:eastAsia="es-ES"/>
            </w:rPr>
          </w:pPr>
          <w:r w:rsidRPr="00E350D8">
            <w:rPr>
              <w:color w:val="4C4747"/>
            </w:rPr>
            <w:fldChar w:fldCharType="begin"/>
          </w:r>
          <w:r w:rsidRPr="00E350D8">
            <w:rPr>
              <w:color w:val="4C4747"/>
            </w:rPr>
            <w:instrText xml:space="preserve"> TOC \o "1-3" \h \z \u </w:instrText>
          </w:r>
          <w:r w:rsidRPr="00E350D8">
            <w:rPr>
              <w:color w:val="4C4747"/>
            </w:rPr>
            <w:fldChar w:fldCharType="separate"/>
          </w:r>
          <w:hyperlink w:anchor="_Toc184989618" w:history="1">
            <w:r w:rsidR="002577FA" w:rsidRPr="005C5BC3">
              <w:rPr>
                <w:rStyle w:val="Hipervnculo"/>
                <w:noProof/>
                <w:color w:val="4C4747"/>
                <w:lang w:val="es-ES"/>
              </w:rPr>
              <w:t>PRESENTACION</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_Toc184989618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1</w:t>
            </w:r>
            <w:r w:rsidR="002577FA" w:rsidRPr="005C5BC3">
              <w:rPr>
                <w:noProof/>
                <w:webHidden/>
                <w:color w:val="4C4747"/>
              </w:rPr>
              <w:fldChar w:fldCharType="end"/>
            </w:r>
          </w:hyperlink>
        </w:p>
        <w:p w14:paraId="06F12F8E" w14:textId="6EC6CBC4" w:rsidR="002577FA" w:rsidRPr="005C5BC3" w:rsidRDefault="006514D0">
          <w:pPr>
            <w:pStyle w:val="TDC1"/>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19" w:history="1">
            <w:r w:rsidR="002577FA" w:rsidRPr="005C5BC3">
              <w:rPr>
                <w:rStyle w:val="Hipervnculo"/>
                <w:noProof/>
                <w:color w:val="4C4747"/>
                <w:lang w:val="es-ES"/>
              </w:rPr>
              <w:t>I. RESUMEN EJECUTIVO</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_Toc184989619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3</w:t>
            </w:r>
            <w:r w:rsidR="002577FA" w:rsidRPr="005C5BC3">
              <w:rPr>
                <w:noProof/>
                <w:webHidden/>
                <w:color w:val="4C4747"/>
              </w:rPr>
              <w:fldChar w:fldCharType="end"/>
            </w:r>
          </w:hyperlink>
        </w:p>
        <w:p w14:paraId="6DBA12C8" w14:textId="73D4CCE0" w:rsidR="002577FA" w:rsidRPr="005C5BC3" w:rsidRDefault="006514D0">
          <w:pPr>
            <w:pStyle w:val="TDC1"/>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0" w:history="1">
            <w:r w:rsidR="002577FA" w:rsidRPr="005C5BC3">
              <w:rPr>
                <w:rStyle w:val="Hipervnculo"/>
                <w:noProof/>
                <w:color w:val="4C4747"/>
                <w:lang w:val="es-ES"/>
              </w:rPr>
              <w:t>II. INFORMACIÓN INSTITUCIONAL</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_Toc184989620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w:t>
            </w:r>
            <w:r w:rsidR="002577FA" w:rsidRPr="005C5BC3">
              <w:rPr>
                <w:noProof/>
                <w:webHidden/>
                <w:color w:val="4C4747"/>
              </w:rPr>
              <w:fldChar w:fldCharType="end"/>
            </w:r>
          </w:hyperlink>
        </w:p>
        <w:p w14:paraId="166F6557" w14:textId="25CAF283"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1" w:history="1">
            <w:r w:rsidR="002577FA" w:rsidRPr="005C5BC3">
              <w:rPr>
                <w:rStyle w:val="Hipervnculo"/>
                <w:b/>
                <w:noProof/>
                <w:color w:val="4C4747"/>
                <w:lang w:val="es-ES"/>
              </w:rPr>
              <w:t>2.1 Marco Filosófico Institucional</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_Toc184989621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w:t>
            </w:r>
            <w:r w:rsidR="002577FA" w:rsidRPr="005C5BC3">
              <w:rPr>
                <w:noProof/>
                <w:webHidden/>
                <w:color w:val="4C4747"/>
              </w:rPr>
              <w:fldChar w:fldCharType="end"/>
            </w:r>
          </w:hyperlink>
        </w:p>
        <w:p w14:paraId="4A8F769F" w14:textId="532BCCCD" w:rsidR="002577FA" w:rsidRPr="005C5BC3" w:rsidRDefault="006514D0">
          <w:pPr>
            <w:pStyle w:val="TDC3"/>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2" w:history="1">
            <w:r w:rsidR="002577FA" w:rsidRPr="005C5BC3">
              <w:rPr>
                <w:rStyle w:val="Hipervnculo"/>
                <w:noProof/>
                <w:color w:val="4C4747"/>
                <w:lang w:val="es-ES"/>
              </w:rPr>
              <w:t>a. Misión</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_Toc184989622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w:t>
            </w:r>
            <w:r w:rsidR="002577FA" w:rsidRPr="005C5BC3">
              <w:rPr>
                <w:noProof/>
                <w:webHidden/>
                <w:color w:val="4C4747"/>
              </w:rPr>
              <w:fldChar w:fldCharType="end"/>
            </w:r>
          </w:hyperlink>
        </w:p>
        <w:p w14:paraId="7CC69E8E" w14:textId="4A8C2E3B" w:rsidR="002577FA" w:rsidRPr="005C5BC3" w:rsidRDefault="006514D0">
          <w:pPr>
            <w:pStyle w:val="TDC3"/>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3" w:history="1">
            <w:r w:rsidR="002577FA" w:rsidRPr="005C5BC3">
              <w:rPr>
                <w:rStyle w:val="Hipervnculo"/>
                <w:noProof/>
                <w:color w:val="4C4747"/>
                <w:lang w:val="es-ES"/>
              </w:rPr>
              <w:t>b. Visión</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_Toc184989623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w:t>
            </w:r>
            <w:r w:rsidR="002577FA" w:rsidRPr="005C5BC3">
              <w:rPr>
                <w:noProof/>
                <w:webHidden/>
                <w:color w:val="4C4747"/>
              </w:rPr>
              <w:fldChar w:fldCharType="end"/>
            </w:r>
          </w:hyperlink>
        </w:p>
        <w:p w14:paraId="6ABDA3E5" w14:textId="03F9A673" w:rsidR="002577FA" w:rsidRPr="005C5BC3" w:rsidRDefault="006514D0">
          <w:pPr>
            <w:pStyle w:val="TDC3"/>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4" w:history="1">
            <w:r w:rsidR="002577FA" w:rsidRPr="005C5BC3">
              <w:rPr>
                <w:rStyle w:val="Hipervnculo"/>
                <w:noProof/>
                <w:color w:val="4C4747"/>
                <w:lang w:val="es-ES"/>
              </w:rPr>
              <w:t>c. Valores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_Toc184989624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w:t>
            </w:r>
            <w:r w:rsidR="002577FA" w:rsidRPr="005C5BC3">
              <w:rPr>
                <w:noProof/>
                <w:webHidden/>
                <w:color w:val="4C4747"/>
              </w:rPr>
              <w:fldChar w:fldCharType="end"/>
            </w:r>
          </w:hyperlink>
        </w:p>
        <w:p w14:paraId="08458134" w14:textId="2D134E88"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5" w:history="1">
            <w:r w:rsidR="002577FA" w:rsidRPr="005C5BC3">
              <w:rPr>
                <w:rStyle w:val="Hipervnculo"/>
                <w:b/>
                <w:noProof/>
                <w:color w:val="4C4747"/>
                <w:lang w:val="es-ES"/>
              </w:rPr>
              <w:t>2.2 Base Legal</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_Toc184989625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9</w:t>
            </w:r>
            <w:r w:rsidR="002577FA" w:rsidRPr="005C5BC3">
              <w:rPr>
                <w:noProof/>
                <w:webHidden/>
                <w:color w:val="4C4747"/>
              </w:rPr>
              <w:fldChar w:fldCharType="end"/>
            </w:r>
          </w:hyperlink>
        </w:p>
        <w:p w14:paraId="6D7A68C7" w14:textId="389552FF"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6" w:history="1">
            <w:r w:rsidR="002577FA" w:rsidRPr="005C5BC3">
              <w:rPr>
                <w:rStyle w:val="Hipervnculo"/>
                <w:b/>
                <w:noProof/>
                <w:color w:val="4C4747"/>
                <w:lang w:val="es-ES"/>
              </w:rPr>
              <w:t>2.3 Estructura Organizativa</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_Toc184989626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11</w:t>
            </w:r>
            <w:r w:rsidR="002577FA" w:rsidRPr="005C5BC3">
              <w:rPr>
                <w:noProof/>
                <w:webHidden/>
                <w:color w:val="4C4747"/>
              </w:rPr>
              <w:fldChar w:fldCharType="end"/>
            </w:r>
          </w:hyperlink>
        </w:p>
        <w:p w14:paraId="0C127FAD" w14:textId="66807245"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7" w:history="1">
            <w:r w:rsidR="002577FA" w:rsidRPr="005C5BC3">
              <w:rPr>
                <w:rStyle w:val="Hipervnculo"/>
                <w:b/>
                <w:noProof/>
                <w:color w:val="4C4747"/>
                <w:lang w:val="es-ES"/>
              </w:rPr>
              <w:t>2.4 Planificación Estratégica Institucional</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_Toc184989627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13</w:t>
            </w:r>
            <w:r w:rsidR="002577FA" w:rsidRPr="005C5BC3">
              <w:rPr>
                <w:noProof/>
                <w:webHidden/>
                <w:color w:val="4C4747"/>
              </w:rPr>
              <w:fldChar w:fldCharType="end"/>
            </w:r>
          </w:hyperlink>
        </w:p>
        <w:p w14:paraId="3CB8BA2F" w14:textId="454313F7" w:rsidR="002577FA" w:rsidRPr="005C5BC3" w:rsidRDefault="006514D0">
          <w:pPr>
            <w:pStyle w:val="TDC1"/>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8" w:history="1">
            <w:r w:rsidR="002577FA" w:rsidRPr="005C5BC3">
              <w:rPr>
                <w:rStyle w:val="Hipervnculo"/>
                <w:noProof/>
                <w:color w:val="4C4747"/>
                <w:lang w:val="es-ES"/>
              </w:rPr>
              <w:t>III. RESULTADOS MISIONALES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_Toc184989628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16</w:t>
            </w:r>
            <w:r w:rsidR="002577FA" w:rsidRPr="005C5BC3">
              <w:rPr>
                <w:noProof/>
                <w:webHidden/>
                <w:color w:val="4C4747"/>
              </w:rPr>
              <w:fldChar w:fldCharType="end"/>
            </w:r>
          </w:hyperlink>
        </w:p>
        <w:p w14:paraId="15CB689B" w14:textId="759F73A4" w:rsidR="002577FA" w:rsidRPr="005C5BC3" w:rsidRDefault="006514D0">
          <w:pPr>
            <w:pStyle w:val="TDC1"/>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29" w:history="1">
            <w:r w:rsidR="002577FA" w:rsidRPr="005C5BC3">
              <w:rPr>
                <w:rStyle w:val="Hipervnculo"/>
                <w:noProof/>
                <w:color w:val="4C4747"/>
                <w:lang w:val="es-DO"/>
              </w:rPr>
              <w:t>IV. RESULTADOS DE ÁREAS TRANSVERSALES Y DE APOYO</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_Toc184989629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34</w:t>
            </w:r>
            <w:r w:rsidR="002577FA" w:rsidRPr="005C5BC3">
              <w:rPr>
                <w:noProof/>
                <w:webHidden/>
                <w:color w:val="4C4747"/>
              </w:rPr>
              <w:fldChar w:fldCharType="end"/>
            </w:r>
          </w:hyperlink>
        </w:p>
        <w:p w14:paraId="3778B962" w14:textId="692ECE3F"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0" w:history="1">
            <w:r w:rsidR="002577FA" w:rsidRPr="005C5BC3">
              <w:rPr>
                <w:rStyle w:val="Hipervnculo"/>
                <w:b/>
                <w:noProof/>
                <w:color w:val="4C4747"/>
                <w:lang w:val="es-ES"/>
              </w:rPr>
              <w:t>4.1 Desempeño Área Administrativa y Financiera</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_Toc184989630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34</w:t>
            </w:r>
            <w:r w:rsidR="002577FA" w:rsidRPr="005C5BC3">
              <w:rPr>
                <w:noProof/>
                <w:webHidden/>
                <w:color w:val="4C4747"/>
              </w:rPr>
              <w:fldChar w:fldCharType="end"/>
            </w:r>
          </w:hyperlink>
        </w:p>
        <w:p w14:paraId="2D6CAB7C" w14:textId="1CCA7AE2"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1" w:history="1">
            <w:r w:rsidR="002577FA" w:rsidRPr="005C5BC3">
              <w:rPr>
                <w:rStyle w:val="Hipervnculo"/>
                <w:b/>
                <w:noProof/>
                <w:color w:val="4C4747"/>
                <w:lang w:val="es-ES"/>
              </w:rPr>
              <w:t>4.2 Desempeño de los Recursos Humanos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_Toc184989631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38</w:t>
            </w:r>
            <w:r w:rsidR="002577FA" w:rsidRPr="005C5BC3">
              <w:rPr>
                <w:noProof/>
                <w:webHidden/>
                <w:color w:val="4C4747"/>
              </w:rPr>
              <w:fldChar w:fldCharType="end"/>
            </w:r>
          </w:hyperlink>
        </w:p>
        <w:p w14:paraId="3CFB8771" w14:textId="0234EFB7"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2" w:history="1">
            <w:r w:rsidR="002577FA" w:rsidRPr="005C5BC3">
              <w:rPr>
                <w:rStyle w:val="Hipervnculo"/>
                <w:b/>
                <w:noProof/>
                <w:color w:val="4C4747"/>
                <w:lang w:val="es-ES"/>
              </w:rPr>
              <w:t>4.3 Desempeño de los Procesos Jurídicos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_Toc184989632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41</w:t>
            </w:r>
            <w:r w:rsidR="002577FA" w:rsidRPr="005C5BC3">
              <w:rPr>
                <w:noProof/>
                <w:webHidden/>
                <w:color w:val="4C4747"/>
              </w:rPr>
              <w:fldChar w:fldCharType="end"/>
            </w:r>
          </w:hyperlink>
        </w:p>
        <w:p w14:paraId="1887DA43" w14:textId="10B1980A"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3" w:history="1">
            <w:r w:rsidR="002577FA" w:rsidRPr="005C5BC3">
              <w:rPr>
                <w:rStyle w:val="Hipervnculo"/>
                <w:b/>
                <w:noProof/>
                <w:color w:val="4C4747"/>
                <w:lang w:val="es-ES"/>
              </w:rPr>
              <w:t>4.4 Desempeño de la Tecnología</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_Toc184989633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42</w:t>
            </w:r>
            <w:r w:rsidR="002577FA" w:rsidRPr="005C5BC3">
              <w:rPr>
                <w:noProof/>
                <w:webHidden/>
                <w:color w:val="4C4747"/>
              </w:rPr>
              <w:fldChar w:fldCharType="end"/>
            </w:r>
          </w:hyperlink>
        </w:p>
        <w:p w14:paraId="2ECCF882" w14:textId="2E176474"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4" w:history="1">
            <w:r w:rsidR="002577FA" w:rsidRPr="005C5BC3">
              <w:rPr>
                <w:rStyle w:val="Hipervnculo"/>
                <w:b/>
                <w:noProof/>
                <w:color w:val="4C4747"/>
                <w:lang w:val="es-ES"/>
              </w:rPr>
              <w:t>4.5 Desempeño del Sistema de Planificación y Desarrollo Institucional</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_Toc184989634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42</w:t>
            </w:r>
            <w:r w:rsidR="002577FA" w:rsidRPr="005C5BC3">
              <w:rPr>
                <w:noProof/>
                <w:webHidden/>
                <w:color w:val="4C4747"/>
              </w:rPr>
              <w:fldChar w:fldCharType="end"/>
            </w:r>
          </w:hyperlink>
        </w:p>
        <w:p w14:paraId="08666799" w14:textId="01A8D2CD"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5" w:history="1">
            <w:r w:rsidR="002577FA" w:rsidRPr="005C5BC3">
              <w:rPr>
                <w:rStyle w:val="Hipervnculo"/>
                <w:b/>
                <w:noProof/>
                <w:color w:val="4C4747"/>
                <w:lang w:val="es-ES"/>
              </w:rPr>
              <w:t>4.6 Desempeño del Área de Comunicaciones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_Toc184989635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59</w:t>
            </w:r>
            <w:r w:rsidR="002577FA" w:rsidRPr="005C5BC3">
              <w:rPr>
                <w:noProof/>
                <w:webHidden/>
                <w:color w:val="4C4747"/>
              </w:rPr>
              <w:fldChar w:fldCharType="end"/>
            </w:r>
          </w:hyperlink>
        </w:p>
        <w:p w14:paraId="5BA12049" w14:textId="0AC918F2" w:rsidR="002577FA" w:rsidRPr="005C5BC3" w:rsidRDefault="006514D0">
          <w:pPr>
            <w:pStyle w:val="TDC1"/>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6" w:history="1">
            <w:r w:rsidR="002577FA" w:rsidRPr="005C5BC3">
              <w:rPr>
                <w:rStyle w:val="Hipervnculo"/>
                <w:noProof/>
                <w:color w:val="4C4747"/>
                <w:lang w:val="es-DO"/>
              </w:rPr>
              <w:t>V. SERVICIO AL CIUDADANO Y TRANSPARENCIA INSTITUCIONAL</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_Toc184989636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60</w:t>
            </w:r>
            <w:r w:rsidR="002577FA" w:rsidRPr="005C5BC3">
              <w:rPr>
                <w:noProof/>
                <w:webHidden/>
                <w:color w:val="4C4747"/>
              </w:rPr>
              <w:fldChar w:fldCharType="end"/>
            </w:r>
          </w:hyperlink>
        </w:p>
        <w:p w14:paraId="4F608A34" w14:textId="16EC23D9"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7" w:history="1">
            <w:r w:rsidR="002577FA" w:rsidRPr="005C5BC3">
              <w:rPr>
                <w:rStyle w:val="Hipervnculo"/>
                <w:b/>
                <w:noProof/>
                <w:color w:val="4C4747"/>
                <w:lang w:val="es-ES"/>
              </w:rPr>
              <w:t>5.1 Nivel de la satisfacción con el servicio</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_Toc184989637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61</w:t>
            </w:r>
            <w:r w:rsidR="002577FA" w:rsidRPr="005C5BC3">
              <w:rPr>
                <w:noProof/>
                <w:webHidden/>
                <w:color w:val="4C4747"/>
              </w:rPr>
              <w:fldChar w:fldCharType="end"/>
            </w:r>
          </w:hyperlink>
        </w:p>
        <w:p w14:paraId="45A2C621" w14:textId="2519E418"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8" w:history="1">
            <w:r w:rsidR="002577FA" w:rsidRPr="005C5BC3">
              <w:rPr>
                <w:rStyle w:val="Hipervnculo"/>
                <w:b/>
                <w:noProof/>
                <w:color w:val="4C4747"/>
                <w:lang w:val="es-ES"/>
              </w:rPr>
              <w:t>5.2 Nivel de cumplimiento acceso a la información</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_Toc184989638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72</w:t>
            </w:r>
            <w:r w:rsidR="002577FA" w:rsidRPr="005C5BC3">
              <w:rPr>
                <w:noProof/>
                <w:webHidden/>
                <w:color w:val="4C4747"/>
              </w:rPr>
              <w:fldChar w:fldCharType="end"/>
            </w:r>
          </w:hyperlink>
        </w:p>
        <w:p w14:paraId="1097C6A5" w14:textId="39B5C462"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39" w:history="1">
            <w:r w:rsidR="002577FA" w:rsidRPr="005C5BC3">
              <w:rPr>
                <w:rStyle w:val="Hipervnculo"/>
                <w:b/>
                <w:noProof/>
                <w:color w:val="4C4747"/>
                <w:lang w:val="es-ES"/>
              </w:rPr>
              <w:t>5.3 Resultados sistema de quejas, reclamos y sugerencias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_Toc184989639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73</w:t>
            </w:r>
            <w:r w:rsidR="002577FA" w:rsidRPr="005C5BC3">
              <w:rPr>
                <w:noProof/>
                <w:webHidden/>
                <w:color w:val="4C4747"/>
              </w:rPr>
              <w:fldChar w:fldCharType="end"/>
            </w:r>
          </w:hyperlink>
        </w:p>
        <w:p w14:paraId="29AC5593" w14:textId="4749F073"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40" w:history="1">
            <w:r w:rsidR="002577FA" w:rsidRPr="005C5BC3">
              <w:rPr>
                <w:rStyle w:val="Hipervnculo"/>
                <w:b/>
                <w:noProof/>
                <w:color w:val="4C4747"/>
                <w:lang w:val="es-ES"/>
              </w:rPr>
              <w:t>5.4 Resultados mediciones del portal de transparencia</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_Toc184989640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73</w:t>
            </w:r>
            <w:r w:rsidR="002577FA" w:rsidRPr="005C5BC3">
              <w:rPr>
                <w:noProof/>
                <w:webHidden/>
                <w:color w:val="4C4747"/>
              </w:rPr>
              <w:fldChar w:fldCharType="end"/>
            </w:r>
          </w:hyperlink>
        </w:p>
        <w:p w14:paraId="535BB3A1" w14:textId="08FAEC44" w:rsidR="002577FA" w:rsidRPr="005C5BC3" w:rsidRDefault="006514D0">
          <w:pPr>
            <w:pStyle w:val="TDC1"/>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41" w:history="1">
            <w:r w:rsidR="002577FA" w:rsidRPr="005C5BC3">
              <w:rPr>
                <w:rStyle w:val="Hipervnculo"/>
                <w:noProof/>
                <w:color w:val="4C4747"/>
                <w:lang w:val="es-DO"/>
              </w:rPr>
              <w:t>VI. PROYECCIONES AL PRÓXIMO AÑO</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_Toc184989641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75</w:t>
            </w:r>
            <w:r w:rsidR="002577FA" w:rsidRPr="005C5BC3">
              <w:rPr>
                <w:noProof/>
                <w:webHidden/>
                <w:color w:val="4C4747"/>
              </w:rPr>
              <w:fldChar w:fldCharType="end"/>
            </w:r>
          </w:hyperlink>
        </w:p>
        <w:p w14:paraId="00070F6B" w14:textId="3BD1BB7C" w:rsidR="002577FA" w:rsidRPr="005C5BC3" w:rsidRDefault="006514D0">
          <w:pPr>
            <w:pStyle w:val="TDC1"/>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42" w:history="1">
            <w:r w:rsidR="002577FA" w:rsidRPr="005C5BC3">
              <w:rPr>
                <w:rStyle w:val="Hipervnculo"/>
                <w:noProof/>
                <w:color w:val="4C4747"/>
                <w:lang w:val="es-ES"/>
              </w:rPr>
              <w:t>VII. ANEXOS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_Toc184989642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78</w:t>
            </w:r>
            <w:r w:rsidR="002577FA" w:rsidRPr="005C5BC3">
              <w:rPr>
                <w:noProof/>
                <w:webHidden/>
                <w:color w:val="4C4747"/>
              </w:rPr>
              <w:fldChar w:fldCharType="end"/>
            </w:r>
          </w:hyperlink>
        </w:p>
        <w:p w14:paraId="29E72CE0" w14:textId="719D76AC" w:rsidR="002577FA" w:rsidRPr="005C5BC3" w:rsidRDefault="006514D0">
          <w:pPr>
            <w:pStyle w:val="TDC2"/>
            <w:tabs>
              <w:tab w:val="left" w:pos="880"/>
              <w:tab w:val="right" w:leader="dot" w:pos="9350"/>
            </w:tabs>
            <w:rPr>
              <w:rFonts w:asciiTheme="minorHAnsi" w:eastAsiaTheme="minorEastAsia" w:hAnsiTheme="minorHAnsi" w:cstheme="minorBidi"/>
              <w:noProof/>
              <w:color w:val="4C4747"/>
              <w:spacing w:val="0"/>
              <w:sz w:val="22"/>
              <w:szCs w:val="22"/>
              <w:lang w:val="es-ES" w:eastAsia="es-ES"/>
            </w:rPr>
          </w:pPr>
          <w:hyperlink w:anchor="_Toc184989643" w:history="1">
            <w:r w:rsidR="002577FA" w:rsidRPr="005C5BC3">
              <w:rPr>
                <w:rStyle w:val="Hipervnculo"/>
                <w:b/>
                <w:noProof/>
                <w:color w:val="4C4747"/>
                <w:lang w:val="es-ES"/>
              </w:rPr>
              <w:t>a.</w:t>
            </w:r>
            <w:r w:rsidR="002577FA" w:rsidRPr="005C5BC3">
              <w:rPr>
                <w:rFonts w:asciiTheme="minorHAnsi" w:eastAsiaTheme="minorEastAsia" w:hAnsiTheme="minorHAnsi" w:cstheme="minorBidi"/>
                <w:noProof/>
                <w:color w:val="4C4747"/>
                <w:spacing w:val="0"/>
                <w:sz w:val="22"/>
                <w:szCs w:val="22"/>
                <w:lang w:val="es-ES" w:eastAsia="es-ES"/>
              </w:rPr>
              <w:tab/>
            </w:r>
            <w:r w:rsidR="002577FA" w:rsidRPr="005C5BC3">
              <w:rPr>
                <w:rStyle w:val="Hipervnculo"/>
                <w:b/>
                <w:noProof/>
                <w:color w:val="4C4747"/>
                <w:lang w:val="es-ES"/>
              </w:rPr>
              <w:t>Matriz de Logros Relevantes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_Toc184989643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78</w:t>
            </w:r>
            <w:r w:rsidR="002577FA" w:rsidRPr="005C5BC3">
              <w:rPr>
                <w:noProof/>
                <w:webHidden/>
                <w:color w:val="4C4747"/>
              </w:rPr>
              <w:fldChar w:fldCharType="end"/>
            </w:r>
          </w:hyperlink>
        </w:p>
        <w:p w14:paraId="24B15F46" w14:textId="35BA6435" w:rsidR="002577FA" w:rsidRPr="005C5BC3" w:rsidRDefault="006514D0">
          <w:pPr>
            <w:pStyle w:val="TDC2"/>
            <w:tabs>
              <w:tab w:val="left" w:pos="880"/>
              <w:tab w:val="right" w:leader="dot" w:pos="9350"/>
            </w:tabs>
            <w:rPr>
              <w:rFonts w:asciiTheme="minorHAnsi" w:eastAsiaTheme="minorEastAsia" w:hAnsiTheme="minorHAnsi" w:cstheme="minorBidi"/>
              <w:noProof/>
              <w:color w:val="4C4747"/>
              <w:spacing w:val="0"/>
              <w:sz w:val="22"/>
              <w:szCs w:val="22"/>
              <w:lang w:val="es-ES" w:eastAsia="es-ES"/>
            </w:rPr>
          </w:pPr>
          <w:hyperlink w:anchor="_Toc184989644" w:history="1">
            <w:r w:rsidR="002577FA" w:rsidRPr="005C5BC3">
              <w:rPr>
                <w:rStyle w:val="Hipervnculo"/>
                <w:b/>
                <w:noProof/>
                <w:color w:val="4C4747"/>
                <w:lang w:val="es-ES"/>
              </w:rPr>
              <w:t>b.</w:t>
            </w:r>
            <w:r w:rsidR="002577FA" w:rsidRPr="005C5BC3">
              <w:rPr>
                <w:rFonts w:asciiTheme="minorHAnsi" w:eastAsiaTheme="minorEastAsia" w:hAnsiTheme="minorHAnsi" w:cstheme="minorBidi"/>
                <w:noProof/>
                <w:color w:val="4C4747"/>
                <w:spacing w:val="0"/>
                <w:sz w:val="22"/>
                <w:szCs w:val="22"/>
                <w:lang w:val="es-ES" w:eastAsia="es-ES"/>
              </w:rPr>
              <w:tab/>
            </w:r>
            <w:r w:rsidR="002577FA" w:rsidRPr="005C5BC3">
              <w:rPr>
                <w:rStyle w:val="Hipervnculo"/>
                <w:b/>
                <w:noProof/>
                <w:color w:val="4C4747"/>
                <w:lang w:val="es-ES"/>
              </w:rPr>
              <w:t>Matriz de Ejecución Presupuestaria</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_Toc184989644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81</w:t>
            </w:r>
            <w:r w:rsidR="002577FA" w:rsidRPr="005C5BC3">
              <w:rPr>
                <w:noProof/>
                <w:webHidden/>
                <w:color w:val="4C4747"/>
              </w:rPr>
              <w:fldChar w:fldCharType="end"/>
            </w:r>
          </w:hyperlink>
        </w:p>
        <w:p w14:paraId="43A0D5FF" w14:textId="6C2C6D13" w:rsidR="002577FA" w:rsidRPr="005C5BC3" w:rsidRDefault="006514D0">
          <w:pPr>
            <w:pStyle w:val="TDC2"/>
            <w:tabs>
              <w:tab w:val="right" w:leader="dot" w:pos="9350"/>
            </w:tabs>
            <w:rPr>
              <w:rFonts w:asciiTheme="minorHAnsi" w:eastAsiaTheme="minorEastAsia" w:hAnsiTheme="minorHAnsi" w:cstheme="minorBidi"/>
              <w:noProof/>
              <w:color w:val="4C4747"/>
              <w:spacing w:val="0"/>
              <w:sz w:val="22"/>
              <w:szCs w:val="22"/>
              <w:lang w:val="es-ES" w:eastAsia="es-ES"/>
            </w:rPr>
          </w:pPr>
          <w:hyperlink w:anchor="_Toc184989645" w:history="1">
            <w:r w:rsidR="002577FA" w:rsidRPr="005C5BC3">
              <w:rPr>
                <w:rStyle w:val="Hipervnculo"/>
                <w:b/>
                <w:noProof/>
                <w:color w:val="4C4747"/>
                <w:lang w:val="es-ES"/>
              </w:rPr>
              <w:t>c. Matriz de Principales Indicadores del POA</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_Toc184989645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82</w:t>
            </w:r>
            <w:r w:rsidR="002577FA" w:rsidRPr="005C5BC3">
              <w:rPr>
                <w:noProof/>
                <w:webHidden/>
                <w:color w:val="4C4747"/>
              </w:rPr>
              <w:fldChar w:fldCharType="end"/>
            </w:r>
          </w:hyperlink>
        </w:p>
        <w:p w14:paraId="0C3E821D" w14:textId="5466D564" w:rsidR="002577FA" w:rsidRDefault="006514D0">
          <w:pPr>
            <w:pStyle w:val="TDC2"/>
            <w:tabs>
              <w:tab w:val="right" w:leader="dot" w:pos="9350"/>
            </w:tabs>
            <w:rPr>
              <w:rFonts w:asciiTheme="minorHAnsi" w:eastAsiaTheme="minorEastAsia" w:hAnsiTheme="minorHAnsi" w:cstheme="minorBidi"/>
              <w:noProof/>
              <w:color w:val="auto"/>
              <w:spacing w:val="0"/>
              <w:sz w:val="22"/>
              <w:szCs w:val="22"/>
              <w:lang w:val="es-ES" w:eastAsia="es-ES"/>
            </w:rPr>
          </w:pPr>
          <w:hyperlink w:anchor="_Toc184989646" w:history="1">
            <w:r w:rsidR="002577FA" w:rsidRPr="005C5BC3">
              <w:rPr>
                <w:rStyle w:val="Hipervnculo"/>
                <w:b/>
                <w:noProof/>
                <w:color w:val="4C4747"/>
                <w:lang w:val="es-ES"/>
              </w:rPr>
              <w:t>d. Resumen del Plan de Compras</w:t>
            </w:r>
            <w:r w:rsidR="002577FA" w:rsidRPr="005C5BC3">
              <w:rPr>
                <w:noProof/>
                <w:webHidden/>
                <w:color w:val="4C4747"/>
              </w:rPr>
              <w:tab/>
            </w:r>
            <w:r w:rsidR="002577FA" w:rsidRPr="005C5BC3">
              <w:rPr>
                <w:noProof/>
                <w:webHidden/>
                <w:color w:val="4C4747"/>
              </w:rPr>
              <w:fldChar w:fldCharType="begin"/>
            </w:r>
            <w:r w:rsidR="002577FA" w:rsidRPr="005C5BC3">
              <w:rPr>
                <w:noProof/>
                <w:webHidden/>
                <w:color w:val="4C4747"/>
              </w:rPr>
              <w:instrText xml:space="preserve"> PAGEREF _Toc184989646 \h </w:instrText>
            </w:r>
            <w:r w:rsidR="002577FA" w:rsidRPr="005C5BC3">
              <w:rPr>
                <w:noProof/>
                <w:webHidden/>
                <w:color w:val="4C4747"/>
              </w:rPr>
            </w:r>
            <w:r w:rsidR="002577FA" w:rsidRPr="005C5BC3">
              <w:rPr>
                <w:noProof/>
                <w:webHidden/>
                <w:color w:val="4C4747"/>
              </w:rPr>
              <w:fldChar w:fldCharType="separate"/>
            </w:r>
            <w:r w:rsidR="005C5BC3" w:rsidRPr="005C5BC3">
              <w:rPr>
                <w:noProof/>
                <w:webHidden/>
                <w:color w:val="4C4747"/>
              </w:rPr>
              <w:t>87</w:t>
            </w:r>
            <w:r w:rsidR="002577FA" w:rsidRPr="005C5BC3">
              <w:rPr>
                <w:noProof/>
                <w:webHidden/>
                <w:color w:val="4C4747"/>
              </w:rPr>
              <w:fldChar w:fldCharType="end"/>
            </w:r>
          </w:hyperlink>
        </w:p>
        <w:p w14:paraId="48DD30ED" w14:textId="61D8D674" w:rsidR="00A630BC" w:rsidRDefault="00A630BC">
          <w:r w:rsidRPr="00E350D8">
            <w:rPr>
              <w:b/>
              <w:bCs/>
              <w:noProof/>
              <w:color w:val="4C4747"/>
            </w:rPr>
            <w:fldChar w:fldCharType="end"/>
          </w:r>
        </w:p>
      </w:sdtContent>
    </w:sdt>
    <w:p w14:paraId="4394B0A8" w14:textId="77777777" w:rsidR="001240D0" w:rsidRPr="00B45B38" w:rsidRDefault="001240D0" w:rsidP="00B45B38">
      <w:pPr>
        <w:ind w:left="567"/>
        <w:rPr>
          <w:b/>
          <w:bCs/>
          <w:noProof/>
          <w:lang w:val="es-DO"/>
        </w:rPr>
      </w:pPr>
    </w:p>
    <w:p w14:paraId="4242FE2D" w14:textId="77777777" w:rsidR="001240D0" w:rsidRPr="00B45B38" w:rsidRDefault="001240D0" w:rsidP="00B45B38">
      <w:pPr>
        <w:ind w:left="567"/>
        <w:rPr>
          <w:b/>
          <w:bCs/>
          <w:noProof/>
          <w:lang w:val="es-DO"/>
        </w:rPr>
      </w:pPr>
    </w:p>
    <w:p w14:paraId="573DD07B" w14:textId="77777777" w:rsidR="001240D0" w:rsidRPr="00B45B38" w:rsidRDefault="001240D0" w:rsidP="00B45B38">
      <w:pPr>
        <w:ind w:left="567"/>
        <w:rPr>
          <w:b/>
          <w:bCs/>
          <w:noProof/>
          <w:lang w:val="es-DO"/>
        </w:rPr>
      </w:pPr>
    </w:p>
    <w:p w14:paraId="6CEA36FA" w14:textId="77777777" w:rsidR="001240D0" w:rsidRPr="00B45B38" w:rsidRDefault="001240D0" w:rsidP="00B45B38">
      <w:pPr>
        <w:ind w:left="567"/>
        <w:rPr>
          <w:b/>
          <w:bCs/>
          <w:noProof/>
          <w:lang w:val="es-DO"/>
        </w:rPr>
      </w:pPr>
    </w:p>
    <w:p w14:paraId="310BE1B9" w14:textId="77777777" w:rsidR="001240D0" w:rsidRDefault="001240D0" w:rsidP="00B45B38">
      <w:pPr>
        <w:ind w:left="567"/>
        <w:rPr>
          <w:b/>
          <w:bCs/>
          <w:noProof/>
          <w:lang w:val="es-DO"/>
        </w:rPr>
      </w:pPr>
    </w:p>
    <w:p w14:paraId="4D9BE3A9" w14:textId="77777777" w:rsidR="00920A80" w:rsidRDefault="00920A80" w:rsidP="00B45B38">
      <w:pPr>
        <w:ind w:left="567"/>
        <w:rPr>
          <w:b/>
          <w:bCs/>
          <w:noProof/>
          <w:lang w:val="es-DO"/>
        </w:rPr>
      </w:pPr>
    </w:p>
    <w:p w14:paraId="06171E0A" w14:textId="77777777" w:rsidR="00920A80" w:rsidRDefault="00920A80" w:rsidP="00B45B38">
      <w:pPr>
        <w:ind w:left="567"/>
        <w:rPr>
          <w:b/>
          <w:bCs/>
          <w:noProof/>
          <w:lang w:val="es-DO"/>
        </w:rPr>
      </w:pPr>
    </w:p>
    <w:p w14:paraId="48D5794A" w14:textId="77777777" w:rsidR="00920A80" w:rsidRDefault="00920A80" w:rsidP="00B45B38">
      <w:pPr>
        <w:ind w:left="567"/>
        <w:rPr>
          <w:b/>
          <w:bCs/>
          <w:noProof/>
          <w:lang w:val="es-DO"/>
        </w:rPr>
      </w:pPr>
    </w:p>
    <w:p w14:paraId="10240AA0" w14:textId="77777777" w:rsidR="00920A80" w:rsidRDefault="00920A80" w:rsidP="00B45B38">
      <w:pPr>
        <w:ind w:left="567"/>
        <w:rPr>
          <w:b/>
          <w:bCs/>
          <w:noProof/>
          <w:lang w:val="es-DO"/>
        </w:rPr>
      </w:pPr>
    </w:p>
    <w:p w14:paraId="282B891A" w14:textId="77777777" w:rsidR="00920A80" w:rsidRDefault="00920A80" w:rsidP="00B45B38">
      <w:pPr>
        <w:ind w:left="567"/>
        <w:rPr>
          <w:b/>
          <w:bCs/>
          <w:noProof/>
          <w:lang w:val="es-DO"/>
        </w:rPr>
      </w:pPr>
    </w:p>
    <w:p w14:paraId="3C867BEC" w14:textId="77777777" w:rsidR="00920A80" w:rsidRDefault="00920A80" w:rsidP="00B45B38">
      <w:pPr>
        <w:ind w:left="567"/>
        <w:rPr>
          <w:b/>
          <w:bCs/>
          <w:noProof/>
          <w:lang w:val="es-DO"/>
        </w:rPr>
      </w:pPr>
    </w:p>
    <w:p w14:paraId="34FD40AF" w14:textId="7F25FC58" w:rsidR="00920A80" w:rsidRPr="00572D53" w:rsidRDefault="00920A80" w:rsidP="00B45B38">
      <w:pPr>
        <w:ind w:left="567"/>
        <w:rPr>
          <w:i/>
          <w:iCs/>
          <w:noProof/>
          <w:sz w:val="20"/>
          <w:szCs w:val="20"/>
          <w:lang w:val="es-DO"/>
        </w:rPr>
      </w:pPr>
    </w:p>
    <w:p w14:paraId="13F38C54" w14:textId="77777777" w:rsidR="00920A80" w:rsidRPr="00B45B38" w:rsidRDefault="00920A80" w:rsidP="00B45B38">
      <w:pPr>
        <w:ind w:left="567"/>
        <w:rPr>
          <w:b/>
          <w:bCs/>
          <w:noProof/>
          <w:lang w:val="es-DO"/>
        </w:rPr>
      </w:pPr>
    </w:p>
    <w:p w14:paraId="220C50B1" w14:textId="77777777" w:rsidR="001240D0" w:rsidRPr="00B45B38" w:rsidRDefault="001240D0" w:rsidP="00B45B38">
      <w:pPr>
        <w:ind w:left="567"/>
        <w:rPr>
          <w:b/>
          <w:bCs/>
          <w:noProof/>
          <w:lang w:val="es-DO"/>
        </w:rPr>
      </w:pPr>
    </w:p>
    <w:p w14:paraId="1DBDA006" w14:textId="4D806799" w:rsidR="001240D0" w:rsidRPr="002B4451" w:rsidRDefault="001240D0">
      <w:pPr>
        <w:rPr>
          <w:lang w:val="es-DO"/>
        </w:rPr>
        <w:sectPr w:rsidR="001240D0" w:rsidRPr="002B4451" w:rsidSect="009904DB">
          <w:footerReference w:type="first" r:id="rId12"/>
          <w:pgSz w:w="12240" w:h="15840"/>
          <w:pgMar w:top="1440" w:right="1440" w:bottom="1440" w:left="1440" w:header="720" w:footer="720" w:gutter="0"/>
          <w:cols w:space="720"/>
          <w:docGrid w:linePitch="360"/>
        </w:sectPr>
      </w:pPr>
    </w:p>
    <w:p w14:paraId="7290F0BD" w14:textId="21FA56F4" w:rsidR="002577FA" w:rsidRPr="00FA5A47" w:rsidRDefault="002577FA" w:rsidP="002577FA">
      <w:pPr>
        <w:pStyle w:val="Ttulo1"/>
        <w:ind w:left="1800"/>
        <w:jc w:val="left"/>
        <w:rPr>
          <w:color w:val="4C4747"/>
          <w:lang w:val="es-ES"/>
        </w:rPr>
      </w:pPr>
      <w:bookmarkStart w:id="2" w:name="_Hlk86403204"/>
      <w:r>
        <w:rPr>
          <w:color w:val="4C4747"/>
          <w:lang w:val="es-ES"/>
        </w:rPr>
        <w:lastRenderedPageBreak/>
        <w:t xml:space="preserve"> </w:t>
      </w:r>
      <w:r>
        <w:rPr>
          <w:color w:val="4C4747"/>
          <w:lang w:val="es-ES"/>
        </w:rPr>
        <w:tab/>
      </w:r>
      <w:r w:rsidRPr="00FA5A47">
        <w:rPr>
          <w:color w:val="4C4747"/>
          <w:lang w:val="es-ES"/>
        </w:rPr>
        <w:t xml:space="preserve">      </w:t>
      </w:r>
      <w:bookmarkStart w:id="3" w:name="_Toc184989618"/>
      <w:r w:rsidRPr="00FA5A47">
        <w:rPr>
          <w:color w:val="4C4747"/>
          <w:lang w:val="es-ES"/>
        </w:rPr>
        <w:t>PRESENTACION</w:t>
      </w:r>
      <w:bookmarkEnd w:id="3"/>
    </w:p>
    <w:p w14:paraId="3D7079B9" w14:textId="77777777" w:rsidR="002577FA" w:rsidRPr="00FA5A47" w:rsidRDefault="002577FA" w:rsidP="002577FA">
      <w:pPr>
        <w:jc w:val="both"/>
        <w:rPr>
          <w:rFonts w:eastAsia="Calibri"/>
          <w:color w:val="4C4747"/>
          <w:sz w:val="18"/>
          <w:lang w:val="es-ES"/>
        </w:rPr>
      </w:pPr>
      <w:r w:rsidRPr="00FA5A47">
        <w:rPr>
          <w:rFonts w:eastAsia="Calibri"/>
          <w:noProof/>
          <w:color w:val="4C4747"/>
          <w:sz w:val="18"/>
          <w:lang w:val="es-MX" w:eastAsia="es-MX"/>
        </w:rPr>
        <mc:AlternateContent>
          <mc:Choice Requires="wps">
            <w:drawing>
              <wp:anchor distT="0" distB="0" distL="114300" distR="114300" simplePos="0" relativeHeight="251743232" behindDoc="0" locked="0" layoutInCell="1" allowOverlap="1" wp14:anchorId="0A1FDE9B" wp14:editId="03ABA313">
                <wp:simplePos x="0" y="0"/>
                <wp:positionH relativeFrom="margin">
                  <wp:posOffset>2254250</wp:posOffset>
                </wp:positionH>
                <wp:positionV relativeFrom="paragraph">
                  <wp:posOffset>100625</wp:posOffset>
                </wp:positionV>
                <wp:extent cx="463550" cy="0"/>
                <wp:effectExtent l="22860" t="15875" r="18415" b="22225"/>
                <wp:wrapNone/>
                <wp:docPr id="4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F72395C" id="Straight Connector 21" o:spid="_x0000_s1026" style="position:absolute;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" strokecolor="#ee2a24" strokeweight="2.25pt">
                <v:stroke joinstyle="miter"/>
                <w10:wrap anchorx="margin"/>
              </v:line>
            </w:pict>
          </mc:Fallback>
        </mc:AlternateContent>
      </w:r>
    </w:p>
    <w:p w14:paraId="1EFA79D0" w14:textId="77777777" w:rsidR="002577FA" w:rsidRPr="00FA5A47" w:rsidRDefault="002577FA" w:rsidP="002577FA">
      <w:pPr>
        <w:jc w:val="center"/>
        <w:rPr>
          <w:rFonts w:eastAsia="Calibri"/>
          <w:color w:val="4C4747"/>
          <w:szCs w:val="36"/>
          <w:lang w:val="es-ES_tradnl"/>
        </w:rPr>
      </w:pPr>
      <w:r w:rsidRPr="00FA5A47">
        <w:rPr>
          <w:rFonts w:eastAsia="Calibri"/>
          <w:color w:val="4C4747"/>
          <w:szCs w:val="36"/>
          <w:lang w:val="es-ES_tradnl"/>
        </w:rPr>
        <w:t>Memoria Institucional 2024</w:t>
      </w:r>
    </w:p>
    <w:p w14:paraId="674C3256" w14:textId="5B8E05A6" w:rsidR="002577FA" w:rsidRPr="002577FA" w:rsidRDefault="002577FA" w:rsidP="002577FA">
      <w:pPr>
        <w:jc w:val="both"/>
        <w:rPr>
          <w:lang w:val="es-ES_tradnl"/>
        </w:rPr>
      </w:pPr>
    </w:p>
    <w:p w14:paraId="4770C7B4" w14:textId="77777777" w:rsidR="00FA5A47" w:rsidRPr="00FA5A47" w:rsidRDefault="00FA5A47" w:rsidP="00FA5A47">
      <w:pPr>
        <w:spacing w:line="360" w:lineRule="auto"/>
        <w:jc w:val="both"/>
        <w:rPr>
          <w:rFonts w:eastAsia="Calibri"/>
          <w:noProof/>
          <w:color w:val="4C4747"/>
          <w:lang w:val="es-ES"/>
        </w:rPr>
      </w:pPr>
      <w:r w:rsidRPr="00FA5A47">
        <w:rPr>
          <w:rFonts w:eastAsia="Calibri"/>
          <w:noProof/>
          <w:color w:val="4C4747"/>
          <w:lang w:val="es-ES"/>
        </w:rPr>
        <w:t>La presente Memoria Institucional de los Centros Tecnológicos Comunitarios (CTC) 2024 tiene como propósito rendir cuentas de los logros, avances y retos alcanzados por la institución durante este año. Este documento refleja el compromiso de los CTC con la transparencia, la inclusión social, la sostenibilidad y la modernización de los procesos operativos y formativos.</w:t>
      </w:r>
    </w:p>
    <w:p w14:paraId="4CAA20DA" w14:textId="77777777" w:rsidR="00FA5A47" w:rsidRPr="00FA5A47" w:rsidRDefault="00FA5A47" w:rsidP="00FA5A47">
      <w:pPr>
        <w:spacing w:line="360" w:lineRule="auto"/>
        <w:jc w:val="both"/>
        <w:rPr>
          <w:rFonts w:eastAsia="Calibri"/>
          <w:noProof/>
          <w:color w:val="4C4747"/>
          <w:lang w:val="es-ES"/>
        </w:rPr>
      </w:pPr>
      <w:r w:rsidRPr="00FA5A47">
        <w:rPr>
          <w:rFonts w:eastAsia="Calibri"/>
          <w:noProof/>
          <w:color w:val="4C4747"/>
          <w:lang w:val="es-ES"/>
        </w:rPr>
        <w:t>Los CTC se consolidan como una plataforma fundamental para la transformación digital e inclusión social en la República Dominicana. A lo largo de este año, la institución ha contribuido de manera significativa al cierre de la brecha digital, impulsando la alfabetización tecnológica de miles de ciudadanos, especialmente en comunidades vulnerables. Este esfuerzo se ha realizado bajo el marco de las Políticas Transversales definidas por el Plan de Gobierno, la Estrategia Nacional de Desarrollo (END) y los Objetivos de Desarrollo Sostenible (ODS).</w:t>
      </w:r>
    </w:p>
    <w:p w14:paraId="35BB2A94" w14:textId="77777777" w:rsidR="00FA5A47" w:rsidRPr="00FA5A47" w:rsidRDefault="00FA5A47" w:rsidP="00FA5A47">
      <w:pPr>
        <w:spacing w:line="360" w:lineRule="auto"/>
        <w:jc w:val="both"/>
        <w:rPr>
          <w:rFonts w:eastAsia="Calibri"/>
          <w:noProof/>
          <w:color w:val="4C4747"/>
          <w:lang w:val="es-ES"/>
        </w:rPr>
      </w:pPr>
      <w:r w:rsidRPr="00FA5A47">
        <w:rPr>
          <w:rFonts w:eastAsia="Calibri"/>
          <w:noProof/>
          <w:color w:val="4C4747"/>
          <w:lang w:val="es-ES"/>
        </w:rPr>
        <w:t xml:space="preserve">En esta memoria, se destacan las acciones relacionadas con las siguientes Políticas Transversales: Política de Género, Política de Transversalidad de las Tecnologías de la Información y Comunicaciones (TIC), Política de Sostenibilidad Ambiental y Gestión Integral de Riesgos, Política de Cohesión Territorial. </w:t>
      </w:r>
    </w:p>
    <w:p w14:paraId="685D525E" w14:textId="77777777" w:rsidR="00FA5A47" w:rsidRPr="00FA5A47" w:rsidRDefault="00FA5A47" w:rsidP="00FA5A47">
      <w:pPr>
        <w:spacing w:line="360" w:lineRule="auto"/>
        <w:jc w:val="both"/>
        <w:rPr>
          <w:rFonts w:eastAsia="Calibri"/>
          <w:noProof/>
          <w:color w:val="4C4747"/>
          <w:lang w:val="es-ES"/>
        </w:rPr>
      </w:pPr>
      <w:r w:rsidRPr="00FA5A47">
        <w:rPr>
          <w:rFonts w:eastAsia="Calibri"/>
          <w:noProof/>
          <w:color w:val="4C4747"/>
          <w:lang w:val="es-ES"/>
        </w:rPr>
        <w:t>A través de la aplicación de estas políticas, los CTC han ejecutado una serie de acciones concretas que incluyen la readecuación de centros, la digitalización de procesos, la modernización de la infraestructura y la implementación de programas de capacitación dirigidos a diversos sectores de la población.</w:t>
      </w:r>
    </w:p>
    <w:p w14:paraId="5F2DE1D9" w14:textId="77777777" w:rsidR="00FA5A47" w:rsidRPr="00FA5A47" w:rsidRDefault="00FA5A47" w:rsidP="00FA5A47">
      <w:pPr>
        <w:spacing w:line="360" w:lineRule="auto"/>
        <w:jc w:val="both"/>
        <w:rPr>
          <w:rFonts w:eastAsia="Calibri"/>
          <w:noProof/>
          <w:color w:val="4C4747"/>
          <w:lang w:val="es-ES"/>
        </w:rPr>
      </w:pPr>
      <w:r w:rsidRPr="00FA5A47">
        <w:rPr>
          <w:rFonts w:eastAsia="Calibri"/>
          <w:noProof/>
          <w:color w:val="4C4747"/>
          <w:lang w:val="es-ES"/>
        </w:rPr>
        <w:lastRenderedPageBreak/>
        <w:t>En términos de impacto, la memoria muestra los resultados obtenidos, destacando la cantidad de ciudadanos beneficiados, la mejora de los espacios físicos y digitales, la capacitación en competencias tecnológicas y la promoción de la participación comunitaria a través de los Consejos de Gestión Comunitaria y la Red de Jóvenes para el Desarrollo Local.</w:t>
      </w:r>
    </w:p>
    <w:p w14:paraId="7E3E2BC7" w14:textId="77777777" w:rsidR="00FA5A47" w:rsidRPr="00FA5A47" w:rsidRDefault="00FA5A47" w:rsidP="00FA5A47">
      <w:pPr>
        <w:spacing w:line="360" w:lineRule="auto"/>
        <w:jc w:val="both"/>
        <w:rPr>
          <w:rFonts w:eastAsia="Calibri"/>
          <w:noProof/>
          <w:color w:val="4C4747"/>
          <w:lang w:val="es-ES"/>
        </w:rPr>
      </w:pPr>
      <w:r w:rsidRPr="00FA5A47">
        <w:rPr>
          <w:rFonts w:eastAsia="Calibri"/>
          <w:noProof/>
          <w:color w:val="4C4747"/>
          <w:lang w:val="es-ES"/>
        </w:rPr>
        <w:t>Los logros alcanzados son el resultado de una gestión basada en la mejora continua, la transparencia y la participación activa de la ciudadanía. Cada uno de los apartados de esta memoria está diseñado para mostrar de forma clara y precisa el avance de la institución en la consecución de sus objetivos estratégicos.</w:t>
      </w:r>
    </w:p>
    <w:p w14:paraId="727B8E5D" w14:textId="32226B5A" w:rsidR="002577FA" w:rsidRPr="00FA5A47" w:rsidRDefault="00FA5A47" w:rsidP="00FA5A47">
      <w:pPr>
        <w:spacing w:line="360" w:lineRule="auto"/>
        <w:jc w:val="both"/>
        <w:rPr>
          <w:rFonts w:eastAsia="Calibri"/>
          <w:noProof/>
          <w:color w:val="4C4747"/>
          <w:lang w:val="es-ES"/>
        </w:rPr>
      </w:pPr>
      <w:r w:rsidRPr="00FA5A47">
        <w:rPr>
          <w:rFonts w:eastAsia="Calibri"/>
          <w:noProof/>
          <w:color w:val="4C4747"/>
          <w:lang w:val="es-ES"/>
        </w:rPr>
        <w:t>Con esta memoria, los CTC reiteran su compromiso de seguir trabajando a favor de la inclusión, la equidad y la modernización tecnológica, contribuyendo al desarrollo de las comunidades más vulnerables y a la mejora de la calidad de vida de la población dominicana. Además, se proyectan metas para el año 2025, con el objetivo de consolidar los logros alcanzados y expandir las oportunidades de formación e inclusión digital para más ciudadanos.</w:t>
      </w:r>
    </w:p>
    <w:p w14:paraId="75BEE4B6" w14:textId="4F4CEB4D" w:rsidR="002577FA" w:rsidRDefault="002577FA" w:rsidP="002577FA">
      <w:pPr>
        <w:jc w:val="both"/>
        <w:rPr>
          <w:lang w:val="es-ES"/>
        </w:rPr>
      </w:pPr>
    </w:p>
    <w:p w14:paraId="54EBD6E4" w14:textId="51C9CC78" w:rsidR="002577FA" w:rsidRDefault="002577FA" w:rsidP="002577FA">
      <w:pPr>
        <w:jc w:val="both"/>
        <w:rPr>
          <w:lang w:val="es-ES"/>
        </w:rPr>
      </w:pPr>
    </w:p>
    <w:p w14:paraId="45B5E97E" w14:textId="3C355BC3" w:rsidR="002577FA" w:rsidRDefault="002577FA" w:rsidP="002577FA">
      <w:pPr>
        <w:jc w:val="both"/>
        <w:rPr>
          <w:lang w:val="es-ES"/>
        </w:rPr>
      </w:pPr>
    </w:p>
    <w:p w14:paraId="660E1AC9" w14:textId="6D91F8EC" w:rsidR="002577FA" w:rsidRDefault="002577FA" w:rsidP="002577FA">
      <w:pPr>
        <w:jc w:val="both"/>
        <w:rPr>
          <w:lang w:val="es-ES"/>
        </w:rPr>
      </w:pPr>
    </w:p>
    <w:p w14:paraId="140767B4" w14:textId="2714142F" w:rsidR="002577FA" w:rsidRDefault="002577FA" w:rsidP="002577FA">
      <w:pPr>
        <w:jc w:val="both"/>
        <w:rPr>
          <w:lang w:val="es-ES"/>
        </w:rPr>
      </w:pPr>
    </w:p>
    <w:p w14:paraId="48571069" w14:textId="65CE89AB" w:rsidR="00FA5A47" w:rsidRDefault="00FA5A47" w:rsidP="002577FA">
      <w:pPr>
        <w:jc w:val="both"/>
        <w:rPr>
          <w:lang w:val="es-ES"/>
        </w:rPr>
      </w:pPr>
    </w:p>
    <w:p w14:paraId="3F844FBF" w14:textId="77777777" w:rsidR="00FA5A47" w:rsidRDefault="00FA5A47" w:rsidP="002577FA">
      <w:pPr>
        <w:jc w:val="both"/>
        <w:rPr>
          <w:lang w:val="es-ES"/>
        </w:rPr>
      </w:pPr>
    </w:p>
    <w:p w14:paraId="66AE9DCF" w14:textId="416B7AAF" w:rsidR="002577FA" w:rsidRDefault="002577FA" w:rsidP="002577FA">
      <w:pPr>
        <w:jc w:val="both"/>
        <w:rPr>
          <w:lang w:val="es-ES"/>
        </w:rPr>
      </w:pPr>
    </w:p>
    <w:p w14:paraId="534E62F1" w14:textId="77777777" w:rsidR="002577FA" w:rsidRPr="002577FA" w:rsidRDefault="002577FA" w:rsidP="002577FA">
      <w:pPr>
        <w:jc w:val="both"/>
        <w:rPr>
          <w:rFonts w:eastAsia="Calibri"/>
          <w:noProof/>
          <w:color w:val="4C4747"/>
          <w:lang w:val="es-ES"/>
        </w:rPr>
      </w:pPr>
    </w:p>
    <w:p w14:paraId="7C0B584A" w14:textId="2A6106BC" w:rsidR="002577FA" w:rsidRPr="002577FA" w:rsidRDefault="00D86875" w:rsidP="002577FA">
      <w:pPr>
        <w:jc w:val="both"/>
        <w:rPr>
          <w:rFonts w:eastAsia="Calibri"/>
          <w:noProof/>
          <w:color w:val="4C4747"/>
          <w:lang w:val="es-ES"/>
        </w:rPr>
      </w:pPr>
      <w:r w:rsidRPr="002577FA">
        <w:rPr>
          <w:rFonts w:eastAsia="Calibri"/>
          <w:noProof/>
          <w:color w:val="4C4747"/>
          <w:lang w:val="es-ES"/>
        </w:rPr>
        <w:t xml:space="preserve">   </w:t>
      </w:r>
    </w:p>
    <w:p w14:paraId="649D29AD" w14:textId="158074BE" w:rsidR="001240D0" w:rsidRPr="00AC28EA" w:rsidRDefault="00D86875" w:rsidP="00D86875">
      <w:pPr>
        <w:pStyle w:val="Ttulo1"/>
        <w:ind w:left="1800"/>
        <w:jc w:val="left"/>
        <w:rPr>
          <w:color w:val="4C4747"/>
          <w:lang w:val="es-ES"/>
        </w:rPr>
      </w:pPr>
      <w:bookmarkStart w:id="4" w:name="_Toc184989619"/>
      <w:r>
        <w:rPr>
          <w:color w:val="4C4747"/>
          <w:lang w:val="es-ES"/>
        </w:rPr>
        <w:lastRenderedPageBreak/>
        <w:t xml:space="preserve">I. </w:t>
      </w:r>
      <w:r w:rsidR="001240D0" w:rsidRPr="00AC28EA">
        <w:rPr>
          <w:color w:val="4C4747"/>
          <w:lang w:val="es-ES"/>
        </w:rPr>
        <w:t>RESUMEN EJECUTIVO</w:t>
      </w:r>
      <w:bookmarkEnd w:id="4"/>
    </w:p>
    <w:p w14:paraId="7C54AF21" w14:textId="26B7214D" w:rsidR="001240D0" w:rsidRPr="00475AB8" w:rsidRDefault="00125D46" w:rsidP="001240D0">
      <w:pPr>
        <w:jc w:val="both"/>
        <w:rPr>
          <w:rFonts w:eastAsia="Calibri"/>
          <w:sz w:val="18"/>
          <w:lang w:val="es-ES"/>
        </w:rPr>
      </w:pPr>
      <w:r w:rsidRPr="002B4451">
        <w:rPr>
          <w:rFonts w:eastAsia="Calibri"/>
          <w:noProof/>
          <w:sz w:val="18"/>
          <w:lang w:val="es-MX" w:eastAsia="es-MX"/>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62666AA5" w:rsidR="001240D0" w:rsidRPr="00AC28EA" w:rsidRDefault="00654164" w:rsidP="001240D0">
      <w:pPr>
        <w:jc w:val="center"/>
        <w:rPr>
          <w:rFonts w:eastAsia="Calibri"/>
          <w:color w:val="4C4747"/>
          <w:szCs w:val="36"/>
          <w:lang w:val="es-ES_tradnl"/>
        </w:rPr>
      </w:pPr>
      <w:r w:rsidRPr="00AC28EA">
        <w:rPr>
          <w:rFonts w:eastAsia="Calibri"/>
          <w:color w:val="4C4747"/>
          <w:szCs w:val="36"/>
          <w:lang w:val="es-ES_tradnl"/>
        </w:rPr>
        <w:t xml:space="preserve">Memoria </w:t>
      </w:r>
      <w:r w:rsidR="00587D38" w:rsidRPr="00AC28EA">
        <w:rPr>
          <w:rFonts w:eastAsia="Calibri"/>
          <w:color w:val="4C4747"/>
          <w:szCs w:val="36"/>
          <w:lang w:val="es-ES_tradnl"/>
        </w:rPr>
        <w:t>I</w:t>
      </w:r>
      <w:r w:rsidRPr="00AC28EA">
        <w:rPr>
          <w:rFonts w:eastAsia="Calibri"/>
          <w:color w:val="4C4747"/>
          <w:szCs w:val="36"/>
          <w:lang w:val="es-ES_tradnl"/>
        </w:rPr>
        <w:t>nstitucional</w:t>
      </w:r>
      <w:r w:rsidR="001240D0" w:rsidRPr="00AC28EA">
        <w:rPr>
          <w:rFonts w:eastAsia="Calibri"/>
          <w:color w:val="4C4747"/>
          <w:szCs w:val="36"/>
          <w:lang w:val="es-ES_tradnl"/>
        </w:rPr>
        <w:t xml:space="preserve"> 202</w:t>
      </w:r>
      <w:r w:rsidR="00861943" w:rsidRPr="00AC28EA">
        <w:rPr>
          <w:rFonts w:eastAsia="Calibri"/>
          <w:color w:val="4C4747"/>
          <w:szCs w:val="36"/>
          <w:lang w:val="es-ES_tradnl"/>
        </w:rPr>
        <w:t>4</w:t>
      </w:r>
    </w:p>
    <w:p w14:paraId="50075108" w14:textId="77777777" w:rsidR="001240D0" w:rsidRPr="00AC28EA" w:rsidRDefault="001240D0" w:rsidP="001240D0">
      <w:pPr>
        <w:spacing w:line="360" w:lineRule="auto"/>
        <w:jc w:val="both"/>
        <w:rPr>
          <w:rFonts w:eastAsia="Calibri"/>
          <w:color w:val="4C4747"/>
          <w:lang w:val="es-ES"/>
        </w:rPr>
      </w:pPr>
    </w:p>
    <w:p w14:paraId="7C854712" w14:textId="77777777" w:rsidR="00861943" w:rsidRPr="00AC28EA" w:rsidRDefault="00861943" w:rsidP="00861943">
      <w:pPr>
        <w:spacing w:line="360" w:lineRule="auto"/>
        <w:jc w:val="both"/>
        <w:rPr>
          <w:rFonts w:eastAsia="Calibri"/>
          <w:noProof/>
          <w:color w:val="4C4747"/>
          <w:lang w:val="es-ES"/>
        </w:rPr>
      </w:pPr>
      <w:r w:rsidRPr="00AC28EA">
        <w:rPr>
          <w:rFonts w:eastAsia="Calibri"/>
          <w:noProof/>
          <w:color w:val="4C4747"/>
          <w:lang w:val="es-ES"/>
        </w:rPr>
        <w:t>Los Centros Tecnológicos Comunitarios (CTC) constituyen una entidad clave dentro de los Programas Sociales del Gabinete de Coordinación de Políticas Sociales de la Presidencia de la República Dominicana. Estos centros son espacios formativos y de servicios diseñados para reducir la brecha digital y potenciar las habilidades tecnológicas de los habitantes a nivel nacional. A través del uso de la tecnología, los CTC contribuyen al aumento de la generación de empleo, el acceso a tendencias globales, la promoción de innovaciones y emprendimientos, así como a la identificación de metodologías y estrategias que aborden las problemáticas sociales presentes en cada comunidad donde tienen presencia.</w:t>
      </w:r>
    </w:p>
    <w:p w14:paraId="20048AA2" w14:textId="77777777" w:rsidR="00861943" w:rsidRPr="00AC28EA" w:rsidRDefault="00861943" w:rsidP="00861943">
      <w:pPr>
        <w:spacing w:line="360" w:lineRule="auto"/>
        <w:jc w:val="both"/>
        <w:rPr>
          <w:rFonts w:eastAsia="Calibri"/>
          <w:noProof/>
          <w:color w:val="4C4747"/>
          <w:lang w:val="es-ES"/>
        </w:rPr>
      </w:pPr>
      <w:r w:rsidRPr="00AC28EA">
        <w:rPr>
          <w:rFonts w:eastAsia="Calibri"/>
          <w:noProof/>
          <w:color w:val="4C4747"/>
          <w:lang w:val="es-ES"/>
        </w:rPr>
        <w:t>Con el propósito de alinear sus esfuerzos al Plan de Gobierno del Presidente Luis Abinader para el período 2020-2024, tanto el Plan Estratégico Institucional (PEI) como los Planes Operativos Anuales (POA), que se implementan cada año, están totalmente coherentes con dicho marco. Los CTC se comprometen a garantizar a los habitantes de las comunidades donde operan, igualdad de oportunidades de forma democrática y participativa, promoviendo la transformación del modelo productivo del país a través de la innovación tecnológica y la creatividad disruptiva. Este enfoque impulsa el crecimiento y la creación de nuevos negocios en las comunidades.</w:t>
      </w:r>
    </w:p>
    <w:p w14:paraId="69471D86" w14:textId="77777777" w:rsidR="00861943" w:rsidRPr="00AC28EA" w:rsidRDefault="00861943" w:rsidP="00861943">
      <w:pPr>
        <w:spacing w:line="360" w:lineRule="auto"/>
        <w:jc w:val="both"/>
        <w:rPr>
          <w:rFonts w:eastAsia="Calibri"/>
          <w:noProof/>
          <w:color w:val="4C4747"/>
          <w:lang w:val="es-ES"/>
        </w:rPr>
      </w:pPr>
      <w:r w:rsidRPr="00AC28EA">
        <w:rPr>
          <w:rFonts w:eastAsia="Calibri"/>
          <w:noProof/>
          <w:color w:val="4C4747"/>
          <w:lang w:val="es-ES"/>
        </w:rPr>
        <w:t xml:space="preserve">La presente memoria detalla la gestión operativa de los Centros Tecnológicos Comunitarios durante el año 2024, destacando los logros alcanzados que contribuyen directamente a las políticas </w:t>
      </w:r>
      <w:r w:rsidRPr="00AC28EA">
        <w:rPr>
          <w:rFonts w:eastAsia="Calibri"/>
          <w:noProof/>
          <w:color w:val="4C4747"/>
          <w:lang w:val="es-ES"/>
        </w:rPr>
        <w:lastRenderedPageBreak/>
        <w:t>gubernamentales, a los Ejes de la Estrategia Nacional de Desarrollo, a los Objetivos de Desarrollo Sostenible y al Plan de Gobierno 2020-2024.</w:t>
      </w:r>
    </w:p>
    <w:p w14:paraId="66E42CCE" w14:textId="77777777" w:rsidR="00861943" w:rsidRPr="00AC28EA" w:rsidRDefault="00861943" w:rsidP="00861943">
      <w:pPr>
        <w:spacing w:line="360" w:lineRule="auto"/>
        <w:jc w:val="both"/>
        <w:rPr>
          <w:rFonts w:eastAsia="Calibri"/>
          <w:noProof/>
          <w:color w:val="4C4747"/>
          <w:lang w:val="es-ES"/>
        </w:rPr>
      </w:pPr>
      <w:r w:rsidRPr="00AC28EA">
        <w:rPr>
          <w:rFonts w:eastAsia="Calibri"/>
          <w:noProof/>
          <w:color w:val="4C4747"/>
          <w:lang w:val="es-ES"/>
        </w:rPr>
        <w:t>A continuación, los principales hitos alcanzados por los (CTC) durante el 2024:</w:t>
      </w:r>
    </w:p>
    <w:p w14:paraId="3E4E7F28" w14:textId="34BE54AB" w:rsidR="00587D38" w:rsidRPr="00AC28EA" w:rsidRDefault="00AC28EA" w:rsidP="00706477">
      <w:pPr>
        <w:numPr>
          <w:ilvl w:val="0"/>
          <w:numId w:val="1"/>
        </w:numPr>
        <w:spacing w:line="360" w:lineRule="auto"/>
        <w:jc w:val="both"/>
        <w:rPr>
          <w:b/>
          <w:color w:val="4C4747"/>
          <w:lang w:val="es-ES"/>
        </w:rPr>
      </w:pPr>
      <w:r>
        <w:rPr>
          <w:b/>
          <w:color w:val="4C4747"/>
          <w:lang w:val="es-ES"/>
        </w:rPr>
        <w:t>95,809</w:t>
      </w:r>
      <w:r w:rsidR="00587D38" w:rsidRPr="00AC28EA">
        <w:rPr>
          <w:b/>
          <w:color w:val="4C4747"/>
          <w:lang w:val="es-ES"/>
        </w:rPr>
        <w:t xml:space="preserve"> Ciudadanos (as) </w:t>
      </w:r>
      <w:r w:rsidR="00587D38" w:rsidRPr="00AC28EA">
        <w:rPr>
          <w:color w:val="4C4747"/>
          <w:lang w:val="es-ES"/>
        </w:rPr>
        <w:t>han tenido un aprendizaje y uso efectivo de las tecnologías digitales, a través de la iniciativa</w:t>
      </w:r>
      <w:r w:rsidR="00587D38" w:rsidRPr="00AC28EA">
        <w:rPr>
          <w:b/>
          <w:color w:val="4C4747"/>
          <w:lang w:val="es-ES"/>
        </w:rPr>
        <w:t xml:space="preserve"> Ciudadanía Digital. </w:t>
      </w:r>
      <w:r w:rsidR="00587D38" w:rsidRPr="00AC28EA">
        <w:rPr>
          <w:color w:val="4C4747"/>
          <w:lang w:val="es-ES"/>
        </w:rPr>
        <w:t>Contribuye a la política de gobierno</w:t>
      </w:r>
      <w:r w:rsidR="00587D38" w:rsidRPr="00AC28EA">
        <w:rPr>
          <w:b/>
          <w:color w:val="4C4747"/>
          <w:lang w:val="es-ES"/>
        </w:rPr>
        <w:t xml:space="preserve"> “Hacia la transformación digital”.</w:t>
      </w:r>
    </w:p>
    <w:p w14:paraId="5EEB40A6" w14:textId="07C06BA3" w:rsidR="00587D38" w:rsidRPr="00AC28EA" w:rsidRDefault="00AC28EA" w:rsidP="00706477">
      <w:pPr>
        <w:numPr>
          <w:ilvl w:val="0"/>
          <w:numId w:val="1"/>
        </w:numPr>
        <w:spacing w:line="360" w:lineRule="auto"/>
        <w:jc w:val="both"/>
        <w:rPr>
          <w:b/>
          <w:color w:val="4C4747"/>
          <w:lang w:val="es-ES"/>
        </w:rPr>
      </w:pPr>
      <w:r>
        <w:rPr>
          <w:b/>
          <w:color w:val="4C4747"/>
          <w:lang w:val="es-ES"/>
        </w:rPr>
        <w:t>46,569</w:t>
      </w:r>
      <w:r w:rsidR="00587D38" w:rsidRPr="00AC28EA">
        <w:rPr>
          <w:b/>
          <w:color w:val="4C4747"/>
          <w:lang w:val="es-ES"/>
        </w:rPr>
        <w:t xml:space="preserve"> Estudiantes, docentes y familiares de los estudiantes de escuelas </w:t>
      </w:r>
      <w:r w:rsidR="00587D38" w:rsidRPr="00AC28EA">
        <w:rPr>
          <w:color w:val="4C4747"/>
          <w:lang w:val="es-ES"/>
        </w:rPr>
        <w:t xml:space="preserve">han desarrollado habilidades tecnológicas, a través de la iniciativa </w:t>
      </w:r>
      <w:r w:rsidR="00587D38" w:rsidRPr="00AC28EA">
        <w:rPr>
          <w:b/>
          <w:color w:val="4C4747"/>
          <w:lang w:val="es-ES"/>
        </w:rPr>
        <w:t xml:space="preserve">Escuelas en TIC. </w:t>
      </w:r>
      <w:r w:rsidR="00587D38" w:rsidRPr="00AC28EA">
        <w:rPr>
          <w:color w:val="4C4747"/>
          <w:lang w:val="es-ES"/>
        </w:rPr>
        <w:t>Contribuye a la política de gobierno</w:t>
      </w:r>
      <w:r w:rsidR="00587D38" w:rsidRPr="00AC28EA">
        <w:rPr>
          <w:b/>
          <w:color w:val="4C4747"/>
          <w:lang w:val="es-ES"/>
        </w:rPr>
        <w:t xml:space="preserve"> “Hacia la transformación digital”.</w:t>
      </w:r>
    </w:p>
    <w:p w14:paraId="7721DC42" w14:textId="478D6DA0" w:rsidR="00587D38" w:rsidRPr="00AC28EA" w:rsidRDefault="00AC28EA" w:rsidP="00706477">
      <w:pPr>
        <w:numPr>
          <w:ilvl w:val="0"/>
          <w:numId w:val="1"/>
        </w:numPr>
        <w:spacing w:line="360" w:lineRule="auto"/>
        <w:jc w:val="both"/>
        <w:rPr>
          <w:b/>
          <w:color w:val="4C4747"/>
          <w:lang w:val="es-ES"/>
        </w:rPr>
      </w:pPr>
      <w:r>
        <w:rPr>
          <w:b/>
          <w:color w:val="4C4747"/>
          <w:lang w:val="es-ES"/>
        </w:rPr>
        <w:t>51,600</w:t>
      </w:r>
      <w:r w:rsidR="00587D38" w:rsidRPr="00AC28EA">
        <w:rPr>
          <w:b/>
          <w:color w:val="4C4747"/>
          <w:lang w:val="es-ES"/>
        </w:rPr>
        <w:t xml:space="preserve"> Ciudadanos (as) </w:t>
      </w:r>
      <w:r w:rsidR="00587D38" w:rsidRPr="00AC28EA">
        <w:rPr>
          <w:color w:val="4C4747"/>
          <w:lang w:val="es-ES"/>
        </w:rPr>
        <w:t>han adquirido habilidades digitales a nivel básico e intermedio, a través de la iniciativa</w:t>
      </w:r>
      <w:r w:rsidR="00587D38" w:rsidRPr="00AC28EA">
        <w:rPr>
          <w:b/>
          <w:color w:val="4C4747"/>
          <w:lang w:val="es-ES"/>
        </w:rPr>
        <w:t xml:space="preserve"> Centro de Transformación Digital (DTC). </w:t>
      </w:r>
      <w:r w:rsidR="00587D38" w:rsidRPr="00AC28EA">
        <w:rPr>
          <w:color w:val="4C4747"/>
          <w:lang w:val="es-ES"/>
        </w:rPr>
        <w:t xml:space="preserve">Contribuye a la política de gobierno </w:t>
      </w:r>
      <w:r w:rsidR="00587D38" w:rsidRPr="00AC28EA">
        <w:rPr>
          <w:b/>
          <w:color w:val="4C4747"/>
          <w:lang w:val="es-ES"/>
        </w:rPr>
        <w:t>“Hacia una política integral de creación de oportunidades”.</w:t>
      </w:r>
    </w:p>
    <w:p w14:paraId="690BB80D" w14:textId="1463670F" w:rsidR="00587D38" w:rsidRPr="00AC28EA" w:rsidRDefault="00AC28EA" w:rsidP="00706477">
      <w:pPr>
        <w:numPr>
          <w:ilvl w:val="0"/>
          <w:numId w:val="1"/>
        </w:numPr>
        <w:spacing w:line="360" w:lineRule="auto"/>
        <w:jc w:val="both"/>
        <w:rPr>
          <w:b/>
          <w:color w:val="4C4747"/>
          <w:lang w:val="es-ES"/>
        </w:rPr>
      </w:pPr>
      <w:r>
        <w:rPr>
          <w:b/>
          <w:color w:val="4C4747"/>
          <w:lang w:val="es-ES"/>
        </w:rPr>
        <w:t xml:space="preserve">4,298 </w:t>
      </w:r>
      <w:r w:rsidR="00587D38" w:rsidRPr="00AC28EA">
        <w:rPr>
          <w:b/>
          <w:color w:val="4C4747"/>
          <w:lang w:val="es-ES"/>
        </w:rPr>
        <w:t xml:space="preserve">Actividades comunitarias </w:t>
      </w:r>
      <w:r w:rsidR="00587D38" w:rsidRPr="00AC28EA">
        <w:rPr>
          <w:color w:val="4C4747"/>
          <w:lang w:val="es-ES"/>
        </w:rPr>
        <w:t>han sido realizadas para conectar a los moradores con la tecnología, a través de la iniciativa</w:t>
      </w:r>
      <w:r w:rsidR="00587D38" w:rsidRPr="00AC28EA">
        <w:rPr>
          <w:b/>
          <w:color w:val="4C4747"/>
          <w:lang w:val="es-ES"/>
        </w:rPr>
        <w:t xml:space="preserve"> Comunidades en TIC. </w:t>
      </w:r>
      <w:r w:rsidR="00587D38" w:rsidRPr="00AC28EA">
        <w:rPr>
          <w:color w:val="4C4747"/>
          <w:lang w:val="es-ES"/>
        </w:rPr>
        <w:t>Contribuye a la política de gobierno</w:t>
      </w:r>
      <w:r w:rsidR="00587D38" w:rsidRPr="00AC28EA">
        <w:rPr>
          <w:b/>
          <w:color w:val="4C4747"/>
          <w:lang w:val="es-ES"/>
        </w:rPr>
        <w:t xml:space="preserve"> “Hacia la transformación digital”.</w:t>
      </w:r>
    </w:p>
    <w:p w14:paraId="01A0B01B" w14:textId="10271793" w:rsidR="00587D38" w:rsidRPr="00AC28EA" w:rsidRDefault="00AC28EA" w:rsidP="00706477">
      <w:pPr>
        <w:numPr>
          <w:ilvl w:val="0"/>
          <w:numId w:val="1"/>
        </w:numPr>
        <w:spacing w:line="360" w:lineRule="auto"/>
        <w:jc w:val="both"/>
        <w:rPr>
          <w:color w:val="4C4747"/>
          <w:lang w:val="es-ES"/>
        </w:rPr>
      </w:pPr>
      <w:r>
        <w:rPr>
          <w:b/>
          <w:color w:val="4C4747"/>
          <w:lang w:val="es-ES"/>
        </w:rPr>
        <w:t>2,605</w:t>
      </w:r>
      <w:r w:rsidR="00587D38" w:rsidRPr="00AC28EA">
        <w:rPr>
          <w:b/>
          <w:color w:val="4C4747"/>
          <w:lang w:val="es-ES"/>
        </w:rPr>
        <w:t xml:space="preserve"> Personas</w:t>
      </w:r>
      <w:r w:rsidR="00587D38" w:rsidRPr="00AC28EA">
        <w:rPr>
          <w:color w:val="4C4747"/>
          <w:lang w:val="es-ES"/>
        </w:rPr>
        <w:t xml:space="preserve"> han </w:t>
      </w:r>
      <w:r w:rsidR="00FC28E6">
        <w:rPr>
          <w:color w:val="4C4747"/>
          <w:lang w:val="es-ES"/>
        </w:rPr>
        <w:t xml:space="preserve">tenido </w:t>
      </w:r>
      <w:r w:rsidR="00587D38" w:rsidRPr="00AC28EA">
        <w:rPr>
          <w:color w:val="4C4747"/>
          <w:lang w:val="es-ES"/>
        </w:rPr>
        <w:t>acceso a diversas academias internacionales como: Cisco, Oracle</w:t>
      </w:r>
      <w:r w:rsidR="00FC28E6">
        <w:rPr>
          <w:color w:val="4C4747"/>
          <w:lang w:val="es-ES"/>
        </w:rPr>
        <w:t xml:space="preserve">, HP Life </w:t>
      </w:r>
      <w:r w:rsidR="00587D38" w:rsidRPr="00AC28EA">
        <w:rPr>
          <w:color w:val="4C4747"/>
          <w:lang w:val="es-ES"/>
        </w:rPr>
        <w:t xml:space="preserve">y Trust for The Americas, para recibir formaciones con contenidos avanzados y enfocados al ámbito laboral, a través de la iniciativa </w:t>
      </w:r>
      <w:r w:rsidR="00587D38" w:rsidRPr="00AC28EA">
        <w:rPr>
          <w:b/>
          <w:color w:val="4C4747"/>
          <w:lang w:val="es-ES"/>
        </w:rPr>
        <w:t>Global TIC.</w:t>
      </w:r>
      <w:r w:rsidR="00587D38" w:rsidRPr="00AC28EA">
        <w:rPr>
          <w:color w:val="4C4747"/>
          <w:lang w:val="es-ES"/>
        </w:rPr>
        <w:t xml:space="preserve"> Contribuye a la política de gobierno </w:t>
      </w:r>
      <w:r w:rsidR="00587D38" w:rsidRPr="00FC28E6">
        <w:rPr>
          <w:b/>
          <w:color w:val="4C4747"/>
          <w:lang w:val="es-ES"/>
        </w:rPr>
        <w:t>“Hacia la transformación digital”.</w:t>
      </w:r>
    </w:p>
    <w:p w14:paraId="0C90A612" w14:textId="75CE2207" w:rsidR="00587D38" w:rsidRPr="00AC28EA" w:rsidRDefault="00AC28EA" w:rsidP="00706477">
      <w:pPr>
        <w:numPr>
          <w:ilvl w:val="0"/>
          <w:numId w:val="1"/>
        </w:numPr>
        <w:spacing w:line="360" w:lineRule="auto"/>
        <w:jc w:val="both"/>
        <w:rPr>
          <w:b/>
          <w:color w:val="4C4747"/>
          <w:lang w:val="es-ES"/>
        </w:rPr>
      </w:pPr>
      <w:r>
        <w:rPr>
          <w:b/>
          <w:color w:val="4C4747"/>
          <w:lang w:val="es-ES"/>
        </w:rPr>
        <w:lastRenderedPageBreak/>
        <w:t>6,746</w:t>
      </w:r>
      <w:r w:rsidR="00587D38" w:rsidRPr="00AC28EA">
        <w:rPr>
          <w:b/>
          <w:color w:val="4C4747"/>
          <w:lang w:val="es-ES"/>
        </w:rPr>
        <w:t xml:space="preserve"> Personas</w:t>
      </w:r>
      <w:r w:rsidR="00587D38" w:rsidRPr="00AC28EA">
        <w:rPr>
          <w:color w:val="4C4747"/>
          <w:lang w:val="es-ES"/>
        </w:rPr>
        <w:t xml:space="preserve"> han sido capacitadas con diversas acciones formativas como: Emprendimiento, Innovación, Robótica Educativa, Modelado 3D, Desarrollo de Bots, entre otras, a través de la iniciativa </w:t>
      </w:r>
      <w:r w:rsidR="00587D38" w:rsidRPr="00AC28EA">
        <w:rPr>
          <w:b/>
          <w:color w:val="4C4747"/>
          <w:lang w:val="es-ES"/>
        </w:rPr>
        <w:t>Incubatech.</w:t>
      </w:r>
      <w:r w:rsidR="00587D38" w:rsidRPr="00AC28EA">
        <w:rPr>
          <w:color w:val="4C4747"/>
          <w:lang w:val="es-ES"/>
        </w:rPr>
        <w:t xml:space="preserve"> Contribuye a la política de gobierno </w:t>
      </w:r>
      <w:r w:rsidR="00587D38" w:rsidRPr="00AC28EA">
        <w:rPr>
          <w:b/>
          <w:color w:val="4C4747"/>
          <w:lang w:val="es-ES"/>
        </w:rPr>
        <w:t>“Crear oportunidades para la juventud”.</w:t>
      </w:r>
    </w:p>
    <w:p w14:paraId="243FC51A" w14:textId="368A2530" w:rsidR="00587D38" w:rsidRPr="00AC28EA" w:rsidRDefault="00AC28EA" w:rsidP="00706477">
      <w:pPr>
        <w:numPr>
          <w:ilvl w:val="0"/>
          <w:numId w:val="1"/>
        </w:numPr>
        <w:spacing w:line="360" w:lineRule="auto"/>
        <w:jc w:val="both"/>
        <w:rPr>
          <w:b/>
          <w:color w:val="4C4747"/>
          <w:lang w:val="es-ES"/>
        </w:rPr>
      </w:pPr>
      <w:r>
        <w:rPr>
          <w:b/>
          <w:color w:val="4C4747"/>
          <w:lang w:val="es-ES"/>
        </w:rPr>
        <w:t>1,768</w:t>
      </w:r>
      <w:r w:rsidR="00587D38" w:rsidRPr="00AC28EA">
        <w:rPr>
          <w:b/>
          <w:color w:val="4C4747"/>
          <w:lang w:val="es-ES"/>
        </w:rPr>
        <w:t xml:space="preserve"> Adolescentes y jóvenes</w:t>
      </w:r>
      <w:r w:rsidR="00587D38" w:rsidRPr="00AC28EA">
        <w:rPr>
          <w:color w:val="4C4747"/>
          <w:lang w:val="es-ES"/>
        </w:rPr>
        <w:t xml:space="preserve"> </w:t>
      </w:r>
      <w:r w:rsidR="00587D38" w:rsidRPr="00AC28EA">
        <w:rPr>
          <w:b/>
          <w:color w:val="4C4747"/>
          <w:lang w:val="es-ES"/>
        </w:rPr>
        <w:t>con edades entre los 14 a 24 años</w:t>
      </w:r>
      <w:r w:rsidR="00587D38" w:rsidRPr="00AC28EA">
        <w:rPr>
          <w:color w:val="4C4747"/>
          <w:lang w:val="es-ES"/>
        </w:rPr>
        <w:t xml:space="preserve"> han sido </w:t>
      </w:r>
      <w:r w:rsidR="00FC28E6">
        <w:rPr>
          <w:color w:val="4C4747"/>
          <w:lang w:val="es-ES"/>
        </w:rPr>
        <w:t>capacitados</w:t>
      </w:r>
      <w:r w:rsidR="00587D38" w:rsidRPr="00AC28EA">
        <w:rPr>
          <w:color w:val="4C4747"/>
          <w:lang w:val="es-ES"/>
        </w:rPr>
        <w:t xml:space="preserve"> </w:t>
      </w:r>
      <w:r w:rsidR="00E31619">
        <w:rPr>
          <w:color w:val="4C4747"/>
          <w:lang w:val="es-ES"/>
        </w:rPr>
        <w:t>en</w:t>
      </w:r>
      <w:r w:rsidR="00587D38" w:rsidRPr="00AC28EA">
        <w:rPr>
          <w:color w:val="4C4747"/>
          <w:lang w:val="es-ES"/>
        </w:rPr>
        <w:t xml:space="preserve"> acciones formativas orientadas a la generación de ingresos e inserción laboral, a través del </w:t>
      </w:r>
      <w:r w:rsidR="00587D38" w:rsidRPr="00AC28EA">
        <w:rPr>
          <w:b/>
          <w:color w:val="4C4747"/>
          <w:lang w:val="es-ES"/>
        </w:rPr>
        <w:t>Programa Oportunidad 14-24.</w:t>
      </w:r>
      <w:r w:rsidR="00587D38" w:rsidRPr="00AC28EA">
        <w:rPr>
          <w:color w:val="4C4747"/>
          <w:lang w:val="es-ES"/>
        </w:rPr>
        <w:t xml:space="preserve"> Contribuye a la política de gobierno </w:t>
      </w:r>
      <w:r w:rsidR="00587D38" w:rsidRPr="00AC28EA">
        <w:rPr>
          <w:b/>
          <w:color w:val="4C4747"/>
          <w:lang w:val="es-ES"/>
        </w:rPr>
        <w:t>“Crear oportunidades para la juventud”.</w:t>
      </w:r>
    </w:p>
    <w:p w14:paraId="3D793D24" w14:textId="582A4FF9" w:rsidR="00587D38" w:rsidRPr="00AC28EA" w:rsidRDefault="00AC28EA" w:rsidP="00587D38">
      <w:pPr>
        <w:numPr>
          <w:ilvl w:val="0"/>
          <w:numId w:val="1"/>
        </w:numPr>
        <w:spacing w:line="360" w:lineRule="auto"/>
        <w:jc w:val="both"/>
        <w:rPr>
          <w:color w:val="4C4747"/>
          <w:lang w:val="es-ES"/>
        </w:rPr>
      </w:pPr>
      <w:r>
        <w:rPr>
          <w:b/>
          <w:color w:val="4C4747"/>
          <w:lang w:val="es-ES"/>
        </w:rPr>
        <w:t>678</w:t>
      </w:r>
      <w:r w:rsidR="00587D38" w:rsidRPr="00AC28EA">
        <w:rPr>
          <w:b/>
          <w:color w:val="4C4747"/>
          <w:lang w:val="es-ES"/>
        </w:rPr>
        <w:t xml:space="preserve"> Ciudadanos</w:t>
      </w:r>
      <w:r>
        <w:rPr>
          <w:color w:val="4C4747"/>
          <w:lang w:val="es-ES"/>
        </w:rPr>
        <w:t xml:space="preserve"> han sido capacitado</w:t>
      </w:r>
      <w:r w:rsidR="00587D38" w:rsidRPr="00AC28EA">
        <w:rPr>
          <w:color w:val="4C4747"/>
          <w:lang w:val="es-ES"/>
        </w:rPr>
        <w:t xml:space="preserve">s en habilidades de incidencia y gestión del liderazgo local haciendo uso de la tecnología para el desarrollo de sus comunidades, a través de la iniciativa </w:t>
      </w:r>
      <w:r w:rsidR="00587D38" w:rsidRPr="00AC28EA">
        <w:rPr>
          <w:b/>
          <w:color w:val="4C4747"/>
          <w:lang w:val="es-ES"/>
        </w:rPr>
        <w:t>Líderes en TIC</w:t>
      </w:r>
      <w:r w:rsidR="00587D38" w:rsidRPr="00AC28EA">
        <w:rPr>
          <w:color w:val="4C4747"/>
          <w:lang w:val="es-ES"/>
        </w:rPr>
        <w:t xml:space="preserve">. Contribuye a la política de gobierno </w:t>
      </w:r>
      <w:r w:rsidR="00587D38" w:rsidRPr="00AC28EA">
        <w:rPr>
          <w:b/>
          <w:color w:val="4C4747"/>
          <w:lang w:val="es-ES"/>
        </w:rPr>
        <w:t>“Crear oportunidades para la juventud”</w:t>
      </w:r>
      <w:r w:rsidR="00587D38" w:rsidRPr="00AC28EA">
        <w:rPr>
          <w:color w:val="4C4747"/>
          <w:lang w:val="es-ES"/>
        </w:rPr>
        <w:t xml:space="preserve">. </w:t>
      </w:r>
    </w:p>
    <w:p w14:paraId="76B94465" w14:textId="450771AC" w:rsidR="00587D38" w:rsidRPr="00AC28EA" w:rsidRDefault="00AC28EA" w:rsidP="00706477">
      <w:pPr>
        <w:pStyle w:val="Prrafodelista"/>
        <w:numPr>
          <w:ilvl w:val="0"/>
          <w:numId w:val="1"/>
        </w:numPr>
        <w:spacing w:line="360" w:lineRule="auto"/>
        <w:jc w:val="both"/>
        <w:rPr>
          <w:rFonts w:eastAsia="Calibri"/>
          <w:noProof/>
          <w:color w:val="4C4747"/>
          <w:lang w:val="es-ES"/>
        </w:rPr>
      </w:pPr>
      <w:r>
        <w:rPr>
          <w:rFonts w:eastAsia="Calibri"/>
          <w:b/>
          <w:noProof/>
          <w:color w:val="4C4747"/>
          <w:lang w:val="es-ES"/>
        </w:rPr>
        <w:t>514</w:t>
      </w:r>
      <w:r w:rsidR="00587D38" w:rsidRPr="00AC28EA">
        <w:rPr>
          <w:rFonts w:eastAsia="Calibri"/>
          <w:b/>
          <w:noProof/>
          <w:color w:val="4C4747"/>
          <w:lang w:val="es-ES"/>
        </w:rPr>
        <w:t xml:space="preserve"> Niñas y adolescentes</w:t>
      </w:r>
      <w:r w:rsidR="00587D38" w:rsidRPr="00AC28EA">
        <w:rPr>
          <w:rFonts w:eastAsia="Calibri"/>
          <w:noProof/>
          <w:color w:val="4C4747"/>
          <w:lang w:val="es-ES"/>
        </w:rPr>
        <w:t xml:space="preserve"> han sido capacitadas en competencias digitales que permiten el acceso, el uso y la apropiación de las TIC de manera efectiva y responsable, con miras a aumentar su desarrollo intelectual y productivo, a través de la iniciativa </w:t>
      </w:r>
      <w:r w:rsidR="00587D38" w:rsidRPr="00AC28EA">
        <w:rPr>
          <w:rFonts w:eastAsia="Calibri"/>
          <w:b/>
          <w:noProof/>
          <w:color w:val="4C4747"/>
          <w:lang w:val="es-ES"/>
        </w:rPr>
        <w:t>Mujeres en la Red</w:t>
      </w:r>
      <w:r w:rsidR="00587D38" w:rsidRPr="00AC28EA">
        <w:rPr>
          <w:rFonts w:eastAsia="Calibri"/>
          <w:noProof/>
          <w:color w:val="4C4747"/>
          <w:lang w:val="es-ES"/>
        </w:rPr>
        <w:t xml:space="preserve">. Contribuye a la política de gobierno </w:t>
      </w:r>
      <w:r w:rsidR="00587D38" w:rsidRPr="00AC28EA">
        <w:rPr>
          <w:rFonts w:eastAsia="Calibri"/>
          <w:b/>
          <w:noProof/>
          <w:color w:val="4C4747"/>
          <w:lang w:val="es-ES"/>
        </w:rPr>
        <w:t>“Hacia la transformación digital”</w:t>
      </w:r>
      <w:r w:rsidR="00587D38" w:rsidRPr="00AC28EA">
        <w:rPr>
          <w:rFonts w:eastAsia="Calibri"/>
          <w:noProof/>
          <w:color w:val="4C4747"/>
          <w:lang w:val="es-ES"/>
        </w:rPr>
        <w:t xml:space="preserve">. </w:t>
      </w:r>
    </w:p>
    <w:p w14:paraId="14824242" w14:textId="162B4854" w:rsidR="00706477" w:rsidRPr="00FC28E6" w:rsidRDefault="00861943" w:rsidP="00587D38">
      <w:pPr>
        <w:spacing w:line="360" w:lineRule="auto"/>
        <w:jc w:val="both"/>
        <w:rPr>
          <w:rFonts w:eastAsia="Calibri"/>
          <w:noProof/>
          <w:color w:val="4C4747"/>
          <w:lang w:val="es-ES"/>
        </w:rPr>
      </w:pPr>
      <w:r w:rsidRPr="00FC28E6">
        <w:rPr>
          <w:rFonts w:eastAsia="Calibri"/>
          <w:noProof/>
          <w:color w:val="4C4747"/>
          <w:lang w:val="es-ES"/>
        </w:rPr>
        <w:t>Además de lo expuesto anteriormente, con el objetivo de ampliar su cobertura, los CTC ofrecen a los ciudadanos, servicios que fomentan el crecimiento y desarrollo a nivel local. A continuación, se detallan logros adicionales a los hitos previamente mencionados:</w:t>
      </w:r>
    </w:p>
    <w:p w14:paraId="5875E966" w14:textId="5DF8CA12" w:rsidR="00706477" w:rsidRPr="00B46012" w:rsidRDefault="00B46012" w:rsidP="00706477">
      <w:pPr>
        <w:numPr>
          <w:ilvl w:val="0"/>
          <w:numId w:val="1"/>
        </w:numPr>
        <w:spacing w:line="360" w:lineRule="auto"/>
        <w:jc w:val="both"/>
        <w:rPr>
          <w:b/>
          <w:color w:val="4C4747"/>
          <w:lang w:val="es-ES"/>
        </w:rPr>
      </w:pPr>
      <w:r w:rsidRPr="00B46012">
        <w:rPr>
          <w:b/>
          <w:color w:val="4C4747"/>
          <w:lang w:val="es-ES"/>
        </w:rPr>
        <w:t>2,250</w:t>
      </w:r>
      <w:r w:rsidR="00706477" w:rsidRPr="00B46012">
        <w:rPr>
          <w:b/>
          <w:color w:val="4C4747"/>
          <w:lang w:val="es-ES"/>
        </w:rPr>
        <w:t xml:space="preserve"> Niños y Niñas de los Espacios de Esperanza (EPES)</w:t>
      </w:r>
      <w:r w:rsidR="00706477" w:rsidRPr="00B46012">
        <w:rPr>
          <w:color w:val="4C4747"/>
          <w:lang w:val="es-ES"/>
        </w:rPr>
        <w:t xml:space="preserve"> continúan recibiendo estimulación temprana, desarrollando inteligencias múltiples, siendo formados en valores y realizando actividades </w:t>
      </w:r>
      <w:r w:rsidR="00706477" w:rsidRPr="00B46012">
        <w:rPr>
          <w:color w:val="4C4747"/>
          <w:lang w:val="es-ES"/>
        </w:rPr>
        <w:lastRenderedPageBreak/>
        <w:t xml:space="preserve">saludables y beneficiosas para su desarrollo integral. Contribuye a la política de gobierno </w:t>
      </w:r>
      <w:r w:rsidR="00706477" w:rsidRPr="00B46012">
        <w:rPr>
          <w:b/>
          <w:color w:val="4C4747"/>
          <w:lang w:val="es-ES"/>
        </w:rPr>
        <w:t>“Acceso a salud universal, enfoque y seguridad social”.</w:t>
      </w:r>
    </w:p>
    <w:p w14:paraId="3E87D395" w14:textId="24295B5B" w:rsidR="00706477" w:rsidRPr="00CA0018" w:rsidRDefault="00A51E3A" w:rsidP="00706477">
      <w:pPr>
        <w:numPr>
          <w:ilvl w:val="0"/>
          <w:numId w:val="1"/>
        </w:numPr>
        <w:spacing w:line="360" w:lineRule="auto"/>
        <w:jc w:val="both"/>
        <w:rPr>
          <w:color w:val="4C4747"/>
          <w:lang w:val="es-ES"/>
        </w:rPr>
      </w:pPr>
      <w:r>
        <w:rPr>
          <w:b/>
          <w:color w:val="4C4747"/>
          <w:lang w:val="es-ES"/>
        </w:rPr>
        <w:t>62</w:t>
      </w:r>
      <w:r w:rsidR="00E672D2" w:rsidRPr="00CA0018">
        <w:rPr>
          <w:b/>
          <w:color w:val="4C4747"/>
          <w:lang w:val="es-ES"/>
        </w:rPr>
        <w:t xml:space="preserve"> Radios C</w:t>
      </w:r>
      <w:r w:rsidR="00706477" w:rsidRPr="00CA0018">
        <w:rPr>
          <w:b/>
          <w:color w:val="4C4747"/>
          <w:lang w:val="es-ES"/>
        </w:rPr>
        <w:t xml:space="preserve">omunitarias </w:t>
      </w:r>
      <w:r w:rsidR="00706477" w:rsidRPr="00CA0018">
        <w:rPr>
          <w:color w:val="4C4747"/>
          <w:lang w:val="es-ES"/>
        </w:rPr>
        <w:t xml:space="preserve">se han mantenido funcionando en diferentes localidades a nivel nacional, las cuales han producido </w:t>
      </w:r>
      <w:r w:rsidR="00706477" w:rsidRPr="00CA0018">
        <w:rPr>
          <w:b/>
          <w:color w:val="4C4747"/>
          <w:lang w:val="es-ES"/>
        </w:rPr>
        <w:t>2,</w:t>
      </w:r>
      <w:r w:rsidR="00CA0018" w:rsidRPr="00CA0018">
        <w:rPr>
          <w:b/>
          <w:color w:val="4C4747"/>
          <w:lang w:val="es-ES"/>
        </w:rPr>
        <w:t>301</w:t>
      </w:r>
      <w:r w:rsidR="00706477" w:rsidRPr="00CA0018">
        <w:rPr>
          <w:b/>
          <w:color w:val="4C4747"/>
          <w:lang w:val="es-ES"/>
        </w:rPr>
        <w:t xml:space="preserve"> programas radiales, cápsulas y/o campañas para la concientización y desarrollo de la comunidad. </w:t>
      </w:r>
      <w:r w:rsidR="00706477" w:rsidRPr="00CA0018">
        <w:rPr>
          <w:color w:val="4C4747"/>
          <w:lang w:val="es-ES"/>
        </w:rPr>
        <w:t xml:space="preserve">Contribuye a la política de gobierno </w:t>
      </w:r>
      <w:r w:rsidR="00706477" w:rsidRPr="00CA0018">
        <w:rPr>
          <w:b/>
          <w:color w:val="4C4747"/>
          <w:lang w:val="es-ES"/>
        </w:rPr>
        <w:t>“Hacia la transformación digital”.</w:t>
      </w:r>
    </w:p>
    <w:p w14:paraId="7BCCD9AF" w14:textId="73FC1DF9" w:rsidR="00706477" w:rsidRPr="00CA0018" w:rsidRDefault="00CA0018" w:rsidP="00706477">
      <w:pPr>
        <w:numPr>
          <w:ilvl w:val="0"/>
          <w:numId w:val="1"/>
        </w:numPr>
        <w:spacing w:line="360" w:lineRule="auto"/>
        <w:jc w:val="both"/>
        <w:rPr>
          <w:b/>
          <w:color w:val="4C4747"/>
          <w:lang w:val="es-ES"/>
        </w:rPr>
      </w:pPr>
      <w:r w:rsidRPr="00CA0018">
        <w:rPr>
          <w:b/>
          <w:color w:val="4C4747"/>
          <w:lang w:val="es-ES"/>
        </w:rPr>
        <w:t>566</w:t>
      </w:r>
      <w:r w:rsidR="00706477" w:rsidRPr="00CA0018">
        <w:rPr>
          <w:b/>
          <w:color w:val="4C4747"/>
          <w:lang w:val="es-ES"/>
        </w:rPr>
        <w:t xml:space="preserve"> Facilitadores </w:t>
      </w:r>
      <w:r w:rsidR="00E672D2" w:rsidRPr="00CA0018">
        <w:rPr>
          <w:b/>
          <w:color w:val="4C4747"/>
          <w:lang w:val="es-ES"/>
        </w:rPr>
        <w:t>t</w:t>
      </w:r>
      <w:r w:rsidR="00706477" w:rsidRPr="00CA0018">
        <w:rPr>
          <w:b/>
          <w:color w:val="4C4747"/>
          <w:lang w:val="es-ES"/>
        </w:rPr>
        <w:t>ecnológicos</w:t>
      </w:r>
      <w:r w:rsidR="00706477" w:rsidRPr="00CA0018">
        <w:rPr>
          <w:color w:val="4C4747"/>
          <w:lang w:val="es-ES"/>
        </w:rPr>
        <w:t xml:space="preserve"> han mejorado la capacidad profesional en formación en línea y tecnologías educativas avanzadas, con la finalidad de asegurar la transferencia de conocimientos a la ciudadanía. Contribuye a la política de gobierno </w:t>
      </w:r>
      <w:r w:rsidR="00706477" w:rsidRPr="00CA0018">
        <w:rPr>
          <w:b/>
          <w:color w:val="4C4747"/>
          <w:lang w:val="es-ES"/>
        </w:rPr>
        <w:t>“Hacia una política integral de creación de oportunidades”.</w:t>
      </w:r>
    </w:p>
    <w:p w14:paraId="7CC8179D" w14:textId="3836C9D8" w:rsidR="00706477" w:rsidRPr="007E4A80" w:rsidRDefault="007E4A80" w:rsidP="00706477">
      <w:pPr>
        <w:numPr>
          <w:ilvl w:val="0"/>
          <w:numId w:val="1"/>
        </w:numPr>
        <w:spacing w:line="360" w:lineRule="auto"/>
        <w:jc w:val="both"/>
        <w:rPr>
          <w:color w:val="4C4747"/>
          <w:lang w:val="es-ES"/>
        </w:rPr>
      </w:pPr>
      <w:r w:rsidRPr="007E4A80">
        <w:rPr>
          <w:b/>
          <w:color w:val="4C4747"/>
          <w:lang w:val="es-ES"/>
        </w:rPr>
        <w:t>74</w:t>
      </w:r>
      <w:r w:rsidR="00706477" w:rsidRPr="007E4A80">
        <w:rPr>
          <w:b/>
          <w:color w:val="4C4747"/>
          <w:lang w:val="es-ES"/>
        </w:rPr>
        <w:t xml:space="preserve"> Centros</w:t>
      </w:r>
      <w:r w:rsidR="00706477" w:rsidRPr="007E4A80">
        <w:rPr>
          <w:color w:val="4C4747"/>
          <w:lang w:val="es-ES"/>
        </w:rPr>
        <w:t xml:space="preserve"> y </w:t>
      </w:r>
      <w:r w:rsidRPr="007E4A80">
        <w:rPr>
          <w:b/>
          <w:color w:val="4C4747"/>
          <w:lang w:val="es-ES"/>
        </w:rPr>
        <w:t>2</w:t>
      </w:r>
      <w:r w:rsidR="00706477" w:rsidRPr="007E4A80">
        <w:rPr>
          <w:b/>
          <w:color w:val="4C4747"/>
          <w:lang w:val="es-ES"/>
        </w:rPr>
        <w:t xml:space="preserve"> Compumetros</w:t>
      </w:r>
      <w:r w:rsidR="00706477" w:rsidRPr="007E4A80">
        <w:rPr>
          <w:color w:val="4C4747"/>
          <w:lang w:val="es-ES"/>
        </w:rPr>
        <w:t xml:space="preserve"> han sido readecuados en sus espacios para fomentar el trabajo colaborativo, el buen aprendizaje y uso productivo de las TIC. Contribuye a la política de gobierno </w:t>
      </w:r>
      <w:r w:rsidR="00706477" w:rsidRPr="007E4A80">
        <w:rPr>
          <w:b/>
          <w:color w:val="4C4747"/>
          <w:lang w:val="es-ES"/>
        </w:rPr>
        <w:t>“Hacia un Estado Moderno e Institucional”.</w:t>
      </w:r>
    </w:p>
    <w:p w14:paraId="233EEAC8" w14:textId="47270BF7" w:rsidR="00706477" w:rsidRPr="007E4A80" w:rsidRDefault="00706477" w:rsidP="007E4A80">
      <w:pPr>
        <w:numPr>
          <w:ilvl w:val="0"/>
          <w:numId w:val="1"/>
        </w:numPr>
        <w:spacing w:line="360" w:lineRule="auto"/>
        <w:jc w:val="both"/>
        <w:rPr>
          <w:b/>
          <w:color w:val="4C4747"/>
          <w:lang w:val="es-ES"/>
        </w:rPr>
      </w:pPr>
      <w:r w:rsidRPr="007E4A80">
        <w:rPr>
          <w:b/>
          <w:color w:val="4C4747"/>
          <w:lang w:val="es-ES"/>
        </w:rPr>
        <w:t>6 Convenios de Cooperación Interinstitucional</w:t>
      </w:r>
      <w:r w:rsidR="007E4A80" w:rsidRPr="007E4A80">
        <w:rPr>
          <w:color w:val="4C4747"/>
          <w:lang w:val="es-ES"/>
        </w:rPr>
        <w:t xml:space="preserve"> con la</w:t>
      </w:r>
      <w:r w:rsidRPr="007E4A80">
        <w:rPr>
          <w:color w:val="4C4747"/>
          <w:lang w:val="es-ES"/>
        </w:rPr>
        <w:t xml:space="preserve"> </w:t>
      </w:r>
      <w:r w:rsidR="007E4A80" w:rsidRPr="007E4A80">
        <w:rPr>
          <w:b/>
          <w:color w:val="4C4747"/>
          <w:lang w:val="es-ES"/>
        </w:rPr>
        <w:t>Alcaldía del Municipio de San Pedro de El Cercado</w:t>
      </w:r>
      <w:r w:rsidRPr="007E4A80">
        <w:rPr>
          <w:b/>
          <w:color w:val="4C4747"/>
          <w:lang w:val="es-ES"/>
        </w:rPr>
        <w:t>,</w:t>
      </w:r>
      <w:r w:rsidRPr="007E4A80">
        <w:rPr>
          <w:color w:val="4C4747"/>
          <w:lang w:val="es-ES"/>
        </w:rPr>
        <w:t xml:space="preserve"> </w:t>
      </w:r>
      <w:r w:rsidR="007E4A80" w:rsidRPr="007E4A80">
        <w:rPr>
          <w:color w:val="4C4747"/>
          <w:lang w:val="es-ES"/>
        </w:rPr>
        <w:t>la</w:t>
      </w:r>
      <w:r w:rsidRPr="007E4A80">
        <w:rPr>
          <w:color w:val="4C4747"/>
          <w:lang w:val="es-ES"/>
        </w:rPr>
        <w:t xml:space="preserve"> </w:t>
      </w:r>
      <w:r w:rsidR="007E4A80" w:rsidRPr="007E4A80">
        <w:rPr>
          <w:b/>
          <w:color w:val="4C4747"/>
          <w:lang w:val="es-ES"/>
        </w:rPr>
        <w:t>Alcaldía del Municipio de Hondo Valle</w:t>
      </w:r>
      <w:r w:rsidRPr="007E4A80">
        <w:rPr>
          <w:b/>
          <w:color w:val="4C4747"/>
          <w:lang w:val="es-ES"/>
        </w:rPr>
        <w:t>,</w:t>
      </w:r>
      <w:r w:rsidRPr="007E4A80">
        <w:rPr>
          <w:color w:val="4C4747"/>
          <w:lang w:val="es-ES"/>
        </w:rPr>
        <w:t xml:space="preserve"> </w:t>
      </w:r>
      <w:r w:rsidR="007E4A80" w:rsidRPr="007E4A80">
        <w:rPr>
          <w:color w:val="4C4747"/>
          <w:lang w:val="es-ES"/>
        </w:rPr>
        <w:t>la</w:t>
      </w:r>
      <w:r w:rsidRPr="007E4A80">
        <w:rPr>
          <w:color w:val="4C4747"/>
          <w:lang w:val="es-ES"/>
        </w:rPr>
        <w:t xml:space="preserve"> </w:t>
      </w:r>
      <w:r w:rsidR="007E4A80" w:rsidRPr="007E4A80">
        <w:rPr>
          <w:b/>
          <w:color w:val="4C4747"/>
          <w:lang w:val="es-ES"/>
        </w:rPr>
        <w:t>Alcaldía del Municipio de Las Matas de Farfán</w:t>
      </w:r>
      <w:r w:rsidRPr="007E4A80">
        <w:rPr>
          <w:b/>
          <w:color w:val="4C4747"/>
          <w:lang w:val="es-ES"/>
        </w:rPr>
        <w:t>,</w:t>
      </w:r>
      <w:r w:rsidRPr="007E4A80">
        <w:rPr>
          <w:color w:val="4C4747"/>
          <w:lang w:val="es-ES"/>
        </w:rPr>
        <w:t xml:space="preserve"> la </w:t>
      </w:r>
      <w:r w:rsidR="007E4A80" w:rsidRPr="007E4A80">
        <w:rPr>
          <w:b/>
          <w:color w:val="4C4747"/>
          <w:lang w:val="es-ES"/>
        </w:rPr>
        <w:t xml:space="preserve">Dirección de la Junta del Distrito Municipal de Matayaya, </w:t>
      </w:r>
      <w:r w:rsidR="007E4A80" w:rsidRPr="007E4A80">
        <w:rPr>
          <w:color w:val="4C4747"/>
          <w:lang w:val="es-ES"/>
        </w:rPr>
        <w:t xml:space="preserve">la </w:t>
      </w:r>
      <w:r w:rsidR="007E4A80" w:rsidRPr="007E4A80">
        <w:rPr>
          <w:b/>
          <w:color w:val="4C4747"/>
          <w:lang w:val="es-ES"/>
        </w:rPr>
        <w:t>Dirección de la Junta del Distrito Municipal de Pedro Corto</w:t>
      </w:r>
      <w:r w:rsidR="00284E09" w:rsidRPr="007E4A80">
        <w:rPr>
          <w:b/>
          <w:color w:val="4C4747"/>
          <w:lang w:val="es-ES"/>
        </w:rPr>
        <w:t xml:space="preserve"> </w:t>
      </w:r>
      <w:r w:rsidR="00284E09" w:rsidRPr="007E4A80">
        <w:rPr>
          <w:color w:val="4C4747"/>
          <w:lang w:val="es-ES"/>
        </w:rPr>
        <w:t>y</w:t>
      </w:r>
      <w:r w:rsidR="00284E09" w:rsidRPr="007E4A80">
        <w:rPr>
          <w:b/>
          <w:color w:val="4C4747"/>
          <w:lang w:val="es-ES"/>
        </w:rPr>
        <w:t xml:space="preserve"> </w:t>
      </w:r>
      <w:r w:rsidR="007E4A80" w:rsidRPr="007E4A80">
        <w:rPr>
          <w:color w:val="4C4747"/>
          <w:lang w:val="es-ES"/>
        </w:rPr>
        <w:t>la</w:t>
      </w:r>
      <w:r w:rsidRPr="007E4A80">
        <w:rPr>
          <w:color w:val="4C4747"/>
          <w:lang w:val="es-ES"/>
        </w:rPr>
        <w:t xml:space="preserve"> </w:t>
      </w:r>
      <w:r w:rsidR="007E4A80" w:rsidRPr="007E4A80">
        <w:rPr>
          <w:b/>
          <w:color w:val="4C4747"/>
          <w:lang w:val="es-ES"/>
        </w:rPr>
        <w:t>Alcaldía del Municipio de Santiago</w:t>
      </w:r>
      <w:r w:rsidRPr="007E4A80">
        <w:rPr>
          <w:b/>
          <w:color w:val="4C4747"/>
          <w:lang w:val="es-ES"/>
        </w:rPr>
        <w:t>,</w:t>
      </w:r>
      <w:r w:rsidRPr="007E4A80">
        <w:rPr>
          <w:color w:val="4C4747"/>
          <w:lang w:val="es-ES"/>
        </w:rPr>
        <w:t xml:space="preserve"> con la finalidad de promover el desarrollo de competencias tecnológicas en comunidades vulnerables. Contribuye a la política de gobierno </w:t>
      </w:r>
      <w:r w:rsidRPr="007E4A80">
        <w:rPr>
          <w:b/>
          <w:color w:val="4C4747"/>
          <w:lang w:val="es-ES"/>
        </w:rPr>
        <w:t>“Hacia un Estado Moderno e Institucional”.</w:t>
      </w:r>
    </w:p>
    <w:p w14:paraId="295A3851" w14:textId="6A5CB7A1" w:rsidR="002023CC" w:rsidRPr="00A51E3A" w:rsidRDefault="002023CC" w:rsidP="002023CC">
      <w:pPr>
        <w:spacing w:line="360" w:lineRule="auto"/>
        <w:jc w:val="both"/>
        <w:rPr>
          <w:rFonts w:eastAsia="Calibri"/>
          <w:noProof/>
          <w:color w:val="4C4747"/>
          <w:lang w:val="es-ES"/>
        </w:rPr>
      </w:pPr>
      <w:r w:rsidRPr="00A51E3A">
        <w:rPr>
          <w:rFonts w:eastAsia="Calibri"/>
          <w:noProof/>
          <w:color w:val="4C4747"/>
          <w:lang w:val="es-ES"/>
        </w:rPr>
        <w:lastRenderedPageBreak/>
        <w:t xml:space="preserve">En lo referente a la generación de oportunidades laborales, es importante destacar que los CTC han creado más de </w:t>
      </w:r>
      <w:r w:rsidR="00483535" w:rsidRPr="00A51E3A">
        <w:rPr>
          <w:rFonts w:eastAsia="Calibri"/>
          <w:noProof/>
          <w:color w:val="4C4747"/>
          <w:lang w:val="es-ES"/>
        </w:rPr>
        <w:t>10</w:t>
      </w:r>
      <w:r w:rsidRPr="00A51E3A">
        <w:rPr>
          <w:rFonts w:eastAsia="Calibri"/>
          <w:noProof/>
          <w:color w:val="4C4747"/>
          <w:lang w:val="es-ES"/>
        </w:rPr>
        <w:t>0 empleos directos, beneficiando a igual número de familias, siempre con un enfoque en la equidad y la igualdad de oportunidades.</w:t>
      </w:r>
    </w:p>
    <w:p w14:paraId="052F49BB" w14:textId="3163284F" w:rsidR="002023CC" w:rsidRPr="000C053A" w:rsidRDefault="002023CC" w:rsidP="002023CC">
      <w:pPr>
        <w:spacing w:line="360" w:lineRule="auto"/>
        <w:jc w:val="both"/>
        <w:rPr>
          <w:rFonts w:eastAsia="Calibri"/>
          <w:noProof/>
          <w:color w:val="4C4747"/>
          <w:lang w:val="es-ES"/>
        </w:rPr>
      </w:pPr>
      <w:r w:rsidRPr="000C053A">
        <w:rPr>
          <w:rFonts w:eastAsia="Calibri"/>
          <w:noProof/>
          <w:color w:val="4C4747"/>
          <w:lang w:val="es-ES"/>
        </w:rPr>
        <w:t xml:space="preserve">En cuanto a la ejecución presupuestaria, para el año 2024, a los CTC se les asignó un presupuesto de </w:t>
      </w:r>
      <w:r w:rsidRPr="000C053A">
        <w:rPr>
          <w:rFonts w:eastAsia="Calibri"/>
          <w:b/>
          <w:noProof/>
          <w:color w:val="4C4747"/>
          <w:lang w:val="es-ES"/>
        </w:rPr>
        <w:t xml:space="preserve">RD$ </w:t>
      </w:r>
      <w:r w:rsidR="000C053A" w:rsidRPr="000C053A">
        <w:rPr>
          <w:rFonts w:eastAsia="Calibri"/>
          <w:b/>
          <w:noProof/>
          <w:color w:val="4C4747"/>
          <w:lang w:val="es-ES"/>
        </w:rPr>
        <w:t>561.820.688,</w:t>
      </w:r>
      <w:r w:rsidRPr="000C053A">
        <w:rPr>
          <w:rFonts w:eastAsia="Calibri"/>
          <w:b/>
          <w:noProof/>
          <w:color w:val="4C4747"/>
          <w:lang w:val="es-ES"/>
        </w:rPr>
        <w:t>00,</w:t>
      </w:r>
      <w:r w:rsidRPr="000C053A">
        <w:rPr>
          <w:rFonts w:eastAsia="Calibri"/>
          <w:noProof/>
          <w:color w:val="4C4747"/>
          <w:lang w:val="es-ES"/>
        </w:rPr>
        <w:t xml:space="preserve"> de los cuales se ha invertido un total de </w:t>
      </w:r>
      <w:r w:rsidR="000C053A" w:rsidRPr="000C053A">
        <w:rPr>
          <w:rFonts w:eastAsia="Calibri"/>
          <w:b/>
          <w:noProof/>
          <w:color w:val="4C4747"/>
          <w:lang w:val="es-ES"/>
        </w:rPr>
        <w:t xml:space="preserve">RD$ </w:t>
      </w:r>
      <w:r w:rsidRPr="000C053A">
        <w:rPr>
          <w:rFonts w:eastAsia="Calibri"/>
          <w:b/>
          <w:noProof/>
          <w:color w:val="4C4747"/>
          <w:lang w:val="es-ES"/>
        </w:rPr>
        <w:t>4</w:t>
      </w:r>
      <w:r w:rsidR="000C053A" w:rsidRPr="000C053A">
        <w:rPr>
          <w:rFonts w:eastAsia="Calibri"/>
          <w:b/>
          <w:noProof/>
          <w:color w:val="4C4747"/>
          <w:lang w:val="es-ES"/>
        </w:rPr>
        <w:t>36.296.687,80</w:t>
      </w:r>
      <w:r w:rsidRPr="000C053A">
        <w:rPr>
          <w:rFonts w:eastAsia="Calibri"/>
          <w:b/>
          <w:noProof/>
          <w:color w:val="4C4747"/>
          <w:lang w:val="es-ES"/>
        </w:rPr>
        <w:t>.</w:t>
      </w:r>
      <w:r w:rsidRPr="000C053A">
        <w:rPr>
          <w:rFonts w:eastAsia="Calibri"/>
          <w:noProof/>
          <w:color w:val="4C4747"/>
          <w:lang w:val="es-ES"/>
        </w:rPr>
        <w:t xml:space="preserve"> </w:t>
      </w:r>
    </w:p>
    <w:p w14:paraId="022C374C" w14:textId="25B937BC" w:rsidR="002023CC" w:rsidRPr="00483535" w:rsidRDefault="002023CC" w:rsidP="002023CC">
      <w:pPr>
        <w:spacing w:line="360" w:lineRule="auto"/>
        <w:jc w:val="both"/>
        <w:rPr>
          <w:rFonts w:eastAsia="Calibri"/>
          <w:noProof/>
          <w:color w:val="4C4747"/>
          <w:lang w:val="es-ES"/>
        </w:rPr>
      </w:pPr>
      <w:r w:rsidRPr="00483535">
        <w:rPr>
          <w:rFonts w:eastAsia="Calibri"/>
          <w:b/>
          <w:noProof/>
          <w:color w:val="4C4747"/>
          <w:lang w:val="es-ES"/>
        </w:rPr>
        <w:t xml:space="preserve">Los </w:t>
      </w:r>
      <w:r w:rsidR="00DF6941" w:rsidRPr="00483535">
        <w:rPr>
          <w:rFonts w:eastAsia="Calibri"/>
          <w:b/>
          <w:noProof/>
          <w:color w:val="4C4747"/>
          <w:lang w:val="es-ES"/>
        </w:rPr>
        <w:t>bienes y servicios</w:t>
      </w:r>
      <w:r w:rsidRPr="00483535">
        <w:rPr>
          <w:rFonts w:eastAsia="Calibri"/>
          <w:b/>
          <w:noProof/>
          <w:color w:val="4C4747"/>
          <w:lang w:val="es-ES"/>
        </w:rPr>
        <w:t xml:space="preserve"> a ser </w:t>
      </w:r>
      <w:r w:rsidR="00651642">
        <w:rPr>
          <w:rFonts w:eastAsia="Calibri"/>
          <w:b/>
          <w:noProof/>
          <w:color w:val="4C4747"/>
          <w:lang w:val="es-ES"/>
        </w:rPr>
        <w:t>ofertados a la ciudadaní</w:t>
      </w:r>
      <w:r w:rsidR="00DF6941" w:rsidRPr="00483535">
        <w:rPr>
          <w:rFonts w:eastAsia="Calibri"/>
          <w:b/>
          <w:noProof/>
          <w:color w:val="4C4747"/>
          <w:lang w:val="es-ES"/>
        </w:rPr>
        <w:t>a</w:t>
      </w:r>
      <w:r w:rsidRPr="00483535">
        <w:rPr>
          <w:rFonts w:eastAsia="Calibri"/>
          <w:noProof/>
          <w:color w:val="4C4747"/>
          <w:lang w:val="es-ES"/>
        </w:rPr>
        <w:t xml:space="preserve"> para impactar positivamente a las comunidades en el próximo 2025</w:t>
      </w:r>
      <w:r w:rsidR="00483535" w:rsidRPr="00483535">
        <w:rPr>
          <w:rFonts w:eastAsia="Calibri"/>
          <w:noProof/>
          <w:color w:val="4C4747"/>
          <w:lang w:val="es-ES"/>
        </w:rPr>
        <w:t>,</w:t>
      </w:r>
      <w:r w:rsidRPr="00483535">
        <w:rPr>
          <w:rFonts w:eastAsia="Calibri"/>
          <w:noProof/>
          <w:color w:val="4C4747"/>
          <w:lang w:val="es-ES"/>
        </w:rPr>
        <w:t xml:space="preserve"> se enlistan a continuación:</w:t>
      </w:r>
    </w:p>
    <w:p w14:paraId="75520019" w14:textId="2CBABFA2" w:rsidR="002023CC" w:rsidRPr="00125999" w:rsidRDefault="002023CC" w:rsidP="002023CC">
      <w:pPr>
        <w:spacing w:line="360" w:lineRule="auto"/>
        <w:jc w:val="both"/>
        <w:rPr>
          <w:rFonts w:eastAsia="Calibri"/>
          <w:noProof/>
          <w:color w:val="4C4747"/>
          <w:lang w:val="es-ES"/>
        </w:rPr>
      </w:pPr>
      <w:r w:rsidRPr="00A51E3A">
        <w:rPr>
          <w:rFonts w:eastAsia="Calibri"/>
          <w:b/>
          <w:noProof/>
          <w:color w:val="4C4747"/>
          <w:lang w:val="es-ES"/>
        </w:rPr>
        <w:t>1.</w:t>
      </w:r>
      <w:r w:rsidRPr="00483535">
        <w:rPr>
          <w:rFonts w:eastAsia="Calibri"/>
          <w:noProof/>
          <w:color w:val="4C4747"/>
          <w:lang w:val="es-ES"/>
        </w:rPr>
        <w:t xml:space="preserve"> </w:t>
      </w:r>
      <w:r w:rsidRPr="00483535">
        <w:rPr>
          <w:rFonts w:eastAsia="Calibri"/>
          <w:b/>
          <w:noProof/>
          <w:color w:val="4C4747"/>
          <w:lang w:val="es-ES"/>
        </w:rPr>
        <w:t>Programa</w:t>
      </w:r>
      <w:r w:rsidR="00BF109A">
        <w:rPr>
          <w:rFonts w:eastAsia="Calibri"/>
          <w:b/>
          <w:noProof/>
          <w:color w:val="4C4747"/>
          <w:lang w:val="es-ES"/>
        </w:rPr>
        <w:t>s</w:t>
      </w:r>
      <w:r w:rsidRPr="00483535">
        <w:rPr>
          <w:rFonts w:eastAsia="Calibri"/>
          <w:b/>
          <w:noProof/>
          <w:color w:val="4C4747"/>
          <w:lang w:val="es-ES"/>
        </w:rPr>
        <w:t xml:space="preserve"> de Capacitación en Ciberseguridad</w:t>
      </w:r>
      <w:r w:rsidR="00BF109A">
        <w:rPr>
          <w:rFonts w:eastAsia="Calibri"/>
          <w:b/>
          <w:noProof/>
          <w:color w:val="4C4747"/>
          <w:lang w:val="es-ES"/>
        </w:rPr>
        <w:t>, Alfabetización Digital, STEM, Inteligencia Artificial y Habilidades para el Empleo Tecnológico</w:t>
      </w:r>
      <w:r w:rsidR="00125999">
        <w:rPr>
          <w:rFonts w:eastAsia="Calibri"/>
          <w:b/>
          <w:noProof/>
          <w:color w:val="4C4747"/>
          <w:lang w:val="es-ES"/>
        </w:rPr>
        <w:t>.</w:t>
      </w:r>
      <w:r w:rsidR="009979EC" w:rsidRPr="00483535">
        <w:rPr>
          <w:rFonts w:eastAsia="Calibri"/>
          <w:b/>
          <w:noProof/>
          <w:color w:val="4C4747"/>
          <w:lang w:val="es-ES"/>
        </w:rPr>
        <w:t xml:space="preserve"> </w:t>
      </w:r>
      <w:r w:rsidR="00125999" w:rsidRPr="00125999">
        <w:rPr>
          <w:rFonts w:eastAsia="Calibri"/>
          <w:noProof/>
          <w:color w:val="4C4747"/>
          <w:lang w:val="es-ES"/>
        </w:rPr>
        <w:t xml:space="preserve">Tiene como meta </w:t>
      </w:r>
      <w:r w:rsidR="00375021" w:rsidRPr="00125999">
        <w:rPr>
          <w:rFonts w:eastAsia="Calibri"/>
          <w:noProof/>
          <w:color w:val="4C4747"/>
          <w:lang w:val="es-ES"/>
        </w:rPr>
        <w:t>capacitar a</w:t>
      </w:r>
      <w:r w:rsidRPr="00125999">
        <w:rPr>
          <w:rFonts w:eastAsia="Calibri"/>
          <w:noProof/>
          <w:color w:val="4C4747"/>
          <w:lang w:val="es-ES"/>
        </w:rPr>
        <w:t xml:space="preserve"> </w:t>
      </w:r>
      <w:r w:rsidR="00BF109A">
        <w:rPr>
          <w:rFonts w:eastAsia="Calibri"/>
          <w:noProof/>
          <w:color w:val="4C4747"/>
          <w:lang w:val="es-ES"/>
        </w:rPr>
        <w:t>160,222</w:t>
      </w:r>
      <w:r w:rsidRPr="00125999">
        <w:rPr>
          <w:rFonts w:eastAsia="Calibri"/>
          <w:noProof/>
          <w:color w:val="4C4747"/>
          <w:lang w:val="es-ES"/>
        </w:rPr>
        <w:t xml:space="preserve"> personas.</w:t>
      </w:r>
    </w:p>
    <w:p w14:paraId="074D8DE9" w14:textId="7EBB14F0" w:rsidR="00DF6941" w:rsidRPr="00483535" w:rsidRDefault="00BF109A" w:rsidP="002023CC">
      <w:pPr>
        <w:spacing w:line="360" w:lineRule="auto"/>
        <w:jc w:val="both"/>
        <w:rPr>
          <w:color w:val="4C4747"/>
          <w:lang w:val="es-MX"/>
        </w:rPr>
      </w:pPr>
      <w:r>
        <w:rPr>
          <w:rStyle w:val="Textoennegrita"/>
          <w:color w:val="4C4747"/>
          <w:lang w:val="es-MX"/>
        </w:rPr>
        <w:t>2</w:t>
      </w:r>
      <w:r w:rsidR="00E953BB" w:rsidRPr="00483535">
        <w:rPr>
          <w:rStyle w:val="Textoennegrita"/>
          <w:color w:val="4C4747"/>
          <w:lang w:val="es-MX"/>
        </w:rPr>
        <w:t xml:space="preserve">. </w:t>
      </w:r>
      <w:r w:rsidR="00DF6941" w:rsidRPr="00483535">
        <w:rPr>
          <w:rStyle w:val="Textoennegrita"/>
          <w:color w:val="4C4747"/>
          <w:lang w:val="es-MX"/>
        </w:rPr>
        <w:t>Programa de Alianzas Estratégicas para el Desarrollo Sostenible Institucional</w:t>
      </w:r>
      <w:r>
        <w:rPr>
          <w:rStyle w:val="Textoennegrita"/>
          <w:color w:val="4C4747"/>
          <w:lang w:val="es-MX"/>
        </w:rPr>
        <w:t xml:space="preserve">. </w:t>
      </w:r>
      <w:r>
        <w:rPr>
          <w:color w:val="4C4747"/>
          <w:lang w:val="es-MX"/>
        </w:rPr>
        <w:t>T</w:t>
      </w:r>
      <w:r w:rsidR="00DF6941" w:rsidRPr="00483535">
        <w:rPr>
          <w:color w:val="4C4747"/>
          <w:lang w:val="es-MX"/>
        </w:rPr>
        <w:t xml:space="preserve">iene como </w:t>
      </w:r>
      <w:r>
        <w:rPr>
          <w:color w:val="4C4747"/>
          <w:lang w:val="es-MX"/>
        </w:rPr>
        <w:t>m</w:t>
      </w:r>
      <w:r w:rsidR="00DF6941" w:rsidRPr="00483535">
        <w:rPr>
          <w:color w:val="4C4747"/>
          <w:lang w:val="es-MX"/>
        </w:rPr>
        <w:t xml:space="preserve">eta </w:t>
      </w:r>
      <w:r w:rsidR="00483535" w:rsidRPr="00483535">
        <w:rPr>
          <w:color w:val="4C4747"/>
          <w:lang w:val="es-MX"/>
        </w:rPr>
        <w:t xml:space="preserve">38 </w:t>
      </w:r>
      <w:r w:rsidR="00261A2C">
        <w:rPr>
          <w:color w:val="4C4747"/>
          <w:lang w:val="es-MX"/>
        </w:rPr>
        <w:t>nuevas</w:t>
      </w:r>
      <w:r w:rsidR="00DF6941" w:rsidRPr="00483535">
        <w:rPr>
          <w:color w:val="4C4747"/>
          <w:lang w:val="es-MX"/>
        </w:rPr>
        <w:t xml:space="preserve"> alianzas.</w:t>
      </w:r>
    </w:p>
    <w:p w14:paraId="77716AE9" w14:textId="76BF3F5C" w:rsidR="00E953BB" w:rsidRPr="00483535" w:rsidRDefault="00BF109A" w:rsidP="00E953BB">
      <w:pPr>
        <w:spacing w:line="360" w:lineRule="auto"/>
        <w:jc w:val="both"/>
        <w:rPr>
          <w:color w:val="4C4747"/>
          <w:lang w:val="es-MX"/>
        </w:rPr>
      </w:pPr>
      <w:r>
        <w:rPr>
          <w:rStyle w:val="Textoennegrita"/>
          <w:color w:val="4C4747"/>
          <w:lang w:val="es-MX"/>
        </w:rPr>
        <w:t>3</w:t>
      </w:r>
      <w:r w:rsidR="00E953BB" w:rsidRPr="00483535">
        <w:rPr>
          <w:rStyle w:val="Textoennegrita"/>
          <w:color w:val="4C4747"/>
          <w:lang w:val="es-MX"/>
        </w:rPr>
        <w:t>. Programa de Est</w:t>
      </w:r>
      <w:r>
        <w:rPr>
          <w:rStyle w:val="Textoennegrita"/>
          <w:color w:val="4C4747"/>
          <w:lang w:val="es-MX"/>
        </w:rPr>
        <w:t xml:space="preserve">imulación Temprana. </w:t>
      </w:r>
      <w:r>
        <w:rPr>
          <w:color w:val="4C4747"/>
          <w:lang w:val="es-MX"/>
        </w:rPr>
        <w:t>T</w:t>
      </w:r>
      <w:r w:rsidR="00E953BB" w:rsidRPr="00483535">
        <w:rPr>
          <w:color w:val="4C4747"/>
          <w:lang w:val="es-MX"/>
        </w:rPr>
        <w:t xml:space="preserve">iene como meta </w:t>
      </w:r>
      <w:r w:rsidR="00C20102" w:rsidRPr="00483535">
        <w:rPr>
          <w:color w:val="4C4747"/>
          <w:lang w:val="es-MX"/>
        </w:rPr>
        <w:t>estimular y educar</w:t>
      </w:r>
      <w:r w:rsidR="00E953BB" w:rsidRPr="00483535">
        <w:rPr>
          <w:color w:val="4C4747"/>
          <w:lang w:val="es-MX"/>
        </w:rPr>
        <w:t xml:space="preserve"> a </w:t>
      </w:r>
      <w:r w:rsidR="00483535" w:rsidRPr="00483535">
        <w:rPr>
          <w:color w:val="4C4747"/>
          <w:lang w:val="es-MX"/>
        </w:rPr>
        <w:t>1,500 niños y niñas</w:t>
      </w:r>
      <w:r w:rsidR="00E953BB" w:rsidRPr="00483535">
        <w:rPr>
          <w:color w:val="4C4747"/>
          <w:lang w:val="es-MX"/>
        </w:rPr>
        <w:t>.</w:t>
      </w:r>
    </w:p>
    <w:p w14:paraId="095B966E" w14:textId="6C048313" w:rsidR="00DF6941" w:rsidRPr="00AD2DB0" w:rsidRDefault="00BF109A" w:rsidP="002023CC">
      <w:pPr>
        <w:spacing w:line="360" w:lineRule="auto"/>
        <w:jc w:val="both"/>
        <w:rPr>
          <w:color w:val="4C4747"/>
          <w:lang w:val="es-MX"/>
        </w:rPr>
      </w:pPr>
      <w:r>
        <w:rPr>
          <w:rStyle w:val="Textoennegrita"/>
          <w:color w:val="4C4747"/>
          <w:lang w:val="es-MX"/>
        </w:rPr>
        <w:t>4</w:t>
      </w:r>
      <w:r w:rsidR="00261A2C">
        <w:rPr>
          <w:rStyle w:val="Textoennegrita"/>
          <w:color w:val="4C4747"/>
          <w:lang w:val="es-MX"/>
        </w:rPr>
        <w:t xml:space="preserve">. </w:t>
      </w:r>
      <w:r w:rsidR="00DF6941" w:rsidRPr="00AD2DB0">
        <w:rPr>
          <w:rStyle w:val="Textoennegrita"/>
          <w:color w:val="4C4747"/>
          <w:lang w:val="es-MX"/>
        </w:rPr>
        <w:t>Plataforma Radial Colaborativa para Comunidades, Instituciones y Empresas</w:t>
      </w:r>
      <w:r>
        <w:rPr>
          <w:rStyle w:val="Textoennegrita"/>
          <w:color w:val="4C4747"/>
          <w:lang w:val="es-MX"/>
        </w:rPr>
        <w:t>.</w:t>
      </w:r>
      <w:r>
        <w:rPr>
          <w:color w:val="4C4747"/>
          <w:lang w:val="es-MX"/>
        </w:rPr>
        <w:t xml:space="preserve"> T</w:t>
      </w:r>
      <w:r w:rsidR="00261A2C">
        <w:rPr>
          <w:color w:val="4C4747"/>
          <w:lang w:val="es-MX"/>
        </w:rPr>
        <w:t xml:space="preserve">iene la meta </w:t>
      </w:r>
      <w:r w:rsidR="00AD2DB0">
        <w:rPr>
          <w:color w:val="4C4747"/>
          <w:lang w:val="es-MX"/>
        </w:rPr>
        <w:t>de</w:t>
      </w:r>
      <w:r w:rsidR="00DF6941" w:rsidRPr="00AD2DB0">
        <w:rPr>
          <w:color w:val="4C4747"/>
          <w:lang w:val="es-MX"/>
        </w:rPr>
        <w:t xml:space="preserve"> </w:t>
      </w:r>
      <w:r w:rsidR="00AD2DB0" w:rsidRPr="00AD2DB0">
        <w:rPr>
          <w:color w:val="4C4747"/>
          <w:lang w:val="es-MX"/>
        </w:rPr>
        <w:t>69</w:t>
      </w:r>
      <w:r w:rsidR="00DF6941" w:rsidRPr="00AD2DB0">
        <w:rPr>
          <w:color w:val="4C4747"/>
          <w:lang w:val="es-MX"/>
        </w:rPr>
        <w:t xml:space="preserve"> emisoras comunitarias </w:t>
      </w:r>
      <w:r w:rsidR="00261A2C">
        <w:rPr>
          <w:color w:val="4C4747"/>
          <w:lang w:val="es-MX"/>
        </w:rPr>
        <w:t xml:space="preserve">en funcionamiento </w:t>
      </w:r>
      <w:r w:rsidR="00DF6941" w:rsidRPr="00AD2DB0">
        <w:rPr>
          <w:color w:val="4C4747"/>
          <w:lang w:val="es-MX"/>
        </w:rPr>
        <w:t xml:space="preserve">para beneficiar a </w:t>
      </w:r>
      <w:r w:rsidR="00AD2DB0" w:rsidRPr="00AD2DB0">
        <w:rPr>
          <w:color w:val="4C4747"/>
          <w:lang w:val="es-MX"/>
        </w:rPr>
        <w:t>1,270</w:t>
      </w:r>
      <w:r w:rsidR="00DF6941" w:rsidRPr="00AD2DB0">
        <w:rPr>
          <w:color w:val="4C4747"/>
          <w:lang w:val="es-MX"/>
        </w:rPr>
        <w:t xml:space="preserve"> personas.</w:t>
      </w:r>
    </w:p>
    <w:p w14:paraId="18E7F896" w14:textId="7ED5CA80" w:rsidR="00026654" w:rsidRPr="00F664C1" w:rsidRDefault="00BF109A" w:rsidP="00BF109A">
      <w:pPr>
        <w:spacing w:line="360" w:lineRule="auto"/>
        <w:jc w:val="both"/>
        <w:rPr>
          <w:color w:val="4C4747"/>
          <w:lang w:val="es-MX"/>
        </w:rPr>
      </w:pPr>
      <w:r>
        <w:rPr>
          <w:rStyle w:val="Textoennegrita"/>
          <w:color w:val="4C4747"/>
          <w:lang w:val="es-MX"/>
        </w:rPr>
        <w:t>5</w:t>
      </w:r>
      <w:r w:rsidR="00E953BB" w:rsidRPr="00F664C1">
        <w:rPr>
          <w:rStyle w:val="Textoennegrita"/>
          <w:color w:val="4C4747"/>
          <w:lang w:val="es-MX"/>
        </w:rPr>
        <w:t xml:space="preserve">. </w:t>
      </w:r>
      <w:r w:rsidR="00026654" w:rsidRPr="00F664C1">
        <w:rPr>
          <w:rStyle w:val="Textoennegrita"/>
          <w:color w:val="4C4747"/>
          <w:lang w:val="es-MX"/>
        </w:rPr>
        <w:t>La Pre-incubación e Incubación de Startups</w:t>
      </w:r>
      <w:r>
        <w:rPr>
          <w:rStyle w:val="Textoennegrita"/>
          <w:color w:val="4C4747"/>
          <w:lang w:val="es-MX"/>
        </w:rPr>
        <w:t xml:space="preserve"> y Proyecto de Robótica Educativa en Microbit.</w:t>
      </w:r>
      <w:r w:rsidR="00026654" w:rsidRPr="00F664C1">
        <w:rPr>
          <w:color w:val="4C4747"/>
          <w:lang w:val="es-MX"/>
        </w:rPr>
        <w:t xml:space="preserve"> </w:t>
      </w:r>
      <w:r>
        <w:rPr>
          <w:color w:val="4C4747"/>
          <w:lang w:val="es-MX"/>
        </w:rPr>
        <w:t>Tiene como meta 6 emprendimientos y capacitar a 60 personas.</w:t>
      </w:r>
    </w:p>
    <w:p w14:paraId="6BD3FB73" w14:textId="7CB2F87B" w:rsidR="00026654" w:rsidRPr="00F664C1" w:rsidRDefault="00D4237D" w:rsidP="002023CC">
      <w:pPr>
        <w:spacing w:line="360" w:lineRule="auto"/>
        <w:jc w:val="both"/>
        <w:rPr>
          <w:color w:val="4C4747"/>
          <w:lang w:val="es-MX"/>
        </w:rPr>
      </w:pPr>
      <w:r>
        <w:rPr>
          <w:rStyle w:val="Textoennegrita"/>
          <w:color w:val="4C4747"/>
          <w:lang w:val="es-MX"/>
        </w:rPr>
        <w:t>6</w:t>
      </w:r>
      <w:r w:rsidR="00E953BB" w:rsidRPr="00F664C1">
        <w:rPr>
          <w:rStyle w:val="Textoennegrita"/>
          <w:color w:val="4C4747"/>
          <w:lang w:val="es-MX"/>
        </w:rPr>
        <w:t xml:space="preserve">. </w:t>
      </w:r>
      <w:r w:rsidR="00026654" w:rsidRPr="00F664C1">
        <w:rPr>
          <w:rStyle w:val="Textoennegrita"/>
          <w:color w:val="4C4747"/>
          <w:lang w:val="es-MX"/>
        </w:rPr>
        <w:t>Red de Jóvenes para el Desarrollo Local</w:t>
      </w:r>
      <w:r>
        <w:rPr>
          <w:rStyle w:val="Textoennegrita"/>
          <w:color w:val="4C4747"/>
          <w:lang w:val="es-MX"/>
        </w:rPr>
        <w:t>.</w:t>
      </w:r>
      <w:r w:rsidR="00026654" w:rsidRPr="00F664C1">
        <w:rPr>
          <w:color w:val="4C4747"/>
          <w:lang w:val="es-MX"/>
        </w:rPr>
        <w:t xml:space="preserve"> </w:t>
      </w:r>
      <w:r w:rsidR="00261A2C">
        <w:rPr>
          <w:color w:val="4C4747"/>
          <w:lang w:val="es-MX"/>
        </w:rPr>
        <w:t>Tiene como meta</w:t>
      </w:r>
      <w:r w:rsidR="00026654" w:rsidRPr="00F664C1">
        <w:rPr>
          <w:color w:val="4C4747"/>
          <w:lang w:val="es-MX"/>
        </w:rPr>
        <w:t xml:space="preserve"> </w:t>
      </w:r>
      <w:r w:rsidR="00375021" w:rsidRPr="00F664C1">
        <w:rPr>
          <w:color w:val="4C4747"/>
          <w:lang w:val="es-MX"/>
        </w:rPr>
        <w:t>integrar</w:t>
      </w:r>
      <w:r w:rsidR="00026654" w:rsidRPr="00F664C1">
        <w:rPr>
          <w:color w:val="4C4747"/>
          <w:lang w:val="es-MX"/>
        </w:rPr>
        <w:t xml:space="preserve"> a </w:t>
      </w:r>
      <w:r w:rsidR="00F664C1" w:rsidRPr="00F664C1">
        <w:rPr>
          <w:color w:val="4C4747"/>
          <w:lang w:val="es-MX"/>
        </w:rPr>
        <w:t>98</w:t>
      </w:r>
      <w:r w:rsidR="00026654" w:rsidRPr="00F664C1">
        <w:rPr>
          <w:color w:val="4C4747"/>
          <w:lang w:val="es-MX"/>
        </w:rPr>
        <w:t xml:space="preserve"> jóvenes.</w:t>
      </w:r>
    </w:p>
    <w:p w14:paraId="0F9B8C79" w14:textId="4D18DCC0" w:rsidR="00706477" w:rsidRPr="00F664C1" w:rsidRDefault="00D4237D" w:rsidP="00587D38">
      <w:pPr>
        <w:spacing w:line="360" w:lineRule="auto"/>
        <w:jc w:val="both"/>
        <w:rPr>
          <w:rFonts w:eastAsia="Calibri"/>
          <w:noProof/>
          <w:color w:val="4C4747"/>
          <w:lang w:val="es-ES"/>
        </w:rPr>
      </w:pPr>
      <w:r>
        <w:rPr>
          <w:rFonts w:eastAsia="Calibri"/>
          <w:b/>
          <w:noProof/>
          <w:color w:val="4C4747"/>
          <w:lang w:val="es-ES"/>
        </w:rPr>
        <w:t>7</w:t>
      </w:r>
      <w:r w:rsidR="002023CC" w:rsidRPr="00F664C1">
        <w:rPr>
          <w:rFonts w:eastAsia="Calibri"/>
          <w:b/>
          <w:noProof/>
          <w:color w:val="4C4747"/>
          <w:lang w:val="es-ES"/>
        </w:rPr>
        <w:t>.</w:t>
      </w:r>
      <w:r w:rsidR="002023CC" w:rsidRPr="00F664C1">
        <w:rPr>
          <w:rFonts w:eastAsia="Calibri"/>
          <w:noProof/>
          <w:color w:val="4C4747"/>
          <w:lang w:val="es-ES"/>
        </w:rPr>
        <w:t xml:space="preserve"> </w:t>
      </w:r>
      <w:r w:rsidR="002023CC" w:rsidRPr="00F664C1">
        <w:rPr>
          <w:rFonts w:eastAsia="Calibri"/>
          <w:b/>
          <w:noProof/>
          <w:color w:val="4C4747"/>
          <w:lang w:val="es-ES"/>
        </w:rPr>
        <w:t>Infraestructura CTC ampliada y remozada</w:t>
      </w:r>
      <w:r>
        <w:rPr>
          <w:rFonts w:eastAsia="Calibri"/>
          <w:b/>
          <w:noProof/>
          <w:color w:val="4C4747"/>
          <w:lang w:val="es-ES"/>
        </w:rPr>
        <w:t>.</w:t>
      </w:r>
      <w:r w:rsidR="00C02FB0" w:rsidRPr="00F664C1">
        <w:rPr>
          <w:rFonts w:eastAsia="Calibri"/>
          <w:noProof/>
          <w:color w:val="4C4747"/>
          <w:lang w:val="es-ES"/>
        </w:rPr>
        <w:t xml:space="preserve"> </w:t>
      </w:r>
      <w:r>
        <w:rPr>
          <w:rFonts w:eastAsia="Calibri"/>
          <w:noProof/>
          <w:color w:val="4C4747"/>
          <w:lang w:val="es-ES"/>
        </w:rPr>
        <w:t xml:space="preserve">Tiene como meta </w:t>
      </w:r>
      <w:r w:rsidR="002023CC" w:rsidRPr="00F664C1">
        <w:rPr>
          <w:rFonts w:eastAsia="Calibri"/>
          <w:noProof/>
          <w:color w:val="4C4747"/>
          <w:lang w:val="es-ES"/>
        </w:rPr>
        <w:t>readecuar 5</w:t>
      </w:r>
      <w:r w:rsidR="00F664C1" w:rsidRPr="00F664C1">
        <w:rPr>
          <w:rFonts w:eastAsia="Calibri"/>
          <w:noProof/>
          <w:color w:val="4C4747"/>
          <w:lang w:val="es-ES"/>
        </w:rPr>
        <w:t>0</w:t>
      </w:r>
      <w:r w:rsidR="002023CC" w:rsidRPr="00F664C1">
        <w:rPr>
          <w:rFonts w:eastAsia="Calibri"/>
          <w:noProof/>
          <w:color w:val="4C4747"/>
          <w:lang w:val="es-ES"/>
        </w:rPr>
        <w:t xml:space="preserve"> centros a nivel nacional.</w:t>
      </w:r>
    </w:p>
    <w:p w14:paraId="6384D0D4" w14:textId="37E9DF0C" w:rsidR="00654164" w:rsidRPr="00686C0F" w:rsidRDefault="00D86875" w:rsidP="00654164">
      <w:pPr>
        <w:pStyle w:val="Ttulo1"/>
        <w:rPr>
          <w:color w:val="4C4747"/>
          <w:lang w:val="es-ES"/>
        </w:rPr>
      </w:pPr>
      <w:bookmarkStart w:id="5" w:name="_Toc184989620"/>
      <w:bookmarkEnd w:id="2"/>
      <w:r>
        <w:rPr>
          <w:color w:val="4C4747"/>
          <w:lang w:val="es-ES"/>
        </w:rPr>
        <w:lastRenderedPageBreak/>
        <w:t xml:space="preserve">II. </w:t>
      </w:r>
      <w:r w:rsidR="00654164" w:rsidRPr="00686C0F">
        <w:rPr>
          <w:color w:val="4C4747"/>
          <w:lang w:val="es-ES"/>
        </w:rPr>
        <w:t>INFORMACIÓN INSTITUCIONAL</w:t>
      </w:r>
      <w:bookmarkEnd w:id="5"/>
    </w:p>
    <w:p w14:paraId="794C2FD3" w14:textId="73C7B9AC" w:rsidR="00654164" w:rsidRPr="00686C0F" w:rsidRDefault="00654164" w:rsidP="00654164">
      <w:pPr>
        <w:jc w:val="both"/>
        <w:rPr>
          <w:rFonts w:eastAsia="Calibri"/>
          <w:color w:val="4C4747"/>
          <w:sz w:val="18"/>
          <w:lang w:val="es-ES"/>
        </w:rPr>
      </w:pPr>
      <w:r w:rsidRPr="00686C0F">
        <w:rPr>
          <w:rFonts w:eastAsia="Calibri"/>
          <w:noProof/>
          <w:color w:val="4C4747"/>
          <w:sz w:val="18"/>
          <w:lang w:val="es-MX" w:eastAsia="es-MX"/>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3D365012" w:rsidR="00654164" w:rsidRPr="00686C0F" w:rsidRDefault="009979EC" w:rsidP="00654164">
      <w:pPr>
        <w:jc w:val="center"/>
        <w:rPr>
          <w:rFonts w:eastAsia="Calibri"/>
          <w:color w:val="4C4747"/>
          <w:szCs w:val="36"/>
          <w:lang w:val="es-ES"/>
        </w:rPr>
      </w:pPr>
      <w:r w:rsidRPr="00686C0F">
        <w:rPr>
          <w:rFonts w:eastAsia="Calibri"/>
          <w:color w:val="4C4747"/>
          <w:szCs w:val="36"/>
          <w:lang w:val="es-ES"/>
        </w:rPr>
        <w:t>Memoria Institucional 2024</w:t>
      </w:r>
    </w:p>
    <w:p w14:paraId="367ED8A1" w14:textId="77777777" w:rsidR="00BA2267" w:rsidRPr="00686C0F" w:rsidRDefault="00BA2267" w:rsidP="00202596">
      <w:pPr>
        <w:spacing w:line="360" w:lineRule="auto"/>
        <w:rPr>
          <w:noProof/>
          <w:color w:val="4C4747"/>
          <w:lang w:val="es-ES"/>
        </w:rPr>
      </w:pPr>
    </w:p>
    <w:p w14:paraId="157DD051" w14:textId="77777777" w:rsidR="00202596" w:rsidRPr="00686C0F" w:rsidRDefault="00202596" w:rsidP="00485467">
      <w:pPr>
        <w:pStyle w:val="Ttulo2"/>
        <w:jc w:val="both"/>
        <w:rPr>
          <w:b/>
          <w:noProof/>
          <w:color w:val="4C4747"/>
          <w:lang w:val="es-ES"/>
        </w:rPr>
      </w:pPr>
      <w:bookmarkStart w:id="6" w:name="_Toc184989621"/>
      <w:r w:rsidRPr="00686C0F">
        <w:rPr>
          <w:b/>
          <w:noProof/>
          <w:color w:val="4C4747"/>
          <w:lang w:val="es-ES"/>
        </w:rPr>
        <w:t>2.1 Marco Filosófico Institucional</w:t>
      </w:r>
      <w:bookmarkEnd w:id="6"/>
      <w:r w:rsidRPr="00686C0F">
        <w:rPr>
          <w:b/>
          <w:noProof/>
          <w:color w:val="4C4747"/>
          <w:lang w:val="es-ES"/>
        </w:rPr>
        <w:t xml:space="preserve"> </w:t>
      </w:r>
    </w:p>
    <w:p w14:paraId="0267899F" w14:textId="77777777" w:rsidR="00202596" w:rsidRPr="00686C0F" w:rsidRDefault="00202596" w:rsidP="00202596">
      <w:pPr>
        <w:spacing w:line="360" w:lineRule="auto"/>
        <w:jc w:val="both"/>
        <w:rPr>
          <w:rFonts w:eastAsia="Calibri"/>
          <w:noProof/>
          <w:color w:val="4C4747"/>
          <w:lang w:val="es-ES"/>
        </w:rPr>
      </w:pPr>
    </w:p>
    <w:p w14:paraId="0E6EC8DE" w14:textId="6230BA4A" w:rsidR="00202596" w:rsidRPr="00686C0F" w:rsidRDefault="00202596" w:rsidP="00202596">
      <w:pPr>
        <w:pStyle w:val="Ttulo3"/>
        <w:spacing w:line="480" w:lineRule="auto"/>
        <w:rPr>
          <w:rFonts w:ascii="Times New Roman" w:hAnsi="Times New Roman" w:cs="Times New Roman"/>
          <w:noProof/>
          <w:color w:val="4C4747"/>
          <w:lang w:val="es-ES"/>
        </w:rPr>
      </w:pPr>
      <w:bookmarkStart w:id="7" w:name="_Toc184989622"/>
      <w:r w:rsidRPr="00686C0F">
        <w:rPr>
          <w:rFonts w:ascii="Times New Roman" w:hAnsi="Times New Roman" w:cs="Times New Roman"/>
          <w:noProof/>
          <w:color w:val="4C4747"/>
          <w:lang w:val="es-ES"/>
        </w:rPr>
        <w:t>a. Misión</w:t>
      </w:r>
      <w:bookmarkEnd w:id="7"/>
    </w:p>
    <w:p w14:paraId="4B1CA2AC" w14:textId="77777777" w:rsidR="00202596" w:rsidRPr="00686C0F" w:rsidRDefault="00202596" w:rsidP="00202596">
      <w:pPr>
        <w:spacing w:line="360" w:lineRule="auto"/>
        <w:jc w:val="both"/>
        <w:rPr>
          <w:rFonts w:eastAsia="Calibri"/>
          <w:noProof/>
          <w:color w:val="4C4747"/>
          <w:lang w:val="es-ES"/>
        </w:rPr>
      </w:pPr>
      <w:r w:rsidRPr="00686C0F">
        <w:rPr>
          <w:rFonts w:eastAsia="Calibri"/>
          <w:noProof/>
          <w:color w:val="4C4747"/>
          <w:lang w:val="es-ES"/>
        </w:rPr>
        <w:t>Somos una institución gubernamental de servicios que fomenta el desarrollo a través de las TIC, del emprendimiento, los derechos humanos, la solidaridad y la democracia participativa que potencian la innovación tecnológica y organizacional en un marco de equidad e igualdad de oportunidades para la ciudadanía en situación de vulnerabilidad de nuestro país.</w:t>
      </w:r>
    </w:p>
    <w:p w14:paraId="249978E7" w14:textId="77777777" w:rsidR="00202596" w:rsidRPr="00686C0F" w:rsidRDefault="00202596" w:rsidP="00202596">
      <w:pPr>
        <w:spacing w:line="360" w:lineRule="auto"/>
        <w:jc w:val="both"/>
        <w:rPr>
          <w:rFonts w:eastAsia="Calibri"/>
          <w:noProof/>
          <w:color w:val="4C4747"/>
          <w:lang w:val="es-ES"/>
        </w:rPr>
      </w:pPr>
    </w:p>
    <w:p w14:paraId="2EBFF648" w14:textId="77777777" w:rsidR="00202596" w:rsidRPr="00686C0F" w:rsidRDefault="00202596" w:rsidP="00202596">
      <w:pPr>
        <w:pStyle w:val="Ttulo3"/>
        <w:spacing w:line="480" w:lineRule="auto"/>
        <w:rPr>
          <w:rFonts w:ascii="Times New Roman" w:hAnsi="Times New Roman" w:cs="Times New Roman"/>
          <w:noProof/>
          <w:color w:val="4C4747"/>
          <w:lang w:val="es-ES"/>
        </w:rPr>
      </w:pPr>
      <w:bookmarkStart w:id="8" w:name="_Toc184989623"/>
      <w:r w:rsidRPr="00686C0F">
        <w:rPr>
          <w:rFonts w:ascii="Times New Roman" w:hAnsi="Times New Roman" w:cs="Times New Roman"/>
          <w:noProof/>
          <w:color w:val="4C4747"/>
          <w:lang w:val="es-ES"/>
        </w:rPr>
        <w:t>b. Visión</w:t>
      </w:r>
      <w:bookmarkEnd w:id="8"/>
    </w:p>
    <w:p w14:paraId="1558031F" w14:textId="77777777" w:rsidR="00202596" w:rsidRPr="00686C0F" w:rsidRDefault="00202596" w:rsidP="00202596">
      <w:pPr>
        <w:spacing w:line="360" w:lineRule="auto"/>
        <w:jc w:val="both"/>
        <w:rPr>
          <w:rFonts w:eastAsia="Calibri"/>
          <w:noProof/>
          <w:color w:val="4C4747"/>
          <w:lang w:val="es-ES"/>
        </w:rPr>
      </w:pPr>
      <w:r w:rsidRPr="00686C0F">
        <w:rPr>
          <w:rFonts w:eastAsia="Calibri"/>
          <w:noProof/>
          <w:color w:val="4C4747"/>
          <w:lang w:val="es-ES"/>
        </w:rPr>
        <w:t>Ser un referente nacional e internacional en el desarrollo de competencias tecnológicas, aprendizajes disruptivos, la innovación social, el emprendimiento y en el uso de la radio comunitaria, que beneficien a las poblaciones vulnerables de la República Dominicana, dando como resultado el cierre de la brecha digital y la democracia participativa.</w:t>
      </w:r>
    </w:p>
    <w:p w14:paraId="6C7C835E" w14:textId="77777777" w:rsidR="00202596" w:rsidRPr="00686C0F" w:rsidRDefault="00202596" w:rsidP="00202596">
      <w:pPr>
        <w:spacing w:line="360" w:lineRule="auto"/>
        <w:jc w:val="both"/>
        <w:rPr>
          <w:rFonts w:eastAsia="Calibri"/>
          <w:noProof/>
          <w:color w:val="4C4747"/>
          <w:lang w:val="es-ES"/>
        </w:rPr>
      </w:pPr>
    </w:p>
    <w:p w14:paraId="44E85EB2" w14:textId="151A4EE4" w:rsidR="00202596" w:rsidRPr="00686C0F" w:rsidRDefault="00202596" w:rsidP="00202596">
      <w:pPr>
        <w:pStyle w:val="Ttulo3"/>
        <w:spacing w:line="480" w:lineRule="auto"/>
        <w:rPr>
          <w:rFonts w:ascii="Times New Roman" w:hAnsi="Times New Roman" w:cs="Times New Roman"/>
          <w:noProof/>
          <w:color w:val="4C4747"/>
          <w:lang w:val="es-ES"/>
        </w:rPr>
      </w:pPr>
      <w:bookmarkStart w:id="9" w:name="_Toc184989624"/>
      <w:r w:rsidRPr="00686C0F">
        <w:rPr>
          <w:rFonts w:ascii="Times New Roman" w:hAnsi="Times New Roman" w:cs="Times New Roman"/>
          <w:noProof/>
          <w:color w:val="4C4747"/>
          <w:lang w:val="es-ES"/>
        </w:rPr>
        <w:t>c. Valores</w:t>
      </w:r>
      <w:bookmarkEnd w:id="9"/>
    </w:p>
    <w:p w14:paraId="5383A38D" w14:textId="77777777" w:rsidR="00202596" w:rsidRPr="00686C0F" w:rsidRDefault="00202596" w:rsidP="00202596">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Solidaridad: Trabajamos intensamente, con empatía, pasión y respeto, para mejorar la calidad de vida de los más necesitados.</w:t>
      </w:r>
    </w:p>
    <w:p w14:paraId="6EB0482E" w14:textId="77777777" w:rsidR="00202596" w:rsidRPr="00686C0F" w:rsidRDefault="00202596" w:rsidP="00202596">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lastRenderedPageBreak/>
        <w:t xml:space="preserve">Responsabilidad: Nos comprometemos y cumplimos nuestros objetivos y lo que prometemos; actuamos de forma proactiva, con entusiasmo, creatividad y calidad. </w:t>
      </w:r>
    </w:p>
    <w:p w14:paraId="5E9F85B2" w14:textId="77777777" w:rsidR="00202596" w:rsidRPr="00686C0F" w:rsidRDefault="00202596" w:rsidP="00202596">
      <w:pPr>
        <w:pStyle w:val="Prrafodelista"/>
        <w:spacing w:line="360" w:lineRule="auto"/>
        <w:ind w:left="360"/>
        <w:jc w:val="both"/>
        <w:rPr>
          <w:rFonts w:eastAsia="Calibri"/>
          <w:noProof/>
          <w:color w:val="4C4747"/>
          <w:sz w:val="14"/>
          <w:lang w:val="es-ES"/>
        </w:rPr>
      </w:pPr>
    </w:p>
    <w:p w14:paraId="00CE05CA" w14:textId="65649470" w:rsidR="00202596" w:rsidRPr="00686C0F" w:rsidRDefault="00202596" w:rsidP="00202596">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Trabajo en Equipo: Como personas aunamos esfuerzos para alcanzar objetivos comunes que favorecen a las comunidades a las cuales servimos.</w:t>
      </w:r>
    </w:p>
    <w:p w14:paraId="6B459ADD" w14:textId="77777777" w:rsidR="00202596" w:rsidRPr="00686C0F" w:rsidRDefault="00202596" w:rsidP="00202596">
      <w:pPr>
        <w:pStyle w:val="Prrafodelista"/>
        <w:spacing w:line="360" w:lineRule="auto"/>
        <w:ind w:left="360"/>
        <w:jc w:val="both"/>
        <w:rPr>
          <w:rFonts w:eastAsia="Calibri"/>
          <w:noProof/>
          <w:color w:val="4C4747"/>
          <w:sz w:val="14"/>
          <w:lang w:val="es-ES"/>
        </w:rPr>
      </w:pPr>
    </w:p>
    <w:p w14:paraId="29C206DD" w14:textId="790FB953" w:rsidR="00202596" w:rsidRPr="00686C0F" w:rsidRDefault="00202596" w:rsidP="00202596">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Integridad: Actuamos según nuestros principios éticos, de forma honesta, auténtica y transparente.</w:t>
      </w:r>
    </w:p>
    <w:p w14:paraId="0C178A20" w14:textId="77777777" w:rsidR="00202596" w:rsidRPr="00686C0F" w:rsidRDefault="00202596" w:rsidP="00202596">
      <w:pPr>
        <w:pStyle w:val="Prrafodelista"/>
        <w:spacing w:line="360" w:lineRule="auto"/>
        <w:ind w:left="360"/>
        <w:jc w:val="both"/>
        <w:rPr>
          <w:rFonts w:eastAsia="Calibri"/>
          <w:noProof/>
          <w:color w:val="4C4747"/>
          <w:sz w:val="14"/>
          <w:lang w:val="es-ES"/>
        </w:rPr>
      </w:pPr>
    </w:p>
    <w:p w14:paraId="6D107A39" w14:textId="253562AF" w:rsidR="00202596" w:rsidRPr="00686C0F" w:rsidRDefault="00202596" w:rsidP="00202596">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Innovación: Accionamos continuamente en la generación de ideas y nuevas metodologías para crear mejoras, solucionar problemas o facilitar acciones que garantice la competitividad, y el desarrollo de la ciudadanía.</w:t>
      </w:r>
    </w:p>
    <w:p w14:paraId="2C2DD8A4" w14:textId="77777777" w:rsidR="00202596" w:rsidRPr="00686C0F" w:rsidRDefault="00202596" w:rsidP="00202596">
      <w:pPr>
        <w:spacing w:line="360" w:lineRule="auto"/>
        <w:jc w:val="both"/>
        <w:rPr>
          <w:rFonts w:eastAsia="Calibri"/>
          <w:noProof/>
          <w:color w:val="4C4747"/>
          <w:lang w:val="es-ES"/>
        </w:rPr>
      </w:pPr>
    </w:p>
    <w:p w14:paraId="75DCCFD6" w14:textId="77777777" w:rsidR="00202596" w:rsidRPr="00686C0F" w:rsidRDefault="00202596" w:rsidP="00202596">
      <w:pPr>
        <w:spacing w:line="360" w:lineRule="auto"/>
        <w:jc w:val="both"/>
        <w:rPr>
          <w:rFonts w:eastAsia="Calibri"/>
          <w:noProof/>
          <w:color w:val="4C4747"/>
          <w:lang w:val="es-ES"/>
        </w:rPr>
      </w:pPr>
    </w:p>
    <w:p w14:paraId="331E30CA" w14:textId="77777777" w:rsidR="00202596" w:rsidRPr="00686C0F" w:rsidRDefault="00202596" w:rsidP="00485467">
      <w:pPr>
        <w:pStyle w:val="Ttulo2"/>
        <w:spacing w:line="360" w:lineRule="auto"/>
        <w:jc w:val="both"/>
        <w:rPr>
          <w:b/>
          <w:noProof/>
          <w:color w:val="4C4747"/>
          <w:lang w:val="es-ES"/>
        </w:rPr>
      </w:pPr>
      <w:bookmarkStart w:id="10" w:name="_Toc184989625"/>
      <w:r w:rsidRPr="00686C0F">
        <w:rPr>
          <w:b/>
          <w:noProof/>
          <w:color w:val="4C4747"/>
          <w:lang w:val="es-ES"/>
        </w:rPr>
        <w:t>2.2 Base Legal</w:t>
      </w:r>
      <w:bookmarkEnd w:id="10"/>
    </w:p>
    <w:p w14:paraId="28428C87" w14:textId="77777777" w:rsidR="00202596" w:rsidRPr="00686C0F" w:rsidRDefault="00202596" w:rsidP="00202596">
      <w:pPr>
        <w:spacing w:line="360" w:lineRule="auto"/>
        <w:jc w:val="both"/>
        <w:rPr>
          <w:rFonts w:eastAsia="Calibri"/>
          <w:noProof/>
          <w:color w:val="4C4747"/>
          <w:lang w:val="es-ES"/>
        </w:rPr>
      </w:pPr>
    </w:p>
    <w:p w14:paraId="67CC6E18" w14:textId="77777777" w:rsidR="00162843" w:rsidRPr="00686C0F" w:rsidRDefault="00162843" w:rsidP="00202596">
      <w:pPr>
        <w:spacing w:line="360" w:lineRule="auto"/>
        <w:jc w:val="both"/>
        <w:rPr>
          <w:rFonts w:eastAsia="Calibri"/>
          <w:noProof/>
          <w:color w:val="4C4747"/>
          <w:lang w:val="es-ES"/>
        </w:rPr>
      </w:pPr>
      <w:r w:rsidRPr="00686C0F">
        <w:rPr>
          <w:rFonts w:eastAsia="Calibri"/>
          <w:noProof/>
          <w:color w:val="4C4747"/>
          <w:lang w:val="es-ES"/>
        </w:rPr>
        <w:t>Los Centros Tecnológicos Comunitarios (CTC) de la República Dominicana, como parte importante de la Red de Protección Social del Gabinete de Políticas Sociales de la Presidencia de la República, impulsan el desarrollo de competencias y habilidades técnicas a través de las tecnologías, con el objetivo de promover la inclusión social y la equidad.</w:t>
      </w:r>
    </w:p>
    <w:p w14:paraId="3140E80A" w14:textId="77777777" w:rsidR="00162843" w:rsidRPr="00686C0F" w:rsidRDefault="00162843" w:rsidP="00162843">
      <w:pPr>
        <w:spacing w:line="360" w:lineRule="auto"/>
        <w:jc w:val="both"/>
        <w:rPr>
          <w:rFonts w:eastAsia="Calibri"/>
          <w:noProof/>
          <w:color w:val="4C4747"/>
          <w:lang w:val="es-ES"/>
        </w:rPr>
      </w:pPr>
      <w:r w:rsidRPr="00686C0F">
        <w:rPr>
          <w:rFonts w:eastAsia="Calibri"/>
          <w:noProof/>
          <w:color w:val="4C4747"/>
          <w:lang w:val="es-ES"/>
        </w:rPr>
        <w:t xml:space="preserve">Los CTC están enfocados en reducir la brecha digital y promover el desarrollo económico y social de las comunidades pobres y apartadas. </w:t>
      </w:r>
    </w:p>
    <w:p w14:paraId="4761969A" w14:textId="72188205" w:rsidR="00162843" w:rsidRPr="00686C0F" w:rsidRDefault="00162843" w:rsidP="00162843">
      <w:pPr>
        <w:spacing w:line="360" w:lineRule="auto"/>
        <w:jc w:val="both"/>
        <w:rPr>
          <w:rFonts w:eastAsia="Calibri"/>
          <w:noProof/>
          <w:color w:val="4C4747"/>
          <w:lang w:val="es-ES"/>
        </w:rPr>
      </w:pPr>
      <w:r w:rsidRPr="00686C0F">
        <w:rPr>
          <w:rFonts w:eastAsia="Calibri"/>
          <w:noProof/>
          <w:color w:val="4C4747"/>
          <w:lang w:val="es-ES"/>
        </w:rPr>
        <w:t>Para ello, se utiliza las tecnologías para:</w:t>
      </w:r>
    </w:p>
    <w:p w14:paraId="04142027" w14:textId="77777777"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lastRenderedPageBreak/>
        <w:t>Promover el crecimiento y desarrollo productivo, ofreciendo capacitación en habilidades digitales y emprendimiento a los miembros de las comunidades.</w:t>
      </w:r>
    </w:p>
    <w:p w14:paraId="13221BC3" w14:textId="77777777"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Fomentar la participación del liderazgo comunitario para desarrollar proyectos que beneficien a sus comunidades.</w:t>
      </w:r>
    </w:p>
    <w:p w14:paraId="1E8FC608" w14:textId="4FDEA8B0"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Involucrar a las familias a través de la radio comunitaria para brindarles información y educación.</w:t>
      </w:r>
    </w:p>
    <w:p w14:paraId="4ECD54D6" w14:textId="77777777"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Promover el diseño, creación y puesta en funcionamiento de microempresas, a través del apoyo técnico a los emprendedores de las comunidades.</w:t>
      </w:r>
    </w:p>
    <w:p w14:paraId="173890D3" w14:textId="77777777" w:rsidR="00162843" w:rsidRPr="00686C0F" w:rsidRDefault="00162843" w:rsidP="00162843">
      <w:pPr>
        <w:spacing w:line="360" w:lineRule="auto"/>
        <w:jc w:val="both"/>
        <w:rPr>
          <w:rFonts w:eastAsia="Calibri"/>
          <w:noProof/>
          <w:color w:val="4C4747"/>
          <w:sz w:val="2"/>
          <w:lang w:val="es-ES"/>
        </w:rPr>
      </w:pPr>
    </w:p>
    <w:p w14:paraId="44C2AF13" w14:textId="52B224BF" w:rsidR="00162843" w:rsidRPr="00686C0F" w:rsidRDefault="00162843" w:rsidP="00162843">
      <w:pPr>
        <w:spacing w:line="360" w:lineRule="auto"/>
        <w:jc w:val="both"/>
        <w:rPr>
          <w:rFonts w:eastAsia="Calibri"/>
          <w:noProof/>
          <w:color w:val="4C4747"/>
          <w:lang w:val="es-ES"/>
        </w:rPr>
      </w:pPr>
      <w:r w:rsidRPr="00686C0F">
        <w:rPr>
          <w:rFonts w:eastAsia="Calibri"/>
          <w:noProof/>
          <w:color w:val="4C4747"/>
          <w:lang w:val="es-ES"/>
        </w:rPr>
        <w:t>Visto lo anterior, el Marco Legal que ampara el funcionamiento de los CTC está compuesto por:</w:t>
      </w:r>
    </w:p>
    <w:p w14:paraId="7BC33D7F" w14:textId="3834C6E2"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Constitución de la República Dominicana.</w:t>
      </w:r>
    </w:p>
    <w:p w14:paraId="0C1B29ED" w14:textId="63BCF04C"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Ley No. 1-12: Estrategia Nacional de Desarrollo 2030.</w:t>
      </w:r>
    </w:p>
    <w:p w14:paraId="09241516" w14:textId="71AE38FB"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Reglamento núm. 134-14 de la Ley No. 1-12, Estrategia Nacional de Desarrollo 2030.</w:t>
      </w:r>
    </w:p>
    <w:p w14:paraId="48499202" w14:textId="2D7D4451"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Decreto núm. 1538-04, que transfiere los Centros Tecnológicos Comunitarios (CTC) al Despacho de la Primera Dama.</w:t>
      </w:r>
    </w:p>
    <w:p w14:paraId="4973263A" w14:textId="5C71B722" w:rsidR="00162843" w:rsidRPr="00686C0F" w:rsidRDefault="00162843" w:rsidP="00162843">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Decreto núm. 489-12, que transfiere la dirección y ejecución del Programa Centros Tecnológicos Comunitarios desde el Despacho de la Primera Dama, a la red de Protección Social del Gabinete Social.</w:t>
      </w:r>
    </w:p>
    <w:p w14:paraId="20B517B6" w14:textId="6EF463A2" w:rsidR="00A8238C" w:rsidRPr="00686C0F" w:rsidRDefault="00162843" w:rsidP="00202596">
      <w:pPr>
        <w:pStyle w:val="Prrafodelista"/>
        <w:numPr>
          <w:ilvl w:val="0"/>
          <w:numId w:val="1"/>
        </w:numPr>
        <w:spacing w:line="360" w:lineRule="auto"/>
        <w:jc w:val="both"/>
        <w:rPr>
          <w:rFonts w:eastAsia="Calibri"/>
          <w:noProof/>
          <w:color w:val="4C4747"/>
          <w:lang w:val="es-ES"/>
        </w:rPr>
      </w:pPr>
      <w:r w:rsidRPr="00686C0F">
        <w:rPr>
          <w:rFonts w:eastAsia="Calibri"/>
          <w:noProof/>
          <w:color w:val="4C4747"/>
          <w:lang w:val="es-ES"/>
        </w:rPr>
        <w:t>Decreto núm. 68-22, que el Programa Centros Tecnológicos Comunitarios (CTC) queda adscrito al Gabinete de Coordinación de Políticas Sociales de la República Dominicana.</w:t>
      </w:r>
    </w:p>
    <w:p w14:paraId="489C3A1A" w14:textId="4B6B057C" w:rsidR="00A8238C" w:rsidRPr="00686C0F" w:rsidRDefault="00A8238C" w:rsidP="00202596">
      <w:pPr>
        <w:spacing w:line="360" w:lineRule="auto"/>
        <w:jc w:val="both"/>
        <w:rPr>
          <w:rFonts w:eastAsia="Calibri"/>
          <w:noProof/>
          <w:color w:val="4C4747"/>
          <w:lang w:val="es-ES"/>
        </w:rPr>
      </w:pPr>
    </w:p>
    <w:p w14:paraId="63BE5131" w14:textId="774920E6" w:rsidR="00A8238C" w:rsidRDefault="00A8238C" w:rsidP="00202596">
      <w:pPr>
        <w:spacing w:line="360" w:lineRule="auto"/>
        <w:jc w:val="both"/>
        <w:rPr>
          <w:rFonts w:eastAsia="Calibri"/>
          <w:noProof/>
          <w:lang w:val="es-ES"/>
        </w:rPr>
      </w:pPr>
    </w:p>
    <w:p w14:paraId="23956065" w14:textId="563F36D3" w:rsidR="00A8238C" w:rsidRDefault="00A8238C" w:rsidP="00202596">
      <w:pPr>
        <w:spacing w:line="360" w:lineRule="auto"/>
        <w:jc w:val="both"/>
        <w:rPr>
          <w:rFonts w:eastAsia="Calibri"/>
          <w:noProof/>
          <w:lang w:val="es-ES"/>
        </w:rPr>
        <w:sectPr w:rsidR="00A8238C" w:rsidSect="00C64CEF">
          <w:headerReference w:type="default" r:id="rId13"/>
          <w:footerReference w:type="default" r:id="rId14"/>
          <w:pgSz w:w="12240" w:h="15840"/>
          <w:pgMar w:top="1440" w:right="2160" w:bottom="1440" w:left="2160" w:header="720" w:footer="720" w:gutter="0"/>
          <w:pgNumType w:start="1"/>
          <w:cols w:space="720"/>
          <w:docGrid w:linePitch="360"/>
        </w:sectPr>
      </w:pPr>
    </w:p>
    <w:p w14:paraId="4AB88FD7" w14:textId="77777777" w:rsidR="00A8238C" w:rsidRPr="00686C0F" w:rsidRDefault="00A8238C" w:rsidP="00A8238C">
      <w:pPr>
        <w:pStyle w:val="Ttulo2"/>
        <w:spacing w:line="360" w:lineRule="auto"/>
        <w:jc w:val="both"/>
        <w:rPr>
          <w:b/>
          <w:noProof/>
          <w:color w:val="4C4747"/>
          <w:lang w:val="es-ES"/>
        </w:rPr>
      </w:pPr>
      <w:bookmarkStart w:id="11" w:name="_Toc184989626"/>
      <w:r w:rsidRPr="00686C0F">
        <w:rPr>
          <w:b/>
          <w:noProof/>
          <w:color w:val="4C4747"/>
          <w:lang w:val="es-ES"/>
        </w:rPr>
        <w:lastRenderedPageBreak/>
        <w:t>2.3 Estructura Organizativa</w:t>
      </w:r>
      <w:bookmarkEnd w:id="11"/>
    </w:p>
    <w:p w14:paraId="3E2D3729" w14:textId="08EC4351" w:rsidR="00A8238C" w:rsidRDefault="00A8238C" w:rsidP="00202596">
      <w:pPr>
        <w:spacing w:line="360" w:lineRule="auto"/>
        <w:jc w:val="both"/>
        <w:rPr>
          <w:rFonts w:eastAsia="Calibri"/>
          <w:noProof/>
          <w:lang w:val="es-ES"/>
        </w:rPr>
      </w:pPr>
      <w:r>
        <w:rPr>
          <w:rFonts w:eastAsia="Calibri"/>
          <w:noProof/>
          <w:lang w:val="es-MX" w:eastAsia="es-MX"/>
        </w:rPr>
        <w:drawing>
          <wp:anchor distT="0" distB="0" distL="114300" distR="114300" simplePos="0" relativeHeight="251741184" behindDoc="1" locked="0" layoutInCell="1" allowOverlap="1" wp14:anchorId="30045DBD" wp14:editId="30471CE5">
            <wp:simplePos x="0" y="0"/>
            <wp:positionH relativeFrom="column">
              <wp:posOffset>1179566</wp:posOffset>
            </wp:positionH>
            <wp:positionV relativeFrom="paragraph">
              <wp:posOffset>141605</wp:posOffset>
            </wp:positionV>
            <wp:extent cx="5959484" cy="3694428"/>
            <wp:effectExtent l="0" t="0" r="3175"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rganigrama CTC - copi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59484" cy="3694428"/>
                    </a:xfrm>
                    <a:prstGeom prst="rect">
                      <a:avLst/>
                    </a:prstGeom>
                  </pic:spPr>
                </pic:pic>
              </a:graphicData>
            </a:graphic>
            <wp14:sizeRelH relativeFrom="page">
              <wp14:pctWidth>0</wp14:pctWidth>
            </wp14:sizeRelH>
            <wp14:sizeRelV relativeFrom="page">
              <wp14:pctHeight>0</wp14:pctHeight>
            </wp14:sizeRelV>
          </wp:anchor>
        </w:drawing>
      </w:r>
    </w:p>
    <w:p w14:paraId="6971E3F9" w14:textId="0F6AA297" w:rsidR="00A8238C" w:rsidRDefault="00A8238C" w:rsidP="00202596">
      <w:pPr>
        <w:spacing w:line="360" w:lineRule="auto"/>
        <w:jc w:val="both"/>
        <w:rPr>
          <w:rFonts w:eastAsia="Calibri"/>
          <w:noProof/>
          <w:lang w:val="es-ES"/>
        </w:rPr>
      </w:pPr>
    </w:p>
    <w:p w14:paraId="386464F5" w14:textId="1F140B2E" w:rsidR="00A8238C" w:rsidRDefault="00A8238C" w:rsidP="00202596">
      <w:pPr>
        <w:spacing w:line="360" w:lineRule="auto"/>
        <w:jc w:val="both"/>
        <w:rPr>
          <w:rFonts w:eastAsia="Calibri"/>
          <w:noProof/>
          <w:lang w:val="es-ES"/>
        </w:rPr>
      </w:pPr>
    </w:p>
    <w:p w14:paraId="1FADAA50" w14:textId="6BCEFDD2" w:rsidR="00A8238C" w:rsidRDefault="00A8238C" w:rsidP="00202596">
      <w:pPr>
        <w:spacing w:line="360" w:lineRule="auto"/>
        <w:jc w:val="both"/>
        <w:rPr>
          <w:rFonts w:eastAsia="Calibri"/>
          <w:noProof/>
          <w:lang w:val="es-ES"/>
        </w:rPr>
      </w:pPr>
    </w:p>
    <w:p w14:paraId="3E36F33F" w14:textId="3902F33B" w:rsidR="00A8238C" w:rsidRDefault="00A8238C" w:rsidP="00202596">
      <w:pPr>
        <w:spacing w:line="360" w:lineRule="auto"/>
        <w:jc w:val="both"/>
        <w:rPr>
          <w:rFonts w:eastAsia="Calibri"/>
          <w:noProof/>
          <w:lang w:val="es-ES"/>
        </w:rPr>
      </w:pPr>
    </w:p>
    <w:p w14:paraId="439F922A" w14:textId="05481BB5" w:rsidR="00A8238C" w:rsidRDefault="00A8238C" w:rsidP="00202596">
      <w:pPr>
        <w:spacing w:line="360" w:lineRule="auto"/>
        <w:jc w:val="both"/>
        <w:rPr>
          <w:rFonts w:eastAsia="Calibri"/>
          <w:noProof/>
          <w:lang w:val="es-ES"/>
        </w:rPr>
      </w:pPr>
    </w:p>
    <w:p w14:paraId="236040AC" w14:textId="73BDF339" w:rsidR="00A8238C" w:rsidRDefault="00A8238C" w:rsidP="00202596">
      <w:pPr>
        <w:spacing w:line="360" w:lineRule="auto"/>
        <w:jc w:val="both"/>
        <w:rPr>
          <w:rFonts w:eastAsia="Calibri"/>
          <w:noProof/>
          <w:lang w:val="es-ES"/>
        </w:rPr>
      </w:pPr>
    </w:p>
    <w:p w14:paraId="380BB67E" w14:textId="10665655" w:rsidR="00A8238C" w:rsidRDefault="00A8238C" w:rsidP="00202596">
      <w:pPr>
        <w:spacing w:line="360" w:lineRule="auto"/>
        <w:jc w:val="both"/>
        <w:rPr>
          <w:rFonts w:eastAsia="Calibri"/>
          <w:noProof/>
          <w:lang w:val="es-ES"/>
        </w:rPr>
      </w:pPr>
    </w:p>
    <w:p w14:paraId="6A4765B3" w14:textId="7A486679" w:rsidR="00A8238C" w:rsidRDefault="00A8238C" w:rsidP="00202596">
      <w:pPr>
        <w:spacing w:line="360" w:lineRule="auto"/>
        <w:jc w:val="both"/>
        <w:rPr>
          <w:rFonts w:eastAsia="Calibri"/>
          <w:noProof/>
          <w:lang w:val="es-ES"/>
        </w:rPr>
      </w:pPr>
    </w:p>
    <w:p w14:paraId="17E9B134" w14:textId="702B516C" w:rsidR="00A8238C" w:rsidRDefault="00A8238C" w:rsidP="00202596">
      <w:pPr>
        <w:spacing w:line="360" w:lineRule="auto"/>
        <w:jc w:val="both"/>
        <w:rPr>
          <w:rFonts w:eastAsia="Calibri"/>
          <w:noProof/>
          <w:lang w:val="es-ES"/>
        </w:rPr>
      </w:pPr>
    </w:p>
    <w:p w14:paraId="0074B99D" w14:textId="434C274E" w:rsidR="00A8238C" w:rsidRDefault="00A8238C" w:rsidP="00202596">
      <w:pPr>
        <w:spacing w:line="360" w:lineRule="auto"/>
        <w:jc w:val="both"/>
        <w:rPr>
          <w:rFonts w:eastAsia="Calibri"/>
          <w:noProof/>
          <w:lang w:val="es-ES"/>
        </w:rPr>
      </w:pPr>
    </w:p>
    <w:p w14:paraId="4D6D2387" w14:textId="2F92F492" w:rsidR="00037C18" w:rsidRPr="00686C0F" w:rsidRDefault="00A8238C" w:rsidP="00A8238C">
      <w:pPr>
        <w:spacing w:line="360" w:lineRule="auto"/>
        <w:jc w:val="both"/>
        <w:rPr>
          <w:rFonts w:eastAsia="Calibri"/>
          <w:noProof/>
          <w:color w:val="4C4747"/>
          <w:lang w:val="es-ES"/>
        </w:rPr>
      </w:pPr>
      <w:r w:rsidRPr="00686C0F">
        <w:rPr>
          <w:rFonts w:eastAsia="Calibri"/>
          <w:b/>
          <w:noProof/>
          <w:color w:val="4C4747"/>
          <w:lang w:val="es-ES"/>
        </w:rPr>
        <w:t>Nota:</w:t>
      </w:r>
      <w:r w:rsidRPr="00686C0F">
        <w:rPr>
          <w:rFonts w:eastAsia="Calibri"/>
          <w:noProof/>
          <w:color w:val="4C4747"/>
          <w:lang w:val="es-ES"/>
        </w:rPr>
        <w:t xml:space="preserve"> Esta es la propuesta de estructura organizacional depositada en el Ministerio de Administración Pública (MAP).</w:t>
      </w:r>
    </w:p>
    <w:p w14:paraId="76A5669A" w14:textId="710A0ADC" w:rsidR="00A8238C" w:rsidRDefault="00A8238C" w:rsidP="00A8238C">
      <w:pPr>
        <w:tabs>
          <w:tab w:val="left" w:pos="1454"/>
        </w:tabs>
        <w:spacing w:line="360" w:lineRule="auto"/>
        <w:jc w:val="both"/>
        <w:rPr>
          <w:rFonts w:eastAsia="Calibri"/>
          <w:b/>
          <w:noProof/>
          <w:lang w:val="es-ES"/>
        </w:rPr>
        <w:sectPr w:rsidR="00A8238C" w:rsidSect="00A8238C">
          <w:footerReference w:type="default" r:id="rId16"/>
          <w:pgSz w:w="15840" w:h="12240" w:orient="landscape"/>
          <w:pgMar w:top="2160" w:right="1440" w:bottom="2160" w:left="1440" w:header="720" w:footer="720" w:gutter="0"/>
          <w:cols w:space="720"/>
          <w:docGrid w:linePitch="360"/>
        </w:sectPr>
      </w:pPr>
    </w:p>
    <w:p w14:paraId="6EF26DA4" w14:textId="4CC53DAA" w:rsidR="00A8238C" w:rsidRDefault="00A8238C" w:rsidP="00202596">
      <w:pPr>
        <w:spacing w:line="360" w:lineRule="auto"/>
        <w:jc w:val="both"/>
        <w:rPr>
          <w:rFonts w:eastAsia="Calibri"/>
          <w:b/>
          <w:noProof/>
          <w:lang w:val="es-ES"/>
        </w:rPr>
      </w:pPr>
    </w:p>
    <w:p w14:paraId="5704CB7F" w14:textId="13C46C7D" w:rsidR="00037C18" w:rsidRPr="00686C0F" w:rsidRDefault="00037C18" w:rsidP="00C57DB1">
      <w:pPr>
        <w:spacing w:line="360" w:lineRule="auto"/>
        <w:jc w:val="both"/>
        <w:rPr>
          <w:rFonts w:eastAsia="Calibri"/>
          <w:noProof/>
          <w:color w:val="4C4747"/>
          <w:lang w:val="es-ES"/>
        </w:rPr>
      </w:pPr>
      <w:r w:rsidRPr="00686C0F">
        <w:rPr>
          <w:rFonts w:eastAsia="Calibri"/>
          <w:noProof/>
          <w:color w:val="4C4747"/>
          <w:lang w:val="es-ES"/>
        </w:rPr>
        <w:t>A continuación, se enlistan los principales funcionarios de primer y segundo nivel, que posee CTC:</w:t>
      </w:r>
    </w:p>
    <w:p w14:paraId="319E351E" w14:textId="5E43300E" w:rsidR="00037C18" w:rsidRDefault="00037C18" w:rsidP="00BA2267">
      <w:pPr>
        <w:rPr>
          <w:noProof/>
          <w:lang w:val="es-ES"/>
        </w:rPr>
      </w:pPr>
    </w:p>
    <w:tbl>
      <w:tblPr>
        <w:tblW w:w="7843" w:type="dxa"/>
        <w:jc w:val="center"/>
        <w:tblCellMar>
          <w:left w:w="70" w:type="dxa"/>
          <w:right w:w="70" w:type="dxa"/>
        </w:tblCellMar>
        <w:tblLook w:val="04A0" w:firstRow="1" w:lastRow="0" w:firstColumn="1" w:lastColumn="0" w:noHBand="0" w:noVBand="1"/>
      </w:tblPr>
      <w:tblGrid>
        <w:gridCol w:w="2561"/>
        <w:gridCol w:w="5282"/>
      </w:tblGrid>
      <w:tr w:rsidR="00037C18" w:rsidRPr="001B4D46" w14:paraId="02F6C3D1" w14:textId="77777777" w:rsidTr="00C57DB1">
        <w:trPr>
          <w:trHeight w:val="454"/>
          <w:jc w:val="center"/>
        </w:trPr>
        <w:tc>
          <w:tcPr>
            <w:tcW w:w="7843" w:type="dxa"/>
            <w:gridSpan w:val="2"/>
            <w:tcBorders>
              <w:top w:val="single" w:sz="8" w:space="0" w:color="7D8589"/>
              <w:left w:val="single" w:sz="8" w:space="0" w:color="7D8589"/>
              <w:bottom w:val="single" w:sz="12" w:space="0" w:color="FFFFFF"/>
              <w:right w:val="single" w:sz="8" w:space="0" w:color="7D8589"/>
            </w:tcBorders>
            <w:shd w:val="clear" w:color="000000" w:fill="002060"/>
            <w:noWrap/>
            <w:vAlign w:val="center"/>
            <w:hideMark/>
          </w:tcPr>
          <w:p w14:paraId="1ECB93EE" w14:textId="77777777" w:rsidR="00037C18" w:rsidRPr="001B4D46" w:rsidRDefault="00037C18" w:rsidP="00C57DB1">
            <w:pPr>
              <w:spacing w:after="0" w:line="360" w:lineRule="auto"/>
              <w:jc w:val="center"/>
              <w:rPr>
                <w:b/>
                <w:color w:val="FFFFFF"/>
                <w:lang w:val="es-ES"/>
              </w:rPr>
            </w:pPr>
            <w:r w:rsidRPr="001B4D46">
              <w:rPr>
                <w:b/>
                <w:color w:val="FFFFFF"/>
                <w:lang w:val="es-ES"/>
              </w:rPr>
              <w:t>Funcionarios CTC</w:t>
            </w:r>
          </w:p>
        </w:tc>
      </w:tr>
      <w:tr w:rsidR="00037C18" w:rsidRPr="001B4D46" w14:paraId="0F31F841"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BDD7EE"/>
            <w:vAlign w:val="center"/>
            <w:hideMark/>
          </w:tcPr>
          <w:p w14:paraId="4FC2DECC" w14:textId="0F394379" w:rsidR="00037C18" w:rsidRPr="00686C0F" w:rsidRDefault="00037C18" w:rsidP="00C57DB1">
            <w:pPr>
              <w:spacing w:after="0" w:line="360" w:lineRule="auto"/>
              <w:jc w:val="center"/>
              <w:rPr>
                <w:rFonts w:eastAsia="Times New Roman"/>
                <w:b/>
                <w:bCs/>
                <w:color w:val="4C4747"/>
                <w:lang w:val="es-ES" w:eastAsia="es-ES"/>
              </w:rPr>
            </w:pPr>
            <w:r w:rsidRPr="00686C0F">
              <w:rPr>
                <w:b/>
                <w:color w:val="4C4747"/>
                <w:lang w:val="es-ES"/>
              </w:rPr>
              <w:t>Nombres</w:t>
            </w:r>
          </w:p>
        </w:tc>
        <w:tc>
          <w:tcPr>
            <w:tcW w:w="5282" w:type="dxa"/>
            <w:tcBorders>
              <w:top w:val="single" w:sz="8" w:space="0" w:color="FFFFFF"/>
              <w:left w:val="single" w:sz="8" w:space="0" w:color="FFFFFF"/>
              <w:bottom w:val="single" w:sz="12" w:space="0" w:color="FFFFFF"/>
              <w:right w:val="single" w:sz="8" w:space="0" w:color="7D8589"/>
            </w:tcBorders>
            <w:shd w:val="clear" w:color="000000" w:fill="BDD7EE"/>
            <w:noWrap/>
            <w:vAlign w:val="center"/>
            <w:hideMark/>
          </w:tcPr>
          <w:p w14:paraId="01EA28F5" w14:textId="77777777" w:rsidR="00037C18" w:rsidRPr="00686C0F" w:rsidRDefault="00037C18" w:rsidP="00C57DB1">
            <w:pPr>
              <w:spacing w:after="0" w:line="360" w:lineRule="auto"/>
              <w:jc w:val="center"/>
              <w:rPr>
                <w:b/>
                <w:color w:val="4C4747"/>
                <w:lang w:val="es-ES"/>
              </w:rPr>
            </w:pPr>
            <w:r w:rsidRPr="00686C0F">
              <w:rPr>
                <w:b/>
                <w:color w:val="4C4747"/>
                <w:lang w:val="es-ES"/>
              </w:rPr>
              <w:t>Puestos</w:t>
            </w:r>
          </w:p>
        </w:tc>
      </w:tr>
      <w:tr w:rsidR="00037C18" w:rsidRPr="001B4D46" w14:paraId="485EA7EA"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0B0D8067" w14:textId="77777777" w:rsidR="00037C18" w:rsidRPr="00686C0F" w:rsidRDefault="00037C18" w:rsidP="00C57DB1">
            <w:pPr>
              <w:spacing w:after="0" w:line="360" w:lineRule="auto"/>
              <w:rPr>
                <w:color w:val="4C4747"/>
                <w:lang w:val="es-ES"/>
              </w:rPr>
            </w:pPr>
            <w:r w:rsidRPr="00686C0F">
              <w:rPr>
                <w:color w:val="4C4747"/>
                <w:lang w:val="es-ES"/>
              </w:rPr>
              <w:t xml:space="preserve">Ysidoro Torres </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2003AF09" w14:textId="77777777" w:rsidR="00037C18" w:rsidRPr="00686C0F" w:rsidRDefault="00037C18" w:rsidP="00C57DB1">
            <w:pPr>
              <w:spacing w:after="0" w:line="360" w:lineRule="auto"/>
              <w:rPr>
                <w:color w:val="4C4747"/>
                <w:lang w:val="es-ES"/>
              </w:rPr>
            </w:pPr>
            <w:r w:rsidRPr="00686C0F">
              <w:rPr>
                <w:color w:val="4C4747"/>
                <w:lang w:val="es-ES"/>
              </w:rPr>
              <w:t>Director General</w:t>
            </w:r>
          </w:p>
        </w:tc>
      </w:tr>
      <w:tr w:rsidR="00037C18" w:rsidRPr="001B4D46" w14:paraId="32BEB895"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725C85F6" w14:textId="77777777" w:rsidR="00037C18" w:rsidRPr="00686C0F" w:rsidRDefault="00037C18" w:rsidP="00C57DB1">
            <w:pPr>
              <w:spacing w:after="0" w:line="360" w:lineRule="auto"/>
              <w:rPr>
                <w:color w:val="4C4747"/>
                <w:lang w:val="es-ES"/>
              </w:rPr>
            </w:pPr>
            <w:r w:rsidRPr="00686C0F">
              <w:rPr>
                <w:color w:val="4C4747"/>
                <w:lang w:val="es-ES"/>
              </w:rPr>
              <w:t>Elvin Remigio</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628C12EB" w14:textId="77777777" w:rsidR="00037C18" w:rsidRPr="00686C0F" w:rsidRDefault="00037C18" w:rsidP="00C57DB1">
            <w:pPr>
              <w:spacing w:after="0" w:line="360" w:lineRule="auto"/>
              <w:rPr>
                <w:color w:val="4C4747"/>
                <w:lang w:val="es-ES"/>
              </w:rPr>
            </w:pPr>
            <w:r w:rsidRPr="00686C0F">
              <w:rPr>
                <w:color w:val="4C4747"/>
                <w:lang w:val="es-ES"/>
              </w:rPr>
              <w:t>Subdirector</w:t>
            </w:r>
          </w:p>
        </w:tc>
      </w:tr>
      <w:tr w:rsidR="00037C18" w:rsidRPr="001B4D46" w14:paraId="3F854324"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59BC0598" w14:textId="77777777" w:rsidR="00037C18" w:rsidRPr="00686C0F" w:rsidRDefault="00037C18" w:rsidP="00C57DB1">
            <w:pPr>
              <w:spacing w:after="0" w:line="360" w:lineRule="auto"/>
              <w:rPr>
                <w:color w:val="4C4747"/>
                <w:lang w:val="es-ES"/>
              </w:rPr>
            </w:pPr>
            <w:r w:rsidRPr="00686C0F">
              <w:rPr>
                <w:color w:val="4C4747"/>
                <w:lang w:val="es-ES"/>
              </w:rPr>
              <w:t>Elisania Mejía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1D2F6D6A" w14:textId="77777777" w:rsidR="00037C18" w:rsidRPr="00686C0F" w:rsidRDefault="00037C18" w:rsidP="00C57DB1">
            <w:pPr>
              <w:spacing w:after="0" w:line="360" w:lineRule="auto"/>
              <w:rPr>
                <w:color w:val="4C4747"/>
                <w:lang w:val="es-ES"/>
              </w:rPr>
            </w:pPr>
            <w:r w:rsidRPr="00686C0F">
              <w:rPr>
                <w:color w:val="4C4747"/>
                <w:lang w:val="es-ES"/>
              </w:rPr>
              <w:t>Directora de Planificación</w:t>
            </w:r>
          </w:p>
        </w:tc>
      </w:tr>
      <w:tr w:rsidR="00037C18" w:rsidRPr="001B4D46" w14:paraId="21604D38"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vAlign w:val="center"/>
          </w:tcPr>
          <w:p w14:paraId="766D886D" w14:textId="77777777" w:rsidR="00037C18" w:rsidRPr="00686C0F" w:rsidRDefault="00037C18" w:rsidP="00C57DB1">
            <w:pPr>
              <w:spacing w:after="0" w:line="360" w:lineRule="auto"/>
              <w:rPr>
                <w:color w:val="4C4747"/>
                <w:lang w:val="es-ES"/>
              </w:rPr>
            </w:pPr>
            <w:r w:rsidRPr="00686C0F">
              <w:rPr>
                <w:color w:val="4C4747"/>
                <w:lang w:val="es-ES"/>
              </w:rPr>
              <w:t xml:space="preserve">Rosa Alcántara </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6317C152" w14:textId="10690271" w:rsidR="00037C18" w:rsidRPr="00686C0F" w:rsidRDefault="00037C18" w:rsidP="00680DEF">
            <w:pPr>
              <w:spacing w:after="0" w:line="360" w:lineRule="auto"/>
              <w:rPr>
                <w:color w:val="4C4747"/>
                <w:lang w:val="es-ES"/>
              </w:rPr>
            </w:pPr>
            <w:r w:rsidRPr="00686C0F">
              <w:rPr>
                <w:color w:val="4C4747"/>
                <w:lang w:val="es-ES"/>
              </w:rPr>
              <w:t xml:space="preserve">Encargada </w:t>
            </w:r>
            <w:r w:rsidR="00680DEF" w:rsidRPr="00686C0F">
              <w:rPr>
                <w:color w:val="4C4747"/>
                <w:lang w:val="es-ES"/>
              </w:rPr>
              <w:t>Administrativa</w:t>
            </w:r>
          </w:p>
        </w:tc>
      </w:tr>
      <w:tr w:rsidR="00037C18" w:rsidRPr="00037C18" w14:paraId="47FF4211"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70172F21" w14:textId="2F1F4C0E" w:rsidR="00037C18" w:rsidRPr="00686C0F" w:rsidRDefault="00162843" w:rsidP="00C57DB1">
            <w:pPr>
              <w:spacing w:after="0" w:line="360" w:lineRule="auto"/>
              <w:rPr>
                <w:color w:val="4C4747"/>
                <w:lang w:val="es-ES"/>
              </w:rPr>
            </w:pPr>
            <w:r w:rsidRPr="00686C0F">
              <w:rPr>
                <w:color w:val="4C4747"/>
                <w:lang w:val="es-ES"/>
              </w:rPr>
              <w:t>Mariela Basora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4477EE56" w14:textId="26CF6C3F" w:rsidR="00037C18" w:rsidRPr="00686C0F" w:rsidRDefault="00037C18" w:rsidP="00C57DB1">
            <w:pPr>
              <w:spacing w:after="0" w:line="360" w:lineRule="auto"/>
              <w:rPr>
                <w:color w:val="4C4747"/>
                <w:lang w:val="es-ES"/>
              </w:rPr>
            </w:pPr>
            <w:r w:rsidRPr="00686C0F">
              <w:rPr>
                <w:color w:val="4C4747"/>
                <w:lang w:val="es-ES"/>
              </w:rPr>
              <w:t>Encargada de Recursos Humanos</w:t>
            </w:r>
          </w:p>
        </w:tc>
      </w:tr>
      <w:tr w:rsidR="00037C18" w:rsidRPr="00037C18" w14:paraId="47FF4B90"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26966470" w14:textId="77777777" w:rsidR="00037C18" w:rsidRPr="00686C0F" w:rsidRDefault="00037C18" w:rsidP="00C57DB1">
            <w:pPr>
              <w:spacing w:after="0" w:line="360" w:lineRule="auto"/>
              <w:rPr>
                <w:color w:val="4C4747"/>
                <w:lang w:val="es-ES"/>
              </w:rPr>
            </w:pPr>
            <w:r w:rsidRPr="00686C0F">
              <w:rPr>
                <w:color w:val="4C4747"/>
                <w:lang w:val="es-ES"/>
              </w:rPr>
              <w:t>Manelix De León</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7297E37E" w14:textId="77777777" w:rsidR="00037C18" w:rsidRPr="00686C0F" w:rsidRDefault="00037C18" w:rsidP="00C57DB1">
            <w:pPr>
              <w:spacing w:after="0" w:line="360" w:lineRule="auto"/>
              <w:rPr>
                <w:color w:val="4C4747"/>
                <w:lang w:val="es-ES"/>
              </w:rPr>
            </w:pPr>
            <w:r w:rsidRPr="00686C0F">
              <w:rPr>
                <w:color w:val="4C4747"/>
                <w:lang w:val="es-ES"/>
              </w:rPr>
              <w:t>Director de Operaciones</w:t>
            </w:r>
          </w:p>
        </w:tc>
      </w:tr>
      <w:tr w:rsidR="00037C18" w:rsidRPr="00037C18" w14:paraId="7B5F342F"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2802B7A5" w14:textId="77777777" w:rsidR="00037C18" w:rsidRPr="00686C0F" w:rsidRDefault="00037C18" w:rsidP="00C57DB1">
            <w:pPr>
              <w:spacing w:after="0" w:line="360" w:lineRule="auto"/>
              <w:rPr>
                <w:color w:val="4C4747"/>
                <w:lang w:val="es-ES"/>
              </w:rPr>
            </w:pPr>
            <w:r w:rsidRPr="00686C0F">
              <w:rPr>
                <w:color w:val="4C4747"/>
                <w:lang w:val="es-ES"/>
              </w:rPr>
              <w:t>Enrique Hernández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0B4BF0BD" w14:textId="77777777" w:rsidR="00037C18" w:rsidRPr="00686C0F" w:rsidRDefault="00037C18" w:rsidP="00C57DB1">
            <w:pPr>
              <w:spacing w:after="0" w:line="360" w:lineRule="auto"/>
              <w:rPr>
                <w:color w:val="4C4747"/>
                <w:lang w:val="es-ES"/>
              </w:rPr>
            </w:pPr>
            <w:r w:rsidRPr="00686C0F">
              <w:rPr>
                <w:color w:val="4C4747"/>
                <w:lang w:val="es-ES"/>
              </w:rPr>
              <w:t>Director de Tecnología</w:t>
            </w:r>
          </w:p>
        </w:tc>
      </w:tr>
      <w:tr w:rsidR="00037C18" w:rsidRPr="001B4D46" w14:paraId="0E6D7D04"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0E61F1C1" w14:textId="77777777" w:rsidR="00037C18" w:rsidRPr="00686C0F" w:rsidRDefault="00037C18" w:rsidP="00C57DB1">
            <w:pPr>
              <w:spacing w:after="0" w:line="360" w:lineRule="auto"/>
              <w:rPr>
                <w:color w:val="4C4747"/>
                <w:lang w:val="es-ES"/>
              </w:rPr>
            </w:pPr>
            <w:r w:rsidRPr="00686C0F">
              <w:rPr>
                <w:color w:val="4C4747"/>
                <w:lang w:val="es-ES"/>
              </w:rPr>
              <w:t>Nelson Núñez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5E842432" w14:textId="77777777" w:rsidR="00037C18" w:rsidRPr="00686C0F" w:rsidRDefault="00037C18" w:rsidP="00C57DB1">
            <w:pPr>
              <w:spacing w:after="0" w:line="360" w:lineRule="auto"/>
              <w:rPr>
                <w:color w:val="4C4747"/>
                <w:lang w:val="es-ES"/>
              </w:rPr>
            </w:pPr>
            <w:r w:rsidRPr="00686C0F">
              <w:rPr>
                <w:color w:val="4C4747"/>
                <w:lang w:val="es-ES"/>
              </w:rPr>
              <w:t>Encargado de Formación Tecnológica</w:t>
            </w:r>
          </w:p>
        </w:tc>
      </w:tr>
      <w:tr w:rsidR="00037C18" w:rsidRPr="002577FA" w14:paraId="182F3DA7"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1961B6AE" w14:textId="77777777" w:rsidR="00037C18" w:rsidRPr="00686C0F" w:rsidRDefault="00037C18" w:rsidP="00C57DB1">
            <w:pPr>
              <w:spacing w:after="0" w:line="360" w:lineRule="auto"/>
              <w:rPr>
                <w:color w:val="4C4747"/>
                <w:lang w:val="es-ES"/>
              </w:rPr>
            </w:pPr>
            <w:r w:rsidRPr="00686C0F">
              <w:rPr>
                <w:color w:val="4C4747"/>
                <w:lang w:val="es-ES"/>
              </w:rPr>
              <w:t>Brayan González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54A9FBD7" w14:textId="0636D079" w:rsidR="00037C18" w:rsidRPr="00686C0F" w:rsidRDefault="00037C18" w:rsidP="00162843">
            <w:pPr>
              <w:spacing w:after="0" w:line="360" w:lineRule="auto"/>
              <w:rPr>
                <w:color w:val="4C4747"/>
                <w:lang w:val="es-ES"/>
              </w:rPr>
            </w:pPr>
            <w:r w:rsidRPr="00686C0F">
              <w:rPr>
                <w:color w:val="4C4747"/>
                <w:lang w:val="es-ES"/>
              </w:rPr>
              <w:t>Encargado de Desarrollo de S</w:t>
            </w:r>
            <w:r w:rsidR="00162843" w:rsidRPr="00686C0F">
              <w:rPr>
                <w:color w:val="4C4747"/>
                <w:lang w:val="es-ES"/>
              </w:rPr>
              <w:t>istemas</w:t>
            </w:r>
          </w:p>
        </w:tc>
      </w:tr>
      <w:tr w:rsidR="00037C18" w:rsidRPr="002577FA" w14:paraId="082EC769"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675CDB46" w14:textId="7EA0B41E" w:rsidR="00037C18" w:rsidRPr="00686C0F" w:rsidRDefault="00162843" w:rsidP="00C57DB1">
            <w:pPr>
              <w:spacing w:after="0" w:line="360" w:lineRule="auto"/>
              <w:rPr>
                <w:color w:val="4C4747"/>
                <w:lang w:val="es-ES"/>
              </w:rPr>
            </w:pPr>
            <w:r w:rsidRPr="00686C0F">
              <w:rPr>
                <w:color w:val="4C4747"/>
                <w:lang w:val="es-ES"/>
              </w:rPr>
              <w:t>Claudia Adames</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705501B1" w14:textId="29213437" w:rsidR="00037C18" w:rsidRPr="00686C0F" w:rsidRDefault="00037C18" w:rsidP="00162843">
            <w:pPr>
              <w:spacing w:after="0" w:line="360" w:lineRule="auto"/>
              <w:rPr>
                <w:color w:val="4C4747"/>
                <w:lang w:val="es-ES"/>
              </w:rPr>
            </w:pPr>
            <w:r w:rsidRPr="00686C0F">
              <w:rPr>
                <w:color w:val="4C4747"/>
                <w:lang w:val="es-ES"/>
              </w:rPr>
              <w:t>Encargad</w:t>
            </w:r>
            <w:r w:rsidR="00162843" w:rsidRPr="00686C0F">
              <w:rPr>
                <w:color w:val="4C4747"/>
                <w:lang w:val="es-ES"/>
              </w:rPr>
              <w:t>a</w:t>
            </w:r>
            <w:r w:rsidRPr="00686C0F">
              <w:rPr>
                <w:color w:val="4C4747"/>
                <w:lang w:val="es-ES"/>
              </w:rPr>
              <w:t xml:space="preserve"> de </w:t>
            </w:r>
            <w:r w:rsidR="00162843" w:rsidRPr="00686C0F">
              <w:rPr>
                <w:color w:val="4C4747"/>
                <w:lang w:val="es-ES"/>
              </w:rPr>
              <w:t>Espacios de Esperanza (EPES)</w:t>
            </w:r>
          </w:p>
        </w:tc>
      </w:tr>
      <w:tr w:rsidR="00037C18" w:rsidRPr="002577FA" w14:paraId="5B5DF915"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05A4AE09" w14:textId="79FA6117" w:rsidR="00037C18" w:rsidRPr="00686C0F" w:rsidRDefault="00680DEF" w:rsidP="00C57DB1">
            <w:pPr>
              <w:spacing w:after="0" w:line="360" w:lineRule="auto"/>
              <w:rPr>
                <w:color w:val="4C4747"/>
                <w:lang w:val="es-ES"/>
              </w:rPr>
            </w:pPr>
            <w:r w:rsidRPr="00686C0F">
              <w:rPr>
                <w:color w:val="4C4747"/>
                <w:lang w:val="es-ES"/>
              </w:rPr>
              <w:t>Jualin Baldera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19B54D2A" w14:textId="77777777" w:rsidR="00037C18" w:rsidRPr="00686C0F" w:rsidRDefault="00037C18" w:rsidP="00C57DB1">
            <w:pPr>
              <w:spacing w:after="0" w:line="360" w:lineRule="auto"/>
              <w:rPr>
                <w:color w:val="4C4747"/>
                <w:lang w:val="es-ES"/>
              </w:rPr>
            </w:pPr>
            <w:r w:rsidRPr="00686C0F">
              <w:rPr>
                <w:color w:val="4C4747"/>
                <w:lang w:val="es-ES"/>
              </w:rPr>
              <w:t>Encargada de Innovación y Emprendimiento</w:t>
            </w:r>
          </w:p>
        </w:tc>
      </w:tr>
      <w:tr w:rsidR="00D26953" w:rsidRPr="00587D38" w14:paraId="5929FA53"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6F9F8753" w14:textId="5B28467D" w:rsidR="00D26953" w:rsidRPr="00686C0F" w:rsidRDefault="00D26953" w:rsidP="00C57DB1">
            <w:pPr>
              <w:spacing w:after="0" w:line="360" w:lineRule="auto"/>
              <w:rPr>
                <w:color w:val="4C4747"/>
                <w:lang w:val="es-ES"/>
              </w:rPr>
            </w:pPr>
            <w:r w:rsidRPr="00686C0F">
              <w:rPr>
                <w:color w:val="4C4747"/>
                <w:lang w:val="es-ES"/>
              </w:rPr>
              <w:t>Lenin Cepeda</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56175BCF" w14:textId="1BDE5EF0" w:rsidR="00D26953" w:rsidRPr="00686C0F" w:rsidRDefault="00D26953" w:rsidP="00C57DB1">
            <w:pPr>
              <w:spacing w:after="0" w:line="360" w:lineRule="auto"/>
              <w:rPr>
                <w:color w:val="4C4747"/>
                <w:lang w:val="es-ES"/>
              </w:rPr>
            </w:pPr>
            <w:r w:rsidRPr="00686C0F">
              <w:rPr>
                <w:color w:val="4C4747"/>
                <w:lang w:val="es-ES"/>
              </w:rPr>
              <w:t>Encargado de Radio CTC</w:t>
            </w:r>
          </w:p>
        </w:tc>
      </w:tr>
      <w:tr w:rsidR="00037C18" w:rsidRPr="001B4D46" w14:paraId="43DF95EC"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3F2976A4" w14:textId="77777777" w:rsidR="00037C18" w:rsidRPr="00686C0F" w:rsidRDefault="00037C18" w:rsidP="00C57DB1">
            <w:pPr>
              <w:spacing w:after="0" w:line="360" w:lineRule="auto"/>
              <w:rPr>
                <w:color w:val="4C4747"/>
                <w:lang w:val="es-ES"/>
              </w:rPr>
            </w:pPr>
            <w:r w:rsidRPr="00686C0F">
              <w:rPr>
                <w:color w:val="4C4747"/>
                <w:lang w:val="es-ES"/>
              </w:rPr>
              <w:t>Darwin Féliz</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34B94D84" w14:textId="77777777" w:rsidR="00037C18" w:rsidRPr="00686C0F" w:rsidRDefault="00037C18" w:rsidP="00C57DB1">
            <w:pPr>
              <w:spacing w:after="0" w:line="360" w:lineRule="auto"/>
              <w:rPr>
                <w:color w:val="4C4747"/>
                <w:lang w:val="es-ES"/>
              </w:rPr>
            </w:pPr>
            <w:r w:rsidRPr="00686C0F">
              <w:rPr>
                <w:color w:val="4C4747"/>
                <w:lang w:val="es-ES"/>
              </w:rPr>
              <w:t>Encargado de Comunicaciones</w:t>
            </w:r>
          </w:p>
        </w:tc>
      </w:tr>
      <w:tr w:rsidR="00372DE5" w:rsidRPr="001B4D46" w14:paraId="655AEC60"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2336C100" w14:textId="7160A146" w:rsidR="00372DE5" w:rsidRPr="00686C0F" w:rsidRDefault="00372DE5" w:rsidP="00C57DB1">
            <w:pPr>
              <w:spacing w:after="0" w:line="360" w:lineRule="auto"/>
              <w:rPr>
                <w:color w:val="4C4747"/>
                <w:lang w:val="es-ES"/>
              </w:rPr>
            </w:pPr>
            <w:r w:rsidRPr="00686C0F">
              <w:rPr>
                <w:color w:val="4C4747"/>
                <w:lang w:val="es-ES"/>
              </w:rPr>
              <w:t>Juan Guzmán</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0696E1A3" w14:textId="0EB4E344" w:rsidR="00372DE5" w:rsidRPr="00686C0F" w:rsidRDefault="00372DE5" w:rsidP="00C57DB1">
            <w:pPr>
              <w:spacing w:after="0" w:line="360" w:lineRule="auto"/>
              <w:rPr>
                <w:color w:val="4C4747"/>
                <w:lang w:val="es-ES"/>
              </w:rPr>
            </w:pPr>
            <w:r w:rsidRPr="00686C0F">
              <w:rPr>
                <w:color w:val="4C4747"/>
                <w:lang w:val="es-ES"/>
              </w:rPr>
              <w:t>Encargado de Vinculación Interinstitucional</w:t>
            </w:r>
          </w:p>
        </w:tc>
      </w:tr>
      <w:tr w:rsidR="00372DE5" w:rsidRPr="002577FA" w14:paraId="58A0ABC4" w14:textId="77777777" w:rsidTr="00C57DB1">
        <w:trPr>
          <w:trHeight w:val="454"/>
          <w:jc w:val="center"/>
        </w:trPr>
        <w:tc>
          <w:tcPr>
            <w:tcW w:w="2561" w:type="dxa"/>
            <w:tcBorders>
              <w:top w:val="single" w:sz="12" w:space="0" w:color="FFFFFF"/>
              <w:left w:val="single" w:sz="8" w:space="0" w:color="7D8589"/>
              <w:bottom w:val="single" w:sz="12" w:space="0" w:color="FFFFFF"/>
              <w:right w:val="single" w:sz="4" w:space="0" w:color="4472C4"/>
            </w:tcBorders>
            <w:shd w:val="clear" w:color="000000" w:fill="F5F6F7"/>
            <w:noWrap/>
            <w:vAlign w:val="center"/>
          </w:tcPr>
          <w:p w14:paraId="0B2A1DCA" w14:textId="23A8FD60" w:rsidR="00372DE5" w:rsidRPr="00686C0F" w:rsidRDefault="00680DEF" w:rsidP="00C57DB1">
            <w:pPr>
              <w:spacing w:after="0" w:line="360" w:lineRule="auto"/>
              <w:rPr>
                <w:color w:val="4C4747"/>
                <w:lang w:val="es-ES"/>
              </w:rPr>
            </w:pPr>
            <w:r w:rsidRPr="00686C0F">
              <w:rPr>
                <w:color w:val="4C4747"/>
                <w:lang w:val="es-ES"/>
              </w:rPr>
              <w:t>Alba Remigio</w:t>
            </w:r>
          </w:p>
        </w:tc>
        <w:tc>
          <w:tcPr>
            <w:tcW w:w="5282" w:type="dxa"/>
            <w:tcBorders>
              <w:top w:val="single" w:sz="12" w:space="0" w:color="FFFFFF"/>
              <w:left w:val="single" w:sz="8" w:space="0" w:color="FFFFFF"/>
              <w:bottom w:val="single" w:sz="12" w:space="0" w:color="FFFFFF"/>
              <w:right w:val="single" w:sz="8" w:space="0" w:color="7D8589"/>
            </w:tcBorders>
            <w:shd w:val="clear" w:color="000000" w:fill="F5F6F7"/>
            <w:noWrap/>
            <w:vAlign w:val="center"/>
          </w:tcPr>
          <w:p w14:paraId="69C57EDC" w14:textId="70FA5E2E" w:rsidR="00372DE5" w:rsidRPr="00686C0F" w:rsidRDefault="00372DE5" w:rsidP="00C57DB1">
            <w:pPr>
              <w:spacing w:after="0" w:line="360" w:lineRule="auto"/>
              <w:rPr>
                <w:color w:val="4C4747"/>
                <w:lang w:val="es-ES"/>
              </w:rPr>
            </w:pPr>
            <w:r w:rsidRPr="00686C0F">
              <w:rPr>
                <w:color w:val="4C4747"/>
                <w:lang w:val="es-ES"/>
              </w:rPr>
              <w:t>Encargada de Protocolo y Eventos</w:t>
            </w:r>
          </w:p>
        </w:tc>
      </w:tr>
      <w:tr w:rsidR="00037C18" w:rsidRPr="002577FA" w14:paraId="2A41125E" w14:textId="77777777" w:rsidTr="00C57DB1">
        <w:trPr>
          <w:trHeight w:val="336"/>
          <w:jc w:val="center"/>
        </w:trPr>
        <w:tc>
          <w:tcPr>
            <w:tcW w:w="7843" w:type="dxa"/>
            <w:gridSpan w:val="2"/>
            <w:tcBorders>
              <w:top w:val="single" w:sz="12" w:space="0" w:color="FFFFFF"/>
              <w:left w:val="single" w:sz="8" w:space="0" w:color="7D8589"/>
              <w:bottom w:val="single" w:sz="8" w:space="0" w:color="7D8589"/>
              <w:right w:val="single" w:sz="8" w:space="0" w:color="7D8589"/>
            </w:tcBorders>
            <w:shd w:val="clear" w:color="000000" w:fill="002060"/>
            <w:noWrap/>
            <w:vAlign w:val="center"/>
          </w:tcPr>
          <w:p w14:paraId="738757D2" w14:textId="77777777" w:rsidR="00037C18" w:rsidRPr="001B4D46" w:rsidRDefault="00037C18" w:rsidP="00C57DB1">
            <w:pPr>
              <w:spacing w:after="0" w:line="360" w:lineRule="auto"/>
              <w:rPr>
                <w:b/>
                <w:color w:val="FFFFFF"/>
                <w:lang w:val="es-ES"/>
              </w:rPr>
            </w:pPr>
          </w:p>
        </w:tc>
      </w:tr>
    </w:tbl>
    <w:p w14:paraId="52977EA6" w14:textId="0D60FD07" w:rsidR="00037C18" w:rsidRDefault="00037C18" w:rsidP="00BA2267">
      <w:pPr>
        <w:rPr>
          <w:noProof/>
          <w:lang w:val="es-ES"/>
        </w:rPr>
      </w:pPr>
    </w:p>
    <w:p w14:paraId="5CD79E74" w14:textId="77777777" w:rsidR="00D26953" w:rsidRDefault="00D26953" w:rsidP="00BA2267">
      <w:pPr>
        <w:rPr>
          <w:noProof/>
          <w:lang w:val="es-ES"/>
        </w:rPr>
      </w:pPr>
    </w:p>
    <w:p w14:paraId="1F88C40A" w14:textId="7E6AB8C3" w:rsidR="00037C18" w:rsidRDefault="00037C18" w:rsidP="00C57DB1">
      <w:pPr>
        <w:spacing w:line="360" w:lineRule="auto"/>
        <w:jc w:val="both"/>
        <w:rPr>
          <w:rFonts w:eastAsia="Calibri"/>
          <w:noProof/>
          <w:lang w:val="es-ES"/>
        </w:rPr>
      </w:pPr>
    </w:p>
    <w:p w14:paraId="144A2E66" w14:textId="77777777" w:rsidR="00C57DB1" w:rsidRPr="00197BBE" w:rsidRDefault="00C57DB1" w:rsidP="00485467">
      <w:pPr>
        <w:pStyle w:val="Ttulo2"/>
        <w:spacing w:line="360" w:lineRule="auto"/>
        <w:jc w:val="both"/>
        <w:rPr>
          <w:b/>
          <w:noProof/>
          <w:color w:val="4C4747"/>
          <w:lang w:val="es-ES"/>
        </w:rPr>
      </w:pPr>
      <w:bookmarkStart w:id="12" w:name="_Toc184989627"/>
      <w:r w:rsidRPr="00197BBE">
        <w:rPr>
          <w:b/>
          <w:noProof/>
          <w:color w:val="4C4747"/>
          <w:lang w:val="es-ES"/>
        </w:rPr>
        <w:lastRenderedPageBreak/>
        <w:t>2.4 Planificación Estratégica Institucional</w:t>
      </w:r>
      <w:bookmarkEnd w:id="12"/>
    </w:p>
    <w:p w14:paraId="7CE2CDBA" w14:textId="77777777" w:rsidR="00C57DB1" w:rsidRPr="00197BBE" w:rsidRDefault="00C57DB1" w:rsidP="00C57DB1">
      <w:pPr>
        <w:spacing w:line="360" w:lineRule="auto"/>
        <w:jc w:val="both"/>
        <w:rPr>
          <w:rFonts w:eastAsia="Calibri"/>
          <w:noProof/>
          <w:color w:val="4C4747"/>
          <w:lang w:val="es-ES"/>
        </w:rPr>
      </w:pPr>
    </w:p>
    <w:p w14:paraId="63F444E2" w14:textId="77777777" w:rsidR="009979EC" w:rsidRPr="00197BBE" w:rsidRDefault="009979EC" w:rsidP="009979EC">
      <w:pPr>
        <w:spacing w:line="360" w:lineRule="auto"/>
        <w:jc w:val="both"/>
        <w:rPr>
          <w:rFonts w:eastAsia="Calibri"/>
          <w:noProof/>
          <w:color w:val="4C4747"/>
          <w:lang w:val="es-ES"/>
        </w:rPr>
      </w:pPr>
      <w:r w:rsidRPr="00197BBE">
        <w:rPr>
          <w:rFonts w:eastAsia="Calibri"/>
          <w:noProof/>
          <w:color w:val="4C4747"/>
          <w:lang w:val="es-ES"/>
        </w:rPr>
        <w:t>Los Centros Tecnológicos Comunitarios (CTC) cuentan con un Plan Estratégico Institucional (PEI) alineado con el Marco Estratégico y el contexto del periodo gubernamental actual. Este PEI ha sido validado de acuerdo con los lineamientos del Ministerio de Economía, Planificación y Desarrollo (MEPyD).</w:t>
      </w:r>
    </w:p>
    <w:p w14:paraId="7AE00539" w14:textId="77777777" w:rsidR="009979EC" w:rsidRPr="00197BBE" w:rsidRDefault="009979EC" w:rsidP="009979EC">
      <w:pPr>
        <w:spacing w:line="360" w:lineRule="auto"/>
        <w:jc w:val="both"/>
        <w:rPr>
          <w:rFonts w:eastAsia="Calibri"/>
          <w:noProof/>
          <w:color w:val="4C4747"/>
          <w:lang w:val="es-ES"/>
        </w:rPr>
      </w:pPr>
      <w:r w:rsidRPr="00197BBE">
        <w:rPr>
          <w:rFonts w:eastAsia="Calibri"/>
          <w:noProof/>
          <w:color w:val="4C4747"/>
          <w:lang w:val="es-ES"/>
        </w:rPr>
        <w:t>Los Ejes Estratégicos del PEI reflejan el enfoque de trabajo de los CTC durante los 4 años del gobierno, convirtiendo la misión y visión institucionales en acciones concretas. De esta manera, se garantiza un accionar plenamente orientado a generar resultados de gran impacto para la ciudadanía.</w:t>
      </w:r>
    </w:p>
    <w:p w14:paraId="7625C332" w14:textId="2DE0D6CA" w:rsidR="00D26953" w:rsidRPr="00197BBE" w:rsidRDefault="00D26953" w:rsidP="00C57DB1">
      <w:pPr>
        <w:spacing w:line="360" w:lineRule="auto"/>
        <w:jc w:val="both"/>
        <w:rPr>
          <w:rFonts w:eastAsia="Calibri"/>
          <w:noProof/>
          <w:color w:val="4C4747"/>
          <w:lang w:val="es-ES"/>
        </w:rPr>
      </w:pPr>
      <w:r w:rsidRPr="00197BBE">
        <w:rPr>
          <w:rFonts w:eastAsia="Calibri"/>
          <w:noProof/>
          <w:color w:val="4C4747"/>
          <w:lang w:val="es-ES"/>
        </w:rPr>
        <w:t>A continuación, se detallan los Ejes Estratégicos de los CTC:</w:t>
      </w:r>
    </w:p>
    <w:p w14:paraId="4742EA44" w14:textId="0DB5D718" w:rsidR="00C57DB1" w:rsidRPr="00197BBE" w:rsidRDefault="00C57DB1" w:rsidP="00C57DB1">
      <w:pPr>
        <w:pStyle w:val="Prrafodelista"/>
        <w:numPr>
          <w:ilvl w:val="0"/>
          <w:numId w:val="1"/>
        </w:numPr>
        <w:spacing w:line="360" w:lineRule="auto"/>
        <w:jc w:val="both"/>
        <w:rPr>
          <w:rFonts w:eastAsia="Calibri"/>
          <w:b/>
          <w:noProof/>
          <w:color w:val="4C4747"/>
          <w:lang w:val="es-ES"/>
        </w:rPr>
      </w:pPr>
      <w:r w:rsidRPr="00197BBE">
        <w:rPr>
          <w:rFonts w:eastAsia="Calibri"/>
          <w:b/>
          <w:noProof/>
          <w:color w:val="4C4747"/>
          <w:lang w:val="es-ES"/>
        </w:rPr>
        <w:t>Eje Estratégico 1: Comunidad y Ciudadanía Digital</w:t>
      </w:r>
    </w:p>
    <w:p w14:paraId="6D220FE9" w14:textId="77777777"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Este Eje Estratégico busca el fortalecimiento de la participación comunitaria a través de estrategias formativas que potencian el liderazgo local, asegura la calidad de los servicios que se ofrecen a la ciudadanía, lo que contribuye con dar respuestas a las demandas de los munícipes y colabora con la disminución de la brecha digital.</w:t>
      </w:r>
    </w:p>
    <w:p w14:paraId="4EC95C59" w14:textId="77777777"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Responde a los lineamientos del Plan de Gobierno 2020-2024, el cual da suma importancia a la Transformación Digital, que como país se inició desde años atrás, buscando mejorar el acceso a la información, participación, comunicaciones y servicios de una manera inclusiva.</w:t>
      </w:r>
    </w:p>
    <w:p w14:paraId="1DE8A22B" w14:textId="5A380DEE"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Asimismo, este Eje Estratégico se vincula a la Estrategia Nacional de Desarrollo (END) y los Objetivos De Desarrollo Sostenible (ODS) en su propósito de lograr la alfabetización digital de la población y su acceso igualitario a las TIC como medio de inclusión social y cierre de la brecha digital para poner fin a la pobreza.</w:t>
      </w:r>
    </w:p>
    <w:p w14:paraId="337B49BD" w14:textId="77777777" w:rsidR="00D26953" w:rsidRPr="00C57DB1" w:rsidRDefault="00D26953" w:rsidP="00C57DB1">
      <w:pPr>
        <w:spacing w:line="360" w:lineRule="auto"/>
        <w:jc w:val="both"/>
        <w:rPr>
          <w:rFonts w:eastAsia="Calibri"/>
          <w:noProof/>
          <w:lang w:val="es-ES"/>
        </w:rPr>
      </w:pPr>
    </w:p>
    <w:p w14:paraId="6398BEAC" w14:textId="3D68FA96" w:rsidR="00C57DB1" w:rsidRPr="00197BBE" w:rsidRDefault="00C57DB1" w:rsidP="00C57DB1">
      <w:pPr>
        <w:pStyle w:val="Prrafodelista"/>
        <w:numPr>
          <w:ilvl w:val="0"/>
          <w:numId w:val="1"/>
        </w:numPr>
        <w:spacing w:line="360" w:lineRule="auto"/>
        <w:jc w:val="both"/>
        <w:rPr>
          <w:rFonts w:eastAsia="Calibri"/>
          <w:b/>
          <w:noProof/>
          <w:color w:val="4C4747"/>
          <w:lang w:val="es-ES"/>
        </w:rPr>
      </w:pPr>
      <w:r w:rsidRPr="00197BBE">
        <w:rPr>
          <w:rFonts w:eastAsia="Calibri"/>
          <w:b/>
          <w:noProof/>
          <w:color w:val="4C4747"/>
          <w:lang w:val="es-ES"/>
        </w:rPr>
        <w:t>Eje Estratégico 2: Innovación para el aprendizaje, el Emprendimiento y la Inserción Laboral</w:t>
      </w:r>
    </w:p>
    <w:p w14:paraId="75D7B8AE" w14:textId="77777777"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Este Eje Estratégico busca facilitar procesos de enseñanza-aprendizaje en modalidad disruptiva, lo que fomenta de manera innovadora la generación de ideas para dar solución a problemáticas o desafíos sociales, que contribuyan con la identificación de potenciales emprendimientos y proporcionen posibilidades de inserción laboral.</w:t>
      </w:r>
    </w:p>
    <w:p w14:paraId="6FD4DB9A" w14:textId="77777777"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Responde a los lineamientos del Plan de Gobierno 2020-2024, el cual busca fomentar el Empleo Formal y las estrategias de Protección Social para los más vulnerables.</w:t>
      </w:r>
    </w:p>
    <w:p w14:paraId="53F98E77" w14:textId="77777777"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Este Eje Estratégico se vincula a la Estrategia Nacional de Desarrollo (END) y los Objetivos De Desarrollo Sostenible (ODS, los cuales promueven el crecimiento económico inclusivo y sostenible, el empleo y el trabajo decente y las oportunidades de aprendizaje durante toda la vida.</w:t>
      </w:r>
    </w:p>
    <w:p w14:paraId="27DB5E3F" w14:textId="77777777" w:rsidR="00C57DB1" w:rsidRPr="00197BBE" w:rsidRDefault="00C57DB1" w:rsidP="00C57DB1">
      <w:pPr>
        <w:spacing w:line="360" w:lineRule="auto"/>
        <w:jc w:val="both"/>
        <w:rPr>
          <w:rFonts w:eastAsia="Calibri"/>
          <w:noProof/>
          <w:color w:val="4C4747"/>
          <w:lang w:val="es-ES"/>
        </w:rPr>
      </w:pPr>
    </w:p>
    <w:p w14:paraId="25BB69C2" w14:textId="651D297E" w:rsidR="00C57DB1" w:rsidRPr="00197BBE" w:rsidRDefault="00C57DB1" w:rsidP="00C57DB1">
      <w:pPr>
        <w:pStyle w:val="Prrafodelista"/>
        <w:numPr>
          <w:ilvl w:val="0"/>
          <w:numId w:val="1"/>
        </w:numPr>
        <w:spacing w:line="360" w:lineRule="auto"/>
        <w:jc w:val="both"/>
        <w:rPr>
          <w:rFonts w:eastAsia="Calibri"/>
          <w:b/>
          <w:noProof/>
          <w:color w:val="4C4747"/>
          <w:lang w:val="es-ES"/>
        </w:rPr>
      </w:pPr>
      <w:r w:rsidRPr="00197BBE">
        <w:rPr>
          <w:rFonts w:eastAsia="Calibri"/>
          <w:b/>
          <w:noProof/>
          <w:color w:val="4C4747"/>
          <w:lang w:val="es-ES"/>
        </w:rPr>
        <w:t>Eje Estratégico 3: Fortalecimiento Institucional</w:t>
      </w:r>
    </w:p>
    <w:p w14:paraId="21D50D46" w14:textId="77777777"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Este Eje Estratégico busca el fortalecimiento de las capacidades técnicas de los colaboradores, lo que permite habilitarlos para un mejor rendimiento laboral, promueve el desarrollo organizacional que garantiza los altos estándares de institucionalidad y potencia la captación de fondos para asegurar la operatividad de manera sostenible y efectiva de los proyectos destinados a beneficiar la sociedad dominicana.</w:t>
      </w:r>
    </w:p>
    <w:p w14:paraId="056AE916" w14:textId="77777777"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lastRenderedPageBreak/>
        <w:t>Responde a los lineamientos del Plan de Gobierno 2020-2024, el cual busca Transparencia y Rendición de Cuentas y Fortalecer el sistema nacional de planificación y gestión por resultados.</w:t>
      </w:r>
    </w:p>
    <w:p w14:paraId="2483793C" w14:textId="717C9C5F" w:rsidR="00C57DB1" w:rsidRPr="00197BBE" w:rsidRDefault="00C57DB1" w:rsidP="00C57DB1">
      <w:pPr>
        <w:spacing w:line="360" w:lineRule="auto"/>
        <w:jc w:val="both"/>
        <w:rPr>
          <w:rFonts w:eastAsia="Calibri"/>
          <w:noProof/>
          <w:color w:val="4C4747"/>
          <w:lang w:val="es-ES"/>
        </w:rPr>
      </w:pPr>
      <w:r w:rsidRPr="00197BBE">
        <w:rPr>
          <w:rFonts w:eastAsia="Calibri"/>
          <w:noProof/>
          <w:color w:val="4C4747"/>
          <w:lang w:val="es-ES"/>
        </w:rPr>
        <w:t>Asimismo, este Eje Estratégico se vincula a la Estrategia Nacional de Desarrollo (END) y los Objetivos de Desarrollo Sostenible (ODS), los cuales promueven instituciones eficaces, orientadas a resultados y transparentes en su rendición de cuentas.</w:t>
      </w:r>
    </w:p>
    <w:p w14:paraId="141425F9" w14:textId="60BC22DC" w:rsidR="00037C18" w:rsidRDefault="00037C18" w:rsidP="00C57DB1">
      <w:pPr>
        <w:spacing w:line="360" w:lineRule="auto"/>
        <w:jc w:val="both"/>
        <w:rPr>
          <w:rFonts w:eastAsia="Calibri"/>
          <w:noProof/>
          <w:lang w:val="es-ES"/>
        </w:rPr>
      </w:pPr>
    </w:p>
    <w:p w14:paraId="2C92483C" w14:textId="15933B18" w:rsidR="009877CA" w:rsidRDefault="009877CA" w:rsidP="00C57DB1">
      <w:pPr>
        <w:spacing w:line="360" w:lineRule="auto"/>
        <w:jc w:val="both"/>
        <w:rPr>
          <w:rFonts w:eastAsia="Calibri"/>
          <w:noProof/>
          <w:lang w:val="es-ES"/>
        </w:rPr>
      </w:pPr>
    </w:p>
    <w:p w14:paraId="4C4EC23D" w14:textId="6F775B3F" w:rsidR="009877CA" w:rsidRDefault="009877CA" w:rsidP="00C57DB1">
      <w:pPr>
        <w:spacing w:line="360" w:lineRule="auto"/>
        <w:jc w:val="both"/>
        <w:rPr>
          <w:rFonts w:eastAsia="Calibri"/>
          <w:noProof/>
          <w:lang w:val="es-ES"/>
        </w:rPr>
      </w:pPr>
    </w:p>
    <w:p w14:paraId="50F472D3" w14:textId="7E55BB00" w:rsidR="009877CA" w:rsidRDefault="009877CA" w:rsidP="00C57DB1">
      <w:pPr>
        <w:spacing w:line="360" w:lineRule="auto"/>
        <w:jc w:val="both"/>
        <w:rPr>
          <w:rFonts w:eastAsia="Calibri"/>
          <w:noProof/>
          <w:lang w:val="es-ES"/>
        </w:rPr>
      </w:pPr>
    </w:p>
    <w:p w14:paraId="39F3DBB9" w14:textId="7CCBEC0A" w:rsidR="009877CA" w:rsidRDefault="009877CA" w:rsidP="00C57DB1">
      <w:pPr>
        <w:spacing w:line="360" w:lineRule="auto"/>
        <w:jc w:val="both"/>
        <w:rPr>
          <w:rFonts w:eastAsia="Calibri"/>
          <w:noProof/>
          <w:lang w:val="es-ES"/>
        </w:rPr>
      </w:pPr>
    </w:p>
    <w:p w14:paraId="362B3458" w14:textId="6ED52441" w:rsidR="009877CA" w:rsidRDefault="009877CA" w:rsidP="00C57DB1">
      <w:pPr>
        <w:spacing w:line="360" w:lineRule="auto"/>
        <w:jc w:val="both"/>
        <w:rPr>
          <w:rFonts w:eastAsia="Calibri"/>
          <w:noProof/>
          <w:lang w:val="es-ES"/>
        </w:rPr>
      </w:pPr>
    </w:p>
    <w:p w14:paraId="01DCC60E" w14:textId="21D2100A" w:rsidR="009877CA" w:rsidRDefault="009877CA" w:rsidP="00C57DB1">
      <w:pPr>
        <w:spacing w:line="360" w:lineRule="auto"/>
        <w:jc w:val="both"/>
        <w:rPr>
          <w:rFonts w:eastAsia="Calibri"/>
          <w:noProof/>
          <w:lang w:val="es-ES"/>
        </w:rPr>
      </w:pPr>
    </w:p>
    <w:p w14:paraId="12BE1CBD" w14:textId="1772FB4B" w:rsidR="009877CA" w:rsidRDefault="009877CA" w:rsidP="00C57DB1">
      <w:pPr>
        <w:spacing w:line="360" w:lineRule="auto"/>
        <w:jc w:val="both"/>
        <w:rPr>
          <w:rFonts w:eastAsia="Calibri"/>
          <w:noProof/>
          <w:lang w:val="es-ES"/>
        </w:rPr>
      </w:pPr>
    </w:p>
    <w:p w14:paraId="311F2BF0" w14:textId="77777777" w:rsidR="009877CA" w:rsidRDefault="009877CA" w:rsidP="00C57DB1">
      <w:pPr>
        <w:spacing w:line="360" w:lineRule="auto"/>
        <w:jc w:val="both"/>
        <w:rPr>
          <w:rFonts w:eastAsia="Calibri"/>
          <w:noProof/>
          <w:lang w:val="es-ES"/>
        </w:rPr>
      </w:pPr>
    </w:p>
    <w:p w14:paraId="5F6A3441" w14:textId="3F60DD75" w:rsidR="007042C4" w:rsidRDefault="007042C4" w:rsidP="00C57DB1">
      <w:pPr>
        <w:spacing w:line="360" w:lineRule="auto"/>
        <w:jc w:val="both"/>
        <w:rPr>
          <w:rFonts w:eastAsia="Calibri"/>
          <w:noProof/>
          <w:lang w:val="es-ES"/>
        </w:rPr>
      </w:pPr>
    </w:p>
    <w:p w14:paraId="021CA44E" w14:textId="214295D2" w:rsidR="007042C4" w:rsidRDefault="007042C4" w:rsidP="00C57DB1">
      <w:pPr>
        <w:spacing w:line="360" w:lineRule="auto"/>
        <w:jc w:val="both"/>
        <w:rPr>
          <w:rFonts w:eastAsia="Calibri"/>
          <w:noProof/>
          <w:lang w:val="es-ES"/>
        </w:rPr>
      </w:pPr>
    </w:p>
    <w:p w14:paraId="127A62DF" w14:textId="1D288F65" w:rsidR="007042C4" w:rsidRDefault="007042C4" w:rsidP="00C57DB1">
      <w:pPr>
        <w:spacing w:line="360" w:lineRule="auto"/>
        <w:jc w:val="both"/>
        <w:rPr>
          <w:rFonts w:eastAsia="Calibri"/>
          <w:noProof/>
          <w:lang w:val="es-ES"/>
        </w:rPr>
      </w:pPr>
    </w:p>
    <w:p w14:paraId="3811DD19" w14:textId="74F2E49D" w:rsidR="00197BBE" w:rsidRDefault="00197BBE" w:rsidP="00C57DB1">
      <w:pPr>
        <w:spacing w:line="360" w:lineRule="auto"/>
        <w:jc w:val="both"/>
        <w:rPr>
          <w:rFonts w:eastAsia="Calibri"/>
          <w:noProof/>
          <w:lang w:val="es-ES"/>
        </w:rPr>
      </w:pPr>
    </w:p>
    <w:p w14:paraId="253949D2" w14:textId="77777777" w:rsidR="00197BBE" w:rsidRDefault="00197BBE" w:rsidP="00C57DB1">
      <w:pPr>
        <w:spacing w:line="360" w:lineRule="auto"/>
        <w:jc w:val="both"/>
        <w:rPr>
          <w:rFonts w:eastAsia="Calibri"/>
          <w:noProof/>
          <w:lang w:val="es-ES"/>
        </w:rPr>
      </w:pPr>
    </w:p>
    <w:p w14:paraId="444CF90B" w14:textId="19779FA6" w:rsidR="007042C4" w:rsidRDefault="007042C4" w:rsidP="00C57DB1">
      <w:pPr>
        <w:spacing w:line="360" w:lineRule="auto"/>
        <w:jc w:val="both"/>
        <w:rPr>
          <w:rFonts w:eastAsia="Calibri"/>
          <w:noProof/>
          <w:lang w:val="es-ES"/>
        </w:rPr>
      </w:pPr>
    </w:p>
    <w:p w14:paraId="1D346B3D" w14:textId="2D5BD4E3" w:rsidR="007042C4" w:rsidRDefault="007042C4" w:rsidP="00C57DB1">
      <w:pPr>
        <w:spacing w:line="360" w:lineRule="auto"/>
        <w:jc w:val="both"/>
        <w:rPr>
          <w:rFonts w:eastAsia="Calibri"/>
          <w:noProof/>
          <w:lang w:val="es-ES"/>
        </w:rPr>
      </w:pPr>
    </w:p>
    <w:p w14:paraId="5E396B73" w14:textId="47CA5DA9" w:rsidR="00654164" w:rsidRPr="00197BBE" w:rsidRDefault="00D86875" w:rsidP="00654164">
      <w:pPr>
        <w:pStyle w:val="Ttulo1"/>
        <w:rPr>
          <w:color w:val="4C4747"/>
          <w:lang w:val="es-ES"/>
        </w:rPr>
      </w:pPr>
      <w:bookmarkStart w:id="13" w:name="_Toc184989628"/>
      <w:r>
        <w:rPr>
          <w:color w:val="4C4747"/>
          <w:lang w:val="es-ES"/>
        </w:rPr>
        <w:lastRenderedPageBreak/>
        <w:t xml:space="preserve">III. </w:t>
      </w:r>
      <w:r w:rsidR="00654164" w:rsidRPr="00197BBE">
        <w:rPr>
          <w:color w:val="4C4747"/>
          <w:lang w:val="es-ES"/>
        </w:rPr>
        <w:t>RESULTADOS MISIONALES</w:t>
      </w:r>
      <w:bookmarkEnd w:id="13"/>
    </w:p>
    <w:p w14:paraId="5BDBF66A" w14:textId="77777777" w:rsidR="00654164" w:rsidRPr="00197BBE" w:rsidRDefault="00654164" w:rsidP="00654164">
      <w:pPr>
        <w:jc w:val="both"/>
        <w:rPr>
          <w:rFonts w:eastAsia="Calibri"/>
          <w:color w:val="4C4747"/>
          <w:sz w:val="18"/>
          <w:lang w:val="es-ES"/>
        </w:rPr>
      </w:pPr>
      <w:r w:rsidRPr="00197BBE">
        <w:rPr>
          <w:rFonts w:eastAsia="Calibri"/>
          <w:noProof/>
          <w:color w:val="4C4747"/>
          <w:sz w:val="18"/>
          <w:lang w:val="es-MX" w:eastAsia="es-MX"/>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02B09963" w:rsidR="00654164" w:rsidRPr="00197BBE" w:rsidRDefault="00654164" w:rsidP="00654164">
      <w:pPr>
        <w:jc w:val="center"/>
        <w:rPr>
          <w:rFonts w:eastAsia="Calibri"/>
          <w:color w:val="4C4747"/>
          <w:szCs w:val="36"/>
          <w:lang w:val="es-ES"/>
        </w:rPr>
      </w:pPr>
      <w:r w:rsidRPr="00197BBE">
        <w:rPr>
          <w:rFonts w:eastAsia="Calibri"/>
          <w:color w:val="4C4747"/>
          <w:szCs w:val="36"/>
          <w:lang w:val="es-ES_tradnl"/>
        </w:rPr>
        <w:t>Memoria</w:t>
      </w:r>
      <w:r w:rsidRPr="00197BBE">
        <w:rPr>
          <w:rFonts w:eastAsia="Calibri"/>
          <w:color w:val="4C4747"/>
          <w:szCs w:val="36"/>
          <w:lang w:val="es-ES"/>
        </w:rPr>
        <w:t xml:space="preserve"> </w:t>
      </w:r>
      <w:r w:rsidR="00D26953" w:rsidRPr="00197BBE">
        <w:rPr>
          <w:rFonts w:eastAsia="Calibri"/>
          <w:color w:val="4C4747"/>
          <w:szCs w:val="36"/>
          <w:lang w:val="es-ES_tradnl"/>
        </w:rPr>
        <w:t>I</w:t>
      </w:r>
      <w:r w:rsidRPr="00197BBE">
        <w:rPr>
          <w:rFonts w:eastAsia="Calibri"/>
          <w:color w:val="4C4747"/>
          <w:szCs w:val="36"/>
          <w:lang w:val="es-ES_tradnl"/>
        </w:rPr>
        <w:t>nstitucional</w:t>
      </w:r>
      <w:r w:rsidR="0023527D" w:rsidRPr="00197BBE">
        <w:rPr>
          <w:rFonts w:eastAsia="Calibri"/>
          <w:color w:val="4C4747"/>
          <w:szCs w:val="36"/>
          <w:lang w:val="es-ES"/>
        </w:rPr>
        <w:t xml:space="preserve"> 2024</w:t>
      </w:r>
    </w:p>
    <w:p w14:paraId="38838488" w14:textId="69F5F643" w:rsidR="00654164" w:rsidRPr="00197BBE" w:rsidRDefault="00654164" w:rsidP="00BA2267">
      <w:pPr>
        <w:pStyle w:val="Ttulo1"/>
        <w:jc w:val="left"/>
        <w:rPr>
          <w:noProof/>
          <w:color w:val="4C4747"/>
          <w:lang w:val="es-ES"/>
        </w:rPr>
      </w:pPr>
    </w:p>
    <w:p w14:paraId="28D68442" w14:textId="77777777" w:rsidR="00AD77AC" w:rsidRPr="00197BBE" w:rsidRDefault="00AD77AC" w:rsidP="00277FB4">
      <w:pPr>
        <w:spacing w:line="360" w:lineRule="auto"/>
        <w:jc w:val="both"/>
        <w:rPr>
          <w:rFonts w:eastAsia="Calibri"/>
          <w:noProof/>
          <w:color w:val="4C4747"/>
          <w:lang w:val="es-ES"/>
        </w:rPr>
      </w:pPr>
      <w:r w:rsidRPr="00197BBE">
        <w:rPr>
          <w:rFonts w:eastAsia="Calibri"/>
          <w:noProof/>
          <w:color w:val="4C4747"/>
          <w:lang w:val="es-ES"/>
        </w:rPr>
        <w:t>Los Centros Tecnológicos Comunitarios (CTC) han alcanzado resultados concretos y medibles en la población beneficiaria. A lo largo de este año, se ha trabajado de manera decidida para reducir la brecha digital, ofreciendo capacitaciones prácticas y disruptivas que han permitido el desarrollo de nuevas competencias y el fortalecimiento de habilidades en los egresados. Este enfoque ha abierto nuevas oportunidades para su inserción en el mercado laboral y productivo.</w:t>
      </w:r>
    </w:p>
    <w:p w14:paraId="7D79C96A" w14:textId="77777777" w:rsidR="00277FB4" w:rsidRPr="00197BBE" w:rsidRDefault="00277FB4" w:rsidP="00277FB4">
      <w:pPr>
        <w:spacing w:line="360" w:lineRule="auto"/>
        <w:jc w:val="both"/>
        <w:rPr>
          <w:rFonts w:eastAsia="Calibri"/>
          <w:noProof/>
          <w:color w:val="4C4747"/>
          <w:lang w:val="es-ES"/>
        </w:rPr>
      </w:pPr>
      <w:r w:rsidRPr="00197BBE">
        <w:rPr>
          <w:rFonts w:eastAsia="Calibri"/>
          <w:noProof/>
          <w:color w:val="4C4747"/>
          <w:lang w:val="es-ES"/>
        </w:rPr>
        <w:t>Los CTC tienen una Planificación Estratégica 2021-2024 que está alineada con el Plan de Gobierno, los Objetivos de Desarrollo Sostenible y la Estrategia Nacional de Desarrollo.</w:t>
      </w:r>
    </w:p>
    <w:p w14:paraId="008E4EF1" w14:textId="394114DD" w:rsidR="002C7848" w:rsidRPr="00197BBE" w:rsidRDefault="00277FB4" w:rsidP="00475AB8">
      <w:pPr>
        <w:spacing w:line="360" w:lineRule="auto"/>
        <w:jc w:val="both"/>
        <w:rPr>
          <w:rFonts w:eastAsia="Calibri"/>
          <w:noProof/>
          <w:color w:val="4C4747"/>
          <w:lang w:val="es-ES"/>
        </w:rPr>
      </w:pPr>
      <w:r w:rsidRPr="00197BBE">
        <w:rPr>
          <w:rFonts w:eastAsia="Calibri"/>
          <w:noProof/>
          <w:color w:val="4C4747"/>
          <w:lang w:val="es-ES"/>
        </w:rPr>
        <w:t xml:space="preserve">A continuación, </w:t>
      </w:r>
      <w:r w:rsidR="002C7848" w:rsidRPr="00197BBE">
        <w:rPr>
          <w:rFonts w:eastAsia="Calibri"/>
          <w:noProof/>
          <w:color w:val="4C4747"/>
          <w:lang w:val="es-ES"/>
        </w:rPr>
        <w:t>se exponen los principales logros alcanzados durante la gestión 2024, los cuales tienen un impacto significativo para la población dominicana. Estos logros están estrechamente vinculados con el desempeño de las áreas misionales de la institución, y se encuentran alineados con los ejes estratégicos establecidos, asegurando una coherencia en las acciones y los resultados obtenidos.</w:t>
      </w:r>
    </w:p>
    <w:p w14:paraId="42427693" w14:textId="737723FE" w:rsidR="000C54BC" w:rsidRDefault="000C54BC" w:rsidP="00475AB8">
      <w:pPr>
        <w:spacing w:line="360" w:lineRule="auto"/>
        <w:jc w:val="both"/>
        <w:rPr>
          <w:rFonts w:eastAsia="Calibri"/>
          <w:noProof/>
          <w:lang w:val="es-ES"/>
        </w:rPr>
      </w:pPr>
      <w:r w:rsidRPr="000C54BC">
        <w:rPr>
          <w:rFonts w:eastAsia="Calibri"/>
          <w:noProof/>
          <w:lang w:val="es-ES"/>
        </w:rPr>
        <w:t xml:space="preserve">  </w:t>
      </w:r>
    </w:p>
    <w:p w14:paraId="7CEC557F" w14:textId="5CD9C6AA" w:rsidR="006E5F8F" w:rsidRPr="00197BBE" w:rsidRDefault="006E5F8F" w:rsidP="006E5F8F">
      <w:pPr>
        <w:pStyle w:val="Prrafodelista"/>
        <w:numPr>
          <w:ilvl w:val="0"/>
          <w:numId w:val="1"/>
        </w:numPr>
        <w:spacing w:line="360" w:lineRule="auto"/>
        <w:jc w:val="both"/>
        <w:rPr>
          <w:rFonts w:eastAsia="Calibri"/>
          <w:b/>
          <w:noProof/>
          <w:color w:val="4C4747"/>
          <w:lang w:val="es-ES"/>
        </w:rPr>
      </w:pPr>
      <w:r w:rsidRPr="00197BBE">
        <w:rPr>
          <w:rFonts w:eastAsia="Calibri"/>
          <w:b/>
          <w:noProof/>
          <w:color w:val="4C4747"/>
          <w:lang w:val="es-ES"/>
        </w:rPr>
        <w:t xml:space="preserve">Eje Estratégico 1: Comunidad y Ciudadanía Digital </w:t>
      </w:r>
    </w:p>
    <w:p w14:paraId="6FE35A8F" w14:textId="77777777" w:rsidR="00277FB4" w:rsidRPr="00197BBE" w:rsidRDefault="00277FB4" w:rsidP="00277FB4">
      <w:pPr>
        <w:spacing w:line="360" w:lineRule="auto"/>
        <w:jc w:val="both"/>
        <w:rPr>
          <w:rFonts w:eastAsia="Calibri"/>
          <w:noProof/>
          <w:color w:val="4C4747"/>
          <w:lang w:val="es-ES"/>
        </w:rPr>
      </w:pPr>
      <w:r w:rsidRPr="00197BBE">
        <w:rPr>
          <w:rFonts w:eastAsia="Calibri"/>
          <w:noProof/>
          <w:color w:val="4C4747"/>
          <w:lang w:val="es-ES"/>
        </w:rPr>
        <w:t>Este Eje Estratégico está alineado con el Plan de Gobierno 2020-2024, la Estrategia Nacional de Desarrollo (END) y los Objetivos de Desarrollo Sostenible (ODS), que buscan promover la inclusión social y el cierre de la brecha digital.</w:t>
      </w:r>
    </w:p>
    <w:p w14:paraId="6EA9ABB7" w14:textId="77777777" w:rsidR="00E36A15" w:rsidRPr="00197BBE" w:rsidRDefault="00E36A15" w:rsidP="00277FB4">
      <w:pPr>
        <w:spacing w:line="360" w:lineRule="auto"/>
        <w:jc w:val="both"/>
        <w:rPr>
          <w:rFonts w:eastAsia="Calibri"/>
          <w:noProof/>
          <w:color w:val="4C4747"/>
          <w:lang w:val="es-ES"/>
        </w:rPr>
      </w:pPr>
      <w:r w:rsidRPr="00197BBE">
        <w:rPr>
          <w:rFonts w:eastAsia="Calibri"/>
          <w:noProof/>
          <w:color w:val="4C4747"/>
          <w:lang w:val="es-ES"/>
        </w:rPr>
        <w:lastRenderedPageBreak/>
        <w:t>Dado que los CTC priorizan el fortalecimiento de los lazos con la comunidad, han definido este eje estratégico con el objetivo de potenciar el liderazgo comunitario, dotándolo de las competencias digitales necesarias para aprovechar las tecnologías de manera productiva, al tiempo que se fomenta su desarrollo personal y profesional.</w:t>
      </w:r>
    </w:p>
    <w:p w14:paraId="1538E8AB" w14:textId="3BF8DDAB" w:rsidR="006E5F8F" w:rsidRPr="00197BBE" w:rsidRDefault="006E5F8F" w:rsidP="006E5F8F">
      <w:pPr>
        <w:spacing w:line="360" w:lineRule="auto"/>
        <w:jc w:val="both"/>
        <w:rPr>
          <w:rFonts w:eastAsia="Calibri"/>
          <w:noProof/>
          <w:color w:val="4C4747"/>
          <w:lang w:val="es-ES"/>
        </w:rPr>
      </w:pPr>
    </w:p>
    <w:p w14:paraId="146E1F45" w14:textId="641D1DA9" w:rsidR="006E5F8F" w:rsidRPr="00197BBE" w:rsidRDefault="006E5F8F" w:rsidP="006E5F8F">
      <w:pPr>
        <w:pStyle w:val="Prrafodelista"/>
        <w:numPr>
          <w:ilvl w:val="0"/>
          <w:numId w:val="1"/>
        </w:numPr>
        <w:spacing w:line="360" w:lineRule="auto"/>
        <w:jc w:val="both"/>
        <w:rPr>
          <w:rFonts w:eastAsia="Calibri"/>
          <w:b/>
          <w:noProof/>
          <w:color w:val="4C4747"/>
          <w:lang w:val="es-ES"/>
        </w:rPr>
      </w:pPr>
      <w:r w:rsidRPr="00197BBE">
        <w:rPr>
          <w:rFonts w:eastAsia="Calibri"/>
          <w:b/>
          <w:noProof/>
          <w:color w:val="4C4747"/>
          <w:lang w:val="es-ES"/>
        </w:rPr>
        <w:t xml:space="preserve">Eje Estratégico 2: Innovación para el aprendizaje, el Emprendimiento y la Inserción Laboral </w:t>
      </w:r>
    </w:p>
    <w:p w14:paraId="13956AAE" w14:textId="77777777" w:rsidR="00277FB4" w:rsidRPr="00197BBE" w:rsidRDefault="00277FB4" w:rsidP="00277FB4">
      <w:pPr>
        <w:spacing w:line="360" w:lineRule="auto"/>
        <w:jc w:val="both"/>
        <w:rPr>
          <w:rFonts w:eastAsia="Calibri"/>
          <w:noProof/>
          <w:color w:val="4C4747"/>
          <w:lang w:val="es-ES"/>
        </w:rPr>
      </w:pPr>
      <w:r w:rsidRPr="00197BBE">
        <w:rPr>
          <w:rFonts w:eastAsia="Calibri"/>
          <w:noProof/>
          <w:color w:val="4C4747"/>
          <w:lang w:val="es-ES"/>
        </w:rPr>
        <w:t>Este Eje Estratégico está alineado con el Plan de Gobierno 2020-2024, la Estrategia Nacional de Desarrollo (END) y los Objetivos de Desarrollo Sostenible (ODS), que buscan promover el desarrollo económico y social inclusivo.</w:t>
      </w:r>
    </w:p>
    <w:p w14:paraId="50327C64" w14:textId="77777777" w:rsidR="006325A8" w:rsidRPr="00197BBE" w:rsidRDefault="006325A8" w:rsidP="00277FB4">
      <w:pPr>
        <w:spacing w:line="360" w:lineRule="auto"/>
        <w:jc w:val="both"/>
        <w:rPr>
          <w:rFonts w:eastAsia="Calibri"/>
          <w:noProof/>
          <w:color w:val="4C4747"/>
          <w:lang w:val="es-MX"/>
        </w:rPr>
      </w:pPr>
      <w:r w:rsidRPr="00197BBE">
        <w:rPr>
          <w:rFonts w:eastAsia="Calibri"/>
          <w:noProof/>
          <w:color w:val="4C4747"/>
          <w:lang w:val="es-MX"/>
        </w:rPr>
        <w:t>Los CTC se han centrado en crear espacios de enseñanza innovadores y creativos, diseñados para ofrecer soluciones a problemáticas sociales. Este enfoque no solo favorece el surgimiento de nuevos emprendimientos, sino que también contribuye a la formación de personas capacitadas para enfrentar los retos del mercado laboral.</w:t>
      </w:r>
    </w:p>
    <w:p w14:paraId="7CBB87F1" w14:textId="77777777" w:rsidR="004E02E9" w:rsidRDefault="004E02E9" w:rsidP="006E5F8F">
      <w:pPr>
        <w:spacing w:line="360" w:lineRule="auto"/>
        <w:jc w:val="both"/>
        <w:rPr>
          <w:rFonts w:eastAsia="Calibri"/>
          <w:noProof/>
          <w:lang w:val="es-ES"/>
        </w:rPr>
      </w:pPr>
    </w:p>
    <w:p w14:paraId="4B003471" w14:textId="31248C24" w:rsidR="004E02E9" w:rsidRPr="00197BBE" w:rsidRDefault="004E02E9" w:rsidP="004E02E9">
      <w:pPr>
        <w:pStyle w:val="Prrafodelista"/>
        <w:numPr>
          <w:ilvl w:val="0"/>
          <w:numId w:val="1"/>
        </w:numPr>
        <w:spacing w:line="360" w:lineRule="auto"/>
        <w:jc w:val="both"/>
        <w:rPr>
          <w:rFonts w:eastAsia="Calibri"/>
          <w:b/>
          <w:noProof/>
          <w:color w:val="4C4747"/>
          <w:lang w:val="es-ES"/>
        </w:rPr>
      </w:pPr>
      <w:r w:rsidRPr="00197BBE">
        <w:rPr>
          <w:rFonts w:eastAsia="Calibri"/>
          <w:b/>
          <w:noProof/>
          <w:color w:val="4C4747"/>
          <w:lang w:val="es-ES"/>
        </w:rPr>
        <w:t>Eje Estratégico 3: Fortalecimiento Institucional</w:t>
      </w:r>
    </w:p>
    <w:p w14:paraId="203C7D8C" w14:textId="77777777" w:rsidR="00277FB4" w:rsidRPr="00197BBE" w:rsidRDefault="00277FB4" w:rsidP="00277FB4">
      <w:pPr>
        <w:spacing w:line="360" w:lineRule="auto"/>
        <w:jc w:val="both"/>
        <w:rPr>
          <w:rFonts w:eastAsia="Calibri"/>
          <w:noProof/>
          <w:color w:val="4C4747"/>
          <w:lang w:val="es-ES"/>
        </w:rPr>
      </w:pPr>
      <w:r w:rsidRPr="00197BBE">
        <w:rPr>
          <w:rFonts w:eastAsia="Calibri"/>
          <w:noProof/>
          <w:color w:val="4C4747"/>
          <w:lang w:val="es-ES"/>
        </w:rPr>
        <w:t>Este Eje Estratégico está alineado con el Plan de Gobierno 2020-2024, la Estrategia Nacional de Desarrollo (END) y los Objetivos de Desarrollo Sostenible (ODS), que buscan promover instituciones eficaces, orientadas a resultados y transparentes que rindan cuentas.</w:t>
      </w:r>
    </w:p>
    <w:p w14:paraId="34AF7421" w14:textId="3C6F64F7" w:rsidR="00DD72FF" w:rsidRPr="00197BBE" w:rsidRDefault="00DD72FF" w:rsidP="00277FB4">
      <w:pPr>
        <w:spacing w:line="360" w:lineRule="auto"/>
        <w:jc w:val="both"/>
        <w:rPr>
          <w:rFonts w:eastAsia="Calibri"/>
          <w:noProof/>
          <w:color w:val="4C4747"/>
          <w:lang w:val="es-ES"/>
        </w:rPr>
      </w:pPr>
      <w:r w:rsidRPr="00197BBE">
        <w:rPr>
          <w:rFonts w:eastAsia="Calibri"/>
          <w:noProof/>
          <w:color w:val="4C4747"/>
          <w:lang w:val="es-ES"/>
        </w:rPr>
        <w:t xml:space="preserve">El desarrollo de nuevas competencias y el fortalecimiento de habilidades técnicas en los colaboradores es una estrategia clave para los CTC, ya que facilita la consecución de resultados tangibles, </w:t>
      </w:r>
      <w:r w:rsidRPr="00197BBE">
        <w:rPr>
          <w:rFonts w:eastAsia="Calibri"/>
          <w:noProof/>
          <w:color w:val="4C4747"/>
          <w:lang w:val="es-ES"/>
        </w:rPr>
        <w:lastRenderedPageBreak/>
        <w:t>mantiene al equipo enfocado, motivado, y contribuye a aumentar la productividad institucional.</w:t>
      </w:r>
    </w:p>
    <w:p w14:paraId="447F42A5" w14:textId="54C2B99B" w:rsidR="000C54BC" w:rsidRPr="00611437" w:rsidRDefault="00277FB4" w:rsidP="00475AB8">
      <w:pPr>
        <w:spacing w:line="360" w:lineRule="auto"/>
        <w:jc w:val="both"/>
        <w:rPr>
          <w:rFonts w:eastAsia="Calibri"/>
          <w:noProof/>
          <w:color w:val="4C4747"/>
          <w:lang w:val="es-ES"/>
        </w:rPr>
      </w:pPr>
      <w:r w:rsidRPr="00611437">
        <w:rPr>
          <w:rFonts w:eastAsia="Calibri"/>
          <w:noProof/>
          <w:color w:val="4C4747"/>
          <w:lang w:val="es-ES"/>
        </w:rPr>
        <w:t>A continuación, se enlistan los resultados corresp</w:t>
      </w:r>
      <w:r w:rsidR="00DD72FF" w:rsidRPr="00611437">
        <w:rPr>
          <w:rFonts w:eastAsia="Calibri"/>
          <w:noProof/>
          <w:color w:val="4C4747"/>
          <w:lang w:val="es-ES"/>
        </w:rPr>
        <w:t>ondientes al año de gestión 2024</w:t>
      </w:r>
      <w:r w:rsidRPr="00611437">
        <w:rPr>
          <w:rFonts w:eastAsia="Calibri"/>
          <w:noProof/>
          <w:color w:val="4C4747"/>
          <w:lang w:val="es-ES"/>
        </w:rPr>
        <w:t>:</w:t>
      </w:r>
    </w:p>
    <w:p w14:paraId="70B8D767" w14:textId="7593DCC0" w:rsidR="00781CC6" w:rsidRPr="00611437" w:rsidRDefault="00611437" w:rsidP="00781CC6">
      <w:pPr>
        <w:pStyle w:val="Prrafodelista"/>
        <w:numPr>
          <w:ilvl w:val="0"/>
          <w:numId w:val="1"/>
        </w:numPr>
        <w:spacing w:line="360" w:lineRule="auto"/>
        <w:jc w:val="both"/>
        <w:rPr>
          <w:rFonts w:eastAsia="Calibri"/>
          <w:noProof/>
          <w:color w:val="4C4747"/>
          <w:lang w:val="es-DO"/>
        </w:rPr>
      </w:pPr>
      <w:r w:rsidRPr="00611437">
        <w:rPr>
          <w:rFonts w:eastAsia="Calibri"/>
          <w:b/>
          <w:noProof/>
          <w:color w:val="4C4747"/>
          <w:lang w:val="es-DO"/>
        </w:rPr>
        <w:t>95,809</w:t>
      </w:r>
      <w:r w:rsidR="004E02E9" w:rsidRPr="00611437">
        <w:rPr>
          <w:rFonts w:eastAsia="Calibri"/>
          <w:b/>
          <w:noProof/>
          <w:color w:val="4C4747"/>
          <w:lang w:val="es-DO"/>
        </w:rPr>
        <w:t xml:space="preserve"> Ciudadanos (as)</w:t>
      </w:r>
      <w:r w:rsidR="004E02E9" w:rsidRPr="00611437">
        <w:rPr>
          <w:rFonts w:eastAsia="Calibri"/>
          <w:noProof/>
          <w:color w:val="4C4747"/>
          <w:lang w:val="es-DO"/>
        </w:rPr>
        <w:t xml:space="preserve"> han tenido un aprendizaje y uso efectivo de las tecnologías digitales, a través de la iniciativa </w:t>
      </w:r>
      <w:r w:rsidR="004E02E9" w:rsidRPr="00611437">
        <w:rPr>
          <w:rFonts w:eastAsia="Calibri"/>
          <w:b/>
          <w:noProof/>
          <w:color w:val="4C4747"/>
          <w:lang w:val="es-DO"/>
        </w:rPr>
        <w:t>Ciudadanía Digital.</w:t>
      </w:r>
      <w:r w:rsidR="004E02E9" w:rsidRPr="00611437">
        <w:rPr>
          <w:rFonts w:eastAsia="Calibri"/>
          <w:noProof/>
          <w:color w:val="4C4747"/>
          <w:lang w:val="es-DO"/>
        </w:rPr>
        <w:t xml:space="preserve"> </w:t>
      </w:r>
      <w:r w:rsidR="00781CC6" w:rsidRPr="00611437">
        <w:rPr>
          <w:rFonts w:eastAsia="Calibri"/>
          <w:noProof/>
          <w:color w:val="4C4747"/>
          <w:lang w:val="es-DO"/>
        </w:rPr>
        <w:t>Esta es una iniciativa que tiene como finalidad fomentar el aprendizaje y uso efectivo de las tecnologías digitales para que los ciudadanos se desenvuelvan con agilidad frente a las demandas existentes en la presente era de transformación digital.</w:t>
      </w:r>
    </w:p>
    <w:p w14:paraId="6EAD33FF" w14:textId="77777777" w:rsidR="00781CC6" w:rsidRPr="00611437" w:rsidRDefault="00781CC6" w:rsidP="00781CC6">
      <w:pPr>
        <w:pStyle w:val="Prrafodelista"/>
        <w:spacing w:line="360" w:lineRule="auto"/>
        <w:ind w:left="360"/>
        <w:jc w:val="both"/>
        <w:rPr>
          <w:rFonts w:eastAsia="Calibri"/>
          <w:noProof/>
          <w:color w:val="4C4747"/>
          <w:sz w:val="20"/>
          <w:lang w:val="es-DO"/>
        </w:rPr>
      </w:pPr>
    </w:p>
    <w:p w14:paraId="5C29B6D4" w14:textId="2E200B07" w:rsidR="00781CC6" w:rsidRPr="00611437" w:rsidRDefault="00611437" w:rsidP="00781CC6">
      <w:pPr>
        <w:pStyle w:val="Prrafodelista"/>
        <w:numPr>
          <w:ilvl w:val="0"/>
          <w:numId w:val="1"/>
        </w:numPr>
        <w:spacing w:line="360" w:lineRule="auto"/>
        <w:jc w:val="both"/>
        <w:rPr>
          <w:rFonts w:eastAsia="Calibri"/>
          <w:noProof/>
          <w:color w:val="4C4747"/>
          <w:lang w:val="es-DO"/>
        </w:rPr>
      </w:pPr>
      <w:r w:rsidRPr="00611437">
        <w:rPr>
          <w:rFonts w:eastAsia="Calibri"/>
          <w:b/>
          <w:noProof/>
          <w:color w:val="4C4747"/>
          <w:lang w:val="es-DO"/>
        </w:rPr>
        <w:t>51,600</w:t>
      </w:r>
      <w:r w:rsidR="004E02E9" w:rsidRPr="00611437">
        <w:rPr>
          <w:rFonts w:eastAsia="Calibri"/>
          <w:b/>
          <w:noProof/>
          <w:color w:val="4C4747"/>
          <w:lang w:val="es-DO"/>
        </w:rPr>
        <w:t xml:space="preserve"> Ciudadanos (as)</w:t>
      </w:r>
      <w:r w:rsidR="004E02E9" w:rsidRPr="00611437">
        <w:rPr>
          <w:rFonts w:eastAsia="Calibri"/>
          <w:noProof/>
          <w:color w:val="4C4747"/>
          <w:lang w:val="es-DO"/>
        </w:rPr>
        <w:t xml:space="preserve"> han adquirido habilidades digitales a nivel básico e intermedio, a través de la iniciativa </w:t>
      </w:r>
      <w:r w:rsidR="004E02E9" w:rsidRPr="00611437">
        <w:rPr>
          <w:rFonts w:eastAsia="Calibri"/>
          <w:b/>
          <w:noProof/>
          <w:color w:val="4C4747"/>
          <w:lang w:val="es-DO"/>
        </w:rPr>
        <w:t>Centro de Transformación Digital (DTC).</w:t>
      </w:r>
      <w:r w:rsidR="004E02E9" w:rsidRPr="00611437">
        <w:rPr>
          <w:rFonts w:eastAsia="Calibri"/>
          <w:noProof/>
          <w:color w:val="4C4747"/>
          <w:lang w:val="es-DO"/>
        </w:rPr>
        <w:t xml:space="preserve"> </w:t>
      </w:r>
      <w:r w:rsidR="00781CC6" w:rsidRPr="00611437">
        <w:rPr>
          <w:rFonts w:eastAsia="Calibri"/>
          <w:noProof/>
          <w:color w:val="4C4747"/>
          <w:lang w:val="es-DO"/>
        </w:rPr>
        <w:t>Esta es una iniciativa que tiene como objetivo desarrollar las habilidades digitales a nivel básico e intermedio de los ciudadanos, a fin de que puedan obtener el máximo provecho de estas y mejorar su calidad de vida.</w:t>
      </w:r>
    </w:p>
    <w:p w14:paraId="279F4FB6" w14:textId="77777777" w:rsidR="00781CC6" w:rsidRPr="00611437" w:rsidRDefault="00781CC6" w:rsidP="00781CC6">
      <w:pPr>
        <w:pStyle w:val="Prrafodelista"/>
        <w:spacing w:line="360" w:lineRule="auto"/>
        <w:ind w:left="360"/>
        <w:jc w:val="both"/>
        <w:rPr>
          <w:rFonts w:eastAsia="Calibri"/>
          <w:noProof/>
          <w:color w:val="4C4747"/>
          <w:sz w:val="20"/>
          <w:lang w:val="es-DO"/>
        </w:rPr>
      </w:pPr>
    </w:p>
    <w:p w14:paraId="39C6D8C5" w14:textId="0DCCCB95" w:rsidR="00781CC6" w:rsidRPr="00611437" w:rsidRDefault="00611437" w:rsidP="00781CC6">
      <w:pPr>
        <w:pStyle w:val="Prrafodelista"/>
        <w:numPr>
          <w:ilvl w:val="0"/>
          <w:numId w:val="1"/>
        </w:numPr>
        <w:spacing w:line="360" w:lineRule="auto"/>
        <w:jc w:val="both"/>
        <w:rPr>
          <w:rFonts w:eastAsia="Calibri"/>
          <w:noProof/>
          <w:color w:val="4C4747"/>
          <w:lang w:val="es-DO"/>
        </w:rPr>
      </w:pPr>
      <w:r w:rsidRPr="00611437">
        <w:rPr>
          <w:rFonts w:eastAsia="Calibri"/>
          <w:b/>
          <w:noProof/>
          <w:color w:val="4C4747"/>
          <w:lang w:val="es-DO"/>
        </w:rPr>
        <w:t xml:space="preserve">46,569 </w:t>
      </w:r>
      <w:r w:rsidR="004E02E9" w:rsidRPr="00611437">
        <w:rPr>
          <w:rFonts w:eastAsia="Calibri"/>
          <w:b/>
          <w:noProof/>
          <w:color w:val="4C4747"/>
          <w:lang w:val="es-DO"/>
        </w:rPr>
        <w:t xml:space="preserve"> Estudiantes, docentes y familiares de los estudiantes de escuelas</w:t>
      </w:r>
      <w:r w:rsidR="004E02E9" w:rsidRPr="00611437">
        <w:rPr>
          <w:rFonts w:eastAsia="Calibri"/>
          <w:noProof/>
          <w:color w:val="4C4747"/>
          <w:lang w:val="es-DO"/>
        </w:rPr>
        <w:t xml:space="preserve"> han desarrollado habilidades tecnológicas, a través de la iniciativa </w:t>
      </w:r>
      <w:r w:rsidR="004E02E9" w:rsidRPr="00611437">
        <w:rPr>
          <w:rFonts w:eastAsia="Calibri"/>
          <w:b/>
          <w:noProof/>
          <w:color w:val="4C4747"/>
          <w:lang w:val="es-DO"/>
        </w:rPr>
        <w:t>Escuelas en TIC</w:t>
      </w:r>
      <w:r w:rsidR="00E14B6A" w:rsidRPr="00611437">
        <w:rPr>
          <w:rFonts w:eastAsia="Calibri"/>
          <w:b/>
          <w:noProof/>
          <w:color w:val="4C4747"/>
          <w:lang w:val="es-DO"/>
        </w:rPr>
        <w:t>.</w:t>
      </w:r>
      <w:r w:rsidR="00E14B6A" w:rsidRPr="00611437">
        <w:rPr>
          <w:rFonts w:eastAsia="Calibri"/>
          <w:noProof/>
          <w:color w:val="4C4747"/>
          <w:lang w:val="es-DO"/>
        </w:rPr>
        <w:t xml:space="preserve"> </w:t>
      </w:r>
      <w:r w:rsidR="00781CC6" w:rsidRPr="00611437">
        <w:rPr>
          <w:rFonts w:eastAsia="Calibri"/>
          <w:noProof/>
          <w:color w:val="4C4747"/>
          <w:lang w:val="es-DO"/>
        </w:rPr>
        <w:t>Esta es una iniciativa escolar enfocada a desarrollar habilidades tecnológicas en el manejo de: herramientas de productividad, herramientas colaborativas, entre otras, a estudiantes, docentes y familiares de los estudiantes pertenecientes a las escuelas con las cuales CTC tiene alianzas estratégicas.</w:t>
      </w:r>
    </w:p>
    <w:p w14:paraId="45B74AEE" w14:textId="77777777" w:rsidR="00781CC6" w:rsidRPr="009208F1" w:rsidRDefault="00781CC6" w:rsidP="00781CC6">
      <w:pPr>
        <w:pStyle w:val="Prrafodelista"/>
        <w:spacing w:line="360" w:lineRule="auto"/>
        <w:ind w:left="360"/>
        <w:jc w:val="both"/>
        <w:rPr>
          <w:rFonts w:eastAsia="Calibri"/>
          <w:noProof/>
          <w:sz w:val="20"/>
          <w:lang w:val="es-DO"/>
        </w:rPr>
      </w:pPr>
    </w:p>
    <w:p w14:paraId="326A7EE5" w14:textId="6F6E67A2" w:rsidR="00781CC6" w:rsidRPr="00611437" w:rsidRDefault="00611437" w:rsidP="007D724D">
      <w:pPr>
        <w:pStyle w:val="Prrafodelista"/>
        <w:numPr>
          <w:ilvl w:val="0"/>
          <w:numId w:val="1"/>
        </w:numPr>
        <w:spacing w:line="360" w:lineRule="auto"/>
        <w:jc w:val="both"/>
        <w:rPr>
          <w:rFonts w:eastAsia="Calibri"/>
          <w:noProof/>
          <w:color w:val="4C4747"/>
          <w:sz w:val="18"/>
          <w:lang w:val="es-DO"/>
        </w:rPr>
      </w:pPr>
      <w:r w:rsidRPr="00611437">
        <w:rPr>
          <w:rFonts w:eastAsia="Calibri"/>
          <w:b/>
          <w:noProof/>
          <w:color w:val="4C4747"/>
          <w:lang w:val="es-DO"/>
        </w:rPr>
        <w:t>4,298</w:t>
      </w:r>
      <w:r w:rsidR="004E02E9" w:rsidRPr="00611437">
        <w:rPr>
          <w:rFonts w:eastAsia="Calibri"/>
          <w:b/>
          <w:noProof/>
          <w:color w:val="4C4747"/>
          <w:lang w:val="es-DO"/>
        </w:rPr>
        <w:t xml:space="preserve"> </w:t>
      </w:r>
      <w:r w:rsidR="00781CC6" w:rsidRPr="00611437">
        <w:rPr>
          <w:rFonts w:eastAsia="Calibri"/>
          <w:b/>
          <w:noProof/>
          <w:color w:val="4C4747"/>
          <w:lang w:val="es-DO"/>
        </w:rPr>
        <w:t>Personas</w:t>
      </w:r>
      <w:r w:rsidR="00781CC6" w:rsidRPr="00611437">
        <w:rPr>
          <w:rFonts w:eastAsia="Calibri"/>
          <w:noProof/>
          <w:color w:val="4C4747"/>
          <w:lang w:val="es-DO"/>
        </w:rPr>
        <w:t xml:space="preserve"> han participado en a</w:t>
      </w:r>
      <w:r w:rsidR="004E02E9" w:rsidRPr="00611437">
        <w:rPr>
          <w:rFonts w:eastAsia="Calibri"/>
          <w:noProof/>
          <w:color w:val="4C4747"/>
          <w:lang w:val="es-DO"/>
        </w:rPr>
        <w:t xml:space="preserve">ctividades comunitarias </w:t>
      </w:r>
      <w:r w:rsidR="00781CC6" w:rsidRPr="00611437">
        <w:rPr>
          <w:rFonts w:eastAsia="Calibri"/>
          <w:noProof/>
          <w:color w:val="4C4747"/>
          <w:lang w:val="es-DO"/>
        </w:rPr>
        <w:t xml:space="preserve">vinculadas </w:t>
      </w:r>
      <w:r w:rsidR="004E02E9" w:rsidRPr="00611437">
        <w:rPr>
          <w:rFonts w:eastAsia="Calibri"/>
          <w:noProof/>
          <w:color w:val="4C4747"/>
          <w:lang w:val="es-DO"/>
        </w:rPr>
        <w:t xml:space="preserve">con la tecnología, a través de la iniciativa </w:t>
      </w:r>
      <w:r w:rsidR="004E02E9" w:rsidRPr="00611437">
        <w:rPr>
          <w:rFonts w:eastAsia="Calibri"/>
          <w:b/>
          <w:noProof/>
          <w:color w:val="4C4747"/>
          <w:lang w:val="es-DO"/>
        </w:rPr>
        <w:t>Comunidades en TIC.</w:t>
      </w:r>
      <w:r w:rsidR="004E02E9" w:rsidRPr="00611437">
        <w:rPr>
          <w:rFonts w:eastAsia="Calibri"/>
          <w:noProof/>
          <w:color w:val="4C4747"/>
          <w:lang w:val="es-DO"/>
        </w:rPr>
        <w:t xml:space="preserve"> </w:t>
      </w:r>
    </w:p>
    <w:p w14:paraId="2A4650D0" w14:textId="77777777" w:rsidR="00E14B6A" w:rsidRPr="00611437" w:rsidRDefault="00E14B6A" w:rsidP="00E14B6A">
      <w:pPr>
        <w:pStyle w:val="Prrafodelista"/>
        <w:spacing w:line="360" w:lineRule="auto"/>
        <w:ind w:left="360"/>
        <w:jc w:val="both"/>
        <w:rPr>
          <w:rFonts w:eastAsia="Calibri"/>
          <w:noProof/>
          <w:color w:val="4C4747"/>
          <w:sz w:val="20"/>
          <w:lang w:val="es-DO"/>
        </w:rPr>
      </w:pPr>
    </w:p>
    <w:p w14:paraId="42A4B976" w14:textId="034E8B36" w:rsidR="00781CC6" w:rsidRPr="00611437" w:rsidRDefault="00611437" w:rsidP="00781CC6">
      <w:pPr>
        <w:pStyle w:val="Prrafodelista"/>
        <w:numPr>
          <w:ilvl w:val="0"/>
          <w:numId w:val="1"/>
        </w:numPr>
        <w:spacing w:line="360" w:lineRule="auto"/>
        <w:jc w:val="both"/>
        <w:rPr>
          <w:rFonts w:eastAsia="Calibri"/>
          <w:noProof/>
          <w:color w:val="4C4747"/>
          <w:lang w:val="es-DO"/>
        </w:rPr>
      </w:pPr>
      <w:r w:rsidRPr="00611437">
        <w:rPr>
          <w:rFonts w:eastAsia="Calibri"/>
          <w:b/>
          <w:noProof/>
          <w:color w:val="4C4747"/>
          <w:lang w:val="es-DO"/>
        </w:rPr>
        <w:lastRenderedPageBreak/>
        <w:t>6,746</w:t>
      </w:r>
      <w:r w:rsidR="004E02E9" w:rsidRPr="00611437">
        <w:rPr>
          <w:rFonts w:eastAsia="Calibri"/>
          <w:b/>
          <w:noProof/>
          <w:color w:val="4C4747"/>
          <w:lang w:val="es-DO"/>
        </w:rPr>
        <w:t xml:space="preserve"> Personas</w:t>
      </w:r>
      <w:r w:rsidR="004E02E9" w:rsidRPr="00611437">
        <w:rPr>
          <w:rFonts w:eastAsia="Calibri"/>
          <w:noProof/>
          <w:color w:val="4C4747"/>
          <w:lang w:val="es-DO"/>
        </w:rPr>
        <w:t xml:space="preserve"> han sido capacitadas con diversas acciones formativas como: Emprendimiento, Innovación, Robótica Educativa, Modelado 3D, Desarrollo de Bots, entre otras, a través de la iniciativa </w:t>
      </w:r>
      <w:r w:rsidR="004E02E9" w:rsidRPr="00611437">
        <w:rPr>
          <w:rFonts w:eastAsia="Calibri"/>
          <w:b/>
          <w:noProof/>
          <w:color w:val="4C4747"/>
          <w:lang w:val="es-DO"/>
        </w:rPr>
        <w:t>Incubatech.</w:t>
      </w:r>
      <w:r w:rsidR="004E02E9" w:rsidRPr="00611437">
        <w:rPr>
          <w:rFonts w:eastAsia="Calibri"/>
          <w:noProof/>
          <w:color w:val="4C4747"/>
          <w:lang w:val="es-DO"/>
        </w:rPr>
        <w:t xml:space="preserve"> </w:t>
      </w:r>
      <w:r w:rsidR="00781CC6" w:rsidRPr="00611437">
        <w:rPr>
          <w:rFonts w:eastAsia="Calibri"/>
          <w:noProof/>
          <w:color w:val="4C4747"/>
          <w:lang w:val="es-DO"/>
        </w:rPr>
        <w:t>Esta iniciativa consiste en proporcionar acompañamiento a emprendedores y/o personas para conectarlos a oportunidades socioeconómicas locales, nacionales e internacionales, por medio de las tecnologías y emprendimientos que responden a desafíos sociales que aportan a la innovación y la competitividad.</w:t>
      </w:r>
    </w:p>
    <w:p w14:paraId="6EBA2813" w14:textId="77777777" w:rsidR="00781CC6" w:rsidRPr="009208F1" w:rsidRDefault="00781CC6" w:rsidP="00781CC6">
      <w:pPr>
        <w:pStyle w:val="Prrafodelista"/>
        <w:spacing w:line="360" w:lineRule="auto"/>
        <w:ind w:left="360"/>
        <w:jc w:val="both"/>
        <w:rPr>
          <w:rFonts w:eastAsia="Calibri"/>
          <w:noProof/>
          <w:sz w:val="20"/>
          <w:lang w:val="es-DO"/>
        </w:rPr>
      </w:pPr>
    </w:p>
    <w:p w14:paraId="349A61E3" w14:textId="5F929B55" w:rsidR="00781CC6" w:rsidRPr="00611437" w:rsidRDefault="00611437" w:rsidP="00781CC6">
      <w:pPr>
        <w:pStyle w:val="Prrafodelista"/>
        <w:numPr>
          <w:ilvl w:val="0"/>
          <w:numId w:val="1"/>
        </w:numPr>
        <w:spacing w:line="360" w:lineRule="auto"/>
        <w:jc w:val="both"/>
        <w:rPr>
          <w:rFonts w:eastAsia="Calibri"/>
          <w:noProof/>
          <w:color w:val="4C4747"/>
          <w:lang w:val="es-DO"/>
        </w:rPr>
      </w:pPr>
      <w:r w:rsidRPr="00611437">
        <w:rPr>
          <w:rFonts w:eastAsia="Calibri"/>
          <w:b/>
          <w:noProof/>
          <w:color w:val="4C4747"/>
          <w:lang w:val="es-DO"/>
        </w:rPr>
        <w:t>1,768</w:t>
      </w:r>
      <w:r w:rsidR="004E02E9" w:rsidRPr="00611437">
        <w:rPr>
          <w:rFonts w:eastAsia="Calibri"/>
          <w:b/>
          <w:noProof/>
          <w:color w:val="4C4747"/>
          <w:lang w:val="es-DO"/>
        </w:rPr>
        <w:t xml:space="preserve"> Adolescentes y jóvenes con edades entre los 14 a 24 años </w:t>
      </w:r>
      <w:r w:rsidR="004E02E9" w:rsidRPr="00611437">
        <w:rPr>
          <w:rFonts w:eastAsia="Calibri"/>
          <w:noProof/>
          <w:color w:val="4C4747"/>
          <w:lang w:val="es-DO"/>
        </w:rPr>
        <w:t xml:space="preserve">han sido </w:t>
      </w:r>
      <w:r w:rsidR="00E31619">
        <w:rPr>
          <w:rFonts w:eastAsia="Calibri"/>
          <w:noProof/>
          <w:color w:val="4C4747"/>
          <w:lang w:val="es-DO"/>
        </w:rPr>
        <w:t>capacitados en</w:t>
      </w:r>
      <w:r w:rsidR="004E02E9" w:rsidRPr="00611437">
        <w:rPr>
          <w:rFonts w:eastAsia="Calibri"/>
          <w:noProof/>
          <w:color w:val="4C4747"/>
          <w:lang w:val="es-DO"/>
        </w:rPr>
        <w:t xml:space="preserve"> acciones formativas orientadas a la generación de ingresos e inserción laboral, a través del </w:t>
      </w:r>
      <w:r w:rsidR="004E02E9" w:rsidRPr="00611437">
        <w:rPr>
          <w:rFonts w:eastAsia="Calibri"/>
          <w:b/>
          <w:noProof/>
          <w:color w:val="4C4747"/>
          <w:lang w:val="es-DO"/>
        </w:rPr>
        <w:t>Programa Oportunidad 14-24.</w:t>
      </w:r>
      <w:r w:rsidR="004E02E9" w:rsidRPr="00611437">
        <w:rPr>
          <w:rFonts w:eastAsia="Calibri"/>
          <w:noProof/>
          <w:color w:val="4C4747"/>
          <w:lang w:val="es-DO"/>
        </w:rPr>
        <w:t xml:space="preserve"> </w:t>
      </w:r>
      <w:r w:rsidR="00F01DCE" w:rsidRPr="00611437">
        <w:rPr>
          <w:rFonts w:eastAsia="Calibri"/>
          <w:noProof/>
          <w:color w:val="4C4747"/>
          <w:lang w:val="es-DO"/>
        </w:rPr>
        <w:t>Este programa tiene como finalidad implementar políticas activas de promoción, defensa de los derechos y reinserción a las actividades productivas y educativas de los adolescentes y jóvenes, con edades comprendidas entre los 14 a 24 años, los cuales se encuentran en condición de alto riesgo de vulnerabilidad social por la presión de grupo, maltrato, adicciones, inseguridad social, falta de empleo, feminicidio, violencia intrafamiliar y en conflictos con la ley.</w:t>
      </w:r>
    </w:p>
    <w:p w14:paraId="48561473" w14:textId="77777777" w:rsidR="00F01DCE" w:rsidRPr="009208F1" w:rsidRDefault="00F01DCE" w:rsidP="00F01DCE">
      <w:pPr>
        <w:pStyle w:val="Prrafodelista"/>
        <w:spacing w:line="360" w:lineRule="auto"/>
        <w:ind w:left="360"/>
        <w:jc w:val="both"/>
        <w:rPr>
          <w:rFonts w:eastAsia="Calibri"/>
          <w:noProof/>
          <w:sz w:val="20"/>
          <w:lang w:val="es-DO"/>
        </w:rPr>
      </w:pPr>
    </w:p>
    <w:p w14:paraId="6E946980" w14:textId="384B8272" w:rsidR="00781CC6" w:rsidRPr="00E31619" w:rsidRDefault="00E31619" w:rsidP="00781CC6">
      <w:pPr>
        <w:pStyle w:val="Prrafodelista"/>
        <w:numPr>
          <w:ilvl w:val="0"/>
          <w:numId w:val="1"/>
        </w:numPr>
        <w:spacing w:line="360" w:lineRule="auto"/>
        <w:jc w:val="both"/>
        <w:rPr>
          <w:rFonts w:eastAsia="Calibri"/>
          <w:noProof/>
          <w:color w:val="4C4747"/>
          <w:lang w:val="es-DO"/>
        </w:rPr>
      </w:pPr>
      <w:r w:rsidRPr="00E31619">
        <w:rPr>
          <w:rFonts w:eastAsia="Calibri"/>
          <w:b/>
          <w:noProof/>
          <w:color w:val="4C4747"/>
          <w:lang w:val="es-DO"/>
        </w:rPr>
        <w:t>2,605</w:t>
      </w:r>
      <w:r w:rsidR="004E02E9" w:rsidRPr="00E31619">
        <w:rPr>
          <w:rFonts w:eastAsia="Calibri"/>
          <w:b/>
          <w:noProof/>
          <w:color w:val="4C4747"/>
          <w:lang w:val="es-DO"/>
        </w:rPr>
        <w:t xml:space="preserve"> Personas</w:t>
      </w:r>
      <w:r w:rsidR="004E02E9" w:rsidRPr="00E31619">
        <w:rPr>
          <w:rFonts w:eastAsia="Calibri"/>
          <w:noProof/>
          <w:color w:val="4C4747"/>
          <w:lang w:val="es-DO"/>
        </w:rPr>
        <w:t xml:space="preserve"> han </w:t>
      </w:r>
      <w:r>
        <w:rPr>
          <w:rFonts w:eastAsia="Calibri"/>
          <w:noProof/>
          <w:color w:val="4C4747"/>
          <w:lang w:val="es-DO"/>
        </w:rPr>
        <w:t>tenido acces</w:t>
      </w:r>
      <w:r w:rsidR="004E02E9" w:rsidRPr="00E31619">
        <w:rPr>
          <w:rFonts w:eastAsia="Calibri"/>
          <w:noProof/>
          <w:color w:val="4C4747"/>
          <w:lang w:val="es-DO"/>
        </w:rPr>
        <w:t xml:space="preserve">o a diversas academias internacionales como: Cisco, Oracle, HP Life, Kuepa, Fortinet y Trust for The Americas, para recibir formaciones con contenidos avanzados y enfocados al ámbito laboral, a través de la iniciativa </w:t>
      </w:r>
      <w:r w:rsidR="004E02E9" w:rsidRPr="00E31619">
        <w:rPr>
          <w:rFonts w:eastAsia="Calibri"/>
          <w:b/>
          <w:noProof/>
          <w:color w:val="4C4747"/>
          <w:lang w:val="es-DO"/>
        </w:rPr>
        <w:t>Global TIC.</w:t>
      </w:r>
      <w:r w:rsidR="004E02E9" w:rsidRPr="00E31619">
        <w:rPr>
          <w:rFonts w:eastAsia="Calibri"/>
          <w:noProof/>
          <w:color w:val="4C4747"/>
          <w:lang w:val="es-DO"/>
        </w:rPr>
        <w:t xml:space="preserve"> </w:t>
      </w:r>
      <w:r w:rsidR="00E14B6A" w:rsidRPr="00E31619">
        <w:rPr>
          <w:rFonts w:eastAsia="Calibri"/>
          <w:noProof/>
          <w:color w:val="4C4747"/>
          <w:lang w:val="es-DO"/>
        </w:rPr>
        <w:t>Esta iniciativa tiene como finalidad, proporcionar acciones formativas con contenidos avanzados y enfocados a conectar personas con el ámbito laboral.</w:t>
      </w:r>
    </w:p>
    <w:p w14:paraId="7B22BA9F" w14:textId="77777777" w:rsidR="00E14B6A" w:rsidRPr="009208F1" w:rsidRDefault="00E14B6A" w:rsidP="00E14B6A">
      <w:pPr>
        <w:pStyle w:val="Prrafodelista"/>
        <w:spacing w:line="360" w:lineRule="auto"/>
        <w:ind w:left="360"/>
        <w:jc w:val="both"/>
        <w:rPr>
          <w:rFonts w:eastAsia="Calibri"/>
          <w:noProof/>
          <w:sz w:val="20"/>
          <w:lang w:val="es-DO"/>
        </w:rPr>
      </w:pPr>
    </w:p>
    <w:p w14:paraId="1C1E1871" w14:textId="3ECA752B" w:rsidR="00781CC6" w:rsidRPr="00E31619" w:rsidRDefault="00E31619" w:rsidP="007D724D">
      <w:pPr>
        <w:pStyle w:val="Prrafodelista"/>
        <w:numPr>
          <w:ilvl w:val="0"/>
          <w:numId w:val="1"/>
        </w:numPr>
        <w:spacing w:line="360" w:lineRule="auto"/>
        <w:jc w:val="both"/>
        <w:rPr>
          <w:rFonts w:eastAsia="Calibri"/>
          <w:b/>
          <w:noProof/>
          <w:color w:val="4C4747"/>
          <w:lang w:val="es-DO"/>
        </w:rPr>
      </w:pPr>
      <w:r w:rsidRPr="00E31619">
        <w:rPr>
          <w:rFonts w:eastAsia="Calibri"/>
          <w:b/>
          <w:noProof/>
          <w:color w:val="4C4747"/>
          <w:lang w:val="es-DO"/>
        </w:rPr>
        <w:lastRenderedPageBreak/>
        <w:t>514</w:t>
      </w:r>
      <w:r w:rsidR="004E02E9" w:rsidRPr="00E31619">
        <w:rPr>
          <w:rFonts w:eastAsia="Calibri"/>
          <w:b/>
          <w:noProof/>
          <w:color w:val="4C4747"/>
          <w:lang w:val="es-DO"/>
        </w:rPr>
        <w:t xml:space="preserve"> Niñas y adolescentes</w:t>
      </w:r>
      <w:r w:rsidR="004E02E9" w:rsidRPr="00E31619">
        <w:rPr>
          <w:rFonts w:eastAsia="Calibri"/>
          <w:noProof/>
          <w:color w:val="4C4747"/>
          <w:lang w:val="es-DO"/>
        </w:rPr>
        <w:t xml:space="preserve"> han sido capacitadas en competencias digitales que permiten el acceso, el uso y la apropiación de las TIC de manera efectiva y responsable, con miras a aumentar su desarrollo intelectual y productivo, a través de la iniciativa </w:t>
      </w:r>
      <w:r w:rsidR="004E02E9" w:rsidRPr="00E31619">
        <w:rPr>
          <w:rFonts w:eastAsia="Calibri"/>
          <w:b/>
          <w:noProof/>
          <w:color w:val="4C4747"/>
          <w:lang w:val="es-DO"/>
        </w:rPr>
        <w:t xml:space="preserve">Mujeres en la Red. </w:t>
      </w:r>
    </w:p>
    <w:p w14:paraId="338CD2DE" w14:textId="77777777" w:rsidR="00284E09" w:rsidRPr="00284E09" w:rsidRDefault="00284E09" w:rsidP="00284E09">
      <w:pPr>
        <w:pStyle w:val="Prrafodelista"/>
        <w:rPr>
          <w:rFonts w:eastAsia="Calibri"/>
          <w:b/>
          <w:noProof/>
          <w:lang w:val="es-DO"/>
        </w:rPr>
      </w:pPr>
    </w:p>
    <w:p w14:paraId="440C6690" w14:textId="22451F08" w:rsidR="00284E09" w:rsidRPr="00E31619" w:rsidRDefault="00E31619" w:rsidP="00284E09">
      <w:pPr>
        <w:numPr>
          <w:ilvl w:val="0"/>
          <w:numId w:val="1"/>
        </w:numPr>
        <w:spacing w:line="360" w:lineRule="auto"/>
        <w:jc w:val="both"/>
        <w:rPr>
          <w:color w:val="4C4747"/>
          <w:lang w:val="es-ES"/>
        </w:rPr>
      </w:pPr>
      <w:r w:rsidRPr="00E31619">
        <w:rPr>
          <w:b/>
          <w:color w:val="4C4747"/>
          <w:lang w:val="es-ES"/>
        </w:rPr>
        <w:t>678</w:t>
      </w:r>
      <w:r w:rsidR="00284E09" w:rsidRPr="00E31619">
        <w:rPr>
          <w:b/>
          <w:color w:val="4C4747"/>
          <w:lang w:val="es-ES"/>
        </w:rPr>
        <w:t xml:space="preserve"> Ciudadanos</w:t>
      </w:r>
      <w:r w:rsidR="00284E09" w:rsidRPr="00E31619">
        <w:rPr>
          <w:color w:val="4C4747"/>
          <w:lang w:val="es-ES"/>
        </w:rPr>
        <w:t xml:space="preserve"> han sido </w:t>
      </w:r>
      <w:r w:rsidRPr="00E31619">
        <w:rPr>
          <w:color w:val="4C4747"/>
          <w:lang w:val="es-ES"/>
        </w:rPr>
        <w:t>capacitados</w:t>
      </w:r>
      <w:r w:rsidR="00284E09" w:rsidRPr="00E31619">
        <w:rPr>
          <w:color w:val="4C4747"/>
          <w:lang w:val="es-ES"/>
        </w:rPr>
        <w:t xml:space="preserve"> a través de la iniciativa </w:t>
      </w:r>
      <w:r w:rsidR="00284E09" w:rsidRPr="00E31619">
        <w:rPr>
          <w:b/>
          <w:color w:val="4C4747"/>
          <w:lang w:val="es-ES"/>
        </w:rPr>
        <w:t>Líderes en TIC</w:t>
      </w:r>
      <w:r w:rsidR="00284E09" w:rsidRPr="00E31619">
        <w:rPr>
          <w:color w:val="4C4747"/>
          <w:lang w:val="es-ES"/>
        </w:rPr>
        <w:t xml:space="preserve">. Esta iniciativa tiene como finalidad fortalecer en las personas las habilidades de incidencia y gestión del liderazgo local haciendo uso de la tecnología para el desarrollo de sus comunidades. </w:t>
      </w:r>
    </w:p>
    <w:p w14:paraId="0818BD37" w14:textId="77777777" w:rsidR="00E14B6A" w:rsidRPr="00E31619" w:rsidRDefault="00E14B6A" w:rsidP="00E14B6A">
      <w:pPr>
        <w:pStyle w:val="Prrafodelista"/>
        <w:rPr>
          <w:rFonts w:eastAsia="Calibri"/>
          <w:noProof/>
          <w:color w:val="4C4747"/>
          <w:lang w:val="es-DO"/>
        </w:rPr>
      </w:pPr>
    </w:p>
    <w:p w14:paraId="3B63E98A" w14:textId="4C5AF9AC" w:rsidR="003E38D8" w:rsidRPr="00E31619" w:rsidRDefault="00E31619" w:rsidP="009D0531">
      <w:pPr>
        <w:pStyle w:val="Prrafodelista"/>
        <w:numPr>
          <w:ilvl w:val="0"/>
          <w:numId w:val="1"/>
        </w:numPr>
        <w:spacing w:line="360" w:lineRule="auto"/>
        <w:jc w:val="both"/>
        <w:rPr>
          <w:rFonts w:eastAsia="Calibri"/>
          <w:noProof/>
          <w:color w:val="4C4747"/>
          <w:lang w:val="es-DO"/>
        </w:rPr>
      </w:pPr>
      <w:r w:rsidRPr="00E31619">
        <w:rPr>
          <w:rFonts w:eastAsia="Calibri"/>
          <w:b/>
          <w:noProof/>
          <w:color w:val="4C4747"/>
          <w:lang w:val="es-DO"/>
        </w:rPr>
        <w:t>2,250</w:t>
      </w:r>
      <w:r w:rsidR="003E38D8" w:rsidRPr="00E31619">
        <w:rPr>
          <w:rFonts w:eastAsia="Calibri"/>
          <w:b/>
          <w:noProof/>
          <w:color w:val="4C4747"/>
          <w:lang w:val="es-DO"/>
        </w:rPr>
        <w:t xml:space="preserve"> Niños y Niñas de los Espacios de Esperanza (EPES).</w:t>
      </w:r>
      <w:r w:rsidR="003E38D8" w:rsidRPr="00E31619">
        <w:rPr>
          <w:rFonts w:eastAsia="Calibri"/>
          <w:noProof/>
          <w:color w:val="4C4747"/>
          <w:lang w:val="es-DO"/>
        </w:rPr>
        <w:t xml:space="preserve"> Los Espacios de Esperanza es una iniciativa dedicada al fomento de la estimulación temprana, inteligencias múltiples, promoción de valores y realización de actos saludables con niños/as en edades de 3 a 5 años y que viven en estado de vulnerabilidad económica y social.</w:t>
      </w:r>
    </w:p>
    <w:p w14:paraId="66255C09" w14:textId="77777777" w:rsidR="009D0531" w:rsidRPr="00E31619" w:rsidRDefault="009D0531" w:rsidP="009D0531">
      <w:pPr>
        <w:pStyle w:val="Prrafodelista"/>
        <w:spacing w:line="360" w:lineRule="auto"/>
        <w:ind w:left="360"/>
        <w:jc w:val="both"/>
        <w:rPr>
          <w:rFonts w:eastAsia="Calibri"/>
          <w:noProof/>
          <w:color w:val="4C4747"/>
          <w:sz w:val="20"/>
          <w:lang w:val="es-DO"/>
        </w:rPr>
      </w:pPr>
    </w:p>
    <w:p w14:paraId="39C76F29" w14:textId="1793DADE" w:rsidR="009D0531" w:rsidRPr="00E31619" w:rsidRDefault="00284E09" w:rsidP="009D0531">
      <w:pPr>
        <w:pStyle w:val="Prrafodelista"/>
        <w:numPr>
          <w:ilvl w:val="0"/>
          <w:numId w:val="1"/>
        </w:numPr>
        <w:spacing w:line="360" w:lineRule="auto"/>
        <w:jc w:val="both"/>
        <w:rPr>
          <w:rFonts w:eastAsia="Calibri"/>
          <w:noProof/>
          <w:color w:val="4C4747"/>
          <w:lang w:val="es-DO"/>
        </w:rPr>
      </w:pPr>
      <w:r w:rsidRPr="00E31619">
        <w:rPr>
          <w:rFonts w:eastAsia="Calibri"/>
          <w:b/>
          <w:noProof/>
          <w:color w:val="4C4747"/>
          <w:lang w:val="es-DO"/>
        </w:rPr>
        <w:t>2,</w:t>
      </w:r>
      <w:r w:rsidR="00E31619" w:rsidRPr="00E31619">
        <w:rPr>
          <w:rFonts w:eastAsia="Calibri"/>
          <w:b/>
          <w:noProof/>
          <w:color w:val="4C4747"/>
          <w:lang w:val="es-DO"/>
        </w:rPr>
        <w:t>301</w:t>
      </w:r>
      <w:r w:rsidR="003E38D8" w:rsidRPr="00E31619">
        <w:rPr>
          <w:rFonts w:eastAsia="Calibri"/>
          <w:b/>
          <w:noProof/>
          <w:color w:val="4C4747"/>
          <w:lang w:val="es-DO"/>
        </w:rPr>
        <w:t xml:space="preserve"> programas radiales, cápsulas y/o campañas</w:t>
      </w:r>
      <w:r w:rsidR="003E38D8" w:rsidRPr="00E31619">
        <w:rPr>
          <w:rFonts w:eastAsia="Calibri"/>
          <w:noProof/>
          <w:color w:val="4C4747"/>
          <w:lang w:val="es-DO"/>
        </w:rPr>
        <w:t xml:space="preserve"> para la concientizació</w:t>
      </w:r>
      <w:r w:rsidR="009D0531" w:rsidRPr="00E31619">
        <w:rPr>
          <w:rFonts w:eastAsia="Calibri"/>
          <w:noProof/>
          <w:color w:val="4C4747"/>
          <w:lang w:val="es-DO"/>
        </w:rPr>
        <w:t xml:space="preserve">n y desarrollo de la comunidad difundidos por las </w:t>
      </w:r>
      <w:r w:rsidR="009D0531" w:rsidRPr="00E31619">
        <w:rPr>
          <w:rFonts w:eastAsia="Calibri"/>
          <w:b/>
          <w:noProof/>
          <w:color w:val="4C4747"/>
          <w:lang w:val="es-DO"/>
        </w:rPr>
        <w:t>Radios Comunitarias.</w:t>
      </w:r>
      <w:r w:rsidR="009D0531" w:rsidRPr="00E31619">
        <w:rPr>
          <w:rFonts w:eastAsia="Calibri"/>
          <w:noProof/>
          <w:color w:val="4C4747"/>
          <w:lang w:val="es-DO"/>
        </w:rPr>
        <w:t xml:space="preserve"> Radio CTC es un medio de comunicación comunitario, responsable de transmitir información de interés para los moradores a nivel local, enfocando sus contenidos en las áreas de educación, salud, cultura, realización actividades diversas y campañas educativas.</w:t>
      </w:r>
    </w:p>
    <w:p w14:paraId="12E8157D" w14:textId="77777777" w:rsidR="009D0531" w:rsidRPr="009208F1" w:rsidRDefault="009D0531" w:rsidP="009D0531">
      <w:pPr>
        <w:pStyle w:val="Prrafodelista"/>
        <w:spacing w:line="360" w:lineRule="auto"/>
        <w:ind w:left="360"/>
        <w:jc w:val="both"/>
        <w:rPr>
          <w:rFonts w:eastAsia="Calibri"/>
          <w:noProof/>
          <w:sz w:val="20"/>
          <w:lang w:val="es-DO"/>
        </w:rPr>
      </w:pPr>
    </w:p>
    <w:p w14:paraId="142D32AC" w14:textId="62CE3698" w:rsidR="003E38D8" w:rsidRPr="00E31619" w:rsidRDefault="00E31619" w:rsidP="007D724D">
      <w:pPr>
        <w:pStyle w:val="Prrafodelista"/>
        <w:numPr>
          <w:ilvl w:val="0"/>
          <w:numId w:val="1"/>
        </w:numPr>
        <w:spacing w:line="360" w:lineRule="auto"/>
        <w:jc w:val="both"/>
        <w:rPr>
          <w:rFonts w:eastAsia="Calibri"/>
          <w:noProof/>
          <w:color w:val="4C4747"/>
          <w:lang w:val="es-DO"/>
        </w:rPr>
      </w:pPr>
      <w:r w:rsidRPr="00E31619">
        <w:rPr>
          <w:rFonts w:eastAsia="Calibri"/>
          <w:b/>
          <w:noProof/>
          <w:color w:val="4C4747"/>
          <w:lang w:val="es-DO"/>
        </w:rPr>
        <w:t>566</w:t>
      </w:r>
      <w:r w:rsidR="00284E09" w:rsidRPr="00E31619">
        <w:rPr>
          <w:rFonts w:eastAsia="Calibri"/>
          <w:b/>
          <w:noProof/>
          <w:color w:val="4C4747"/>
          <w:lang w:val="es-DO"/>
        </w:rPr>
        <w:t xml:space="preserve"> Facilitadores t</w:t>
      </w:r>
      <w:r w:rsidR="003E38D8" w:rsidRPr="00E31619">
        <w:rPr>
          <w:rFonts w:eastAsia="Calibri"/>
          <w:b/>
          <w:noProof/>
          <w:color w:val="4C4747"/>
          <w:lang w:val="es-DO"/>
        </w:rPr>
        <w:t>ecnológicos</w:t>
      </w:r>
      <w:r w:rsidR="003E38D8" w:rsidRPr="00E31619">
        <w:rPr>
          <w:rFonts w:eastAsia="Calibri"/>
          <w:noProof/>
          <w:color w:val="4C4747"/>
          <w:lang w:val="es-DO"/>
        </w:rPr>
        <w:t xml:space="preserve"> han mejorado la capacidad profesional en formación en línea y tecnologías educativas avanzadas, con la finalidad de asegurar la transferencia de conocimientos a la ciudadanía. </w:t>
      </w:r>
    </w:p>
    <w:p w14:paraId="7156800F" w14:textId="77777777" w:rsidR="009D0531" w:rsidRPr="00E31619" w:rsidRDefault="009D0531" w:rsidP="009D0531">
      <w:pPr>
        <w:pStyle w:val="Prrafodelista"/>
        <w:spacing w:line="360" w:lineRule="auto"/>
        <w:ind w:left="360"/>
        <w:jc w:val="both"/>
        <w:rPr>
          <w:rFonts w:eastAsia="Calibri"/>
          <w:noProof/>
          <w:color w:val="4C4747"/>
          <w:sz w:val="20"/>
          <w:lang w:val="es-DO"/>
        </w:rPr>
      </w:pPr>
    </w:p>
    <w:p w14:paraId="1DC8C164" w14:textId="460FBAFE" w:rsidR="009004DC" w:rsidRPr="00E31619" w:rsidRDefault="00E31619" w:rsidP="009004DC">
      <w:pPr>
        <w:pStyle w:val="Prrafodelista"/>
        <w:numPr>
          <w:ilvl w:val="0"/>
          <w:numId w:val="1"/>
        </w:numPr>
        <w:spacing w:line="360" w:lineRule="auto"/>
        <w:jc w:val="both"/>
        <w:rPr>
          <w:rFonts w:eastAsia="Calibri"/>
          <w:noProof/>
          <w:color w:val="4C4747"/>
          <w:lang w:val="es-DO"/>
        </w:rPr>
      </w:pPr>
      <w:r w:rsidRPr="00E31619">
        <w:rPr>
          <w:rFonts w:eastAsia="Calibri"/>
          <w:b/>
          <w:noProof/>
          <w:color w:val="4C4747"/>
          <w:lang w:val="es-DO"/>
        </w:rPr>
        <w:t>74</w:t>
      </w:r>
      <w:r w:rsidR="00284E09" w:rsidRPr="00E31619">
        <w:rPr>
          <w:rFonts w:eastAsia="Calibri"/>
          <w:b/>
          <w:noProof/>
          <w:color w:val="4C4747"/>
          <w:lang w:val="es-DO"/>
        </w:rPr>
        <w:t xml:space="preserve"> Centros</w:t>
      </w:r>
      <w:r w:rsidR="00284E09" w:rsidRPr="00E31619">
        <w:rPr>
          <w:rFonts w:eastAsia="Calibri"/>
          <w:noProof/>
          <w:color w:val="4C4747"/>
          <w:lang w:val="es-DO"/>
        </w:rPr>
        <w:t xml:space="preserve"> y </w:t>
      </w:r>
      <w:r w:rsidRPr="00E31619">
        <w:rPr>
          <w:rFonts w:eastAsia="Calibri"/>
          <w:b/>
          <w:noProof/>
          <w:color w:val="4C4747"/>
          <w:lang w:val="es-DO"/>
        </w:rPr>
        <w:t>2</w:t>
      </w:r>
      <w:r w:rsidR="003E38D8" w:rsidRPr="00E31619">
        <w:rPr>
          <w:rFonts w:eastAsia="Calibri"/>
          <w:b/>
          <w:noProof/>
          <w:color w:val="4C4747"/>
          <w:lang w:val="es-DO"/>
        </w:rPr>
        <w:t xml:space="preserve"> Compumetros</w:t>
      </w:r>
      <w:r w:rsidR="003E38D8" w:rsidRPr="00E31619">
        <w:rPr>
          <w:rFonts w:eastAsia="Calibri"/>
          <w:noProof/>
          <w:color w:val="4C4747"/>
          <w:lang w:val="es-DO"/>
        </w:rPr>
        <w:t xml:space="preserve"> han sido readecuados </w:t>
      </w:r>
      <w:r w:rsidR="009D0531" w:rsidRPr="00E31619">
        <w:rPr>
          <w:rFonts w:eastAsia="Calibri"/>
          <w:noProof/>
          <w:color w:val="4C4747"/>
          <w:lang w:val="es-DO"/>
        </w:rPr>
        <w:t>con la finalidad de mejorar las condiciones de la infraestructura física y generar ambientes idóneos que incentiven el desarrollo del aprendizaje en los usuarios, y la aplicación de nuevas tecnologías, un excelente plan educacional, materiales interactivos, etc.</w:t>
      </w:r>
    </w:p>
    <w:p w14:paraId="0729E2FE" w14:textId="77777777" w:rsidR="009004DC" w:rsidRPr="009208F1" w:rsidRDefault="009004DC" w:rsidP="009004DC">
      <w:pPr>
        <w:pStyle w:val="Prrafodelista"/>
        <w:spacing w:line="360" w:lineRule="auto"/>
        <w:ind w:left="360"/>
        <w:jc w:val="both"/>
        <w:rPr>
          <w:rFonts w:eastAsia="Calibri"/>
          <w:noProof/>
          <w:sz w:val="20"/>
          <w:lang w:val="es-DO"/>
        </w:rPr>
      </w:pPr>
    </w:p>
    <w:p w14:paraId="65F291F1" w14:textId="0EE5A502" w:rsidR="009004DC" w:rsidRPr="00ED0671" w:rsidRDefault="00284E09" w:rsidP="00ED0671">
      <w:pPr>
        <w:pStyle w:val="Prrafodelista"/>
        <w:numPr>
          <w:ilvl w:val="0"/>
          <w:numId w:val="1"/>
        </w:numPr>
        <w:spacing w:line="360" w:lineRule="auto"/>
        <w:jc w:val="both"/>
        <w:rPr>
          <w:rFonts w:eastAsia="Calibri"/>
          <w:noProof/>
          <w:color w:val="4C4747"/>
          <w:lang w:val="es-DO"/>
        </w:rPr>
      </w:pPr>
      <w:r w:rsidRPr="00ED0671">
        <w:rPr>
          <w:rFonts w:eastAsia="Calibri"/>
          <w:b/>
          <w:noProof/>
          <w:color w:val="4C4747"/>
          <w:lang w:val="es-DO"/>
        </w:rPr>
        <w:t>6</w:t>
      </w:r>
      <w:r w:rsidR="009004DC" w:rsidRPr="00ED0671">
        <w:rPr>
          <w:rFonts w:eastAsia="Calibri"/>
          <w:b/>
          <w:noProof/>
          <w:color w:val="4C4747"/>
          <w:lang w:val="es-DO"/>
        </w:rPr>
        <w:t xml:space="preserve"> Convenios de Cooperación Interinstitucional</w:t>
      </w:r>
      <w:r w:rsidR="009004DC" w:rsidRPr="00ED0671">
        <w:rPr>
          <w:rFonts w:eastAsia="Calibri"/>
          <w:noProof/>
          <w:color w:val="4C4747"/>
          <w:lang w:val="es-DO"/>
        </w:rPr>
        <w:t xml:space="preserve"> han sido firmados: </w:t>
      </w:r>
      <w:r w:rsidR="00ED0671" w:rsidRPr="00ED0671">
        <w:rPr>
          <w:rFonts w:eastAsia="Calibri"/>
          <w:noProof/>
          <w:color w:val="4C4747"/>
          <w:lang w:val="es-DO"/>
        </w:rPr>
        <w:t>1) Alcaldía del Municipio de San Pedro de El Cercado, 2) Alcaldía del Municipio de Hondo Valle, 3) Alcaldía del Municipio de Las Matas de Farfán, 4) Dirección de la Junta del Distrito Municipal de Matayaya, 5) Dirección de la Junta del Distrito Municipal de Pedro Corto y 6) Alcaldía del Municipio de Santiago</w:t>
      </w:r>
      <w:r w:rsidR="009004DC" w:rsidRPr="00ED0671">
        <w:rPr>
          <w:rFonts w:eastAsia="Calibri"/>
          <w:b/>
          <w:noProof/>
          <w:color w:val="4C4747"/>
          <w:lang w:val="es-DO"/>
        </w:rPr>
        <w:t>,</w:t>
      </w:r>
      <w:r w:rsidR="009004DC" w:rsidRPr="00ED0671">
        <w:rPr>
          <w:rFonts w:eastAsia="Calibri"/>
          <w:noProof/>
          <w:color w:val="4C4747"/>
          <w:lang w:val="es-DO"/>
        </w:rPr>
        <w:t xml:space="preserve"> todos con la finalidad de </w:t>
      </w:r>
      <w:r w:rsidR="00441FC0" w:rsidRPr="00ED0671">
        <w:rPr>
          <w:rFonts w:eastAsia="Calibri"/>
          <w:noProof/>
          <w:color w:val="4C4747"/>
          <w:lang w:val="es-DO"/>
        </w:rPr>
        <w:t>de crear y habilitar competencias tecnológicas en comunidades vulnerables</w:t>
      </w:r>
      <w:r w:rsidR="009004DC" w:rsidRPr="00ED0671">
        <w:rPr>
          <w:rFonts w:eastAsia="Calibri"/>
          <w:noProof/>
          <w:color w:val="4C4747"/>
          <w:lang w:val="es-DO"/>
        </w:rPr>
        <w:t>.</w:t>
      </w:r>
    </w:p>
    <w:p w14:paraId="6894BECA" w14:textId="77777777" w:rsidR="00441FC0" w:rsidRPr="00441FC0" w:rsidRDefault="00441FC0" w:rsidP="00441FC0">
      <w:pPr>
        <w:pStyle w:val="Prrafodelista"/>
        <w:rPr>
          <w:rFonts w:eastAsia="Calibri"/>
          <w:noProof/>
          <w:lang w:val="es-DO"/>
        </w:rPr>
      </w:pPr>
    </w:p>
    <w:p w14:paraId="59A10331" w14:textId="4BBDF4AD" w:rsidR="00441FC0" w:rsidRDefault="00441FC0" w:rsidP="00441FC0">
      <w:pPr>
        <w:spacing w:line="360" w:lineRule="auto"/>
        <w:jc w:val="both"/>
        <w:rPr>
          <w:rFonts w:eastAsia="Calibri"/>
          <w:noProof/>
          <w:lang w:val="es-DO"/>
        </w:rPr>
      </w:pPr>
    </w:p>
    <w:p w14:paraId="51605CC0" w14:textId="48FA4994" w:rsidR="00ED0671" w:rsidRDefault="00ED0671" w:rsidP="00441FC0">
      <w:pPr>
        <w:spacing w:line="360" w:lineRule="auto"/>
        <w:jc w:val="both"/>
        <w:rPr>
          <w:rFonts w:eastAsia="Calibri"/>
          <w:noProof/>
          <w:lang w:val="es-DO"/>
        </w:rPr>
      </w:pPr>
    </w:p>
    <w:p w14:paraId="44E57C1F" w14:textId="7635AFDA" w:rsidR="00433590" w:rsidRDefault="00433590" w:rsidP="00441FC0">
      <w:pPr>
        <w:spacing w:line="360" w:lineRule="auto"/>
        <w:jc w:val="both"/>
        <w:rPr>
          <w:rFonts w:eastAsia="Calibri"/>
          <w:noProof/>
          <w:lang w:val="es-DO"/>
        </w:rPr>
      </w:pPr>
    </w:p>
    <w:p w14:paraId="04A8320A" w14:textId="4510B1B7" w:rsidR="00433590" w:rsidRDefault="00433590" w:rsidP="00441FC0">
      <w:pPr>
        <w:spacing w:line="360" w:lineRule="auto"/>
        <w:jc w:val="both"/>
        <w:rPr>
          <w:rFonts w:eastAsia="Calibri"/>
          <w:noProof/>
          <w:lang w:val="es-DO"/>
        </w:rPr>
      </w:pPr>
    </w:p>
    <w:p w14:paraId="2C7E998A" w14:textId="7FB2898A" w:rsidR="00433590" w:rsidRDefault="00433590" w:rsidP="00441FC0">
      <w:pPr>
        <w:spacing w:line="360" w:lineRule="auto"/>
        <w:jc w:val="both"/>
        <w:rPr>
          <w:rFonts w:eastAsia="Calibri"/>
          <w:noProof/>
          <w:lang w:val="es-DO"/>
        </w:rPr>
      </w:pPr>
    </w:p>
    <w:p w14:paraId="7F53744E" w14:textId="3710049A" w:rsidR="00433590" w:rsidRDefault="00433590" w:rsidP="00441FC0">
      <w:pPr>
        <w:spacing w:line="360" w:lineRule="auto"/>
        <w:jc w:val="both"/>
        <w:rPr>
          <w:rFonts w:eastAsia="Calibri"/>
          <w:noProof/>
          <w:lang w:val="es-DO"/>
        </w:rPr>
      </w:pPr>
    </w:p>
    <w:p w14:paraId="7C8D598A" w14:textId="1E3ED4D6" w:rsidR="00433590" w:rsidRDefault="00433590" w:rsidP="00441FC0">
      <w:pPr>
        <w:spacing w:line="360" w:lineRule="auto"/>
        <w:jc w:val="both"/>
        <w:rPr>
          <w:rFonts w:eastAsia="Calibri"/>
          <w:noProof/>
          <w:lang w:val="es-DO"/>
        </w:rPr>
      </w:pPr>
    </w:p>
    <w:p w14:paraId="6B77EB02" w14:textId="77777777" w:rsidR="00433590" w:rsidRDefault="00433590" w:rsidP="00441FC0">
      <w:pPr>
        <w:spacing w:line="360" w:lineRule="auto"/>
        <w:jc w:val="both"/>
        <w:rPr>
          <w:rFonts w:eastAsia="Calibri"/>
          <w:noProof/>
          <w:lang w:val="es-DO"/>
        </w:rPr>
      </w:pPr>
    </w:p>
    <w:p w14:paraId="57C89B6C" w14:textId="6CD54545" w:rsidR="00ED0671" w:rsidRDefault="00ED0671" w:rsidP="00441FC0">
      <w:pPr>
        <w:spacing w:line="360" w:lineRule="auto"/>
        <w:jc w:val="both"/>
        <w:rPr>
          <w:rFonts w:eastAsia="Calibri"/>
          <w:noProof/>
          <w:lang w:val="es-DO"/>
        </w:rPr>
      </w:pPr>
    </w:p>
    <w:p w14:paraId="4CCF6C50" w14:textId="77777777" w:rsidR="00ED0671" w:rsidRDefault="00ED0671" w:rsidP="00441FC0">
      <w:pPr>
        <w:spacing w:line="360" w:lineRule="auto"/>
        <w:jc w:val="both"/>
        <w:rPr>
          <w:rFonts w:eastAsia="Calibri"/>
          <w:noProof/>
          <w:lang w:val="es-DO"/>
        </w:rPr>
      </w:pPr>
    </w:p>
    <w:p w14:paraId="6D93F18F" w14:textId="564EA60C" w:rsidR="00E759B9" w:rsidRDefault="00E759B9" w:rsidP="00441FC0">
      <w:pPr>
        <w:spacing w:line="360" w:lineRule="auto"/>
        <w:jc w:val="both"/>
        <w:rPr>
          <w:rFonts w:eastAsia="Calibri"/>
          <w:noProof/>
          <w:lang w:val="es-DO"/>
        </w:rPr>
      </w:pPr>
    </w:p>
    <w:p w14:paraId="764C3D52" w14:textId="6A0923A1" w:rsidR="009004DC" w:rsidRPr="00ED0671" w:rsidRDefault="00441FC0" w:rsidP="009004DC">
      <w:pPr>
        <w:spacing w:line="360" w:lineRule="auto"/>
        <w:jc w:val="both"/>
        <w:rPr>
          <w:rFonts w:eastAsia="Calibri"/>
          <w:b/>
          <w:noProof/>
          <w:color w:val="4C4747"/>
          <w:lang w:val="es-DO"/>
        </w:rPr>
      </w:pPr>
      <w:r w:rsidRPr="00ED0671">
        <w:rPr>
          <w:rFonts w:eastAsia="Calibri"/>
          <w:b/>
          <w:noProof/>
          <w:color w:val="4C4747"/>
          <w:lang w:val="es-DO"/>
        </w:rPr>
        <w:lastRenderedPageBreak/>
        <w:t>Aportes de los Centros Tecnológicos Comunitarios (CTC) al Plan de Gobierno 2020-2024 (PG), a la Estrategia Nacional de Desarrollo (END) y a los Objetivos de Desarrollo Sostenible (ODS):</w:t>
      </w:r>
    </w:p>
    <w:p w14:paraId="459F1215" w14:textId="77777777" w:rsidR="00E759B9" w:rsidRPr="00441FC0" w:rsidRDefault="00E759B9" w:rsidP="009004DC">
      <w:pPr>
        <w:spacing w:line="360" w:lineRule="auto"/>
        <w:jc w:val="both"/>
        <w:rPr>
          <w:rFonts w:eastAsia="Calibri"/>
          <w:noProof/>
          <w:lang w:val="es-DO"/>
        </w:rPr>
      </w:pPr>
    </w:p>
    <w:tbl>
      <w:tblPr>
        <w:tblW w:w="7952"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4A0" w:firstRow="1" w:lastRow="0" w:firstColumn="1" w:lastColumn="0" w:noHBand="0" w:noVBand="1"/>
      </w:tblPr>
      <w:tblGrid>
        <w:gridCol w:w="1835"/>
        <w:gridCol w:w="1988"/>
        <w:gridCol w:w="1981"/>
        <w:gridCol w:w="2148"/>
      </w:tblGrid>
      <w:tr w:rsidR="00441FC0" w:rsidRPr="002577FA" w14:paraId="408D0D3F" w14:textId="77777777" w:rsidTr="00026F9E">
        <w:trPr>
          <w:trHeight w:val="1761"/>
          <w:jc w:val="center"/>
        </w:trPr>
        <w:tc>
          <w:tcPr>
            <w:tcW w:w="1835" w:type="dxa"/>
            <w:shd w:val="clear" w:color="auto" w:fill="002060"/>
            <w:vAlign w:val="center"/>
          </w:tcPr>
          <w:p w14:paraId="50B9F87C"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988" w:type="dxa"/>
            <w:shd w:val="clear" w:color="auto" w:fill="002060"/>
            <w:vAlign w:val="center"/>
          </w:tcPr>
          <w:p w14:paraId="097E7BA6"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545A5789"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81" w:type="dxa"/>
            <w:shd w:val="clear" w:color="auto" w:fill="002060"/>
            <w:vAlign w:val="center"/>
          </w:tcPr>
          <w:p w14:paraId="28DD0082"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4169379E"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148" w:type="dxa"/>
            <w:shd w:val="clear" w:color="auto" w:fill="002060"/>
            <w:vAlign w:val="center"/>
          </w:tcPr>
          <w:p w14:paraId="7C8791AB"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77EC5530" w14:textId="77777777" w:rsidR="00441FC0" w:rsidRPr="00EB4D43" w:rsidRDefault="00441FC0"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441FC0" w:rsidRPr="002577FA" w14:paraId="0F8980B9" w14:textId="77777777" w:rsidTr="00026F9E">
        <w:trPr>
          <w:trHeight w:val="3383"/>
          <w:jc w:val="center"/>
        </w:trPr>
        <w:tc>
          <w:tcPr>
            <w:tcW w:w="1835" w:type="dxa"/>
            <w:vAlign w:val="center"/>
          </w:tcPr>
          <w:p w14:paraId="7E41F8A2" w14:textId="5FFA14EA" w:rsidR="00441FC0" w:rsidRPr="00ED0671" w:rsidRDefault="00ED0671" w:rsidP="00ED0671">
            <w:pPr>
              <w:spacing w:line="360" w:lineRule="auto"/>
              <w:jc w:val="center"/>
              <w:rPr>
                <w:rFonts w:eastAsia="Times New Roman"/>
                <w:color w:val="4C4747"/>
                <w:lang w:val="es-ES"/>
              </w:rPr>
            </w:pPr>
            <w:r>
              <w:rPr>
                <w:rFonts w:eastAsia="Times New Roman"/>
                <w:b/>
                <w:bCs/>
                <w:color w:val="4C4747"/>
                <w:lang w:val="es-ES"/>
              </w:rPr>
              <w:t>46,569</w:t>
            </w:r>
            <w:r w:rsidR="00441FC0" w:rsidRPr="00ED0671">
              <w:rPr>
                <w:rFonts w:eastAsia="Times New Roman"/>
                <w:color w:val="4C4747"/>
                <w:lang w:val="es-ES"/>
              </w:rPr>
              <w:t xml:space="preserve"> estudiantes, docentes y familiares de los estudiantes de escuelas</w:t>
            </w:r>
            <w:r>
              <w:rPr>
                <w:rFonts w:eastAsia="Times New Roman"/>
                <w:color w:val="4C4747"/>
                <w:lang w:val="es-ES"/>
              </w:rPr>
              <w:t xml:space="preserve"> han sido</w:t>
            </w:r>
            <w:r w:rsidR="00441FC0" w:rsidRPr="00ED0671">
              <w:rPr>
                <w:rFonts w:eastAsia="Times New Roman"/>
                <w:color w:val="4C4747"/>
                <w:lang w:val="es-ES"/>
              </w:rPr>
              <w:t xml:space="preserve"> </w:t>
            </w:r>
            <w:r>
              <w:rPr>
                <w:rFonts w:eastAsia="Times New Roman"/>
                <w:color w:val="4C4747"/>
                <w:lang w:val="es-ES"/>
              </w:rPr>
              <w:t>capacitados</w:t>
            </w:r>
            <w:r w:rsidR="00441FC0" w:rsidRPr="00ED0671">
              <w:rPr>
                <w:rFonts w:eastAsia="Times New Roman"/>
                <w:color w:val="4C4747"/>
                <w:lang w:val="es-ES"/>
              </w:rPr>
              <w:t xml:space="preserve"> a través de la iniciativa </w:t>
            </w:r>
            <w:r w:rsidR="00441FC0" w:rsidRPr="00ED0671">
              <w:rPr>
                <w:rFonts w:eastAsia="Times New Roman"/>
                <w:b/>
                <w:bCs/>
                <w:color w:val="4C4747"/>
                <w:lang w:val="es-ES"/>
              </w:rPr>
              <w:t>Escuelas en TIC.</w:t>
            </w:r>
          </w:p>
        </w:tc>
        <w:tc>
          <w:tcPr>
            <w:tcW w:w="1988" w:type="dxa"/>
            <w:vAlign w:val="center"/>
          </w:tcPr>
          <w:p w14:paraId="43EC5B62" w14:textId="77777777" w:rsidR="00441FC0" w:rsidRPr="00ED0671" w:rsidRDefault="00441FC0" w:rsidP="007D724D">
            <w:pPr>
              <w:spacing w:line="360" w:lineRule="auto"/>
              <w:jc w:val="center"/>
              <w:rPr>
                <w:rFonts w:eastAsia="Times New Roman"/>
                <w:color w:val="4C4747"/>
                <w:lang w:val="es-ES"/>
              </w:rPr>
            </w:pPr>
            <w:r w:rsidRPr="00ED0671">
              <w:rPr>
                <w:rFonts w:eastAsia="Times New Roman"/>
                <w:color w:val="4C4747"/>
                <w:lang w:val="es-ES"/>
              </w:rPr>
              <w:t>Hacia la transformación digital.</w:t>
            </w:r>
          </w:p>
        </w:tc>
        <w:tc>
          <w:tcPr>
            <w:tcW w:w="1981" w:type="dxa"/>
            <w:vAlign w:val="center"/>
          </w:tcPr>
          <w:p w14:paraId="5D7A943E" w14:textId="18F67F17" w:rsidR="00441FC0" w:rsidRPr="00ED0671" w:rsidRDefault="00441FC0" w:rsidP="00441FC0">
            <w:pPr>
              <w:spacing w:line="360" w:lineRule="auto"/>
              <w:jc w:val="center"/>
              <w:rPr>
                <w:rFonts w:eastAsia="Times New Roman"/>
                <w:color w:val="4C4747"/>
                <w:lang w:val="es-ES"/>
              </w:rPr>
            </w:pPr>
            <w:r w:rsidRPr="00ED0671">
              <w:rPr>
                <w:rFonts w:eastAsia="Times New Roman"/>
                <w:color w:val="4C4747"/>
                <w:lang w:val="es-ES"/>
              </w:rPr>
              <w:t>Línea de acción 3.3.5.3 Facilitar la alfabetización digital de la población y su acceso igualitario a las TIC como medio de inclusión social y cierre de la brecha digital.</w:t>
            </w:r>
          </w:p>
        </w:tc>
        <w:tc>
          <w:tcPr>
            <w:tcW w:w="2148" w:type="dxa"/>
            <w:vAlign w:val="center"/>
          </w:tcPr>
          <w:p w14:paraId="4295FFF7" w14:textId="77777777" w:rsidR="00441FC0" w:rsidRPr="00ED0671" w:rsidRDefault="00441FC0" w:rsidP="007D724D">
            <w:pPr>
              <w:spacing w:line="360" w:lineRule="auto"/>
              <w:jc w:val="center"/>
              <w:rPr>
                <w:rFonts w:eastAsia="Times New Roman"/>
                <w:color w:val="4C4747"/>
                <w:lang w:val="es-ES"/>
              </w:rPr>
            </w:pPr>
            <w:r w:rsidRPr="00ED0671">
              <w:rPr>
                <w:rFonts w:eastAsia="Times New Roman"/>
                <w:color w:val="4C4747"/>
                <w:lang w:val="es-ES"/>
              </w:rPr>
              <w:t>Objetivo No. 1: Fin de la pobreza. Poner fin a la pobreza en todas sus formas en todo el mundo.</w:t>
            </w:r>
          </w:p>
        </w:tc>
      </w:tr>
    </w:tbl>
    <w:p w14:paraId="6070EF97" w14:textId="77777777" w:rsidR="00441FC0" w:rsidRPr="00441FC0" w:rsidRDefault="00441FC0" w:rsidP="009004DC">
      <w:pPr>
        <w:spacing w:line="360" w:lineRule="auto"/>
        <w:jc w:val="both"/>
        <w:rPr>
          <w:rFonts w:eastAsia="Calibri"/>
          <w:noProof/>
          <w:lang w:val="es-ES"/>
        </w:rPr>
      </w:pPr>
    </w:p>
    <w:p w14:paraId="2784269E" w14:textId="680EE99F" w:rsidR="00441FC0" w:rsidRDefault="00441FC0" w:rsidP="009004DC">
      <w:pPr>
        <w:spacing w:line="360" w:lineRule="auto"/>
        <w:jc w:val="both"/>
        <w:rPr>
          <w:rFonts w:eastAsia="Calibri"/>
          <w:noProof/>
          <w:lang w:val="es-DO"/>
        </w:rPr>
      </w:pPr>
    </w:p>
    <w:p w14:paraId="1F2559B9" w14:textId="0A48C044" w:rsidR="00441FC0" w:rsidRDefault="00441FC0" w:rsidP="009004DC">
      <w:pPr>
        <w:spacing w:line="360" w:lineRule="auto"/>
        <w:jc w:val="both"/>
        <w:rPr>
          <w:rFonts w:eastAsia="Calibri"/>
          <w:noProof/>
          <w:lang w:val="es-DO"/>
        </w:rPr>
      </w:pPr>
    </w:p>
    <w:p w14:paraId="671517ED" w14:textId="77777777" w:rsidR="00307F11" w:rsidRPr="00026F9E" w:rsidRDefault="00307F11" w:rsidP="009004DC">
      <w:pPr>
        <w:spacing w:line="360" w:lineRule="auto"/>
        <w:jc w:val="both"/>
        <w:rPr>
          <w:rFonts w:eastAsia="Calibri"/>
          <w:noProof/>
          <w:sz w:val="10"/>
          <w:szCs w:val="10"/>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0"/>
        <w:gridCol w:w="1990"/>
        <w:gridCol w:w="1970"/>
        <w:gridCol w:w="2025"/>
      </w:tblGrid>
      <w:tr w:rsidR="00441FC0" w:rsidRPr="002577FA" w14:paraId="148475FB" w14:textId="77777777" w:rsidTr="006A43C8">
        <w:trPr>
          <w:trHeight w:val="1710"/>
          <w:jc w:val="center"/>
        </w:trPr>
        <w:tc>
          <w:tcPr>
            <w:tcW w:w="1830" w:type="dxa"/>
            <w:shd w:val="clear" w:color="auto" w:fill="002060"/>
            <w:vAlign w:val="center"/>
          </w:tcPr>
          <w:p w14:paraId="46308D88"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lastRenderedPageBreak/>
              <w:t>Resultado</w:t>
            </w:r>
          </w:p>
        </w:tc>
        <w:tc>
          <w:tcPr>
            <w:tcW w:w="1990" w:type="dxa"/>
            <w:shd w:val="clear" w:color="auto" w:fill="002060"/>
            <w:vAlign w:val="center"/>
          </w:tcPr>
          <w:p w14:paraId="4FB26675"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0A117E5C"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70" w:type="dxa"/>
            <w:shd w:val="clear" w:color="auto" w:fill="002060"/>
            <w:vAlign w:val="center"/>
          </w:tcPr>
          <w:p w14:paraId="5C293975"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348E1386"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498FC33C"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2B41C08C" w14:textId="77777777" w:rsidR="00441FC0" w:rsidRPr="00EB4D43" w:rsidRDefault="00441FC0" w:rsidP="00441FC0">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441FC0" w:rsidRPr="002577FA" w14:paraId="4A2FEB27" w14:textId="77777777" w:rsidTr="006A43C8">
        <w:trPr>
          <w:trHeight w:val="3285"/>
          <w:jc w:val="center"/>
        </w:trPr>
        <w:tc>
          <w:tcPr>
            <w:tcW w:w="1830" w:type="dxa"/>
            <w:vAlign w:val="center"/>
          </w:tcPr>
          <w:p w14:paraId="38AEDDB9" w14:textId="7433B773" w:rsidR="00441FC0" w:rsidRPr="00ED0671" w:rsidRDefault="00ED0671" w:rsidP="00ED0671">
            <w:pPr>
              <w:spacing w:line="360" w:lineRule="auto"/>
              <w:jc w:val="center"/>
              <w:rPr>
                <w:rFonts w:eastAsia="Times New Roman"/>
                <w:color w:val="4C4747"/>
                <w:lang w:val="es-ES"/>
              </w:rPr>
            </w:pPr>
            <w:r>
              <w:rPr>
                <w:rFonts w:eastAsia="Times New Roman"/>
                <w:b/>
                <w:bCs/>
                <w:color w:val="4C4747"/>
                <w:lang w:val="es-ES"/>
              </w:rPr>
              <w:t>95,809</w:t>
            </w:r>
            <w:r w:rsidR="00441FC0" w:rsidRPr="00ED0671">
              <w:rPr>
                <w:rFonts w:eastAsia="Times New Roman"/>
                <w:b/>
                <w:color w:val="4C4747"/>
                <w:lang w:val="es-ES"/>
              </w:rPr>
              <w:t xml:space="preserve"> ciudadanos (as)</w:t>
            </w:r>
            <w:r w:rsidR="00441FC0" w:rsidRPr="00ED0671">
              <w:rPr>
                <w:rFonts w:eastAsia="Times New Roman"/>
                <w:color w:val="4C4747"/>
                <w:lang w:val="es-ES"/>
              </w:rPr>
              <w:t xml:space="preserve"> han sido </w:t>
            </w:r>
            <w:r>
              <w:rPr>
                <w:rFonts w:eastAsia="Times New Roman"/>
                <w:color w:val="4C4747"/>
                <w:lang w:val="es-ES"/>
              </w:rPr>
              <w:t>capaci</w:t>
            </w:r>
            <w:r w:rsidR="00441FC0" w:rsidRPr="00ED0671">
              <w:rPr>
                <w:rFonts w:eastAsia="Times New Roman"/>
                <w:color w:val="4C4747"/>
                <w:lang w:val="es-ES"/>
              </w:rPr>
              <w:t xml:space="preserve">tados a través de la iniciativa </w:t>
            </w:r>
            <w:r w:rsidR="00441FC0" w:rsidRPr="00ED0671">
              <w:rPr>
                <w:rFonts w:eastAsia="Times New Roman"/>
                <w:b/>
                <w:bCs/>
                <w:color w:val="4C4747"/>
                <w:lang w:val="es-ES"/>
              </w:rPr>
              <w:t>Ciudadanía Digital.</w:t>
            </w:r>
          </w:p>
        </w:tc>
        <w:tc>
          <w:tcPr>
            <w:tcW w:w="1990" w:type="dxa"/>
            <w:vAlign w:val="center"/>
          </w:tcPr>
          <w:p w14:paraId="277CDD3F" w14:textId="77777777" w:rsidR="00441FC0" w:rsidRPr="00ED0671" w:rsidRDefault="00441FC0" w:rsidP="00441FC0">
            <w:pPr>
              <w:spacing w:line="360" w:lineRule="auto"/>
              <w:jc w:val="center"/>
              <w:rPr>
                <w:rFonts w:eastAsia="Times New Roman"/>
                <w:color w:val="4C4747"/>
                <w:lang w:val="es-ES"/>
              </w:rPr>
            </w:pPr>
            <w:r w:rsidRPr="00ED0671">
              <w:rPr>
                <w:rFonts w:eastAsia="Times New Roman"/>
                <w:color w:val="4C4747"/>
                <w:lang w:val="es-ES"/>
              </w:rPr>
              <w:t>Hacia la transformación digital.</w:t>
            </w:r>
          </w:p>
        </w:tc>
        <w:tc>
          <w:tcPr>
            <w:tcW w:w="1970" w:type="dxa"/>
            <w:vAlign w:val="center"/>
          </w:tcPr>
          <w:p w14:paraId="7C4087F5" w14:textId="77777777" w:rsidR="00441FC0" w:rsidRPr="00ED0671" w:rsidRDefault="00441FC0" w:rsidP="00441FC0">
            <w:pPr>
              <w:spacing w:line="360" w:lineRule="auto"/>
              <w:jc w:val="center"/>
              <w:rPr>
                <w:rFonts w:eastAsia="Times New Roman"/>
                <w:color w:val="4C4747"/>
                <w:lang w:val="es-ES"/>
              </w:rPr>
            </w:pPr>
            <w:r w:rsidRPr="00ED0671">
              <w:rPr>
                <w:rFonts w:eastAsia="Times New Roman"/>
                <w:color w:val="4C4747"/>
                <w:lang w:val="es-ES"/>
              </w:rPr>
              <w:t>Línea de acción 3.3.5.3 Facilitar la alfabetización digital de la población y su acceso igualitario a las TIC como medio de inclusión social y cierre de la brecha digital, mediante la acción coordinada entre Gobierno Central, la administración local y sector privado.</w:t>
            </w:r>
          </w:p>
        </w:tc>
        <w:tc>
          <w:tcPr>
            <w:tcW w:w="2025" w:type="dxa"/>
            <w:vAlign w:val="center"/>
          </w:tcPr>
          <w:p w14:paraId="52ACCC8C" w14:textId="77777777" w:rsidR="00441FC0" w:rsidRPr="00ED0671" w:rsidRDefault="00441FC0" w:rsidP="00441FC0">
            <w:pPr>
              <w:spacing w:line="360" w:lineRule="auto"/>
              <w:jc w:val="center"/>
              <w:rPr>
                <w:rFonts w:eastAsia="Times New Roman"/>
                <w:color w:val="4C4747"/>
                <w:lang w:val="es-ES"/>
              </w:rPr>
            </w:pPr>
            <w:r w:rsidRPr="00ED0671">
              <w:rPr>
                <w:rFonts w:eastAsia="Times New Roman"/>
                <w:color w:val="4C4747"/>
                <w:lang w:val="es-ES"/>
              </w:rPr>
              <w:t>Objetivo No. 1: Fin de la pobreza. Poner fin a la pobreza en todas sus formas en todo el mundo.</w:t>
            </w:r>
          </w:p>
        </w:tc>
      </w:tr>
    </w:tbl>
    <w:p w14:paraId="3536CDCE" w14:textId="179E823A" w:rsidR="00441FC0" w:rsidRDefault="00441FC0" w:rsidP="009004DC">
      <w:pPr>
        <w:spacing w:line="360" w:lineRule="auto"/>
        <w:jc w:val="both"/>
        <w:rPr>
          <w:rFonts w:eastAsia="Calibri"/>
          <w:noProof/>
          <w:lang w:val="es-ES"/>
        </w:rPr>
      </w:pPr>
    </w:p>
    <w:p w14:paraId="36F69A6D" w14:textId="77777777" w:rsidR="00433590" w:rsidRPr="00441FC0" w:rsidRDefault="00433590" w:rsidP="009004DC">
      <w:pPr>
        <w:spacing w:line="360" w:lineRule="auto"/>
        <w:jc w:val="both"/>
        <w:rPr>
          <w:rFonts w:eastAsia="Calibri"/>
          <w:noProof/>
          <w:lang w:val="es-ES"/>
        </w:rPr>
      </w:pPr>
    </w:p>
    <w:p w14:paraId="7CD5B38C" w14:textId="77777777" w:rsidR="00307F11" w:rsidRDefault="00307F11" w:rsidP="009004DC">
      <w:pPr>
        <w:spacing w:line="360" w:lineRule="auto"/>
        <w:jc w:val="both"/>
        <w:rPr>
          <w:rFonts w:eastAsia="Calibri"/>
          <w:noProof/>
          <w:lang w:val="es-DO"/>
        </w:rPr>
      </w:pPr>
    </w:p>
    <w:tbl>
      <w:tblPr>
        <w:tblW w:w="8011" w:type="dxa"/>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2263"/>
        <w:gridCol w:w="1843"/>
        <w:gridCol w:w="1880"/>
        <w:gridCol w:w="2025"/>
      </w:tblGrid>
      <w:tr w:rsidR="00307F11" w:rsidRPr="002577FA" w14:paraId="35F6517A" w14:textId="77777777" w:rsidTr="00026F9E">
        <w:trPr>
          <w:trHeight w:val="1710"/>
          <w:jc w:val="center"/>
        </w:trPr>
        <w:tc>
          <w:tcPr>
            <w:tcW w:w="2263" w:type="dxa"/>
            <w:shd w:val="clear" w:color="auto" w:fill="002060"/>
            <w:vAlign w:val="center"/>
          </w:tcPr>
          <w:p w14:paraId="5D7941DE"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0FE0D50B"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3F59AFFB"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880" w:type="dxa"/>
            <w:shd w:val="clear" w:color="auto" w:fill="002060"/>
            <w:vAlign w:val="center"/>
          </w:tcPr>
          <w:p w14:paraId="6EC117BB"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00B86230"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3C9B8BA7"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64952B2"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307F11" w:rsidRPr="002577FA" w14:paraId="3C8EC8B6" w14:textId="77777777" w:rsidTr="00026F9E">
        <w:trPr>
          <w:trHeight w:val="3285"/>
          <w:jc w:val="center"/>
        </w:trPr>
        <w:tc>
          <w:tcPr>
            <w:tcW w:w="2263" w:type="dxa"/>
            <w:vAlign w:val="center"/>
          </w:tcPr>
          <w:p w14:paraId="715C76D9" w14:textId="3D7B0BCD" w:rsidR="00307F11" w:rsidRPr="00ED0671" w:rsidRDefault="00ED0671" w:rsidP="00ED0671">
            <w:pPr>
              <w:spacing w:line="360" w:lineRule="auto"/>
              <w:jc w:val="center"/>
              <w:rPr>
                <w:rFonts w:eastAsia="Times New Roman"/>
                <w:color w:val="4C4747"/>
                <w:lang w:val="es-ES"/>
              </w:rPr>
            </w:pPr>
            <w:r>
              <w:rPr>
                <w:rFonts w:eastAsia="Times New Roman"/>
                <w:b/>
                <w:bCs/>
                <w:color w:val="4C4747"/>
                <w:lang w:val="es-ES"/>
              </w:rPr>
              <w:t>51,600</w:t>
            </w:r>
            <w:r w:rsidR="00307F11" w:rsidRPr="00ED0671">
              <w:rPr>
                <w:rFonts w:eastAsia="Times New Roman"/>
                <w:b/>
                <w:color w:val="4C4747"/>
                <w:lang w:val="es-ES"/>
              </w:rPr>
              <w:t xml:space="preserve"> ciudadanos (as)</w:t>
            </w:r>
            <w:r w:rsidR="00307F11" w:rsidRPr="00ED0671">
              <w:rPr>
                <w:rFonts w:eastAsia="Times New Roman"/>
                <w:color w:val="4C4747"/>
                <w:lang w:val="es-ES"/>
              </w:rPr>
              <w:t xml:space="preserve"> han sido </w:t>
            </w:r>
            <w:r>
              <w:rPr>
                <w:rFonts w:eastAsia="Times New Roman"/>
                <w:color w:val="4C4747"/>
                <w:lang w:val="es-ES"/>
              </w:rPr>
              <w:t>capa</w:t>
            </w:r>
            <w:r w:rsidR="00307F11" w:rsidRPr="00ED0671">
              <w:rPr>
                <w:rFonts w:eastAsia="Times New Roman"/>
                <w:color w:val="4C4747"/>
                <w:lang w:val="es-ES"/>
              </w:rPr>
              <w:t>c</w:t>
            </w:r>
            <w:r>
              <w:rPr>
                <w:rFonts w:eastAsia="Times New Roman"/>
                <w:color w:val="4C4747"/>
                <w:lang w:val="es-ES"/>
              </w:rPr>
              <w:t>i</w:t>
            </w:r>
            <w:r w:rsidR="00307F11" w:rsidRPr="00ED0671">
              <w:rPr>
                <w:rFonts w:eastAsia="Times New Roman"/>
                <w:color w:val="4C4747"/>
                <w:lang w:val="es-ES"/>
              </w:rPr>
              <w:t xml:space="preserve">tados a través de la iniciativa </w:t>
            </w:r>
            <w:r w:rsidR="00307F11" w:rsidRPr="00ED0671">
              <w:rPr>
                <w:rFonts w:eastAsia="Times New Roman"/>
                <w:b/>
                <w:bCs/>
                <w:color w:val="4C4747"/>
                <w:lang w:val="es-ES"/>
              </w:rPr>
              <w:t>Centro de Transformación Digital (DTC).</w:t>
            </w:r>
          </w:p>
        </w:tc>
        <w:tc>
          <w:tcPr>
            <w:tcW w:w="1843" w:type="dxa"/>
            <w:vAlign w:val="center"/>
          </w:tcPr>
          <w:p w14:paraId="03485EFE" w14:textId="77777777" w:rsidR="00307F11" w:rsidRPr="00ED0671" w:rsidRDefault="00307F11" w:rsidP="00307F11">
            <w:pPr>
              <w:spacing w:line="360" w:lineRule="auto"/>
              <w:jc w:val="center"/>
              <w:rPr>
                <w:rFonts w:eastAsia="Times New Roman"/>
                <w:color w:val="4C4747"/>
                <w:lang w:val="es-ES"/>
              </w:rPr>
            </w:pPr>
            <w:r w:rsidRPr="00ED0671">
              <w:rPr>
                <w:rFonts w:eastAsia="Times New Roman"/>
                <w:color w:val="4C4747"/>
                <w:lang w:val="es-ES"/>
              </w:rPr>
              <w:t>Hacia una política integral de creación de oportunidades.</w:t>
            </w:r>
          </w:p>
        </w:tc>
        <w:tc>
          <w:tcPr>
            <w:tcW w:w="1880" w:type="dxa"/>
            <w:vAlign w:val="center"/>
          </w:tcPr>
          <w:p w14:paraId="0A70E901" w14:textId="77777777" w:rsidR="00307F11" w:rsidRPr="00ED0671" w:rsidRDefault="00307F11" w:rsidP="00307F11">
            <w:pPr>
              <w:spacing w:line="360" w:lineRule="auto"/>
              <w:jc w:val="center"/>
              <w:rPr>
                <w:rFonts w:eastAsia="Times New Roman"/>
                <w:color w:val="4C4747"/>
                <w:lang w:val="es-ES"/>
              </w:rPr>
            </w:pPr>
            <w:r w:rsidRPr="00ED0671">
              <w:rPr>
                <w:rFonts w:eastAsia="Times New Roman"/>
                <w:color w:val="4C4747"/>
                <w:lang w:val="es-ES"/>
              </w:rPr>
              <w:t>Línea de acción 2.3.2.3 Fortalecer el sistema de capacitación laboral tomando en cuenta las características de la población en condición de pobreza, para facilitar su inserción al trabajo productivo y la generación de ingresos.</w:t>
            </w:r>
          </w:p>
        </w:tc>
        <w:tc>
          <w:tcPr>
            <w:tcW w:w="2025" w:type="dxa"/>
            <w:vAlign w:val="center"/>
          </w:tcPr>
          <w:p w14:paraId="28A77DB8" w14:textId="77777777" w:rsidR="00307F11" w:rsidRPr="00ED0671" w:rsidRDefault="00307F11" w:rsidP="00307F11">
            <w:pPr>
              <w:spacing w:line="360" w:lineRule="auto"/>
              <w:jc w:val="center"/>
              <w:rPr>
                <w:rFonts w:eastAsia="Times New Roman"/>
                <w:color w:val="4C4747"/>
                <w:lang w:val="es-ES"/>
              </w:rPr>
            </w:pPr>
            <w:r w:rsidRPr="00ED0671">
              <w:rPr>
                <w:rFonts w:eastAsia="Times New Roman"/>
                <w:color w:val="4C4747"/>
                <w:lang w:val="es-ES"/>
              </w:rPr>
              <w:t>Objetivo No. 4: Educación de calidad.  Garantizar una educación inclusiva, equitativa y de calidad y promover oportunidades de aprendizaje durante toda la vida para todos.</w:t>
            </w:r>
          </w:p>
        </w:tc>
      </w:tr>
    </w:tbl>
    <w:p w14:paraId="3490D8B2" w14:textId="6A193805" w:rsidR="00307F11" w:rsidRPr="00307F11" w:rsidRDefault="00307F11" w:rsidP="009004DC">
      <w:pPr>
        <w:spacing w:line="360" w:lineRule="auto"/>
        <w:jc w:val="both"/>
        <w:rPr>
          <w:rFonts w:eastAsia="Calibri"/>
          <w:noProof/>
          <w:lang w:val="es-ES"/>
        </w:rPr>
      </w:pPr>
    </w:p>
    <w:p w14:paraId="6487074F" w14:textId="18FF55A2" w:rsidR="00307F11" w:rsidRDefault="00307F11" w:rsidP="009004DC">
      <w:pPr>
        <w:spacing w:line="360" w:lineRule="auto"/>
        <w:jc w:val="both"/>
        <w:rPr>
          <w:rFonts w:eastAsia="Calibri"/>
          <w:noProof/>
          <w:lang w:val="es-DO"/>
        </w:rPr>
      </w:pPr>
    </w:p>
    <w:p w14:paraId="1684F2DC" w14:textId="5825FF61" w:rsidR="00307F11" w:rsidRDefault="00307F11" w:rsidP="009004DC">
      <w:pPr>
        <w:spacing w:line="360" w:lineRule="auto"/>
        <w:jc w:val="both"/>
        <w:rPr>
          <w:rFonts w:eastAsia="Calibri"/>
          <w:noProof/>
          <w:lang w:val="es-DO"/>
        </w:rPr>
      </w:pPr>
    </w:p>
    <w:p w14:paraId="0156859E" w14:textId="7CBE15EA" w:rsidR="00307F11" w:rsidRDefault="00307F11" w:rsidP="009004DC">
      <w:pPr>
        <w:spacing w:line="360" w:lineRule="auto"/>
        <w:jc w:val="both"/>
        <w:rPr>
          <w:rFonts w:eastAsia="Calibri"/>
          <w:noProof/>
          <w:lang w:val="es-DO"/>
        </w:rPr>
      </w:pPr>
    </w:p>
    <w:p w14:paraId="2F8196DF" w14:textId="77777777" w:rsidR="00307F11" w:rsidRDefault="00307F11"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5"/>
        <w:gridCol w:w="1988"/>
        <w:gridCol w:w="2126"/>
        <w:gridCol w:w="1701"/>
      </w:tblGrid>
      <w:tr w:rsidR="00307F11" w:rsidRPr="002577FA" w14:paraId="5DEB3F23" w14:textId="77777777" w:rsidTr="00026F9E">
        <w:trPr>
          <w:trHeight w:val="1710"/>
          <w:jc w:val="center"/>
        </w:trPr>
        <w:tc>
          <w:tcPr>
            <w:tcW w:w="1835" w:type="dxa"/>
            <w:shd w:val="clear" w:color="auto" w:fill="002060"/>
            <w:vAlign w:val="center"/>
          </w:tcPr>
          <w:p w14:paraId="103FB0BE"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988" w:type="dxa"/>
            <w:shd w:val="clear" w:color="auto" w:fill="002060"/>
            <w:vAlign w:val="center"/>
          </w:tcPr>
          <w:p w14:paraId="766C1E12"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2CCA8975"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2126" w:type="dxa"/>
            <w:shd w:val="clear" w:color="auto" w:fill="002060"/>
            <w:vAlign w:val="center"/>
          </w:tcPr>
          <w:p w14:paraId="71081D26"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5F533E3A"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701" w:type="dxa"/>
            <w:shd w:val="clear" w:color="auto" w:fill="002060"/>
            <w:vAlign w:val="center"/>
          </w:tcPr>
          <w:p w14:paraId="178727FD"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715E47C" w14:textId="77777777" w:rsidR="00307F11" w:rsidRPr="00EB4D43" w:rsidRDefault="00307F11" w:rsidP="00307F11">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307F11" w:rsidRPr="002577FA" w14:paraId="0A9883D7" w14:textId="77777777" w:rsidTr="00026F9E">
        <w:trPr>
          <w:trHeight w:val="3285"/>
          <w:jc w:val="center"/>
        </w:trPr>
        <w:tc>
          <w:tcPr>
            <w:tcW w:w="1835" w:type="dxa"/>
            <w:vAlign w:val="center"/>
          </w:tcPr>
          <w:p w14:paraId="24E2169B" w14:textId="0DF10E8F" w:rsidR="00307F11" w:rsidRPr="00ED0671" w:rsidRDefault="00ED0671" w:rsidP="00ED0671">
            <w:pPr>
              <w:spacing w:line="360" w:lineRule="auto"/>
              <w:jc w:val="center"/>
              <w:rPr>
                <w:rFonts w:eastAsia="Times New Roman"/>
                <w:bCs/>
                <w:color w:val="4C4747"/>
                <w:lang w:val="es-ES"/>
              </w:rPr>
            </w:pPr>
            <w:r>
              <w:rPr>
                <w:rFonts w:eastAsia="Times New Roman"/>
                <w:b/>
                <w:bCs/>
                <w:color w:val="4C4747"/>
                <w:lang w:val="es-ES"/>
              </w:rPr>
              <w:t>2,605</w:t>
            </w:r>
            <w:r w:rsidR="00026F9E" w:rsidRPr="00ED0671">
              <w:rPr>
                <w:rFonts w:eastAsia="Times New Roman"/>
                <w:b/>
                <w:color w:val="4C4747"/>
                <w:lang w:val="es-ES"/>
              </w:rPr>
              <w:t xml:space="preserve"> </w:t>
            </w:r>
            <w:r w:rsidR="00307F11" w:rsidRPr="00ED0671">
              <w:rPr>
                <w:rFonts w:eastAsia="Times New Roman"/>
                <w:b/>
                <w:color w:val="4C4747"/>
                <w:lang w:val="es-ES"/>
              </w:rPr>
              <w:t>personas</w:t>
            </w:r>
            <w:r w:rsidR="00307F11" w:rsidRPr="00ED0671">
              <w:rPr>
                <w:rFonts w:eastAsia="Times New Roman"/>
                <w:color w:val="4C4747"/>
                <w:lang w:val="es-ES"/>
              </w:rPr>
              <w:t xml:space="preserve"> han sido </w:t>
            </w:r>
            <w:r>
              <w:rPr>
                <w:rFonts w:eastAsia="Times New Roman"/>
                <w:color w:val="4C4747"/>
                <w:lang w:val="es-ES"/>
              </w:rPr>
              <w:t>capacitada</w:t>
            </w:r>
            <w:r w:rsidR="00307F11" w:rsidRPr="00ED0671">
              <w:rPr>
                <w:rFonts w:eastAsia="Times New Roman"/>
                <w:color w:val="4C4747"/>
                <w:lang w:val="es-ES"/>
              </w:rPr>
              <w:t xml:space="preserve">s a través de la iniciativa </w:t>
            </w:r>
            <w:r w:rsidR="00307F11" w:rsidRPr="00ED0671">
              <w:rPr>
                <w:rFonts w:eastAsia="Times New Roman"/>
                <w:b/>
                <w:bCs/>
                <w:color w:val="4C4747"/>
                <w:lang w:val="es-ES"/>
              </w:rPr>
              <w:t>Global TIC.</w:t>
            </w:r>
          </w:p>
        </w:tc>
        <w:tc>
          <w:tcPr>
            <w:tcW w:w="1988" w:type="dxa"/>
            <w:vAlign w:val="center"/>
          </w:tcPr>
          <w:p w14:paraId="1089F993" w14:textId="77777777" w:rsidR="00307F11" w:rsidRPr="00ED0671" w:rsidRDefault="00307F11" w:rsidP="00307F11">
            <w:pPr>
              <w:spacing w:line="360" w:lineRule="auto"/>
              <w:jc w:val="center"/>
              <w:rPr>
                <w:rFonts w:eastAsia="Times New Roman"/>
                <w:color w:val="4C4747"/>
                <w:lang w:val="es-ES"/>
              </w:rPr>
            </w:pPr>
            <w:r w:rsidRPr="00ED0671">
              <w:rPr>
                <w:rFonts w:eastAsia="Times New Roman"/>
                <w:color w:val="4C4747"/>
                <w:lang w:val="es-ES"/>
              </w:rPr>
              <w:t>Hacia la transformación digital.</w:t>
            </w:r>
          </w:p>
        </w:tc>
        <w:tc>
          <w:tcPr>
            <w:tcW w:w="2126" w:type="dxa"/>
            <w:vAlign w:val="center"/>
          </w:tcPr>
          <w:p w14:paraId="183837E6" w14:textId="77777777" w:rsidR="00307F11" w:rsidRPr="00ED0671" w:rsidRDefault="00307F11" w:rsidP="00307F11">
            <w:pPr>
              <w:spacing w:line="360" w:lineRule="auto"/>
              <w:jc w:val="center"/>
              <w:rPr>
                <w:rFonts w:eastAsia="Times New Roman"/>
                <w:color w:val="4C4747"/>
                <w:lang w:val="es-ES"/>
              </w:rPr>
            </w:pPr>
            <w:r w:rsidRPr="00ED0671">
              <w:rPr>
                <w:rFonts w:eastAsia="Times New Roman"/>
                <w:color w:val="4C4747"/>
                <w:lang w:val="es-ES"/>
              </w:rPr>
              <w:t>Línea de acción 3.4.2.7 Impulsar el uso de las tecnologías de la información y comunicaciones como herramienta que permite ampliar el alcance de la formación profesional y técnica.</w:t>
            </w:r>
          </w:p>
        </w:tc>
        <w:tc>
          <w:tcPr>
            <w:tcW w:w="1701" w:type="dxa"/>
            <w:vAlign w:val="center"/>
          </w:tcPr>
          <w:p w14:paraId="3FC52E93" w14:textId="77777777" w:rsidR="00307F11" w:rsidRPr="00ED0671" w:rsidRDefault="00307F11" w:rsidP="00307F11">
            <w:pPr>
              <w:spacing w:line="360" w:lineRule="auto"/>
              <w:jc w:val="center"/>
              <w:rPr>
                <w:rFonts w:eastAsia="Times New Roman"/>
                <w:color w:val="4C4747"/>
                <w:lang w:val="es-ES"/>
              </w:rPr>
            </w:pPr>
            <w:r w:rsidRPr="00ED0671">
              <w:rPr>
                <w:rFonts w:eastAsia="Times New Roman"/>
                <w:color w:val="4C4747"/>
                <w:lang w:val="es-ES"/>
              </w:rPr>
              <w:t>Objetivo No. 8: Trabajo decente y crecimiento económico. Promover el crecimiento económico inclusivo y sostenible, el empleo y el trabajo decente para todos.</w:t>
            </w:r>
          </w:p>
        </w:tc>
      </w:tr>
    </w:tbl>
    <w:p w14:paraId="1C73B6E5" w14:textId="14CF0F4C" w:rsidR="00307F11" w:rsidRPr="00307F11" w:rsidRDefault="00307F11" w:rsidP="009004DC">
      <w:pPr>
        <w:spacing w:line="360" w:lineRule="auto"/>
        <w:jc w:val="both"/>
        <w:rPr>
          <w:rFonts w:eastAsia="Calibri"/>
          <w:noProof/>
          <w:lang w:val="es-ES"/>
        </w:rPr>
      </w:pPr>
    </w:p>
    <w:p w14:paraId="668A8716" w14:textId="01E05AE4" w:rsidR="00307F11" w:rsidRDefault="00307F11" w:rsidP="009004DC">
      <w:pPr>
        <w:spacing w:line="360" w:lineRule="auto"/>
        <w:jc w:val="both"/>
        <w:rPr>
          <w:rFonts w:eastAsia="Calibri"/>
          <w:noProof/>
          <w:lang w:val="es-DO"/>
        </w:rPr>
      </w:pPr>
    </w:p>
    <w:p w14:paraId="170B9DB8" w14:textId="77777777" w:rsidR="00307F11" w:rsidRDefault="00307F11" w:rsidP="009004DC">
      <w:pPr>
        <w:spacing w:line="360" w:lineRule="auto"/>
        <w:jc w:val="both"/>
        <w:rPr>
          <w:rFonts w:eastAsia="Calibri"/>
          <w:noProof/>
          <w:lang w:val="es-DO"/>
        </w:rPr>
      </w:pPr>
    </w:p>
    <w:p w14:paraId="321D1E4A" w14:textId="77777777" w:rsidR="00307F11" w:rsidRDefault="00307F11" w:rsidP="009004DC">
      <w:pPr>
        <w:spacing w:line="360" w:lineRule="auto"/>
        <w:jc w:val="both"/>
        <w:rPr>
          <w:rFonts w:eastAsia="Calibri"/>
          <w:noProof/>
          <w:lang w:val="es-DO"/>
        </w:rPr>
      </w:pPr>
    </w:p>
    <w:p w14:paraId="51633BBC" w14:textId="418377C0" w:rsidR="00441FC0" w:rsidRDefault="00441FC0" w:rsidP="009004DC">
      <w:pPr>
        <w:spacing w:line="360" w:lineRule="auto"/>
        <w:jc w:val="both"/>
        <w:rPr>
          <w:rFonts w:eastAsia="Calibri"/>
          <w:noProof/>
          <w:lang w:val="es-DO"/>
        </w:rPr>
      </w:pPr>
    </w:p>
    <w:p w14:paraId="09DE6234" w14:textId="77777777" w:rsidR="00307F11" w:rsidRPr="00307F11" w:rsidRDefault="00307F11" w:rsidP="009004DC">
      <w:pPr>
        <w:spacing w:line="360" w:lineRule="auto"/>
        <w:jc w:val="both"/>
        <w:rPr>
          <w:rFonts w:eastAsia="Calibri"/>
          <w:noProof/>
          <w:sz w:val="18"/>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5"/>
        <w:gridCol w:w="1843"/>
        <w:gridCol w:w="1836"/>
        <w:gridCol w:w="2025"/>
      </w:tblGrid>
      <w:tr w:rsidR="00307F11" w:rsidRPr="002577FA" w14:paraId="7CA7415F" w14:textId="77777777" w:rsidTr="006A43C8">
        <w:trPr>
          <w:trHeight w:val="1710"/>
          <w:jc w:val="center"/>
        </w:trPr>
        <w:tc>
          <w:tcPr>
            <w:tcW w:w="1835" w:type="dxa"/>
            <w:shd w:val="clear" w:color="auto" w:fill="002060"/>
            <w:vAlign w:val="center"/>
          </w:tcPr>
          <w:p w14:paraId="564BFDD2"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3C554C10"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2F53D56F"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836" w:type="dxa"/>
            <w:shd w:val="clear" w:color="auto" w:fill="002060"/>
            <w:vAlign w:val="center"/>
          </w:tcPr>
          <w:p w14:paraId="3E2FD213"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4B9AF912"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2025" w:type="dxa"/>
            <w:shd w:val="clear" w:color="auto" w:fill="002060"/>
            <w:vAlign w:val="center"/>
          </w:tcPr>
          <w:p w14:paraId="1351FD09"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4B64FF69" w14:textId="77777777" w:rsidR="00307F11" w:rsidRPr="00EB4D43" w:rsidRDefault="00307F11"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307F11" w:rsidRPr="002577FA" w14:paraId="0C73AA6D" w14:textId="77777777" w:rsidTr="006A43C8">
        <w:trPr>
          <w:trHeight w:val="3285"/>
          <w:jc w:val="center"/>
        </w:trPr>
        <w:tc>
          <w:tcPr>
            <w:tcW w:w="1835" w:type="dxa"/>
            <w:vAlign w:val="center"/>
          </w:tcPr>
          <w:p w14:paraId="07B618E5" w14:textId="425183A6" w:rsidR="00307F11" w:rsidRPr="00ED0671" w:rsidRDefault="00ED0671" w:rsidP="00307F11">
            <w:pPr>
              <w:spacing w:line="360" w:lineRule="auto"/>
              <w:jc w:val="center"/>
              <w:rPr>
                <w:rFonts w:eastAsia="Times New Roman"/>
                <w:color w:val="4C4747"/>
                <w:sz w:val="22"/>
                <w:szCs w:val="22"/>
                <w:lang w:val="es-ES"/>
              </w:rPr>
            </w:pPr>
            <w:r w:rsidRPr="00ED0671">
              <w:rPr>
                <w:rFonts w:eastAsia="Times New Roman"/>
                <w:b/>
                <w:bCs/>
                <w:color w:val="4C4747"/>
                <w:sz w:val="22"/>
                <w:szCs w:val="22"/>
                <w:lang w:val="es-ES"/>
              </w:rPr>
              <w:t>4,298</w:t>
            </w:r>
            <w:r w:rsidR="00307F11" w:rsidRPr="00ED0671">
              <w:rPr>
                <w:rFonts w:eastAsia="Times New Roman"/>
                <w:b/>
                <w:color w:val="4C4747"/>
                <w:sz w:val="22"/>
                <w:szCs w:val="22"/>
                <w:lang w:val="es-ES"/>
              </w:rPr>
              <w:t xml:space="preserve"> actividades comunitarias</w:t>
            </w:r>
            <w:r w:rsidR="00307F11" w:rsidRPr="00ED0671">
              <w:rPr>
                <w:rFonts w:eastAsia="Times New Roman"/>
                <w:color w:val="4C4747"/>
                <w:sz w:val="22"/>
                <w:szCs w:val="22"/>
                <w:lang w:val="es-ES"/>
              </w:rPr>
              <w:t xml:space="preserve"> han sido realizadas a través de la iniciativa</w:t>
            </w:r>
            <w:r w:rsidR="00307F11" w:rsidRPr="00ED0671">
              <w:rPr>
                <w:rFonts w:eastAsia="Times New Roman"/>
                <w:bCs/>
                <w:color w:val="4C4747"/>
                <w:sz w:val="22"/>
                <w:szCs w:val="22"/>
                <w:lang w:val="es-ES"/>
              </w:rPr>
              <w:t xml:space="preserve"> </w:t>
            </w:r>
            <w:r w:rsidR="00307F11" w:rsidRPr="00ED0671">
              <w:rPr>
                <w:rFonts w:eastAsia="Times New Roman"/>
                <w:b/>
                <w:bCs/>
                <w:color w:val="4C4747"/>
                <w:sz w:val="22"/>
                <w:szCs w:val="22"/>
                <w:lang w:val="es-ES"/>
              </w:rPr>
              <w:t>Comunidades en TIC.</w:t>
            </w:r>
          </w:p>
        </w:tc>
        <w:tc>
          <w:tcPr>
            <w:tcW w:w="1843" w:type="dxa"/>
            <w:vAlign w:val="center"/>
          </w:tcPr>
          <w:p w14:paraId="6FE5CB5A" w14:textId="77777777" w:rsidR="00307F11" w:rsidRPr="00ED0671" w:rsidRDefault="00307F11" w:rsidP="00307F11">
            <w:pPr>
              <w:spacing w:line="360" w:lineRule="auto"/>
              <w:jc w:val="center"/>
              <w:rPr>
                <w:rFonts w:eastAsia="Times New Roman"/>
                <w:color w:val="4C4747"/>
                <w:sz w:val="22"/>
                <w:szCs w:val="22"/>
                <w:lang w:val="es-ES"/>
              </w:rPr>
            </w:pPr>
            <w:r w:rsidRPr="00ED0671">
              <w:rPr>
                <w:rFonts w:eastAsia="Times New Roman"/>
                <w:color w:val="4C4747"/>
                <w:sz w:val="22"/>
                <w:szCs w:val="22"/>
                <w:lang w:val="es-ES"/>
              </w:rPr>
              <w:t>Hacia la transformación digital.</w:t>
            </w:r>
          </w:p>
        </w:tc>
        <w:tc>
          <w:tcPr>
            <w:tcW w:w="1836" w:type="dxa"/>
            <w:vAlign w:val="center"/>
          </w:tcPr>
          <w:p w14:paraId="5DB72472" w14:textId="77777777" w:rsidR="00307F11" w:rsidRPr="00ED0671" w:rsidRDefault="00307F11" w:rsidP="00307F11">
            <w:pPr>
              <w:spacing w:line="360" w:lineRule="auto"/>
              <w:jc w:val="center"/>
              <w:rPr>
                <w:rFonts w:eastAsia="Times New Roman"/>
                <w:color w:val="4C4747"/>
                <w:sz w:val="22"/>
                <w:szCs w:val="22"/>
                <w:lang w:val="es-ES"/>
              </w:rPr>
            </w:pPr>
            <w:r w:rsidRPr="00ED0671">
              <w:rPr>
                <w:rFonts w:eastAsia="Times New Roman"/>
                <w:color w:val="4C4747"/>
                <w:sz w:val="22"/>
                <w:szCs w:val="22"/>
                <w:lang w:val="es-ES"/>
              </w:rPr>
              <w:t>Línea de acción 3.3.5.3 Facilitar la alfabetización digital de la población y su acceso igualitario a las TIC como medio de inclusión social y cierre de la brecha digital, mediante la acción coordinada entre Gobierno Central, la administración local y sector privado.</w:t>
            </w:r>
          </w:p>
        </w:tc>
        <w:tc>
          <w:tcPr>
            <w:tcW w:w="2025" w:type="dxa"/>
            <w:vAlign w:val="center"/>
          </w:tcPr>
          <w:p w14:paraId="55FE00DB" w14:textId="77777777" w:rsidR="00307F11" w:rsidRPr="00ED0671" w:rsidRDefault="00307F11" w:rsidP="00307F11">
            <w:pPr>
              <w:spacing w:line="360" w:lineRule="auto"/>
              <w:jc w:val="center"/>
              <w:rPr>
                <w:rFonts w:eastAsia="Times New Roman"/>
                <w:color w:val="4C4747"/>
                <w:sz w:val="22"/>
                <w:szCs w:val="22"/>
                <w:lang w:val="es-ES"/>
              </w:rPr>
            </w:pPr>
            <w:r w:rsidRPr="00ED0671">
              <w:rPr>
                <w:rFonts w:eastAsia="Times New Roman"/>
                <w:color w:val="4C4747"/>
                <w:sz w:val="22"/>
                <w:szCs w:val="22"/>
                <w:lang w:val="es-ES"/>
              </w:rPr>
              <w:t>Objetivo No. 1: Fin de la pobreza. Poner fin a la pobreza en todas sus formas en todo el mundo.</w:t>
            </w:r>
          </w:p>
        </w:tc>
      </w:tr>
    </w:tbl>
    <w:p w14:paraId="35C1638D" w14:textId="77777777" w:rsidR="00307F11" w:rsidRPr="00307F11" w:rsidRDefault="00307F11" w:rsidP="009004DC">
      <w:pPr>
        <w:spacing w:line="360" w:lineRule="auto"/>
        <w:jc w:val="both"/>
        <w:rPr>
          <w:rFonts w:eastAsia="Calibri"/>
          <w:noProof/>
          <w:lang w:val="es-ES"/>
        </w:rPr>
      </w:pPr>
    </w:p>
    <w:p w14:paraId="19DE4398" w14:textId="356F3E10" w:rsidR="00441FC0" w:rsidRDefault="00441FC0" w:rsidP="009004DC">
      <w:pPr>
        <w:spacing w:line="360" w:lineRule="auto"/>
        <w:jc w:val="both"/>
        <w:rPr>
          <w:rFonts w:eastAsia="Calibri"/>
          <w:noProof/>
          <w:lang w:val="es-DO"/>
        </w:rPr>
      </w:pPr>
    </w:p>
    <w:p w14:paraId="07ACC85A" w14:textId="777F8BB7" w:rsidR="00441FC0" w:rsidRDefault="00441FC0" w:rsidP="009004DC">
      <w:pPr>
        <w:spacing w:line="360" w:lineRule="auto"/>
        <w:jc w:val="both"/>
        <w:rPr>
          <w:rFonts w:eastAsia="Calibri"/>
          <w:noProof/>
          <w:lang w:val="es-DO"/>
        </w:rPr>
      </w:pPr>
    </w:p>
    <w:p w14:paraId="47AC2496" w14:textId="6B7E25A3" w:rsidR="007D724D" w:rsidRDefault="007D724D" w:rsidP="009004DC">
      <w:pPr>
        <w:spacing w:line="360" w:lineRule="auto"/>
        <w:jc w:val="both"/>
        <w:rPr>
          <w:rFonts w:eastAsia="Calibri"/>
          <w:noProof/>
          <w:sz w:val="18"/>
          <w:lang w:val="es-DO"/>
        </w:rPr>
      </w:pPr>
    </w:p>
    <w:p w14:paraId="6176E010" w14:textId="2BA5C1CC" w:rsidR="00ED0671" w:rsidRDefault="00ED0671" w:rsidP="009004DC">
      <w:pPr>
        <w:spacing w:line="360" w:lineRule="auto"/>
        <w:jc w:val="both"/>
        <w:rPr>
          <w:rFonts w:eastAsia="Calibri"/>
          <w:noProof/>
          <w:sz w:val="18"/>
          <w:lang w:val="es-DO"/>
        </w:rPr>
      </w:pPr>
    </w:p>
    <w:p w14:paraId="1108862E" w14:textId="0E5E2C39" w:rsidR="00ED0671" w:rsidRDefault="00ED0671" w:rsidP="009004DC">
      <w:pPr>
        <w:spacing w:line="360" w:lineRule="auto"/>
        <w:jc w:val="both"/>
        <w:rPr>
          <w:rFonts w:eastAsia="Calibri"/>
          <w:noProof/>
          <w:sz w:val="18"/>
          <w:lang w:val="es-DO"/>
        </w:rPr>
      </w:pPr>
    </w:p>
    <w:p w14:paraId="4DD34772" w14:textId="67B8FE69" w:rsidR="00ED0671" w:rsidRDefault="00ED0671" w:rsidP="009004DC">
      <w:pPr>
        <w:spacing w:line="360" w:lineRule="auto"/>
        <w:jc w:val="both"/>
        <w:rPr>
          <w:rFonts w:eastAsia="Calibri"/>
          <w:noProof/>
          <w:sz w:val="18"/>
          <w:lang w:val="es-DO"/>
        </w:rPr>
      </w:pPr>
    </w:p>
    <w:p w14:paraId="3F04F2B0" w14:textId="77777777" w:rsidR="00ED0671" w:rsidRPr="007D724D" w:rsidRDefault="00ED0671" w:rsidP="009004DC">
      <w:pPr>
        <w:spacing w:line="360" w:lineRule="auto"/>
        <w:jc w:val="both"/>
        <w:rPr>
          <w:rFonts w:eastAsia="Calibri"/>
          <w:noProof/>
          <w:sz w:val="18"/>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693"/>
        <w:gridCol w:w="1843"/>
        <w:gridCol w:w="1985"/>
        <w:gridCol w:w="1842"/>
      </w:tblGrid>
      <w:tr w:rsidR="007D724D" w:rsidRPr="002577FA" w14:paraId="4FBAAFEB" w14:textId="77777777" w:rsidTr="006A43C8">
        <w:trPr>
          <w:trHeight w:val="1710"/>
          <w:jc w:val="center"/>
        </w:trPr>
        <w:tc>
          <w:tcPr>
            <w:tcW w:w="1693" w:type="dxa"/>
            <w:shd w:val="clear" w:color="auto" w:fill="002060"/>
            <w:vAlign w:val="center"/>
          </w:tcPr>
          <w:p w14:paraId="5CEDEC98"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2E9A6D2B"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755ADE50"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85" w:type="dxa"/>
            <w:shd w:val="clear" w:color="auto" w:fill="002060"/>
            <w:vAlign w:val="center"/>
          </w:tcPr>
          <w:p w14:paraId="3A0F9F25"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0459207E"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842" w:type="dxa"/>
            <w:shd w:val="clear" w:color="auto" w:fill="002060"/>
            <w:vAlign w:val="center"/>
          </w:tcPr>
          <w:p w14:paraId="6A403147"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BAF50C7"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7D724D" w:rsidRPr="002577FA" w14:paraId="37647EBB" w14:textId="77777777" w:rsidTr="006A43C8">
        <w:trPr>
          <w:trHeight w:val="3285"/>
          <w:jc w:val="center"/>
        </w:trPr>
        <w:tc>
          <w:tcPr>
            <w:tcW w:w="1693" w:type="dxa"/>
            <w:vAlign w:val="center"/>
          </w:tcPr>
          <w:p w14:paraId="47FBAB1A" w14:textId="7CDFDAAB" w:rsidR="007D724D" w:rsidRPr="00ED0671" w:rsidRDefault="00ED0671" w:rsidP="00ED0671">
            <w:pPr>
              <w:spacing w:line="360" w:lineRule="auto"/>
              <w:jc w:val="center"/>
              <w:rPr>
                <w:rFonts w:eastAsia="Times New Roman"/>
                <w:color w:val="4C4747"/>
                <w:szCs w:val="22"/>
                <w:lang w:val="es-ES"/>
              </w:rPr>
            </w:pPr>
            <w:r w:rsidRPr="00ED0671">
              <w:rPr>
                <w:rFonts w:eastAsia="Times New Roman"/>
                <w:b/>
                <w:bCs/>
                <w:color w:val="4C4747"/>
                <w:szCs w:val="22"/>
                <w:lang w:val="es-ES"/>
              </w:rPr>
              <w:t>6,746</w:t>
            </w:r>
            <w:r w:rsidR="007D724D" w:rsidRPr="00ED0671">
              <w:rPr>
                <w:rFonts w:eastAsia="Times New Roman"/>
                <w:b/>
                <w:color w:val="4C4747"/>
                <w:szCs w:val="22"/>
                <w:lang w:val="es-ES"/>
              </w:rPr>
              <w:t xml:space="preserve"> personas</w:t>
            </w:r>
            <w:r w:rsidR="007D724D" w:rsidRPr="00ED0671">
              <w:rPr>
                <w:rFonts w:eastAsia="Times New Roman"/>
                <w:color w:val="4C4747"/>
                <w:szCs w:val="22"/>
                <w:lang w:val="es-ES"/>
              </w:rPr>
              <w:t xml:space="preserve"> han sido </w:t>
            </w:r>
            <w:r>
              <w:rPr>
                <w:rFonts w:eastAsia="Times New Roman"/>
                <w:color w:val="4C4747"/>
                <w:szCs w:val="22"/>
                <w:lang w:val="es-ES"/>
              </w:rPr>
              <w:t>capacitadas</w:t>
            </w:r>
            <w:r w:rsidR="007D724D" w:rsidRPr="00ED0671">
              <w:rPr>
                <w:rFonts w:eastAsia="Times New Roman"/>
                <w:color w:val="4C4747"/>
                <w:szCs w:val="22"/>
                <w:lang w:val="es-ES"/>
              </w:rPr>
              <w:t xml:space="preserve"> a través de la iniciativa </w:t>
            </w:r>
            <w:r w:rsidR="007D724D" w:rsidRPr="00ED0671">
              <w:rPr>
                <w:rFonts w:eastAsia="Times New Roman"/>
                <w:b/>
                <w:bCs/>
                <w:color w:val="4C4747"/>
                <w:szCs w:val="22"/>
                <w:lang w:val="es-ES"/>
              </w:rPr>
              <w:t>Incubatech.</w:t>
            </w:r>
          </w:p>
        </w:tc>
        <w:tc>
          <w:tcPr>
            <w:tcW w:w="1843" w:type="dxa"/>
            <w:vAlign w:val="center"/>
          </w:tcPr>
          <w:p w14:paraId="1CDFF165" w14:textId="77777777" w:rsidR="007D724D" w:rsidRPr="00ED0671" w:rsidRDefault="007D724D" w:rsidP="007D724D">
            <w:pPr>
              <w:spacing w:line="360" w:lineRule="auto"/>
              <w:jc w:val="center"/>
              <w:rPr>
                <w:rFonts w:eastAsia="Times New Roman"/>
                <w:color w:val="4C4747"/>
                <w:szCs w:val="22"/>
                <w:lang w:val="es-ES"/>
              </w:rPr>
            </w:pPr>
            <w:r w:rsidRPr="00ED0671">
              <w:rPr>
                <w:rFonts w:eastAsia="Times New Roman"/>
                <w:color w:val="4C4747"/>
                <w:szCs w:val="22"/>
                <w:lang w:val="es-ES"/>
              </w:rPr>
              <w:t>Crear oportunidades para la juventud.</w:t>
            </w:r>
          </w:p>
        </w:tc>
        <w:tc>
          <w:tcPr>
            <w:tcW w:w="1985" w:type="dxa"/>
            <w:vAlign w:val="center"/>
          </w:tcPr>
          <w:p w14:paraId="563C6736" w14:textId="0DCE3BD0" w:rsidR="007D724D" w:rsidRPr="00ED0671" w:rsidRDefault="007D724D" w:rsidP="007D724D">
            <w:pPr>
              <w:spacing w:line="360" w:lineRule="auto"/>
              <w:jc w:val="center"/>
              <w:rPr>
                <w:rFonts w:eastAsia="Times New Roman"/>
                <w:color w:val="4C4747"/>
                <w:szCs w:val="22"/>
                <w:lang w:val="es-ES"/>
              </w:rPr>
            </w:pPr>
            <w:r w:rsidRPr="00ED0671">
              <w:rPr>
                <w:rFonts w:eastAsia="Times New Roman"/>
                <w:color w:val="4C4747"/>
                <w:szCs w:val="22"/>
                <w:lang w:val="es-ES"/>
              </w:rPr>
              <w:t>Línea de acción 3.4.2.7 Impulsar el uso de las TIC como herramienta que permite ampliar el alcance de la formación profesional y técnica.</w:t>
            </w:r>
          </w:p>
        </w:tc>
        <w:tc>
          <w:tcPr>
            <w:tcW w:w="1842" w:type="dxa"/>
            <w:vAlign w:val="center"/>
          </w:tcPr>
          <w:p w14:paraId="6650734F" w14:textId="5E8FCBFD" w:rsidR="007D724D" w:rsidRPr="00ED0671" w:rsidRDefault="007D724D" w:rsidP="007D724D">
            <w:pPr>
              <w:spacing w:line="360" w:lineRule="auto"/>
              <w:jc w:val="center"/>
              <w:rPr>
                <w:rFonts w:eastAsia="Times New Roman"/>
                <w:color w:val="4C4747"/>
                <w:szCs w:val="22"/>
                <w:lang w:val="es-ES"/>
              </w:rPr>
            </w:pPr>
            <w:r w:rsidRPr="00ED0671">
              <w:rPr>
                <w:rFonts w:eastAsia="Times New Roman"/>
                <w:color w:val="4C4747"/>
                <w:szCs w:val="22"/>
                <w:lang w:val="es-ES"/>
              </w:rPr>
              <w:t xml:space="preserve">Objetivo No. 8: Trabajo decente y crecimiento económico. </w:t>
            </w:r>
          </w:p>
        </w:tc>
      </w:tr>
    </w:tbl>
    <w:p w14:paraId="19467627" w14:textId="0F85BC14" w:rsidR="00D00C1F" w:rsidRDefault="00D00C1F" w:rsidP="009004DC">
      <w:pPr>
        <w:spacing w:line="360" w:lineRule="auto"/>
        <w:jc w:val="both"/>
        <w:rPr>
          <w:rFonts w:eastAsia="Calibri"/>
          <w:noProof/>
          <w:lang w:val="es-ES"/>
        </w:rPr>
      </w:pPr>
    </w:p>
    <w:p w14:paraId="188D15BF" w14:textId="1AE619A6" w:rsidR="00E465B9" w:rsidRDefault="00E465B9" w:rsidP="009004DC">
      <w:pPr>
        <w:spacing w:line="360" w:lineRule="auto"/>
        <w:jc w:val="both"/>
        <w:rPr>
          <w:rFonts w:eastAsia="Calibri"/>
          <w:noProof/>
          <w:lang w:val="es-ES"/>
        </w:rPr>
      </w:pPr>
    </w:p>
    <w:p w14:paraId="0872AD81" w14:textId="5D2AEE6B" w:rsidR="00ED0671" w:rsidRDefault="00ED0671" w:rsidP="009004DC">
      <w:pPr>
        <w:spacing w:line="360" w:lineRule="auto"/>
        <w:jc w:val="both"/>
        <w:rPr>
          <w:rFonts w:eastAsia="Calibri"/>
          <w:noProof/>
          <w:lang w:val="es-ES"/>
        </w:rPr>
      </w:pPr>
    </w:p>
    <w:p w14:paraId="53096D64" w14:textId="221D1D7A" w:rsidR="00ED0671" w:rsidRDefault="00ED0671" w:rsidP="009004DC">
      <w:pPr>
        <w:spacing w:line="360" w:lineRule="auto"/>
        <w:jc w:val="both"/>
        <w:rPr>
          <w:rFonts w:eastAsia="Calibri"/>
          <w:noProof/>
          <w:lang w:val="es-ES"/>
        </w:rPr>
      </w:pPr>
    </w:p>
    <w:p w14:paraId="5200A730" w14:textId="4DD71337" w:rsidR="00ED0671" w:rsidRDefault="00ED0671" w:rsidP="009004DC">
      <w:pPr>
        <w:spacing w:line="360" w:lineRule="auto"/>
        <w:jc w:val="both"/>
        <w:rPr>
          <w:rFonts w:eastAsia="Calibri"/>
          <w:noProof/>
          <w:lang w:val="es-ES"/>
        </w:rPr>
      </w:pPr>
    </w:p>
    <w:p w14:paraId="4F08F9A6" w14:textId="1D6CCD47" w:rsidR="00ED0671" w:rsidRDefault="00ED0671" w:rsidP="009004DC">
      <w:pPr>
        <w:spacing w:line="360" w:lineRule="auto"/>
        <w:jc w:val="both"/>
        <w:rPr>
          <w:rFonts w:eastAsia="Calibri"/>
          <w:noProof/>
          <w:lang w:val="es-ES"/>
        </w:rPr>
      </w:pPr>
    </w:p>
    <w:p w14:paraId="720BDAAE" w14:textId="010D7276" w:rsidR="00ED0671" w:rsidRDefault="00ED0671" w:rsidP="009004DC">
      <w:pPr>
        <w:spacing w:line="360" w:lineRule="auto"/>
        <w:jc w:val="both"/>
        <w:rPr>
          <w:rFonts w:eastAsia="Calibri"/>
          <w:noProof/>
          <w:lang w:val="es-ES"/>
        </w:rPr>
      </w:pPr>
    </w:p>
    <w:p w14:paraId="7BECC778" w14:textId="77777777" w:rsidR="00ED0671" w:rsidRDefault="00ED0671" w:rsidP="009004DC">
      <w:pPr>
        <w:spacing w:line="360" w:lineRule="auto"/>
        <w:jc w:val="both"/>
        <w:rPr>
          <w:rFonts w:eastAsia="Calibri"/>
          <w:noProof/>
          <w:lang w:val="es-ES"/>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8"/>
        <w:gridCol w:w="1698"/>
        <w:gridCol w:w="1985"/>
        <w:gridCol w:w="1842"/>
      </w:tblGrid>
      <w:tr w:rsidR="00ED0671" w:rsidRPr="002577FA" w14:paraId="77BE1870" w14:textId="77777777" w:rsidTr="00ED0671">
        <w:trPr>
          <w:trHeight w:val="1710"/>
          <w:jc w:val="center"/>
        </w:trPr>
        <w:tc>
          <w:tcPr>
            <w:tcW w:w="1838" w:type="dxa"/>
            <w:shd w:val="clear" w:color="auto" w:fill="002060"/>
            <w:vAlign w:val="center"/>
          </w:tcPr>
          <w:p w14:paraId="40BE2C3F" w14:textId="77777777" w:rsidR="00ED0671" w:rsidRPr="00EB4D43" w:rsidRDefault="00ED0671" w:rsidP="000C053A">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698" w:type="dxa"/>
            <w:shd w:val="clear" w:color="auto" w:fill="002060"/>
            <w:vAlign w:val="center"/>
          </w:tcPr>
          <w:p w14:paraId="5AB44A9F" w14:textId="77777777" w:rsidR="00ED0671" w:rsidRPr="00EB4D43" w:rsidRDefault="00ED0671" w:rsidP="000C053A">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519F9884" w14:textId="77777777" w:rsidR="00ED0671" w:rsidRPr="00EB4D43" w:rsidRDefault="00ED0671" w:rsidP="000C053A">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85" w:type="dxa"/>
            <w:shd w:val="clear" w:color="auto" w:fill="002060"/>
            <w:vAlign w:val="center"/>
          </w:tcPr>
          <w:p w14:paraId="72AAE939" w14:textId="77777777" w:rsidR="00ED0671" w:rsidRPr="00EB4D43" w:rsidRDefault="00ED0671" w:rsidP="000C053A">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21C237C7" w14:textId="77777777" w:rsidR="00ED0671" w:rsidRPr="00EB4D43" w:rsidRDefault="00ED0671" w:rsidP="000C053A">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842" w:type="dxa"/>
            <w:shd w:val="clear" w:color="auto" w:fill="002060"/>
            <w:vAlign w:val="center"/>
          </w:tcPr>
          <w:p w14:paraId="32E2A1BD" w14:textId="77777777" w:rsidR="00ED0671" w:rsidRPr="00EB4D43" w:rsidRDefault="00ED0671" w:rsidP="000C053A">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B639E56" w14:textId="77777777" w:rsidR="00ED0671" w:rsidRPr="00EB4D43" w:rsidRDefault="00ED0671" w:rsidP="000C053A">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D0671" w:rsidRPr="002577FA" w14:paraId="0DE93E95" w14:textId="77777777" w:rsidTr="00ED0671">
        <w:trPr>
          <w:trHeight w:val="3285"/>
          <w:jc w:val="center"/>
        </w:trPr>
        <w:tc>
          <w:tcPr>
            <w:tcW w:w="1838" w:type="dxa"/>
            <w:vAlign w:val="center"/>
          </w:tcPr>
          <w:p w14:paraId="0A4BEF5E" w14:textId="1DDC96A7" w:rsidR="00ED0671" w:rsidRPr="00ED0671" w:rsidRDefault="00ED0671" w:rsidP="00ED0671">
            <w:pPr>
              <w:spacing w:line="360" w:lineRule="auto"/>
              <w:jc w:val="center"/>
              <w:rPr>
                <w:rFonts w:eastAsia="Times New Roman"/>
                <w:bCs/>
                <w:color w:val="4C4747"/>
                <w:szCs w:val="22"/>
                <w:lang w:val="es-ES"/>
              </w:rPr>
            </w:pPr>
            <w:r w:rsidRPr="00ED0671">
              <w:rPr>
                <w:b/>
                <w:color w:val="4C4747"/>
                <w:lang w:val="es-ES"/>
              </w:rPr>
              <w:t>1,768 adolescentes y jóvenes con edad entre los 14 a 24 años</w:t>
            </w:r>
            <w:r w:rsidRPr="00ED0671">
              <w:rPr>
                <w:color w:val="4C4747"/>
                <w:lang w:val="es-ES"/>
              </w:rPr>
              <w:t xml:space="preserve"> han sido </w:t>
            </w:r>
            <w:r>
              <w:rPr>
                <w:color w:val="4C4747"/>
                <w:lang w:val="es-ES"/>
              </w:rPr>
              <w:t>capacitados</w:t>
            </w:r>
            <w:r w:rsidRPr="00ED0671">
              <w:rPr>
                <w:color w:val="4C4747"/>
                <w:lang w:val="es-ES"/>
              </w:rPr>
              <w:t xml:space="preserve"> a través del </w:t>
            </w:r>
            <w:r w:rsidRPr="00ED0671">
              <w:rPr>
                <w:b/>
                <w:color w:val="4C4747"/>
                <w:lang w:val="es-ES"/>
              </w:rPr>
              <w:t>Programa Oportunidad 14-24.</w:t>
            </w:r>
          </w:p>
        </w:tc>
        <w:tc>
          <w:tcPr>
            <w:tcW w:w="1698" w:type="dxa"/>
            <w:vAlign w:val="center"/>
          </w:tcPr>
          <w:p w14:paraId="1E2A9E0D" w14:textId="77777777" w:rsidR="00ED0671" w:rsidRPr="00ED0671" w:rsidRDefault="00ED0671" w:rsidP="000C053A">
            <w:pPr>
              <w:spacing w:line="360" w:lineRule="auto"/>
              <w:jc w:val="center"/>
              <w:rPr>
                <w:rFonts w:eastAsia="Times New Roman"/>
                <w:color w:val="4C4747"/>
                <w:szCs w:val="22"/>
                <w:lang w:val="es-ES"/>
              </w:rPr>
            </w:pPr>
            <w:r w:rsidRPr="00ED0671">
              <w:rPr>
                <w:color w:val="4C4747"/>
                <w:lang w:val="es-ES"/>
              </w:rPr>
              <w:t>Crear oportunidades para la juventud.</w:t>
            </w:r>
          </w:p>
        </w:tc>
        <w:tc>
          <w:tcPr>
            <w:tcW w:w="1985" w:type="dxa"/>
            <w:vAlign w:val="center"/>
          </w:tcPr>
          <w:p w14:paraId="63FE1556" w14:textId="77777777" w:rsidR="00ED0671" w:rsidRPr="00ED0671" w:rsidRDefault="00ED0671" w:rsidP="000C053A">
            <w:pPr>
              <w:spacing w:line="360" w:lineRule="auto"/>
              <w:jc w:val="center"/>
              <w:rPr>
                <w:rFonts w:eastAsia="Times New Roman"/>
                <w:color w:val="4C4747"/>
                <w:szCs w:val="22"/>
                <w:lang w:val="es-ES"/>
              </w:rPr>
            </w:pPr>
            <w:r w:rsidRPr="00ED0671">
              <w:rPr>
                <w:color w:val="4C4747"/>
                <w:lang w:val="es-ES"/>
              </w:rPr>
              <w:t>Línea de acción 2.3.4.12 Fortalecer los programas dirigidos a facilitar la inserción de la población joven en el mercado laboral.</w:t>
            </w:r>
          </w:p>
        </w:tc>
        <w:tc>
          <w:tcPr>
            <w:tcW w:w="1842" w:type="dxa"/>
            <w:vAlign w:val="center"/>
          </w:tcPr>
          <w:p w14:paraId="2585826C" w14:textId="77777777" w:rsidR="00ED0671" w:rsidRPr="00ED0671" w:rsidRDefault="00ED0671" w:rsidP="000C053A">
            <w:pPr>
              <w:spacing w:line="360" w:lineRule="auto"/>
              <w:jc w:val="center"/>
              <w:rPr>
                <w:rFonts w:eastAsia="Times New Roman"/>
                <w:color w:val="4C4747"/>
                <w:szCs w:val="22"/>
                <w:lang w:val="es-ES"/>
              </w:rPr>
            </w:pPr>
            <w:r w:rsidRPr="00ED0671">
              <w:rPr>
                <w:color w:val="4C4747"/>
                <w:lang w:val="es-ES"/>
              </w:rPr>
              <w:t>Objetivo No. 4: Educación de calidad.  Garantizar una educación inclusiva, equitativa y de calidad y promover oportunidades de aprendizaje durante toda la vida para todos.</w:t>
            </w:r>
          </w:p>
        </w:tc>
      </w:tr>
    </w:tbl>
    <w:p w14:paraId="0EAA5E09" w14:textId="77777777" w:rsidR="00ED0671" w:rsidRDefault="00ED0671" w:rsidP="009004DC">
      <w:pPr>
        <w:spacing w:line="360" w:lineRule="auto"/>
        <w:jc w:val="both"/>
        <w:rPr>
          <w:rFonts w:eastAsia="Calibri"/>
          <w:noProof/>
          <w:lang w:val="es-ES"/>
        </w:rPr>
      </w:pPr>
    </w:p>
    <w:p w14:paraId="5B9570AA" w14:textId="5D1CDC68" w:rsidR="00E465B9" w:rsidRDefault="00E465B9" w:rsidP="009004DC">
      <w:pPr>
        <w:spacing w:line="360" w:lineRule="auto"/>
        <w:jc w:val="both"/>
        <w:rPr>
          <w:rFonts w:eastAsia="Calibri"/>
          <w:noProof/>
          <w:lang w:val="es-ES"/>
        </w:rPr>
      </w:pPr>
    </w:p>
    <w:p w14:paraId="37407971" w14:textId="03A314A4" w:rsidR="00ED0671" w:rsidRDefault="00ED0671" w:rsidP="009004DC">
      <w:pPr>
        <w:spacing w:line="360" w:lineRule="auto"/>
        <w:jc w:val="both"/>
        <w:rPr>
          <w:rFonts w:eastAsia="Calibri"/>
          <w:noProof/>
          <w:lang w:val="es-ES"/>
        </w:rPr>
      </w:pPr>
    </w:p>
    <w:p w14:paraId="225B9A7E" w14:textId="77777777" w:rsidR="00ED0671" w:rsidRDefault="00ED0671" w:rsidP="009004DC">
      <w:pPr>
        <w:spacing w:line="360" w:lineRule="auto"/>
        <w:jc w:val="both"/>
        <w:rPr>
          <w:rFonts w:eastAsia="Calibri"/>
          <w:noProof/>
          <w:lang w:val="es-ES"/>
        </w:rPr>
      </w:pPr>
    </w:p>
    <w:p w14:paraId="07B2F6F5" w14:textId="77777777" w:rsidR="00E465B9" w:rsidRDefault="00E465B9" w:rsidP="009004DC">
      <w:pPr>
        <w:spacing w:line="360" w:lineRule="auto"/>
        <w:jc w:val="both"/>
        <w:rPr>
          <w:rFonts w:eastAsia="Calibri"/>
          <w:noProof/>
          <w:lang w:val="es-ES"/>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2122"/>
        <w:gridCol w:w="1984"/>
        <w:gridCol w:w="1701"/>
        <w:gridCol w:w="1732"/>
      </w:tblGrid>
      <w:tr w:rsidR="007D724D" w:rsidRPr="002577FA" w14:paraId="24E959C2" w14:textId="77777777" w:rsidTr="000C695C">
        <w:trPr>
          <w:trHeight w:val="1710"/>
          <w:jc w:val="center"/>
        </w:trPr>
        <w:tc>
          <w:tcPr>
            <w:tcW w:w="2122" w:type="dxa"/>
            <w:shd w:val="clear" w:color="auto" w:fill="002060"/>
            <w:vAlign w:val="center"/>
          </w:tcPr>
          <w:p w14:paraId="2FB11103"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984" w:type="dxa"/>
            <w:shd w:val="clear" w:color="auto" w:fill="002060"/>
            <w:vAlign w:val="center"/>
          </w:tcPr>
          <w:p w14:paraId="36E67E6D"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438CE960"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701" w:type="dxa"/>
            <w:shd w:val="clear" w:color="auto" w:fill="002060"/>
            <w:vAlign w:val="center"/>
          </w:tcPr>
          <w:p w14:paraId="0FE1D02F"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64FC596A"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732" w:type="dxa"/>
            <w:shd w:val="clear" w:color="auto" w:fill="002060"/>
            <w:vAlign w:val="center"/>
          </w:tcPr>
          <w:p w14:paraId="3FFF1624"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8014CBA" w14:textId="77777777" w:rsidR="007D724D" w:rsidRPr="00EB4D43" w:rsidRDefault="007D724D" w:rsidP="007D724D">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7D724D" w:rsidRPr="002577FA" w14:paraId="0B79719C" w14:textId="77777777" w:rsidTr="000C695C">
        <w:trPr>
          <w:trHeight w:val="3285"/>
          <w:jc w:val="center"/>
        </w:trPr>
        <w:tc>
          <w:tcPr>
            <w:tcW w:w="2122" w:type="dxa"/>
            <w:vAlign w:val="center"/>
          </w:tcPr>
          <w:p w14:paraId="4A423875" w14:textId="45B06C6B" w:rsidR="007D724D" w:rsidRPr="00ED0671" w:rsidRDefault="00ED0671" w:rsidP="00026F9E">
            <w:pPr>
              <w:spacing w:line="360" w:lineRule="auto"/>
              <w:jc w:val="center"/>
              <w:rPr>
                <w:rFonts w:eastAsia="Times New Roman"/>
                <w:color w:val="4C4747"/>
                <w:lang w:val="es-ES"/>
              </w:rPr>
            </w:pPr>
            <w:r w:rsidRPr="00ED0671">
              <w:rPr>
                <w:rFonts w:eastAsia="Times New Roman"/>
                <w:b/>
                <w:bCs/>
                <w:color w:val="4C4747"/>
                <w:lang w:val="es-ES"/>
              </w:rPr>
              <w:t>2,301</w:t>
            </w:r>
            <w:r w:rsidR="00026F9E" w:rsidRPr="00ED0671">
              <w:rPr>
                <w:rFonts w:eastAsia="Times New Roman"/>
                <w:b/>
                <w:bCs/>
                <w:color w:val="4C4747"/>
                <w:lang w:val="es-ES"/>
              </w:rPr>
              <w:t xml:space="preserve"> </w:t>
            </w:r>
            <w:r w:rsidR="007D724D" w:rsidRPr="00ED0671">
              <w:rPr>
                <w:rFonts w:eastAsia="Times New Roman"/>
                <w:b/>
                <w:color w:val="4C4747"/>
                <w:lang w:val="es-ES"/>
              </w:rPr>
              <w:t>programas radiales, cápsulas y/o campañas</w:t>
            </w:r>
            <w:r w:rsidR="007D724D" w:rsidRPr="00ED0671">
              <w:rPr>
                <w:rFonts w:eastAsia="Times New Roman"/>
                <w:color w:val="4C4747"/>
                <w:lang w:val="es-ES"/>
              </w:rPr>
              <w:t xml:space="preserve"> para la concientización y desarrollo de la comunidad difundidos por las </w:t>
            </w:r>
            <w:r w:rsidR="007D724D" w:rsidRPr="00ED0671">
              <w:rPr>
                <w:rFonts w:eastAsia="Times New Roman"/>
                <w:b/>
                <w:bCs/>
                <w:color w:val="4C4747"/>
                <w:lang w:val="es-ES"/>
              </w:rPr>
              <w:t>Radios Comunitarias</w:t>
            </w:r>
            <w:r w:rsidR="007D724D" w:rsidRPr="00ED0671">
              <w:rPr>
                <w:rFonts w:eastAsia="Times New Roman"/>
                <w:b/>
                <w:color w:val="4C4747"/>
                <w:lang w:val="es-ES"/>
              </w:rPr>
              <w:t>.</w:t>
            </w:r>
          </w:p>
        </w:tc>
        <w:tc>
          <w:tcPr>
            <w:tcW w:w="1984" w:type="dxa"/>
            <w:vAlign w:val="center"/>
          </w:tcPr>
          <w:p w14:paraId="697CC38F" w14:textId="77777777" w:rsidR="007D724D" w:rsidRPr="00ED0671" w:rsidRDefault="007D724D" w:rsidP="007D724D">
            <w:pPr>
              <w:spacing w:line="360" w:lineRule="auto"/>
              <w:jc w:val="center"/>
              <w:rPr>
                <w:rFonts w:eastAsia="Times New Roman"/>
                <w:color w:val="4C4747"/>
                <w:lang w:val="es-ES"/>
              </w:rPr>
            </w:pPr>
            <w:r w:rsidRPr="00ED0671">
              <w:rPr>
                <w:rFonts w:eastAsia="Times New Roman"/>
                <w:color w:val="4C4747"/>
                <w:lang w:val="es-ES"/>
              </w:rPr>
              <w:t>Hacia la transformación digital.</w:t>
            </w:r>
          </w:p>
        </w:tc>
        <w:tc>
          <w:tcPr>
            <w:tcW w:w="1701" w:type="dxa"/>
            <w:vAlign w:val="center"/>
          </w:tcPr>
          <w:p w14:paraId="72672F32" w14:textId="77777777" w:rsidR="007D724D" w:rsidRPr="00ED0671" w:rsidRDefault="007D724D" w:rsidP="007D724D">
            <w:pPr>
              <w:spacing w:line="360" w:lineRule="auto"/>
              <w:jc w:val="center"/>
              <w:rPr>
                <w:rFonts w:eastAsia="Times New Roman"/>
                <w:color w:val="4C4747"/>
                <w:lang w:val="es-ES"/>
              </w:rPr>
            </w:pPr>
            <w:r w:rsidRPr="00ED0671">
              <w:rPr>
                <w:rFonts w:eastAsia="Times New Roman"/>
                <w:color w:val="4C4747"/>
                <w:lang w:val="es-ES"/>
              </w:rPr>
              <w:t>Línea de acción 2.6.1.5 Crear o acondicionar espacios municipales para el desarrollo de actividades socio culturales y propiciar su uso sostenido.</w:t>
            </w:r>
          </w:p>
        </w:tc>
        <w:tc>
          <w:tcPr>
            <w:tcW w:w="1732" w:type="dxa"/>
            <w:vAlign w:val="center"/>
          </w:tcPr>
          <w:p w14:paraId="7B8A80BB" w14:textId="77777777" w:rsidR="007D724D" w:rsidRPr="00ED0671" w:rsidRDefault="007D724D" w:rsidP="007D724D">
            <w:pPr>
              <w:spacing w:line="360" w:lineRule="auto"/>
              <w:jc w:val="center"/>
              <w:rPr>
                <w:rFonts w:eastAsia="Times New Roman"/>
                <w:color w:val="4C4747"/>
                <w:lang w:val="es-ES"/>
              </w:rPr>
            </w:pPr>
            <w:r w:rsidRPr="00ED0671">
              <w:rPr>
                <w:rFonts w:eastAsia="Times New Roman"/>
                <w:color w:val="4C4747"/>
                <w:lang w:val="es-ES"/>
              </w:rPr>
              <w:t>Objetivo No. 1: Fin de la pobreza. Poner fin a la pobreza en todas sus formas en todo el mundo.</w:t>
            </w:r>
          </w:p>
        </w:tc>
      </w:tr>
    </w:tbl>
    <w:p w14:paraId="50613C89" w14:textId="07A59F65" w:rsidR="007D724D" w:rsidRDefault="007D724D" w:rsidP="009004DC">
      <w:pPr>
        <w:spacing w:line="360" w:lineRule="auto"/>
        <w:jc w:val="both"/>
        <w:rPr>
          <w:rFonts w:eastAsia="Calibri"/>
          <w:noProof/>
          <w:lang w:val="es-ES"/>
        </w:rPr>
      </w:pPr>
    </w:p>
    <w:p w14:paraId="77E08FDF" w14:textId="1BA26E04" w:rsidR="007D724D" w:rsidRDefault="007D724D" w:rsidP="009004DC">
      <w:pPr>
        <w:spacing w:line="360" w:lineRule="auto"/>
        <w:jc w:val="both"/>
        <w:rPr>
          <w:rFonts w:eastAsia="Calibri"/>
          <w:noProof/>
          <w:lang w:val="es-ES"/>
        </w:rPr>
      </w:pPr>
    </w:p>
    <w:p w14:paraId="41634A6C" w14:textId="3D6FB934" w:rsidR="007D724D" w:rsidRDefault="007D724D" w:rsidP="009004DC">
      <w:pPr>
        <w:spacing w:line="360" w:lineRule="auto"/>
        <w:jc w:val="both"/>
        <w:rPr>
          <w:rFonts w:eastAsia="Calibri"/>
          <w:noProof/>
          <w:lang w:val="es-ES"/>
        </w:rPr>
      </w:pPr>
    </w:p>
    <w:p w14:paraId="5CB04FFC" w14:textId="6C95B884" w:rsidR="00E465B9" w:rsidRPr="007D724D" w:rsidRDefault="00E465B9" w:rsidP="009004DC">
      <w:pPr>
        <w:spacing w:line="360" w:lineRule="auto"/>
        <w:jc w:val="both"/>
        <w:rPr>
          <w:rFonts w:eastAsia="Calibri"/>
          <w:noProof/>
          <w:lang w:val="es-ES"/>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993"/>
        <w:gridCol w:w="1546"/>
        <w:gridCol w:w="2133"/>
        <w:gridCol w:w="1700"/>
      </w:tblGrid>
      <w:tr w:rsidR="00E465B9" w:rsidRPr="002577FA" w14:paraId="1A744523" w14:textId="77777777" w:rsidTr="000C695C">
        <w:trPr>
          <w:trHeight w:val="1710"/>
          <w:jc w:val="center"/>
        </w:trPr>
        <w:tc>
          <w:tcPr>
            <w:tcW w:w="1993" w:type="dxa"/>
            <w:shd w:val="clear" w:color="auto" w:fill="002060"/>
            <w:vAlign w:val="center"/>
          </w:tcPr>
          <w:p w14:paraId="7DADF0B5"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lastRenderedPageBreak/>
              <w:t>Resultado</w:t>
            </w:r>
          </w:p>
        </w:tc>
        <w:tc>
          <w:tcPr>
            <w:tcW w:w="1546" w:type="dxa"/>
            <w:shd w:val="clear" w:color="auto" w:fill="002060"/>
            <w:vAlign w:val="center"/>
          </w:tcPr>
          <w:p w14:paraId="14F83E20"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12741A89"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2133" w:type="dxa"/>
            <w:shd w:val="clear" w:color="auto" w:fill="002060"/>
            <w:vAlign w:val="center"/>
          </w:tcPr>
          <w:p w14:paraId="0B2AA322"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7DC10D04"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700" w:type="dxa"/>
            <w:shd w:val="clear" w:color="auto" w:fill="002060"/>
            <w:vAlign w:val="center"/>
          </w:tcPr>
          <w:p w14:paraId="721D3F19"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670A8A9B"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2577FA" w14:paraId="4170C893" w14:textId="77777777" w:rsidTr="000C695C">
        <w:trPr>
          <w:trHeight w:val="3285"/>
          <w:jc w:val="center"/>
        </w:trPr>
        <w:tc>
          <w:tcPr>
            <w:tcW w:w="1993" w:type="dxa"/>
            <w:vAlign w:val="center"/>
          </w:tcPr>
          <w:p w14:paraId="426BA10D" w14:textId="0696C9BD" w:rsidR="00E465B9" w:rsidRPr="00ED0671" w:rsidRDefault="00ED0671" w:rsidP="00026F9E">
            <w:pPr>
              <w:spacing w:line="360" w:lineRule="auto"/>
              <w:jc w:val="center"/>
              <w:rPr>
                <w:rFonts w:eastAsia="Times New Roman"/>
                <w:bCs/>
                <w:color w:val="4C4747"/>
                <w:lang w:val="es-ES"/>
              </w:rPr>
            </w:pPr>
            <w:r w:rsidRPr="00ED0671">
              <w:rPr>
                <w:b/>
                <w:color w:val="4C4747"/>
                <w:lang w:val="es-ES"/>
              </w:rPr>
              <w:t>2,250</w:t>
            </w:r>
            <w:r w:rsidR="00E465B9" w:rsidRPr="00ED0671">
              <w:rPr>
                <w:b/>
                <w:color w:val="4C4747"/>
                <w:lang w:val="es-ES"/>
              </w:rPr>
              <w:t xml:space="preserve"> niños y niñas</w:t>
            </w:r>
            <w:r w:rsidR="00E465B9" w:rsidRPr="00ED0671">
              <w:rPr>
                <w:color w:val="4C4747"/>
                <w:lang w:val="es-ES"/>
              </w:rPr>
              <w:t xml:space="preserve"> han sido beneficiados a través de los </w:t>
            </w:r>
            <w:r w:rsidR="00E465B9" w:rsidRPr="00ED0671">
              <w:rPr>
                <w:b/>
                <w:color w:val="4C4747"/>
                <w:lang w:val="es-ES"/>
              </w:rPr>
              <w:t>Espacios de Esperanza (EPES).</w:t>
            </w:r>
          </w:p>
        </w:tc>
        <w:tc>
          <w:tcPr>
            <w:tcW w:w="1546" w:type="dxa"/>
            <w:vAlign w:val="center"/>
          </w:tcPr>
          <w:p w14:paraId="360E4883" w14:textId="77777777" w:rsidR="00E465B9" w:rsidRPr="00ED0671" w:rsidRDefault="00E465B9" w:rsidP="00E53075">
            <w:pPr>
              <w:spacing w:line="360" w:lineRule="auto"/>
              <w:jc w:val="center"/>
              <w:rPr>
                <w:rFonts w:eastAsia="Times New Roman"/>
                <w:color w:val="4C4747"/>
                <w:lang w:val="es-ES"/>
              </w:rPr>
            </w:pPr>
            <w:r w:rsidRPr="00ED0671">
              <w:rPr>
                <w:color w:val="4C4747"/>
                <w:lang w:val="es-ES"/>
              </w:rPr>
              <w:t>Acceso a salud universal, enfoque y seguridad social.</w:t>
            </w:r>
          </w:p>
        </w:tc>
        <w:tc>
          <w:tcPr>
            <w:tcW w:w="2133" w:type="dxa"/>
            <w:vAlign w:val="center"/>
          </w:tcPr>
          <w:p w14:paraId="5D00ACCB" w14:textId="77777777" w:rsidR="00E465B9" w:rsidRPr="00ED0671" w:rsidRDefault="00E465B9" w:rsidP="00E53075">
            <w:pPr>
              <w:spacing w:line="360" w:lineRule="auto"/>
              <w:jc w:val="center"/>
              <w:rPr>
                <w:rFonts w:eastAsia="Times New Roman"/>
                <w:color w:val="4C4747"/>
                <w:lang w:val="es-ES"/>
              </w:rPr>
            </w:pPr>
            <w:r w:rsidRPr="00ED0671">
              <w:rPr>
                <w:color w:val="4C4747"/>
                <w:lang w:val="es-ES"/>
              </w:rPr>
              <w:t>Línea de acción 2.3.1.10 Establecer estancias infantiles en universidades y centros de formación profesional estatales, para facilitar el acceso de las madres y padres a la educación y promover la atención integral y estimulación temprana de los niños y niñas.</w:t>
            </w:r>
          </w:p>
        </w:tc>
        <w:tc>
          <w:tcPr>
            <w:tcW w:w="1700" w:type="dxa"/>
            <w:vAlign w:val="center"/>
          </w:tcPr>
          <w:p w14:paraId="7DF1D477" w14:textId="77777777" w:rsidR="00E465B9" w:rsidRPr="00ED0671" w:rsidRDefault="00E465B9" w:rsidP="00E53075">
            <w:pPr>
              <w:spacing w:line="360" w:lineRule="auto"/>
              <w:jc w:val="center"/>
              <w:rPr>
                <w:rFonts w:eastAsia="Times New Roman"/>
                <w:color w:val="4C4747"/>
                <w:lang w:val="es-ES"/>
              </w:rPr>
            </w:pPr>
            <w:r w:rsidRPr="00ED0671">
              <w:rPr>
                <w:color w:val="4C4747"/>
                <w:lang w:val="es-ES"/>
              </w:rPr>
              <w:t>Objetivo No. 1: Fin de la pobreza. Poner fin a la pobreza en todas sus formas en todo el mundo.</w:t>
            </w:r>
          </w:p>
        </w:tc>
      </w:tr>
    </w:tbl>
    <w:p w14:paraId="02C318AE" w14:textId="78EC168F" w:rsidR="00D00C1F" w:rsidRPr="00E465B9" w:rsidRDefault="00D00C1F" w:rsidP="009004DC">
      <w:pPr>
        <w:spacing w:line="360" w:lineRule="auto"/>
        <w:jc w:val="both"/>
        <w:rPr>
          <w:rFonts w:eastAsia="Calibri"/>
          <w:noProof/>
          <w:lang w:val="es-ES"/>
        </w:rPr>
      </w:pPr>
    </w:p>
    <w:p w14:paraId="142A5A3F" w14:textId="1AC0DEAC" w:rsidR="00D00C1F" w:rsidRDefault="00D00C1F" w:rsidP="009004DC">
      <w:pPr>
        <w:spacing w:line="360" w:lineRule="auto"/>
        <w:jc w:val="both"/>
        <w:rPr>
          <w:rFonts w:eastAsia="Calibri"/>
          <w:noProof/>
          <w:lang w:val="es-DO"/>
        </w:rPr>
      </w:pPr>
    </w:p>
    <w:p w14:paraId="742B2EB8" w14:textId="77777777" w:rsidR="00ED0671" w:rsidRDefault="00ED0671" w:rsidP="009004DC">
      <w:pPr>
        <w:spacing w:line="360" w:lineRule="auto"/>
        <w:jc w:val="both"/>
        <w:rPr>
          <w:rFonts w:eastAsia="Calibri"/>
          <w:noProof/>
          <w:lang w:val="es-DO"/>
        </w:rPr>
      </w:pPr>
    </w:p>
    <w:p w14:paraId="5AD618EE" w14:textId="77777777" w:rsidR="00D00C1F" w:rsidRDefault="00D00C1F"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980"/>
        <w:gridCol w:w="1650"/>
        <w:gridCol w:w="2160"/>
        <w:gridCol w:w="1715"/>
      </w:tblGrid>
      <w:tr w:rsidR="00E465B9" w:rsidRPr="002577FA" w14:paraId="25C87993" w14:textId="77777777" w:rsidTr="00ED0671">
        <w:trPr>
          <w:trHeight w:val="1710"/>
          <w:jc w:val="center"/>
        </w:trPr>
        <w:tc>
          <w:tcPr>
            <w:tcW w:w="1980" w:type="dxa"/>
            <w:shd w:val="clear" w:color="auto" w:fill="002060"/>
            <w:vAlign w:val="center"/>
          </w:tcPr>
          <w:p w14:paraId="7482891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650" w:type="dxa"/>
            <w:shd w:val="clear" w:color="auto" w:fill="002060"/>
            <w:vAlign w:val="center"/>
          </w:tcPr>
          <w:p w14:paraId="4ED1490F"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4DECB644"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2160" w:type="dxa"/>
            <w:shd w:val="clear" w:color="auto" w:fill="002060"/>
            <w:vAlign w:val="center"/>
          </w:tcPr>
          <w:p w14:paraId="0D19252C"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18B3D3F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715" w:type="dxa"/>
            <w:shd w:val="clear" w:color="auto" w:fill="002060"/>
            <w:vAlign w:val="center"/>
          </w:tcPr>
          <w:p w14:paraId="45D863E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197E853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2577FA" w14:paraId="76033A19" w14:textId="77777777" w:rsidTr="00ED0671">
        <w:trPr>
          <w:trHeight w:val="3285"/>
          <w:jc w:val="center"/>
        </w:trPr>
        <w:tc>
          <w:tcPr>
            <w:tcW w:w="1980" w:type="dxa"/>
            <w:vAlign w:val="center"/>
          </w:tcPr>
          <w:p w14:paraId="28F23793" w14:textId="7AE209B4" w:rsidR="00E465B9" w:rsidRPr="00ED0671" w:rsidRDefault="00ED0671" w:rsidP="000C695C">
            <w:pPr>
              <w:spacing w:line="360" w:lineRule="auto"/>
              <w:jc w:val="center"/>
              <w:rPr>
                <w:rFonts w:eastAsia="Times New Roman"/>
                <w:color w:val="4C4747"/>
                <w:lang w:val="es-ES"/>
              </w:rPr>
            </w:pPr>
            <w:r w:rsidRPr="00ED0671">
              <w:rPr>
                <w:rFonts w:eastAsia="Times New Roman"/>
                <w:b/>
                <w:bCs/>
                <w:color w:val="4C4747"/>
                <w:lang w:val="es-ES"/>
              </w:rPr>
              <w:t>74</w:t>
            </w:r>
            <w:r w:rsidR="00E465B9" w:rsidRPr="00ED0671">
              <w:rPr>
                <w:rFonts w:eastAsia="Times New Roman"/>
                <w:b/>
                <w:bCs/>
                <w:color w:val="4C4747"/>
                <w:lang w:val="es-ES"/>
              </w:rPr>
              <w:t xml:space="preserve"> Centros</w:t>
            </w:r>
            <w:r w:rsidR="00E465B9" w:rsidRPr="00ED0671">
              <w:rPr>
                <w:rFonts w:eastAsia="Times New Roman"/>
                <w:bCs/>
                <w:color w:val="4C4747"/>
                <w:lang w:val="es-ES"/>
              </w:rPr>
              <w:t xml:space="preserve"> y </w:t>
            </w:r>
            <w:r w:rsidRPr="00ED0671">
              <w:rPr>
                <w:rFonts w:eastAsia="Times New Roman"/>
                <w:b/>
                <w:bCs/>
                <w:color w:val="4C4747"/>
                <w:lang w:val="es-ES"/>
              </w:rPr>
              <w:t xml:space="preserve">2 </w:t>
            </w:r>
            <w:r w:rsidR="00E465B9" w:rsidRPr="00ED0671">
              <w:rPr>
                <w:rFonts w:eastAsia="Times New Roman"/>
                <w:b/>
                <w:color w:val="4C4747"/>
                <w:lang w:val="es-ES"/>
              </w:rPr>
              <w:t>Compumetros</w:t>
            </w:r>
            <w:r w:rsidR="00E465B9" w:rsidRPr="00ED0671">
              <w:rPr>
                <w:rFonts w:eastAsia="Times New Roman"/>
                <w:color w:val="4C4747"/>
                <w:lang w:val="es-ES"/>
              </w:rPr>
              <w:t xml:space="preserve"> han sido readecuados.</w:t>
            </w:r>
          </w:p>
        </w:tc>
        <w:tc>
          <w:tcPr>
            <w:tcW w:w="1650" w:type="dxa"/>
            <w:vAlign w:val="center"/>
          </w:tcPr>
          <w:p w14:paraId="6F4AC529" w14:textId="77777777" w:rsidR="00E465B9" w:rsidRPr="00ED0671" w:rsidRDefault="00E465B9" w:rsidP="00E465B9">
            <w:pPr>
              <w:spacing w:line="360" w:lineRule="auto"/>
              <w:jc w:val="center"/>
              <w:rPr>
                <w:rFonts w:eastAsia="Times New Roman"/>
                <w:color w:val="4C4747"/>
                <w:lang w:val="es-ES"/>
              </w:rPr>
            </w:pPr>
            <w:r w:rsidRPr="00ED0671">
              <w:rPr>
                <w:rFonts w:eastAsia="Times New Roman"/>
                <w:color w:val="4C4747"/>
                <w:lang w:val="es-ES"/>
              </w:rPr>
              <w:t>Fortalecer el sistema nacional de planificación y gestión por resultados.</w:t>
            </w:r>
          </w:p>
        </w:tc>
        <w:tc>
          <w:tcPr>
            <w:tcW w:w="2160" w:type="dxa"/>
            <w:vAlign w:val="center"/>
          </w:tcPr>
          <w:p w14:paraId="227AB008" w14:textId="77777777" w:rsidR="00E465B9" w:rsidRPr="00ED0671" w:rsidRDefault="00E465B9" w:rsidP="00E465B9">
            <w:pPr>
              <w:spacing w:line="360" w:lineRule="auto"/>
              <w:jc w:val="center"/>
              <w:rPr>
                <w:rFonts w:eastAsia="Times New Roman"/>
                <w:color w:val="4C4747"/>
                <w:lang w:val="es-ES"/>
              </w:rPr>
            </w:pPr>
            <w:r w:rsidRPr="00ED0671">
              <w:rPr>
                <w:rFonts w:eastAsia="Times New Roman"/>
                <w:color w:val="4C4747"/>
                <w:lang w:val="es-ES"/>
              </w:rPr>
              <w:t>Línea de acción 1.1.1.3 Fortalecer el sistema de control interno y externo y los mecanismos de acceso a la información de la administración pública como medio de garantizar la transparencia, rendición de cuentas y calidad del gasto público.</w:t>
            </w:r>
          </w:p>
        </w:tc>
        <w:tc>
          <w:tcPr>
            <w:tcW w:w="1715" w:type="dxa"/>
            <w:vAlign w:val="center"/>
          </w:tcPr>
          <w:p w14:paraId="57BFD961" w14:textId="77777777" w:rsidR="00E465B9" w:rsidRPr="00ED0671" w:rsidRDefault="00E465B9" w:rsidP="00E465B9">
            <w:pPr>
              <w:spacing w:line="360" w:lineRule="auto"/>
              <w:jc w:val="center"/>
              <w:rPr>
                <w:rFonts w:eastAsia="Times New Roman"/>
                <w:color w:val="4C4747"/>
                <w:lang w:val="es-ES"/>
              </w:rPr>
            </w:pPr>
            <w:r w:rsidRPr="00ED0671">
              <w:rPr>
                <w:rFonts w:eastAsia="Times New Roman"/>
                <w:color w:val="4C4747"/>
                <w:lang w:val="es-ES"/>
              </w:rPr>
              <w:t>Objetivo No. 16: Paz, Justicia e instituciones sólidas.</w:t>
            </w:r>
          </w:p>
        </w:tc>
      </w:tr>
    </w:tbl>
    <w:p w14:paraId="33789946" w14:textId="49B956CE" w:rsidR="00441FC0" w:rsidRPr="00E465B9" w:rsidRDefault="00441FC0" w:rsidP="009004DC">
      <w:pPr>
        <w:spacing w:line="360" w:lineRule="auto"/>
        <w:jc w:val="both"/>
        <w:rPr>
          <w:rFonts w:eastAsia="Calibri"/>
          <w:noProof/>
          <w:lang w:val="es-ES"/>
        </w:rPr>
      </w:pPr>
    </w:p>
    <w:p w14:paraId="6643F493" w14:textId="0BB60A2C" w:rsidR="00441FC0" w:rsidRDefault="00441FC0" w:rsidP="009004DC">
      <w:pPr>
        <w:spacing w:line="360" w:lineRule="auto"/>
        <w:jc w:val="both"/>
        <w:rPr>
          <w:rFonts w:eastAsia="Calibri"/>
          <w:noProof/>
          <w:lang w:val="es-DO"/>
        </w:rPr>
      </w:pPr>
    </w:p>
    <w:p w14:paraId="61B0F5C7" w14:textId="13A1B781" w:rsidR="00441FC0" w:rsidRDefault="00441FC0" w:rsidP="009004DC">
      <w:pPr>
        <w:spacing w:line="360" w:lineRule="auto"/>
        <w:jc w:val="both"/>
        <w:rPr>
          <w:rFonts w:eastAsia="Calibri"/>
          <w:noProof/>
          <w:lang w:val="es-DO"/>
        </w:rPr>
      </w:pPr>
    </w:p>
    <w:p w14:paraId="00102B00" w14:textId="015DE7B9" w:rsidR="00E465B9" w:rsidRDefault="00E465B9" w:rsidP="009004DC">
      <w:pPr>
        <w:spacing w:line="360" w:lineRule="auto"/>
        <w:jc w:val="both"/>
        <w:rPr>
          <w:rFonts w:eastAsia="Calibri"/>
          <w:noProof/>
          <w:lang w:val="es-DO"/>
        </w:rPr>
      </w:pPr>
    </w:p>
    <w:p w14:paraId="0A8F5451" w14:textId="77777777" w:rsidR="000C695C" w:rsidRDefault="000C695C"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2405"/>
        <w:gridCol w:w="1701"/>
        <w:gridCol w:w="1843"/>
        <w:gridCol w:w="1701"/>
      </w:tblGrid>
      <w:tr w:rsidR="00E465B9" w:rsidRPr="002577FA" w14:paraId="72A479AE" w14:textId="77777777" w:rsidTr="000C695C">
        <w:trPr>
          <w:trHeight w:val="1710"/>
          <w:jc w:val="center"/>
        </w:trPr>
        <w:tc>
          <w:tcPr>
            <w:tcW w:w="2405" w:type="dxa"/>
            <w:shd w:val="clear" w:color="auto" w:fill="002060"/>
            <w:vAlign w:val="center"/>
          </w:tcPr>
          <w:p w14:paraId="779FF3FB"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701" w:type="dxa"/>
            <w:shd w:val="clear" w:color="auto" w:fill="002060"/>
            <w:vAlign w:val="center"/>
          </w:tcPr>
          <w:p w14:paraId="4E5FDD0B"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4EAFC863"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843" w:type="dxa"/>
            <w:shd w:val="clear" w:color="auto" w:fill="002060"/>
            <w:vAlign w:val="center"/>
          </w:tcPr>
          <w:p w14:paraId="48A74C3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5522BF8D"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701" w:type="dxa"/>
            <w:shd w:val="clear" w:color="auto" w:fill="002060"/>
            <w:vAlign w:val="center"/>
          </w:tcPr>
          <w:p w14:paraId="311B7691"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05A05333"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2577FA" w14:paraId="4F8DC684" w14:textId="77777777" w:rsidTr="000C695C">
        <w:trPr>
          <w:trHeight w:val="3285"/>
          <w:jc w:val="center"/>
        </w:trPr>
        <w:tc>
          <w:tcPr>
            <w:tcW w:w="2405" w:type="dxa"/>
            <w:vAlign w:val="center"/>
          </w:tcPr>
          <w:p w14:paraId="2ADD0438" w14:textId="1072940B" w:rsidR="00E465B9" w:rsidRPr="00ED0671" w:rsidRDefault="000C695C" w:rsidP="00E465B9">
            <w:pPr>
              <w:spacing w:line="360" w:lineRule="auto"/>
              <w:jc w:val="center"/>
              <w:rPr>
                <w:rFonts w:eastAsia="Times New Roman"/>
                <w:b/>
                <w:color w:val="4C4747"/>
                <w:lang w:val="es-ES"/>
              </w:rPr>
            </w:pPr>
            <w:r w:rsidRPr="00ED0671">
              <w:rPr>
                <w:rFonts w:eastAsia="Times New Roman"/>
                <w:b/>
                <w:color w:val="4C4747"/>
                <w:lang w:val="es-ES"/>
              </w:rPr>
              <w:t>6</w:t>
            </w:r>
            <w:r w:rsidR="00E465B9" w:rsidRPr="00ED0671">
              <w:rPr>
                <w:rFonts w:eastAsia="Times New Roman"/>
                <w:b/>
                <w:color w:val="4C4747"/>
                <w:lang w:val="es-ES"/>
              </w:rPr>
              <w:t xml:space="preserve"> Convenios de Cooperación Interinstitucional</w:t>
            </w:r>
          </w:p>
        </w:tc>
        <w:tc>
          <w:tcPr>
            <w:tcW w:w="1701" w:type="dxa"/>
            <w:vAlign w:val="center"/>
          </w:tcPr>
          <w:p w14:paraId="7BF7A37E" w14:textId="77777777" w:rsidR="00E465B9" w:rsidRPr="00ED0671" w:rsidRDefault="00E465B9" w:rsidP="00E465B9">
            <w:pPr>
              <w:spacing w:line="360" w:lineRule="auto"/>
              <w:jc w:val="center"/>
              <w:rPr>
                <w:rFonts w:eastAsia="Times New Roman"/>
                <w:color w:val="4C4747"/>
                <w:lang w:val="es-ES"/>
              </w:rPr>
            </w:pPr>
            <w:r w:rsidRPr="00ED0671">
              <w:rPr>
                <w:rFonts w:eastAsia="Times New Roman"/>
                <w:color w:val="4C4747"/>
                <w:lang w:val="es-ES"/>
              </w:rPr>
              <w:t>Hacia un Estado moderno e institucional.</w:t>
            </w:r>
          </w:p>
        </w:tc>
        <w:tc>
          <w:tcPr>
            <w:tcW w:w="1843" w:type="dxa"/>
            <w:vAlign w:val="center"/>
          </w:tcPr>
          <w:p w14:paraId="66482018" w14:textId="77777777" w:rsidR="00E465B9" w:rsidRPr="00ED0671" w:rsidRDefault="00E465B9" w:rsidP="00E465B9">
            <w:pPr>
              <w:spacing w:line="360" w:lineRule="auto"/>
              <w:jc w:val="center"/>
              <w:rPr>
                <w:rFonts w:eastAsia="Times New Roman"/>
                <w:color w:val="4C4747"/>
                <w:lang w:val="es-ES"/>
              </w:rPr>
            </w:pPr>
            <w:r w:rsidRPr="00ED0671">
              <w:rPr>
                <w:rFonts w:eastAsia="Times New Roman"/>
                <w:color w:val="4C4747"/>
                <w:lang w:val="es-ES"/>
              </w:rPr>
              <w:t>Línea de acción 2.3.2.3 Fortalecer el sistema de capacitación laboral tomando en cuenta las características de la población en condición de pobreza, para facilitar su inserción al trabajo productivo y la generación de ingresos.</w:t>
            </w:r>
          </w:p>
        </w:tc>
        <w:tc>
          <w:tcPr>
            <w:tcW w:w="1701" w:type="dxa"/>
            <w:vAlign w:val="center"/>
          </w:tcPr>
          <w:p w14:paraId="7804145A" w14:textId="77777777" w:rsidR="00E465B9" w:rsidRPr="00ED0671" w:rsidRDefault="00E465B9" w:rsidP="00E465B9">
            <w:pPr>
              <w:spacing w:line="360" w:lineRule="auto"/>
              <w:jc w:val="center"/>
              <w:rPr>
                <w:rFonts w:eastAsia="Times New Roman"/>
                <w:color w:val="4C4747"/>
                <w:lang w:val="es-ES"/>
              </w:rPr>
            </w:pPr>
            <w:r w:rsidRPr="00ED0671">
              <w:rPr>
                <w:rFonts w:eastAsia="Times New Roman"/>
                <w:color w:val="4C4747"/>
                <w:lang w:val="es-ES"/>
              </w:rPr>
              <w:t>Objetivo No. 16: Paz, Justicia e instituciones sólidas.</w:t>
            </w:r>
          </w:p>
        </w:tc>
      </w:tr>
    </w:tbl>
    <w:p w14:paraId="32143CB3" w14:textId="05CF63B1" w:rsidR="00441FC0" w:rsidRPr="00E465B9" w:rsidRDefault="00441FC0" w:rsidP="00E465B9">
      <w:pPr>
        <w:spacing w:line="360" w:lineRule="auto"/>
        <w:jc w:val="both"/>
        <w:rPr>
          <w:rFonts w:eastAsia="Calibri"/>
          <w:noProof/>
          <w:sz w:val="22"/>
          <w:szCs w:val="22"/>
          <w:lang w:val="es-ES"/>
        </w:rPr>
      </w:pPr>
    </w:p>
    <w:p w14:paraId="003035E0" w14:textId="79D0B70C" w:rsidR="00441FC0" w:rsidRDefault="00441FC0" w:rsidP="009004DC">
      <w:pPr>
        <w:spacing w:line="360" w:lineRule="auto"/>
        <w:jc w:val="both"/>
        <w:rPr>
          <w:rFonts w:eastAsia="Calibri"/>
          <w:noProof/>
          <w:lang w:val="es-DO"/>
        </w:rPr>
      </w:pPr>
    </w:p>
    <w:p w14:paraId="5AC38C58" w14:textId="63CF1A82" w:rsidR="00E465B9" w:rsidRDefault="00E465B9" w:rsidP="009004DC">
      <w:pPr>
        <w:spacing w:line="360" w:lineRule="auto"/>
        <w:jc w:val="both"/>
        <w:rPr>
          <w:rFonts w:eastAsia="Calibri"/>
          <w:noProof/>
          <w:lang w:val="es-DO"/>
        </w:rPr>
      </w:pPr>
    </w:p>
    <w:p w14:paraId="1B38D60E" w14:textId="77777777" w:rsidR="000C695C" w:rsidRDefault="000C695C" w:rsidP="009004DC">
      <w:pPr>
        <w:spacing w:line="360" w:lineRule="auto"/>
        <w:jc w:val="both"/>
        <w:rPr>
          <w:rFonts w:eastAsia="Calibri"/>
          <w:noProof/>
          <w:lang w:val="es-DO"/>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38"/>
        <w:gridCol w:w="1843"/>
        <w:gridCol w:w="1984"/>
        <w:gridCol w:w="1874"/>
      </w:tblGrid>
      <w:tr w:rsidR="00E465B9" w:rsidRPr="002577FA" w14:paraId="1391AE5F" w14:textId="77777777" w:rsidTr="000C695C">
        <w:trPr>
          <w:trHeight w:val="1710"/>
          <w:jc w:val="center"/>
        </w:trPr>
        <w:tc>
          <w:tcPr>
            <w:tcW w:w="1838" w:type="dxa"/>
            <w:shd w:val="clear" w:color="auto" w:fill="002060"/>
            <w:vAlign w:val="center"/>
          </w:tcPr>
          <w:p w14:paraId="396FC185"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Resultado</w:t>
            </w:r>
          </w:p>
        </w:tc>
        <w:tc>
          <w:tcPr>
            <w:tcW w:w="1843" w:type="dxa"/>
            <w:shd w:val="clear" w:color="auto" w:fill="002060"/>
            <w:vAlign w:val="center"/>
          </w:tcPr>
          <w:p w14:paraId="0F5FEA8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Política de Gobierno</w:t>
            </w:r>
            <w:r w:rsidRPr="00EB4D43">
              <w:rPr>
                <w:lang w:val="es-ES"/>
              </w:rPr>
              <w:br/>
            </w:r>
            <w:r w:rsidRPr="00EB4D43">
              <w:rPr>
                <w:rFonts w:eastAsia="Times New Roman"/>
                <w:bCs/>
                <w:color w:val="FFFFFF" w:themeColor="background1"/>
                <w:lang w:val="es-ES"/>
              </w:rPr>
              <w:t xml:space="preserve">(Plan de Gobierno </w:t>
            </w:r>
          </w:p>
          <w:p w14:paraId="6DB5F7E4"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2020-2024)</w:t>
            </w:r>
          </w:p>
        </w:tc>
        <w:tc>
          <w:tcPr>
            <w:tcW w:w="1984" w:type="dxa"/>
            <w:shd w:val="clear" w:color="auto" w:fill="002060"/>
            <w:vAlign w:val="center"/>
          </w:tcPr>
          <w:p w14:paraId="78F3C968"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Estrategia Nacional de Desarrollo</w:t>
            </w:r>
          </w:p>
          <w:p w14:paraId="3B82840E"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(END)</w:t>
            </w:r>
          </w:p>
        </w:tc>
        <w:tc>
          <w:tcPr>
            <w:tcW w:w="1874" w:type="dxa"/>
            <w:shd w:val="clear" w:color="auto" w:fill="002060"/>
            <w:vAlign w:val="center"/>
          </w:tcPr>
          <w:p w14:paraId="1910EEDF"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Objetivos de Desarrollo Sostenible</w:t>
            </w:r>
          </w:p>
          <w:p w14:paraId="39A89610" w14:textId="77777777" w:rsidR="00E465B9" w:rsidRPr="00EB4D43" w:rsidRDefault="00E465B9" w:rsidP="00E53075">
            <w:pPr>
              <w:spacing w:line="360" w:lineRule="auto"/>
              <w:jc w:val="center"/>
              <w:rPr>
                <w:rFonts w:eastAsia="Times New Roman"/>
                <w:color w:val="FFFFFF" w:themeColor="background1"/>
                <w:lang w:val="es-ES"/>
              </w:rPr>
            </w:pPr>
            <w:r w:rsidRPr="00EB4D43">
              <w:rPr>
                <w:rFonts w:eastAsia="Times New Roman"/>
                <w:bCs/>
                <w:color w:val="FFFFFF" w:themeColor="background1"/>
                <w:lang w:val="es-ES"/>
              </w:rPr>
              <w:t xml:space="preserve"> (ODS)</w:t>
            </w:r>
          </w:p>
        </w:tc>
      </w:tr>
      <w:tr w:rsidR="00E465B9" w:rsidRPr="002577FA" w14:paraId="79ACAC3A" w14:textId="77777777" w:rsidTr="000C695C">
        <w:trPr>
          <w:trHeight w:val="3285"/>
          <w:jc w:val="center"/>
        </w:trPr>
        <w:tc>
          <w:tcPr>
            <w:tcW w:w="1838" w:type="dxa"/>
            <w:vAlign w:val="center"/>
          </w:tcPr>
          <w:p w14:paraId="06601E0C" w14:textId="4339DB35" w:rsidR="00E465B9" w:rsidRPr="00ED0671" w:rsidRDefault="00ED0671" w:rsidP="00E465B9">
            <w:pPr>
              <w:spacing w:line="360" w:lineRule="auto"/>
              <w:jc w:val="center"/>
              <w:rPr>
                <w:rFonts w:eastAsia="Times New Roman"/>
                <w:color w:val="4C4747"/>
                <w:lang w:val="es-ES"/>
              </w:rPr>
            </w:pPr>
            <w:r w:rsidRPr="00ED0671">
              <w:rPr>
                <w:rFonts w:eastAsia="Times New Roman"/>
                <w:b/>
                <w:color w:val="4C4747"/>
                <w:lang w:val="es-ES"/>
              </w:rPr>
              <w:t xml:space="preserve">566 </w:t>
            </w:r>
            <w:r w:rsidR="00E465B9" w:rsidRPr="00ED0671">
              <w:rPr>
                <w:rFonts w:eastAsia="Times New Roman"/>
                <w:b/>
                <w:color w:val="4C4747"/>
                <w:lang w:val="es-ES"/>
              </w:rPr>
              <w:t>facilitadores tecnológicos</w:t>
            </w:r>
            <w:r w:rsidR="00E465B9" w:rsidRPr="00ED0671">
              <w:rPr>
                <w:rFonts w:eastAsia="Times New Roman"/>
                <w:color w:val="4C4747"/>
                <w:lang w:val="es-ES"/>
              </w:rPr>
              <w:t xml:space="preserve"> capacitados.</w:t>
            </w:r>
          </w:p>
        </w:tc>
        <w:tc>
          <w:tcPr>
            <w:tcW w:w="1843" w:type="dxa"/>
            <w:vAlign w:val="center"/>
          </w:tcPr>
          <w:p w14:paraId="306D78CB" w14:textId="77777777" w:rsidR="00E465B9" w:rsidRPr="00ED0671" w:rsidRDefault="00E465B9" w:rsidP="00E53075">
            <w:pPr>
              <w:spacing w:line="360" w:lineRule="auto"/>
              <w:jc w:val="center"/>
              <w:rPr>
                <w:rFonts w:eastAsia="Times New Roman"/>
                <w:color w:val="4C4747"/>
                <w:lang w:val="es-ES"/>
              </w:rPr>
            </w:pPr>
            <w:r w:rsidRPr="00ED0671">
              <w:rPr>
                <w:rFonts w:eastAsia="Times New Roman"/>
                <w:color w:val="4C4747"/>
                <w:lang w:val="es-ES"/>
              </w:rPr>
              <w:t>Hacia una política integral de creación de oportunidades.</w:t>
            </w:r>
          </w:p>
        </w:tc>
        <w:tc>
          <w:tcPr>
            <w:tcW w:w="1984" w:type="dxa"/>
            <w:vAlign w:val="center"/>
          </w:tcPr>
          <w:p w14:paraId="72BFD3B1" w14:textId="77777777" w:rsidR="00E465B9" w:rsidRPr="00ED0671" w:rsidRDefault="00E465B9" w:rsidP="00E53075">
            <w:pPr>
              <w:spacing w:line="360" w:lineRule="auto"/>
              <w:jc w:val="center"/>
              <w:rPr>
                <w:rFonts w:eastAsia="Times New Roman"/>
                <w:color w:val="4C4747"/>
                <w:lang w:val="es-ES"/>
              </w:rPr>
            </w:pPr>
            <w:r w:rsidRPr="00ED0671">
              <w:rPr>
                <w:rFonts w:eastAsia="Times New Roman"/>
                <w:color w:val="4C4747"/>
                <w:lang w:val="es-ES"/>
              </w:rPr>
              <w:t>Línea de acción 1.1.1.3 Fortalecer el sistema de control interno y externo y los mecanismos de acceso a la información de la administración pública como medio de garantizar la transparencia, rendición de cuentas y calidad del gasto público.</w:t>
            </w:r>
          </w:p>
        </w:tc>
        <w:tc>
          <w:tcPr>
            <w:tcW w:w="1874" w:type="dxa"/>
            <w:vAlign w:val="center"/>
          </w:tcPr>
          <w:p w14:paraId="4429263C" w14:textId="77777777" w:rsidR="00E465B9" w:rsidRPr="00ED0671" w:rsidRDefault="00E465B9" w:rsidP="00E53075">
            <w:pPr>
              <w:spacing w:line="360" w:lineRule="auto"/>
              <w:jc w:val="center"/>
              <w:rPr>
                <w:rFonts w:eastAsia="Times New Roman"/>
                <w:color w:val="4C4747"/>
                <w:lang w:val="es-ES"/>
              </w:rPr>
            </w:pPr>
            <w:r w:rsidRPr="00ED0671">
              <w:rPr>
                <w:rFonts w:eastAsia="Times New Roman"/>
                <w:color w:val="4C4747"/>
                <w:lang w:val="es-ES"/>
              </w:rPr>
              <w:t>Objetivo No. 16: Paz, Justicia e instituciones sólidas.</w:t>
            </w:r>
          </w:p>
        </w:tc>
      </w:tr>
    </w:tbl>
    <w:p w14:paraId="301E7A02" w14:textId="5C4266EC" w:rsidR="00441FC0" w:rsidRPr="00E465B9" w:rsidRDefault="00441FC0" w:rsidP="009004DC">
      <w:pPr>
        <w:spacing w:line="360" w:lineRule="auto"/>
        <w:jc w:val="both"/>
        <w:rPr>
          <w:rFonts w:eastAsia="Calibri"/>
          <w:noProof/>
          <w:lang w:val="es-ES"/>
        </w:rPr>
      </w:pPr>
    </w:p>
    <w:p w14:paraId="7A73518F" w14:textId="2EF50968" w:rsidR="00441FC0" w:rsidRDefault="00441FC0" w:rsidP="009004DC">
      <w:pPr>
        <w:spacing w:line="360" w:lineRule="auto"/>
        <w:jc w:val="both"/>
        <w:rPr>
          <w:rFonts w:eastAsia="Calibri"/>
          <w:noProof/>
          <w:lang w:val="es-DO"/>
        </w:rPr>
      </w:pPr>
    </w:p>
    <w:p w14:paraId="480AB252" w14:textId="67CCCE1C" w:rsidR="00654164" w:rsidRPr="00983DBF" w:rsidRDefault="00CD2000" w:rsidP="00654164">
      <w:pPr>
        <w:pStyle w:val="Ttulo1"/>
        <w:rPr>
          <w:color w:val="4C4747"/>
          <w:lang w:val="es-DO"/>
        </w:rPr>
      </w:pPr>
      <w:bookmarkStart w:id="14" w:name="_Toc184989629"/>
      <w:r w:rsidRPr="00983DBF">
        <w:rPr>
          <w:color w:val="4C4747"/>
          <w:lang w:val="es-DO"/>
        </w:rPr>
        <w:lastRenderedPageBreak/>
        <w:t xml:space="preserve">IV. </w:t>
      </w:r>
      <w:r w:rsidR="006A697F" w:rsidRPr="00983DBF">
        <w:rPr>
          <w:color w:val="4C4747"/>
          <w:lang w:val="es-DO"/>
        </w:rPr>
        <w:t xml:space="preserve">RESULTADOS DE </w:t>
      </w:r>
      <w:r w:rsidR="00654164" w:rsidRPr="00983DBF">
        <w:rPr>
          <w:color w:val="4C4747"/>
          <w:lang w:val="es-DO"/>
        </w:rPr>
        <w:t>ÁREAS TRANSVERSALES Y DE APOYO</w:t>
      </w:r>
      <w:bookmarkEnd w:id="14"/>
    </w:p>
    <w:p w14:paraId="5D67DA4A" w14:textId="77777777" w:rsidR="00654164" w:rsidRPr="00983DBF" w:rsidRDefault="00654164" w:rsidP="00654164">
      <w:pPr>
        <w:jc w:val="both"/>
        <w:rPr>
          <w:rFonts w:eastAsia="Calibri"/>
          <w:color w:val="4C4747"/>
          <w:sz w:val="18"/>
          <w:lang w:val="es-DO"/>
        </w:rPr>
      </w:pPr>
      <w:r w:rsidRPr="00983DBF">
        <w:rPr>
          <w:rFonts w:eastAsia="Calibri"/>
          <w:noProof/>
          <w:color w:val="4C4747"/>
          <w:sz w:val="18"/>
          <w:lang w:val="es-MX" w:eastAsia="es-MX"/>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024B4664" w:rsidR="00654164" w:rsidRPr="00983DBF" w:rsidRDefault="000C695C" w:rsidP="00654164">
      <w:pPr>
        <w:jc w:val="center"/>
        <w:rPr>
          <w:rFonts w:eastAsia="Calibri"/>
          <w:color w:val="4C4747"/>
          <w:szCs w:val="36"/>
          <w:lang w:val="es-ES"/>
        </w:rPr>
      </w:pPr>
      <w:r w:rsidRPr="00983DBF">
        <w:rPr>
          <w:rFonts w:eastAsia="Calibri"/>
          <w:color w:val="4C4747"/>
          <w:szCs w:val="36"/>
          <w:lang w:val="es-ES_tradnl"/>
        </w:rPr>
        <w:t>Memoria I</w:t>
      </w:r>
      <w:r w:rsidR="00654164" w:rsidRPr="00983DBF">
        <w:rPr>
          <w:rFonts w:eastAsia="Calibri"/>
          <w:color w:val="4C4747"/>
          <w:szCs w:val="36"/>
          <w:lang w:val="es-ES_tradnl"/>
        </w:rPr>
        <w:t>nstitucional</w:t>
      </w:r>
      <w:r w:rsidR="00DF7452" w:rsidRPr="00983DBF">
        <w:rPr>
          <w:rFonts w:eastAsia="Calibri"/>
          <w:color w:val="4C4747"/>
          <w:szCs w:val="36"/>
          <w:lang w:val="es-ES"/>
        </w:rPr>
        <w:t xml:space="preserve"> 2024</w:t>
      </w:r>
    </w:p>
    <w:p w14:paraId="2BBFC4CF" w14:textId="77777777" w:rsidR="00654164" w:rsidRPr="00983DBF" w:rsidRDefault="00654164" w:rsidP="00654164">
      <w:pPr>
        <w:jc w:val="center"/>
        <w:rPr>
          <w:noProof/>
          <w:color w:val="4C4747"/>
          <w:lang w:val="es-ES"/>
        </w:rPr>
      </w:pPr>
    </w:p>
    <w:p w14:paraId="62084221" w14:textId="77777777" w:rsidR="00DF7452" w:rsidRPr="00983DBF" w:rsidRDefault="00DF7452" w:rsidP="00F213D8">
      <w:pPr>
        <w:spacing w:line="360" w:lineRule="auto"/>
        <w:jc w:val="both"/>
        <w:rPr>
          <w:rFonts w:eastAsia="Calibri"/>
          <w:noProof/>
          <w:color w:val="4C4747"/>
          <w:lang w:val="es-ES"/>
        </w:rPr>
      </w:pPr>
      <w:r w:rsidRPr="00983DBF">
        <w:rPr>
          <w:rFonts w:eastAsia="Calibri"/>
          <w:noProof/>
          <w:color w:val="4C4747"/>
          <w:lang w:val="es-ES"/>
        </w:rPr>
        <w:t>A continuación, se presentan los resultados obtenidos en las áreas operativas, los procesos institucionales y la gestión de recursos de los CTC. Estos logros reflejan el compromiso de la institución con el cumplimiento de sus objetivos estratégicos.</w:t>
      </w:r>
    </w:p>
    <w:p w14:paraId="1E87BD20" w14:textId="77777777" w:rsidR="00E53075" w:rsidRPr="00983DBF" w:rsidRDefault="00E53075" w:rsidP="00BA2267">
      <w:pPr>
        <w:spacing w:line="360" w:lineRule="auto"/>
        <w:jc w:val="both"/>
        <w:rPr>
          <w:rFonts w:eastAsia="Calibri"/>
          <w:noProof/>
          <w:color w:val="4C4747"/>
          <w:lang w:val="es-ES"/>
        </w:rPr>
      </w:pPr>
    </w:p>
    <w:p w14:paraId="3D8054F7" w14:textId="75734583" w:rsidR="00E53075" w:rsidRPr="00983DBF" w:rsidRDefault="00F81194" w:rsidP="00E53075">
      <w:pPr>
        <w:pStyle w:val="Ttulo2"/>
        <w:spacing w:line="480" w:lineRule="auto"/>
        <w:jc w:val="both"/>
        <w:rPr>
          <w:b/>
          <w:noProof/>
          <w:color w:val="4C4747"/>
          <w:lang w:val="es-ES"/>
        </w:rPr>
      </w:pPr>
      <w:bookmarkStart w:id="15" w:name="_Toc184989630"/>
      <w:r w:rsidRPr="00983DBF">
        <w:rPr>
          <w:b/>
          <w:noProof/>
          <w:color w:val="4C4747"/>
          <w:lang w:val="es-ES"/>
        </w:rPr>
        <w:t xml:space="preserve">4.1 Desempeño </w:t>
      </w:r>
      <w:r w:rsidR="006A697F" w:rsidRPr="00983DBF">
        <w:rPr>
          <w:b/>
          <w:noProof/>
          <w:color w:val="4C4747"/>
          <w:lang w:val="es-ES"/>
        </w:rPr>
        <w:t>Área Administrativa</w:t>
      </w:r>
      <w:r w:rsidR="00E53075" w:rsidRPr="00983DBF">
        <w:rPr>
          <w:b/>
          <w:noProof/>
          <w:color w:val="4C4747"/>
          <w:lang w:val="es-ES"/>
        </w:rPr>
        <w:t xml:space="preserve"> y </w:t>
      </w:r>
      <w:r w:rsidR="006A697F" w:rsidRPr="00983DBF">
        <w:rPr>
          <w:b/>
          <w:noProof/>
          <w:color w:val="4C4747"/>
          <w:lang w:val="es-ES"/>
        </w:rPr>
        <w:t>F</w:t>
      </w:r>
      <w:r w:rsidR="00E53075" w:rsidRPr="00983DBF">
        <w:rPr>
          <w:b/>
          <w:noProof/>
          <w:color w:val="4C4747"/>
          <w:lang w:val="es-ES"/>
        </w:rPr>
        <w:t>inancier</w:t>
      </w:r>
      <w:r w:rsidR="006A697F" w:rsidRPr="00983DBF">
        <w:rPr>
          <w:b/>
          <w:noProof/>
          <w:color w:val="4C4747"/>
          <w:lang w:val="es-ES"/>
        </w:rPr>
        <w:t>a</w:t>
      </w:r>
      <w:bookmarkEnd w:id="15"/>
    </w:p>
    <w:p w14:paraId="2F33B849" w14:textId="77777777" w:rsidR="00983DBF" w:rsidRPr="00983DBF" w:rsidRDefault="00983DBF" w:rsidP="00BA2267">
      <w:pPr>
        <w:spacing w:line="360" w:lineRule="auto"/>
        <w:jc w:val="both"/>
        <w:rPr>
          <w:rFonts w:eastAsia="Calibri"/>
          <w:noProof/>
          <w:color w:val="4C4747"/>
          <w:sz w:val="12"/>
          <w:szCs w:val="12"/>
          <w:lang w:val="es-ES"/>
        </w:rPr>
      </w:pPr>
    </w:p>
    <w:p w14:paraId="405F36C7" w14:textId="2BCDEB1B" w:rsidR="00983DBF" w:rsidRPr="00983DBF" w:rsidRDefault="00983DBF" w:rsidP="00BA2267">
      <w:pPr>
        <w:spacing w:line="360" w:lineRule="auto"/>
        <w:jc w:val="both"/>
        <w:rPr>
          <w:rFonts w:eastAsia="Calibri"/>
          <w:noProof/>
          <w:color w:val="4C4747"/>
          <w:lang w:val="es-ES"/>
        </w:rPr>
      </w:pPr>
      <w:r w:rsidRPr="00983DBF">
        <w:rPr>
          <w:rFonts w:eastAsia="Calibri"/>
          <w:noProof/>
          <w:color w:val="4C4747"/>
          <w:lang w:val="es-ES"/>
        </w:rPr>
        <w:t>En el marco de gestión asociado a la administración y finanzas, CTC ha garantizado la coordinación, supervisión y ejecución de las actividades de la política institucional interna con efectiva aplicación velando por el control del patrimonio institucional y la transparencia de las operaciones realizadas.</w:t>
      </w:r>
    </w:p>
    <w:p w14:paraId="0BF35B94" w14:textId="00CFD65C" w:rsidR="0035429F" w:rsidRPr="00983DBF" w:rsidRDefault="00E53075" w:rsidP="00BA2267">
      <w:pPr>
        <w:spacing w:line="360" w:lineRule="auto"/>
        <w:jc w:val="both"/>
        <w:rPr>
          <w:rFonts w:eastAsia="Calibri"/>
          <w:noProof/>
          <w:color w:val="4C4747"/>
          <w:lang w:val="es-ES"/>
        </w:rPr>
      </w:pPr>
      <w:r w:rsidRPr="00983DBF">
        <w:rPr>
          <w:rFonts w:eastAsia="Calibri"/>
          <w:noProof/>
          <w:color w:val="4C4747"/>
          <w:lang w:val="es-ES"/>
        </w:rPr>
        <w:t>A continuación, se muestra la ejecución presupuestaria de CTC, la cual muestra el resultado de dicha gestión:</w:t>
      </w:r>
    </w:p>
    <w:tbl>
      <w:tblPr>
        <w:tblW w:w="7949" w:type="dxa"/>
        <w:jc w:val="center"/>
        <w:tblCellMar>
          <w:left w:w="70" w:type="dxa"/>
          <w:right w:w="70" w:type="dxa"/>
        </w:tblCellMar>
        <w:tblLook w:val="04A0" w:firstRow="1" w:lastRow="0" w:firstColumn="1" w:lastColumn="0" w:noHBand="0" w:noVBand="1"/>
      </w:tblPr>
      <w:tblGrid>
        <w:gridCol w:w="5802"/>
        <w:gridCol w:w="2147"/>
      </w:tblGrid>
      <w:tr w:rsidR="000C053A" w:rsidRPr="000C053A" w14:paraId="0CA0ECBE" w14:textId="77777777" w:rsidTr="000C053A">
        <w:trPr>
          <w:trHeight w:val="330"/>
          <w:tblHeader/>
          <w:jc w:val="center"/>
        </w:trPr>
        <w:tc>
          <w:tcPr>
            <w:tcW w:w="5802" w:type="dxa"/>
            <w:tcBorders>
              <w:top w:val="single" w:sz="8" w:space="0" w:color="7D8589"/>
              <w:left w:val="single" w:sz="8" w:space="0" w:color="7D8589"/>
              <w:bottom w:val="single" w:sz="12" w:space="0" w:color="FFFFFF"/>
              <w:right w:val="single" w:sz="12" w:space="0" w:color="FFFFFF"/>
            </w:tcBorders>
            <w:shd w:val="clear" w:color="000000" w:fill="002060"/>
            <w:noWrap/>
            <w:vAlign w:val="center"/>
            <w:hideMark/>
          </w:tcPr>
          <w:p w14:paraId="5ECDBDEF" w14:textId="77777777" w:rsidR="000C053A" w:rsidRPr="000C053A" w:rsidRDefault="000C053A" w:rsidP="005B4780">
            <w:pPr>
              <w:spacing w:after="0" w:line="360" w:lineRule="auto"/>
              <w:jc w:val="center"/>
              <w:rPr>
                <w:rFonts w:eastAsia="Times New Roman"/>
                <w:b/>
                <w:bCs/>
                <w:color w:val="FFFFFF"/>
                <w:spacing w:val="0"/>
                <w:lang w:val="es-ES" w:eastAsia="es-ES"/>
              </w:rPr>
            </w:pPr>
            <w:r w:rsidRPr="000C053A">
              <w:rPr>
                <w:rFonts w:eastAsia="Times New Roman"/>
                <w:b/>
                <w:bCs/>
                <w:color w:val="FFFFFF"/>
                <w:spacing w:val="0"/>
                <w:lang w:val="es-ES" w:eastAsia="es-ES"/>
              </w:rPr>
              <w:t>Descripción</w:t>
            </w:r>
          </w:p>
        </w:tc>
        <w:tc>
          <w:tcPr>
            <w:tcW w:w="2147" w:type="dxa"/>
            <w:tcBorders>
              <w:top w:val="single" w:sz="8" w:space="0" w:color="7D8589"/>
              <w:left w:val="single" w:sz="12" w:space="0" w:color="FFFFFF"/>
              <w:bottom w:val="single" w:sz="8" w:space="0" w:color="4472C4"/>
              <w:right w:val="single" w:sz="4" w:space="0" w:color="4472C4"/>
            </w:tcBorders>
            <w:shd w:val="clear" w:color="000000" w:fill="002060"/>
            <w:noWrap/>
            <w:vAlign w:val="center"/>
            <w:hideMark/>
          </w:tcPr>
          <w:p w14:paraId="15FC56F7" w14:textId="77777777" w:rsidR="000C053A" w:rsidRPr="000C053A" w:rsidRDefault="000C053A" w:rsidP="005B4780">
            <w:pPr>
              <w:spacing w:after="0" w:line="360" w:lineRule="auto"/>
              <w:jc w:val="center"/>
              <w:rPr>
                <w:rFonts w:eastAsia="Times New Roman"/>
                <w:b/>
                <w:bCs/>
                <w:color w:val="FFFFFF"/>
                <w:spacing w:val="0"/>
                <w:lang w:val="es-ES" w:eastAsia="es-ES"/>
              </w:rPr>
            </w:pPr>
            <w:r w:rsidRPr="000C053A">
              <w:rPr>
                <w:rFonts w:eastAsia="Times New Roman"/>
                <w:b/>
                <w:bCs/>
                <w:color w:val="FFFFFF"/>
                <w:spacing w:val="0"/>
                <w:lang w:val="es-ES" w:eastAsia="es-ES"/>
              </w:rPr>
              <w:t xml:space="preserve"> Total </w:t>
            </w:r>
          </w:p>
        </w:tc>
      </w:tr>
      <w:tr w:rsidR="000C053A" w:rsidRPr="000C053A" w14:paraId="76E306B8"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BDD7EE"/>
            <w:vAlign w:val="bottom"/>
            <w:hideMark/>
          </w:tcPr>
          <w:p w14:paraId="14A6F28B" w14:textId="77777777" w:rsidR="000C053A" w:rsidRPr="00983DBF" w:rsidRDefault="000C053A" w:rsidP="005B4780">
            <w:pPr>
              <w:spacing w:after="0" w:line="360" w:lineRule="auto"/>
              <w:rPr>
                <w:rFonts w:eastAsia="Times New Roman"/>
                <w:b/>
                <w:bCs/>
                <w:color w:val="4C4747"/>
                <w:spacing w:val="0"/>
                <w:lang w:val="es-ES" w:eastAsia="es-ES"/>
              </w:rPr>
            </w:pPr>
            <w:r w:rsidRPr="00983DBF">
              <w:rPr>
                <w:rFonts w:eastAsia="Times New Roman"/>
                <w:b/>
                <w:bCs/>
                <w:color w:val="4C4747"/>
                <w:spacing w:val="0"/>
                <w:lang w:val="es-ES" w:eastAsia="es-ES"/>
              </w:rPr>
              <w:t>REMUNERACIONES Y CONTRIBUCIONES</w:t>
            </w:r>
          </w:p>
        </w:tc>
        <w:tc>
          <w:tcPr>
            <w:tcW w:w="2147" w:type="dxa"/>
            <w:tcBorders>
              <w:top w:val="single" w:sz="8" w:space="0" w:color="FFFFFF"/>
              <w:left w:val="single" w:sz="8" w:space="0" w:color="FFFFFF"/>
              <w:bottom w:val="single" w:sz="12" w:space="0" w:color="FFFFFF"/>
              <w:right w:val="single" w:sz="8" w:space="0" w:color="FFFFFF"/>
            </w:tcBorders>
            <w:shd w:val="clear" w:color="000000" w:fill="BDD7EE"/>
            <w:noWrap/>
            <w:vAlign w:val="bottom"/>
            <w:hideMark/>
          </w:tcPr>
          <w:p w14:paraId="63B376D7" w14:textId="77777777" w:rsidR="000C053A" w:rsidRPr="00983DBF" w:rsidRDefault="000C053A" w:rsidP="005B4780">
            <w:pPr>
              <w:spacing w:after="0" w:line="360" w:lineRule="auto"/>
              <w:jc w:val="center"/>
              <w:rPr>
                <w:rFonts w:eastAsia="Times New Roman"/>
                <w:b/>
                <w:bCs/>
                <w:color w:val="4C4747"/>
                <w:spacing w:val="0"/>
                <w:lang w:val="es-ES" w:eastAsia="es-ES"/>
              </w:rPr>
            </w:pPr>
            <w:r w:rsidRPr="00983DBF">
              <w:rPr>
                <w:rFonts w:eastAsia="Times New Roman"/>
                <w:b/>
                <w:bCs/>
                <w:color w:val="4C4747"/>
                <w:spacing w:val="0"/>
                <w:lang w:val="es-ES" w:eastAsia="es-ES"/>
              </w:rPr>
              <w:t xml:space="preserve"> $   298.120.185,37 </w:t>
            </w:r>
          </w:p>
        </w:tc>
      </w:tr>
      <w:tr w:rsidR="000C053A" w:rsidRPr="000C053A" w14:paraId="7B2BF8C8"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vAlign w:val="bottom"/>
            <w:hideMark/>
          </w:tcPr>
          <w:p w14:paraId="7E85C144"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 xml:space="preserve">Remuneraciones  </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6C545ACA"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212.717.492,78 </w:t>
            </w:r>
          </w:p>
        </w:tc>
      </w:tr>
      <w:tr w:rsidR="000C053A" w:rsidRPr="000C053A" w14:paraId="53268E89"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vAlign w:val="bottom"/>
            <w:hideMark/>
          </w:tcPr>
          <w:p w14:paraId="60F4052B"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Sobresueldos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0C772DD9"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56.318.126,32 </w:t>
            </w:r>
          </w:p>
        </w:tc>
      </w:tr>
      <w:tr w:rsidR="000C053A" w:rsidRPr="000C053A" w14:paraId="158932A5"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vAlign w:val="bottom"/>
            <w:hideMark/>
          </w:tcPr>
          <w:p w14:paraId="0936FA29"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Contribuciones a la seguridad social</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1D27A8F3"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29.084.566,27 </w:t>
            </w:r>
          </w:p>
        </w:tc>
      </w:tr>
      <w:tr w:rsidR="000C053A" w:rsidRPr="000C053A" w14:paraId="48B2A33F"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BDD7EE"/>
            <w:noWrap/>
            <w:vAlign w:val="bottom"/>
            <w:hideMark/>
          </w:tcPr>
          <w:p w14:paraId="4B68988A" w14:textId="77777777" w:rsidR="000C053A" w:rsidRPr="00983DBF" w:rsidRDefault="000C053A" w:rsidP="005B4780">
            <w:pPr>
              <w:spacing w:after="0" w:line="360" w:lineRule="auto"/>
              <w:rPr>
                <w:rFonts w:eastAsia="Times New Roman"/>
                <w:b/>
                <w:bCs/>
                <w:color w:val="4C4747"/>
                <w:spacing w:val="0"/>
                <w:lang w:val="es-ES" w:eastAsia="es-ES"/>
              </w:rPr>
            </w:pPr>
            <w:r w:rsidRPr="00983DBF">
              <w:rPr>
                <w:rFonts w:eastAsia="Times New Roman"/>
                <w:b/>
                <w:bCs/>
                <w:color w:val="4C4747"/>
                <w:spacing w:val="0"/>
                <w:lang w:val="es-ES" w:eastAsia="es-ES"/>
              </w:rPr>
              <w:t>CONTRATACION DE SERVICIOS</w:t>
            </w:r>
          </w:p>
        </w:tc>
        <w:tc>
          <w:tcPr>
            <w:tcW w:w="2147" w:type="dxa"/>
            <w:tcBorders>
              <w:top w:val="nil"/>
              <w:left w:val="single" w:sz="8" w:space="0" w:color="FFFFFF"/>
              <w:bottom w:val="single" w:sz="12" w:space="0" w:color="FFFFFF"/>
              <w:right w:val="single" w:sz="8" w:space="0" w:color="FFFFFF"/>
            </w:tcBorders>
            <w:shd w:val="clear" w:color="000000" w:fill="BDD7EE"/>
            <w:noWrap/>
            <w:vAlign w:val="bottom"/>
            <w:hideMark/>
          </w:tcPr>
          <w:p w14:paraId="06B0D39B" w14:textId="77777777" w:rsidR="000C053A" w:rsidRPr="00983DBF" w:rsidRDefault="000C053A" w:rsidP="005B4780">
            <w:pPr>
              <w:spacing w:after="0" w:line="360" w:lineRule="auto"/>
              <w:jc w:val="center"/>
              <w:rPr>
                <w:rFonts w:eastAsia="Times New Roman"/>
                <w:b/>
                <w:bCs/>
                <w:color w:val="4C4747"/>
                <w:spacing w:val="0"/>
                <w:lang w:val="es-ES" w:eastAsia="es-ES"/>
              </w:rPr>
            </w:pPr>
            <w:r w:rsidRPr="00983DBF">
              <w:rPr>
                <w:rFonts w:eastAsia="Times New Roman"/>
                <w:b/>
                <w:bCs/>
                <w:color w:val="4C4747"/>
                <w:spacing w:val="0"/>
                <w:lang w:val="es-ES" w:eastAsia="es-ES"/>
              </w:rPr>
              <w:t xml:space="preserve"> $   104.239.662,46 </w:t>
            </w:r>
          </w:p>
        </w:tc>
      </w:tr>
      <w:tr w:rsidR="000C053A" w:rsidRPr="000C053A" w14:paraId="501AA2A9"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082D7BBC"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Servicios Básicos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53F09896"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46.462.908,76 </w:t>
            </w:r>
          </w:p>
        </w:tc>
      </w:tr>
      <w:tr w:rsidR="000C053A" w:rsidRPr="000C053A" w14:paraId="2138BDB0"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28DF0403"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Publicidad, Impresión y Encuadernación</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0EA9C008"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936.566,21 </w:t>
            </w:r>
          </w:p>
        </w:tc>
      </w:tr>
      <w:tr w:rsidR="000C053A" w:rsidRPr="000C053A" w14:paraId="7AC07A92"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18D1C70E"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Viáticos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42CE2DD1"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6.468.500,00 </w:t>
            </w:r>
          </w:p>
        </w:tc>
      </w:tr>
      <w:tr w:rsidR="000C053A" w:rsidRPr="000C053A" w14:paraId="00B01799"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452B3677"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lastRenderedPageBreak/>
              <w:t>Transporte y Almacenaje</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25D53DC9"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3.121.000,00 </w:t>
            </w:r>
          </w:p>
        </w:tc>
      </w:tr>
      <w:tr w:rsidR="000C053A" w:rsidRPr="000C053A" w14:paraId="688EE4A8"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7E85F84F"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Alquileres y Rentas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7493E396"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15.051.373,76 </w:t>
            </w:r>
          </w:p>
        </w:tc>
      </w:tr>
      <w:tr w:rsidR="000C053A" w:rsidRPr="000C053A" w14:paraId="4BE8EAB0"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4CE6E1EA"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Seguros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5075A287"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2.703.392,80 </w:t>
            </w:r>
          </w:p>
        </w:tc>
      </w:tr>
      <w:tr w:rsidR="000C053A" w:rsidRPr="000C053A" w14:paraId="0FEEEAAA"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41802D04"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Servicios de Conservación, Reparaciones Menores e Instalaciones Temporales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6D4BCC71"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5.582.885,84 </w:t>
            </w:r>
          </w:p>
        </w:tc>
      </w:tr>
      <w:tr w:rsidR="000C053A" w:rsidRPr="000C053A" w14:paraId="1E89F3AB"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5BAD268A"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Otros servicios no incluidos en Conceptos Anteriores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1CAC7179"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15.338.850,55 </w:t>
            </w:r>
          </w:p>
        </w:tc>
      </w:tr>
      <w:tr w:rsidR="000C053A" w:rsidRPr="000C053A" w14:paraId="73D26E67"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2D55B041"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Otras Contrataciones de Servicios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4B576BE1"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8.574.184,54 </w:t>
            </w:r>
          </w:p>
        </w:tc>
      </w:tr>
      <w:tr w:rsidR="000C053A" w:rsidRPr="000C053A" w14:paraId="5B96D88E"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BDD7EE"/>
            <w:noWrap/>
            <w:vAlign w:val="bottom"/>
            <w:hideMark/>
          </w:tcPr>
          <w:p w14:paraId="6AE25330" w14:textId="77777777" w:rsidR="000C053A" w:rsidRPr="00983DBF" w:rsidRDefault="000C053A" w:rsidP="005B4780">
            <w:pPr>
              <w:spacing w:after="0" w:line="360" w:lineRule="auto"/>
              <w:rPr>
                <w:rFonts w:eastAsia="Times New Roman"/>
                <w:b/>
                <w:bCs/>
                <w:color w:val="4C4747"/>
                <w:spacing w:val="0"/>
                <w:lang w:val="es-ES" w:eastAsia="es-ES"/>
              </w:rPr>
            </w:pPr>
            <w:r w:rsidRPr="00983DBF">
              <w:rPr>
                <w:rFonts w:eastAsia="Times New Roman"/>
                <w:b/>
                <w:bCs/>
                <w:color w:val="4C4747"/>
                <w:spacing w:val="0"/>
                <w:lang w:val="es-ES" w:eastAsia="es-ES"/>
              </w:rPr>
              <w:t>MATERIALES Y SUMINISTROS</w:t>
            </w:r>
          </w:p>
        </w:tc>
        <w:tc>
          <w:tcPr>
            <w:tcW w:w="2147" w:type="dxa"/>
            <w:tcBorders>
              <w:top w:val="nil"/>
              <w:left w:val="single" w:sz="8" w:space="0" w:color="FFFFFF"/>
              <w:bottom w:val="single" w:sz="12" w:space="0" w:color="FFFFFF"/>
              <w:right w:val="single" w:sz="8" w:space="0" w:color="FFFFFF"/>
            </w:tcBorders>
            <w:shd w:val="clear" w:color="000000" w:fill="BDD7EE"/>
            <w:noWrap/>
            <w:vAlign w:val="bottom"/>
            <w:hideMark/>
          </w:tcPr>
          <w:p w14:paraId="079E3654" w14:textId="77777777" w:rsidR="000C053A" w:rsidRPr="00983DBF" w:rsidRDefault="000C053A" w:rsidP="005B4780">
            <w:pPr>
              <w:spacing w:after="0" w:line="360" w:lineRule="auto"/>
              <w:jc w:val="center"/>
              <w:rPr>
                <w:rFonts w:eastAsia="Times New Roman"/>
                <w:b/>
                <w:bCs/>
                <w:color w:val="4C4747"/>
                <w:spacing w:val="0"/>
                <w:lang w:val="es-ES" w:eastAsia="es-ES"/>
              </w:rPr>
            </w:pPr>
            <w:r w:rsidRPr="00983DBF">
              <w:rPr>
                <w:rFonts w:eastAsia="Times New Roman"/>
                <w:b/>
                <w:bCs/>
                <w:color w:val="4C4747"/>
                <w:spacing w:val="0"/>
                <w:lang w:val="es-ES" w:eastAsia="es-ES"/>
              </w:rPr>
              <w:t xml:space="preserve"> $     23.449.817,44 </w:t>
            </w:r>
          </w:p>
        </w:tc>
      </w:tr>
      <w:tr w:rsidR="000C053A" w:rsidRPr="000C053A" w14:paraId="7C4FA9CA"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44FEA796"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Alimentos y Productos Agroforestales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787003D3"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304.969,59 </w:t>
            </w:r>
          </w:p>
        </w:tc>
      </w:tr>
      <w:tr w:rsidR="000C053A" w:rsidRPr="000C053A" w14:paraId="7AE123E1" w14:textId="77777777" w:rsidTr="000C053A">
        <w:trPr>
          <w:trHeight w:val="345"/>
          <w:jc w:val="center"/>
        </w:trPr>
        <w:tc>
          <w:tcPr>
            <w:tcW w:w="5802"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17319934"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Textiles y Vestuarios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64CF2C3E"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3.324.109,80 </w:t>
            </w:r>
          </w:p>
        </w:tc>
      </w:tr>
      <w:tr w:rsidR="000C053A" w:rsidRPr="000C053A" w14:paraId="41881ED1"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2A2A7B61"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Papel, Cartón e Impresos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3ACC0FD5"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605.355,34 </w:t>
            </w:r>
          </w:p>
        </w:tc>
      </w:tr>
      <w:tr w:rsidR="000C053A" w:rsidRPr="000C053A" w14:paraId="21DBDFF5"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1E1319DC"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Productos Farmacéuticos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5DD3CFE8"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   </w:t>
            </w:r>
          </w:p>
        </w:tc>
      </w:tr>
      <w:tr w:rsidR="000C053A" w:rsidRPr="000C053A" w14:paraId="186B915B"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0B2B8A55"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Cuero, Caucho y Plástico</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20668791"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146.438,00 </w:t>
            </w:r>
          </w:p>
        </w:tc>
      </w:tr>
      <w:tr w:rsidR="000C053A" w:rsidRPr="000C053A" w14:paraId="1F5B42DC"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71B41511"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Productos de Minerales, Metálicos y No Metálicos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2499122E"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1.042.945,46 </w:t>
            </w:r>
          </w:p>
        </w:tc>
      </w:tr>
      <w:tr w:rsidR="000C053A" w:rsidRPr="000C053A" w14:paraId="3132FEF2"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0B20A4BA"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Combustibles, Lubricantes, Productos Químicos y Conexos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7E5C2CE3"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6.005.169,60 </w:t>
            </w:r>
          </w:p>
        </w:tc>
      </w:tr>
      <w:tr w:rsidR="000C053A" w:rsidRPr="000C053A" w14:paraId="69C7A246"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0C6B54C5"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Productos y útiles Varios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0C9FCEA7"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12.020.829,65 </w:t>
            </w:r>
          </w:p>
        </w:tc>
      </w:tr>
      <w:tr w:rsidR="000C053A" w:rsidRPr="000C053A" w14:paraId="7852C564"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BDD7EE"/>
            <w:noWrap/>
            <w:vAlign w:val="bottom"/>
            <w:hideMark/>
          </w:tcPr>
          <w:p w14:paraId="2AA94DD1" w14:textId="77777777" w:rsidR="000C053A" w:rsidRPr="00983DBF" w:rsidRDefault="000C053A" w:rsidP="005B4780">
            <w:pPr>
              <w:spacing w:after="0" w:line="360" w:lineRule="auto"/>
              <w:rPr>
                <w:rFonts w:eastAsia="Times New Roman"/>
                <w:b/>
                <w:bCs/>
                <w:color w:val="4C4747"/>
                <w:spacing w:val="0"/>
                <w:lang w:val="es-ES" w:eastAsia="es-ES"/>
              </w:rPr>
            </w:pPr>
            <w:r w:rsidRPr="00983DBF">
              <w:rPr>
                <w:rFonts w:eastAsia="Times New Roman"/>
                <w:b/>
                <w:bCs/>
                <w:color w:val="4C4747"/>
                <w:spacing w:val="0"/>
                <w:lang w:val="es-ES" w:eastAsia="es-ES"/>
              </w:rPr>
              <w:t>TRANSFERENCIAS CORRIENTES</w:t>
            </w:r>
          </w:p>
        </w:tc>
        <w:tc>
          <w:tcPr>
            <w:tcW w:w="2147" w:type="dxa"/>
            <w:tcBorders>
              <w:top w:val="nil"/>
              <w:left w:val="single" w:sz="8" w:space="0" w:color="FFFFFF"/>
              <w:bottom w:val="single" w:sz="12" w:space="0" w:color="FFFFFF"/>
              <w:right w:val="single" w:sz="8" w:space="0" w:color="FFFFFF"/>
            </w:tcBorders>
            <w:shd w:val="clear" w:color="000000" w:fill="BDD7EE"/>
            <w:noWrap/>
            <w:vAlign w:val="bottom"/>
            <w:hideMark/>
          </w:tcPr>
          <w:p w14:paraId="3C1B2477" w14:textId="77777777" w:rsidR="000C053A" w:rsidRPr="00983DBF" w:rsidRDefault="000C053A" w:rsidP="005B4780">
            <w:pPr>
              <w:spacing w:after="0" w:line="360" w:lineRule="auto"/>
              <w:jc w:val="center"/>
              <w:rPr>
                <w:rFonts w:eastAsia="Times New Roman"/>
                <w:b/>
                <w:bCs/>
                <w:color w:val="4C4747"/>
                <w:spacing w:val="0"/>
                <w:lang w:val="es-ES" w:eastAsia="es-ES"/>
              </w:rPr>
            </w:pPr>
            <w:r w:rsidRPr="00983DBF">
              <w:rPr>
                <w:rFonts w:eastAsia="Times New Roman"/>
                <w:b/>
                <w:bCs/>
                <w:color w:val="4C4747"/>
                <w:spacing w:val="0"/>
                <w:lang w:val="es-ES" w:eastAsia="es-ES"/>
              </w:rPr>
              <w:t xml:space="preserve"> $                         -   </w:t>
            </w:r>
          </w:p>
        </w:tc>
      </w:tr>
      <w:tr w:rsidR="000C053A" w:rsidRPr="000C053A" w14:paraId="5E47B11B"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1A6B7734"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Transferencias Corrientes a Empresas Públicas No Financieras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27C8D2B2"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   </w:t>
            </w:r>
          </w:p>
        </w:tc>
      </w:tr>
      <w:tr w:rsidR="000C053A" w:rsidRPr="000C053A" w14:paraId="48E4D14F"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BDD7EE"/>
            <w:noWrap/>
            <w:vAlign w:val="bottom"/>
            <w:hideMark/>
          </w:tcPr>
          <w:p w14:paraId="7F624CB8" w14:textId="77777777" w:rsidR="000C053A" w:rsidRPr="00983DBF" w:rsidRDefault="000C053A" w:rsidP="005B4780">
            <w:pPr>
              <w:spacing w:after="0" w:line="360" w:lineRule="auto"/>
              <w:rPr>
                <w:rFonts w:eastAsia="Times New Roman"/>
                <w:b/>
                <w:bCs/>
                <w:color w:val="4C4747"/>
                <w:spacing w:val="0"/>
                <w:lang w:val="es-ES" w:eastAsia="es-ES"/>
              </w:rPr>
            </w:pPr>
            <w:r w:rsidRPr="00983DBF">
              <w:rPr>
                <w:rFonts w:eastAsia="Times New Roman"/>
                <w:b/>
                <w:bCs/>
                <w:color w:val="4C4747"/>
                <w:spacing w:val="0"/>
                <w:lang w:val="es-ES" w:eastAsia="es-ES"/>
              </w:rPr>
              <w:t>BIENES MUEBLES, INMUEBLES E INTANGIBLES</w:t>
            </w:r>
          </w:p>
        </w:tc>
        <w:tc>
          <w:tcPr>
            <w:tcW w:w="2147" w:type="dxa"/>
            <w:tcBorders>
              <w:top w:val="nil"/>
              <w:left w:val="single" w:sz="8" w:space="0" w:color="FFFFFF"/>
              <w:bottom w:val="single" w:sz="12" w:space="0" w:color="FFFFFF"/>
              <w:right w:val="single" w:sz="8" w:space="0" w:color="FFFFFF"/>
            </w:tcBorders>
            <w:shd w:val="clear" w:color="000000" w:fill="BDD7EE"/>
            <w:noWrap/>
            <w:vAlign w:val="bottom"/>
            <w:hideMark/>
          </w:tcPr>
          <w:p w14:paraId="79262EF8" w14:textId="77777777" w:rsidR="000C053A" w:rsidRPr="00983DBF" w:rsidRDefault="000C053A" w:rsidP="005B4780">
            <w:pPr>
              <w:spacing w:after="0" w:line="360" w:lineRule="auto"/>
              <w:jc w:val="center"/>
              <w:rPr>
                <w:rFonts w:eastAsia="Times New Roman"/>
                <w:b/>
                <w:bCs/>
                <w:color w:val="4C4747"/>
                <w:spacing w:val="0"/>
                <w:lang w:val="es-ES" w:eastAsia="es-ES"/>
              </w:rPr>
            </w:pPr>
            <w:r w:rsidRPr="00983DBF">
              <w:rPr>
                <w:rFonts w:eastAsia="Times New Roman"/>
                <w:b/>
                <w:bCs/>
                <w:color w:val="4C4747"/>
                <w:spacing w:val="0"/>
                <w:lang w:val="es-ES" w:eastAsia="es-ES"/>
              </w:rPr>
              <w:t xml:space="preserve"> $       9.474.952,49 </w:t>
            </w:r>
          </w:p>
        </w:tc>
      </w:tr>
      <w:tr w:rsidR="000C053A" w:rsidRPr="000C053A" w14:paraId="5B2CBE6C"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0D3EAF3A"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Mobiliario y Equipo</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38D4EA49"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5.439.528,70 </w:t>
            </w:r>
          </w:p>
        </w:tc>
      </w:tr>
      <w:tr w:rsidR="000C053A" w:rsidRPr="000C053A" w14:paraId="7816D3AE"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5E920F26"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Mobiliario y Equipo de Audio, Audiovisual, Recreativo y Educacional</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245BFD72"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211.692,00 </w:t>
            </w:r>
          </w:p>
        </w:tc>
      </w:tr>
      <w:tr w:rsidR="000C053A" w:rsidRPr="000C053A" w14:paraId="07F90060"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1EC3AF2D"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Equipo e Instrumental, Científico y Laboratorio</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542419A7"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651.519,06 </w:t>
            </w:r>
          </w:p>
        </w:tc>
      </w:tr>
      <w:tr w:rsidR="000C053A" w:rsidRPr="000C053A" w14:paraId="4E3704B1"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76901B25"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Vehículos y Equipos de Transporte, Tracción y Elevación</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116E4418"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32.526,70 </w:t>
            </w:r>
          </w:p>
        </w:tc>
      </w:tr>
      <w:tr w:rsidR="000C053A" w:rsidRPr="000C053A" w14:paraId="1C8018BF"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2FBBC814"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Maquinaria, Otros Equipos y Herramientas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51F76F92"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2.181.884,04 </w:t>
            </w:r>
          </w:p>
        </w:tc>
      </w:tr>
      <w:tr w:rsidR="000C053A" w:rsidRPr="000C053A" w14:paraId="4A31B68C"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79420FA8" w14:textId="688D0801" w:rsidR="000C053A" w:rsidRPr="00983DBF" w:rsidRDefault="00983DBF" w:rsidP="005B4780">
            <w:pPr>
              <w:spacing w:after="0" w:line="360" w:lineRule="auto"/>
              <w:rPr>
                <w:rFonts w:eastAsia="Times New Roman"/>
                <w:color w:val="4C4747"/>
                <w:spacing w:val="0"/>
                <w:lang w:val="es-ES" w:eastAsia="es-ES"/>
              </w:rPr>
            </w:pPr>
            <w:r>
              <w:rPr>
                <w:rFonts w:eastAsia="Times New Roman"/>
                <w:color w:val="4C4747"/>
                <w:spacing w:val="0"/>
                <w:lang w:val="es-ES" w:eastAsia="es-ES"/>
              </w:rPr>
              <w:t>Equipos de Defensa y Seguridad</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765F89AD"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957.801,99 </w:t>
            </w:r>
          </w:p>
        </w:tc>
      </w:tr>
      <w:tr w:rsidR="000C053A" w:rsidRPr="000C053A" w14:paraId="2D201410"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7034E6B5"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lastRenderedPageBreak/>
              <w:t>Bienes Intangibles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3883A364"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   </w:t>
            </w:r>
          </w:p>
        </w:tc>
      </w:tr>
      <w:tr w:rsidR="000C053A" w:rsidRPr="000C053A" w14:paraId="4FF4E818"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42AE7065"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Edificios, Estructuras, Tierras, Terrenos y Objetos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391AB094"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   </w:t>
            </w:r>
          </w:p>
        </w:tc>
      </w:tr>
      <w:tr w:rsidR="000C053A" w:rsidRPr="000C053A" w14:paraId="75734FA7"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BDD7EE"/>
            <w:noWrap/>
            <w:vAlign w:val="bottom"/>
            <w:hideMark/>
          </w:tcPr>
          <w:p w14:paraId="0178C1C1" w14:textId="77777777" w:rsidR="000C053A" w:rsidRPr="00983DBF" w:rsidRDefault="000C053A" w:rsidP="005B4780">
            <w:pPr>
              <w:spacing w:after="0" w:line="360" w:lineRule="auto"/>
              <w:rPr>
                <w:rFonts w:eastAsia="Times New Roman"/>
                <w:b/>
                <w:bCs/>
                <w:color w:val="4C4747"/>
                <w:spacing w:val="0"/>
                <w:lang w:val="es-ES" w:eastAsia="es-ES"/>
              </w:rPr>
            </w:pPr>
            <w:r w:rsidRPr="00983DBF">
              <w:rPr>
                <w:rFonts w:eastAsia="Times New Roman"/>
                <w:b/>
                <w:bCs/>
                <w:color w:val="4C4747"/>
                <w:spacing w:val="0"/>
                <w:lang w:val="es-ES" w:eastAsia="es-ES"/>
              </w:rPr>
              <w:t>OBRAS</w:t>
            </w:r>
          </w:p>
        </w:tc>
        <w:tc>
          <w:tcPr>
            <w:tcW w:w="2147" w:type="dxa"/>
            <w:tcBorders>
              <w:top w:val="nil"/>
              <w:left w:val="single" w:sz="8" w:space="0" w:color="FFFFFF"/>
              <w:bottom w:val="single" w:sz="12" w:space="0" w:color="FFFFFF"/>
              <w:right w:val="single" w:sz="8" w:space="0" w:color="FFFFFF"/>
            </w:tcBorders>
            <w:shd w:val="clear" w:color="000000" w:fill="BDD7EE"/>
            <w:noWrap/>
            <w:vAlign w:val="bottom"/>
            <w:hideMark/>
          </w:tcPr>
          <w:p w14:paraId="10ADC536" w14:textId="77777777" w:rsidR="000C053A" w:rsidRPr="00983DBF" w:rsidRDefault="000C053A" w:rsidP="005B4780">
            <w:pPr>
              <w:spacing w:after="0" w:line="360" w:lineRule="auto"/>
              <w:jc w:val="center"/>
              <w:rPr>
                <w:rFonts w:eastAsia="Times New Roman"/>
                <w:b/>
                <w:bCs/>
                <w:color w:val="4C4747"/>
                <w:spacing w:val="0"/>
                <w:lang w:val="es-ES" w:eastAsia="es-ES"/>
              </w:rPr>
            </w:pPr>
            <w:r w:rsidRPr="00983DBF">
              <w:rPr>
                <w:rFonts w:eastAsia="Times New Roman"/>
                <w:b/>
                <w:bCs/>
                <w:color w:val="4C4747"/>
                <w:spacing w:val="0"/>
                <w:lang w:val="es-ES" w:eastAsia="es-ES"/>
              </w:rPr>
              <w:t xml:space="preserve"> $       1.012.070,04 </w:t>
            </w:r>
          </w:p>
        </w:tc>
      </w:tr>
      <w:tr w:rsidR="000C053A" w:rsidRPr="000C053A" w14:paraId="44E6B490" w14:textId="77777777" w:rsidTr="000C053A">
        <w:trPr>
          <w:trHeight w:val="345"/>
          <w:jc w:val="center"/>
        </w:trPr>
        <w:tc>
          <w:tcPr>
            <w:tcW w:w="5802"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63C3B75C" w14:textId="77777777" w:rsidR="000C053A" w:rsidRPr="00983DBF" w:rsidRDefault="000C053A" w:rsidP="005B4780">
            <w:pPr>
              <w:spacing w:after="0" w:line="360" w:lineRule="auto"/>
              <w:rPr>
                <w:rFonts w:eastAsia="Times New Roman"/>
                <w:color w:val="4C4747"/>
                <w:spacing w:val="0"/>
                <w:lang w:val="es-ES" w:eastAsia="es-ES"/>
              </w:rPr>
            </w:pPr>
            <w:r w:rsidRPr="00983DBF">
              <w:rPr>
                <w:rFonts w:eastAsia="Times New Roman"/>
                <w:color w:val="4C4747"/>
                <w:spacing w:val="0"/>
                <w:lang w:val="es-ES" w:eastAsia="es-ES"/>
              </w:rPr>
              <w:t>Obras en Edificaciones</w:t>
            </w:r>
          </w:p>
        </w:tc>
        <w:tc>
          <w:tcPr>
            <w:tcW w:w="2147" w:type="dxa"/>
            <w:tcBorders>
              <w:top w:val="nil"/>
              <w:left w:val="single" w:sz="8" w:space="0" w:color="FFFFFF"/>
              <w:bottom w:val="single" w:sz="12" w:space="0" w:color="FFFFFF"/>
              <w:right w:val="single" w:sz="8" w:space="0" w:color="FFFFFF"/>
            </w:tcBorders>
            <w:shd w:val="clear" w:color="000000" w:fill="F5F6F7"/>
            <w:noWrap/>
            <w:vAlign w:val="bottom"/>
            <w:hideMark/>
          </w:tcPr>
          <w:p w14:paraId="665E260D" w14:textId="77777777" w:rsidR="000C053A" w:rsidRPr="00983DBF" w:rsidRDefault="000C053A" w:rsidP="005B4780">
            <w:pPr>
              <w:spacing w:after="0" w:line="360" w:lineRule="auto"/>
              <w:jc w:val="center"/>
              <w:rPr>
                <w:rFonts w:eastAsia="Times New Roman"/>
                <w:color w:val="4C4747"/>
                <w:spacing w:val="0"/>
                <w:lang w:val="es-ES" w:eastAsia="es-ES"/>
              </w:rPr>
            </w:pPr>
            <w:r w:rsidRPr="00983DBF">
              <w:rPr>
                <w:rFonts w:eastAsia="Times New Roman"/>
                <w:color w:val="4C4747"/>
                <w:spacing w:val="0"/>
                <w:lang w:val="es-ES" w:eastAsia="es-ES"/>
              </w:rPr>
              <w:t xml:space="preserve"> $       1.012.070,04 </w:t>
            </w:r>
          </w:p>
        </w:tc>
      </w:tr>
      <w:tr w:rsidR="000C053A" w:rsidRPr="000C053A" w14:paraId="748F76C5" w14:textId="77777777" w:rsidTr="000C053A">
        <w:trPr>
          <w:trHeight w:val="345"/>
          <w:jc w:val="center"/>
        </w:trPr>
        <w:tc>
          <w:tcPr>
            <w:tcW w:w="5802" w:type="dxa"/>
            <w:tcBorders>
              <w:top w:val="single" w:sz="12" w:space="0" w:color="FFFFFF"/>
              <w:left w:val="single" w:sz="8" w:space="0" w:color="7D8589"/>
              <w:bottom w:val="single" w:sz="8" w:space="0" w:color="7D8589"/>
              <w:right w:val="single" w:sz="4" w:space="0" w:color="4472C4"/>
            </w:tcBorders>
            <w:shd w:val="clear" w:color="000000" w:fill="002060"/>
            <w:noWrap/>
            <w:vAlign w:val="bottom"/>
            <w:hideMark/>
          </w:tcPr>
          <w:p w14:paraId="61A9CB1B" w14:textId="77777777" w:rsidR="000C053A" w:rsidRPr="000C053A" w:rsidRDefault="000C053A" w:rsidP="000C053A">
            <w:pPr>
              <w:spacing w:after="0" w:line="240" w:lineRule="auto"/>
              <w:rPr>
                <w:rFonts w:eastAsia="Times New Roman"/>
                <w:b/>
                <w:bCs/>
                <w:color w:val="FFFFFF"/>
                <w:spacing w:val="0"/>
                <w:lang w:val="es-ES" w:eastAsia="es-ES"/>
              </w:rPr>
            </w:pPr>
            <w:r w:rsidRPr="000C053A">
              <w:rPr>
                <w:rFonts w:eastAsia="Times New Roman"/>
                <w:b/>
                <w:bCs/>
                <w:color w:val="FFFFFF"/>
                <w:spacing w:val="0"/>
                <w:lang w:val="es-ES" w:eastAsia="es-ES"/>
              </w:rPr>
              <w:t>Totales</w:t>
            </w:r>
          </w:p>
        </w:tc>
        <w:tc>
          <w:tcPr>
            <w:tcW w:w="2147" w:type="dxa"/>
            <w:tcBorders>
              <w:top w:val="single" w:sz="12" w:space="0" w:color="FFFFFF"/>
              <w:left w:val="single" w:sz="8" w:space="0" w:color="FFFFFF"/>
              <w:bottom w:val="single" w:sz="8" w:space="0" w:color="7D8589"/>
              <w:right w:val="single" w:sz="8" w:space="0" w:color="FFFFFF"/>
            </w:tcBorders>
            <w:shd w:val="clear" w:color="000000" w:fill="002060"/>
            <w:noWrap/>
            <w:vAlign w:val="bottom"/>
            <w:hideMark/>
          </w:tcPr>
          <w:p w14:paraId="49E1BFFF" w14:textId="77777777" w:rsidR="000C053A" w:rsidRPr="000C053A" w:rsidRDefault="000C053A" w:rsidP="000C053A">
            <w:pPr>
              <w:spacing w:after="0" w:line="240" w:lineRule="auto"/>
              <w:jc w:val="center"/>
              <w:rPr>
                <w:rFonts w:eastAsia="Times New Roman"/>
                <w:b/>
                <w:bCs/>
                <w:color w:val="FFFFFF"/>
                <w:spacing w:val="0"/>
                <w:lang w:val="es-ES" w:eastAsia="es-ES"/>
              </w:rPr>
            </w:pPr>
            <w:r w:rsidRPr="000C053A">
              <w:rPr>
                <w:rFonts w:eastAsia="Times New Roman"/>
                <w:b/>
                <w:bCs/>
                <w:color w:val="FFFFFF"/>
                <w:spacing w:val="0"/>
                <w:lang w:val="es-ES" w:eastAsia="es-ES"/>
              </w:rPr>
              <w:t xml:space="preserve"> $   436.296.687,80 </w:t>
            </w:r>
          </w:p>
        </w:tc>
      </w:tr>
    </w:tbl>
    <w:p w14:paraId="4B39674E" w14:textId="74121FCD" w:rsidR="000C053A" w:rsidRDefault="000C053A" w:rsidP="00BA2267">
      <w:pPr>
        <w:spacing w:line="360" w:lineRule="auto"/>
        <w:jc w:val="both"/>
        <w:rPr>
          <w:rFonts w:eastAsia="Calibri"/>
          <w:noProof/>
          <w:lang w:val="es-ES"/>
        </w:rPr>
      </w:pPr>
    </w:p>
    <w:p w14:paraId="09A27B91" w14:textId="08EC65B1" w:rsidR="000C053A" w:rsidRDefault="000C053A" w:rsidP="00BA2267">
      <w:pPr>
        <w:spacing w:line="360" w:lineRule="auto"/>
        <w:jc w:val="both"/>
        <w:rPr>
          <w:rFonts w:eastAsia="Calibri"/>
          <w:noProof/>
          <w:lang w:val="es-ES"/>
        </w:rPr>
      </w:pPr>
    </w:p>
    <w:p w14:paraId="7005EB39" w14:textId="4FAFEE28" w:rsidR="005B4780" w:rsidRPr="005B4780" w:rsidRDefault="005B4780" w:rsidP="00BA2267">
      <w:pPr>
        <w:spacing w:line="360" w:lineRule="auto"/>
        <w:jc w:val="both"/>
        <w:rPr>
          <w:rFonts w:eastAsia="Calibri"/>
          <w:noProof/>
          <w:color w:val="4C4747"/>
          <w:lang w:val="es-ES"/>
        </w:rPr>
      </w:pPr>
      <w:r w:rsidRPr="005B4780">
        <w:rPr>
          <w:rFonts w:eastAsia="Calibri"/>
          <w:noProof/>
          <w:color w:val="4C4747"/>
          <w:lang w:val="es-ES"/>
        </w:rPr>
        <w:t xml:space="preserve">Tomando en cuenta la ejecución presupuestaria y, destacando que el índice de gestión presupuestaria expresa el mayor o menor ajuste de la ejecución presupuestaria respecto al presupuesto previsto, CTC ha alcanzado un </w:t>
      </w:r>
      <w:r>
        <w:rPr>
          <w:rFonts w:eastAsia="Calibri"/>
          <w:noProof/>
          <w:color w:val="4C4747"/>
          <w:lang w:val="es-ES"/>
        </w:rPr>
        <w:t>7</w:t>
      </w:r>
      <w:r w:rsidRPr="005B4780">
        <w:rPr>
          <w:rFonts w:eastAsia="Calibri"/>
          <w:noProof/>
          <w:color w:val="4C4747"/>
          <w:lang w:val="es-ES"/>
        </w:rPr>
        <w:t xml:space="preserve">8 % correspondiente al </w:t>
      </w:r>
      <w:r>
        <w:rPr>
          <w:rFonts w:eastAsia="Calibri"/>
          <w:noProof/>
          <w:color w:val="4C4747"/>
          <w:lang w:val="es-ES"/>
        </w:rPr>
        <w:t>2025</w:t>
      </w:r>
      <w:r w:rsidRPr="005B4780">
        <w:rPr>
          <w:rFonts w:eastAsia="Calibri"/>
          <w:noProof/>
          <w:color w:val="4C4747"/>
          <w:lang w:val="es-ES"/>
        </w:rPr>
        <w:t>.</w:t>
      </w:r>
    </w:p>
    <w:p w14:paraId="1B211C10" w14:textId="77777777" w:rsidR="000C053A" w:rsidRPr="00CB0DF9" w:rsidRDefault="000C053A" w:rsidP="00BA2267">
      <w:pPr>
        <w:spacing w:line="360" w:lineRule="auto"/>
        <w:jc w:val="both"/>
        <w:rPr>
          <w:rFonts w:eastAsia="Calibri"/>
          <w:noProof/>
          <w:lang w:val="es-ES"/>
        </w:rPr>
      </w:pPr>
    </w:p>
    <w:p w14:paraId="1112AA4E" w14:textId="77777777" w:rsidR="003B5517" w:rsidRDefault="003B5517" w:rsidP="00BA2267">
      <w:pPr>
        <w:spacing w:line="360" w:lineRule="auto"/>
        <w:jc w:val="both"/>
        <w:rPr>
          <w:rFonts w:eastAsia="Calibri"/>
          <w:noProof/>
          <w:lang w:val="es-ES"/>
        </w:rPr>
        <w:sectPr w:rsidR="003B5517" w:rsidSect="00A8238C">
          <w:footerReference w:type="default" r:id="rId17"/>
          <w:pgSz w:w="12240" w:h="15840"/>
          <w:pgMar w:top="1440" w:right="2160" w:bottom="1440" w:left="2160" w:header="720" w:footer="720" w:gutter="0"/>
          <w:cols w:space="720"/>
          <w:docGrid w:linePitch="360"/>
        </w:sectPr>
      </w:pPr>
    </w:p>
    <w:p w14:paraId="6D1B32C1" w14:textId="77777777" w:rsidR="003B5517" w:rsidRDefault="003B5517" w:rsidP="00BA2267">
      <w:pPr>
        <w:spacing w:line="360" w:lineRule="auto"/>
        <w:jc w:val="both"/>
        <w:rPr>
          <w:rFonts w:eastAsia="Calibri"/>
          <w:noProof/>
          <w:lang w:val="es-ES"/>
        </w:rPr>
      </w:pPr>
    </w:p>
    <w:p w14:paraId="3B39A353" w14:textId="77777777" w:rsidR="003B5517" w:rsidRDefault="003B5517" w:rsidP="00BA2267">
      <w:pPr>
        <w:spacing w:line="360" w:lineRule="auto"/>
        <w:jc w:val="both"/>
        <w:rPr>
          <w:rFonts w:eastAsia="Calibri"/>
          <w:noProof/>
          <w:lang w:val="es-ES"/>
        </w:rPr>
      </w:pPr>
    </w:p>
    <w:tbl>
      <w:tblPr>
        <w:tblpPr w:leftFromText="141" w:rightFromText="141" w:bottomFromText="160" w:vertAnchor="page" w:horzAnchor="margin" w:tblpY="2460"/>
        <w:tblW w:w="13310" w:type="dxa"/>
        <w:tblCellMar>
          <w:left w:w="0" w:type="dxa"/>
          <w:right w:w="0" w:type="dxa"/>
        </w:tblCellMar>
        <w:tblLook w:val="04A0" w:firstRow="1" w:lastRow="0" w:firstColumn="1" w:lastColumn="0" w:noHBand="0" w:noVBand="1"/>
      </w:tblPr>
      <w:tblGrid>
        <w:gridCol w:w="1567"/>
        <w:gridCol w:w="3304"/>
        <w:gridCol w:w="2266"/>
        <w:gridCol w:w="1763"/>
        <w:gridCol w:w="1815"/>
        <w:gridCol w:w="1185"/>
        <w:gridCol w:w="1514"/>
      </w:tblGrid>
      <w:tr w:rsidR="008B097C" w:rsidRPr="00436476" w14:paraId="2F04B1C7" w14:textId="77777777" w:rsidTr="00AA4D26">
        <w:trPr>
          <w:trHeight w:val="548"/>
        </w:trPr>
        <w:tc>
          <w:tcPr>
            <w:tcW w:w="13310" w:type="dxa"/>
            <w:gridSpan w:val="7"/>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tcPr>
          <w:p w14:paraId="2A76EA3B" w14:textId="79C85C51" w:rsidR="003B5517" w:rsidRPr="00436476" w:rsidRDefault="003B5517">
            <w:pPr>
              <w:pStyle w:val="xxmsonormal"/>
              <w:spacing w:line="256" w:lineRule="auto"/>
              <w:jc w:val="center"/>
              <w:rPr>
                <w:rFonts w:ascii="Times New Roman" w:hAnsi="Times New Roman" w:cs="Times New Roman"/>
                <w:b/>
                <w:color w:val="FFFFFF" w:themeColor="background1"/>
                <w:sz w:val="24"/>
                <w:szCs w:val="24"/>
              </w:rPr>
            </w:pPr>
            <w:r w:rsidRPr="00436476">
              <w:rPr>
                <w:rFonts w:ascii="Times New Roman" w:hAnsi="Times New Roman" w:cs="Times New Roman"/>
                <w:b/>
                <w:color w:val="FFFFFF" w:themeColor="background1"/>
                <w:sz w:val="24"/>
                <w:szCs w:val="24"/>
              </w:rPr>
              <w:t>DESEMPEÑO FINANCIERO</w:t>
            </w:r>
          </w:p>
        </w:tc>
      </w:tr>
      <w:tr w:rsidR="008B097C" w:rsidRPr="00436476" w14:paraId="21C6F490" w14:textId="77777777" w:rsidTr="003B5517">
        <w:trPr>
          <w:trHeight w:val="1113"/>
        </w:trPr>
        <w:tc>
          <w:tcPr>
            <w:tcW w:w="1340" w:type="dxa"/>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tcPr>
          <w:p w14:paraId="2F9B5BB4" w14:textId="349981F0" w:rsidR="003B5517" w:rsidRPr="00436476" w:rsidRDefault="003B5517" w:rsidP="003B5517">
            <w:pPr>
              <w:pStyle w:val="xxmsonormal"/>
              <w:spacing w:line="256" w:lineRule="auto"/>
              <w:jc w:val="center"/>
              <w:rPr>
                <w:rFonts w:ascii="Times New Roman" w:hAnsi="Times New Roman" w:cs="Times New Roman"/>
                <w:b/>
                <w:bCs/>
                <w:color w:val="FFFFFF" w:themeColor="background1"/>
                <w:sz w:val="24"/>
                <w:szCs w:val="24"/>
                <w:lang w:val="es-ES"/>
              </w:rPr>
            </w:pPr>
            <w:r w:rsidRPr="00436476">
              <w:rPr>
                <w:rFonts w:ascii="Times New Roman" w:hAnsi="Times New Roman" w:cs="Times New Roman"/>
                <w:b/>
                <w:bCs/>
                <w:color w:val="FFFFFF" w:themeColor="background1"/>
                <w:sz w:val="24"/>
                <w:szCs w:val="24"/>
                <w:lang w:val="es-ES"/>
              </w:rPr>
              <w:t>Código Programa / Subprograma</w:t>
            </w:r>
          </w:p>
        </w:tc>
        <w:tc>
          <w:tcPr>
            <w:tcW w:w="3531"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tcPr>
          <w:p w14:paraId="7619C993" w14:textId="001A9BAC" w:rsidR="003B5517" w:rsidRPr="00436476" w:rsidRDefault="003B5517" w:rsidP="003B5517">
            <w:pPr>
              <w:pStyle w:val="xxmsonormal"/>
              <w:spacing w:line="256" w:lineRule="auto"/>
              <w:jc w:val="center"/>
              <w:rPr>
                <w:rFonts w:ascii="Times New Roman" w:hAnsi="Times New Roman" w:cs="Times New Roman"/>
                <w:b/>
                <w:bCs/>
                <w:color w:val="FFFFFF" w:themeColor="background1"/>
                <w:sz w:val="24"/>
                <w:szCs w:val="24"/>
                <w:lang w:val="es-ES"/>
              </w:rPr>
            </w:pPr>
            <w:r w:rsidRPr="00436476">
              <w:rPr>
                <w:rFonts w:ascii="Times New Roman" w:hAnsi="Times New Roman" w:cs="Times New Roman"/>
                <w:b/>
                <w:bCs/>
                <w:color w:val="FFFFFF" w:themeColor="background1"/>
                <w:sz w:val="24"/>
                <w:szCs w:val="24"/>
                <w:lang w:val="es-ES"/>
              </w:rPr>
              <w:t>Nombre del Programa</w:t>
            </w:r>
          </w:p>
        </w:tc>
        <w:tc>
          <w:tcPr>
            <w:tcW w:w="2266"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tcPr>
          <w:p w14:paraId="56570DA7" w14:textId="659D769E" w:rsidR="003B5517" w:rsidRPr="00436476" w:rsidRDefault="008B097C" w:rsidP="003B5517">
            <w:pPr>
              <w:pStyle w:val="xxmsonormal"/>
              <w:spacing w:line="256" w:lineRule="auto"/>
              <w:jc w:val="center"/>
              <w:rPr>
                <w:rFonts w:ascii="Times New Roman" w:hAnsi="Times New Roman" w:cs="Times New Roman"/>
                <w:b/>
                <w:bCs/>
                <w:color w:val="FFFFFF" w:themeColor="background1"/>
                <w:sz w:val="24"/>
                <w:szCs w:val="24"/>
                <w:lang w:val="es-ES"/>
              </w:rPr>
            </w:pPr>
            <w:r w:rsidRPr="00436476">
              <w:rPr>
                <w:rFonts w:ascii="Times New Roman" w:hAnsi="Times New Roman" w:cs="Times New Roman"/>
                <w:b/>
                <w:bCs/>
                <w:color w:val="FFFFFF" w:themeColor="background1"/>
                <w:sz w:val="24"/>
                <w:szCs w:val="24"/>
                <w:lang w:val="es-ES"/>
              </w:rPr>
              <w:t>Asignación presupuestaria 2024</w:t>
            </w:r>
            <w:r w:rsidR="003B5517" w:rsidRPr="00436476">
              <w:rPr>
                <w:rFonts w:ascii="Times New Roman" w:hAnsi="Times New Roman" w:cs="Times New Roman"/>
                <w:b/>
                <w:bCs/>
                <w:color w:val="FFFFFF" w:themeColor="background1"/>
                <w:sz w:val="24"/>
                <w:szCs w:val="24"/>
                <w:lang w:val="es-ES"/>
              </w:rPr>
              <w:t xml:space="preserve"> (RD$)</w:t>
            </w:r>
          </w:p>
        </w:tc>
        <w:tc>
          <w:tcPr>
            <w:tcW w:w="1763"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tcPr>
          <w:p w14:paraId="64B3A63E" w14:textId="1B11CFE8" w:rsidR="003B5517" w:rsidRPr="00436476" w:rsidRDefault="008B097C" w:rsidP="003B5517">
            <w:pPr>
              <w:pStyle w:val="xxmsonormal"/>
              <w:spacing w:line="256" w:lineRule="auto"/>
              <w:jc w:val="center"/>
              <w:rPr>
                <w:rFonts w:ascii="Times New Roman" w:hAnsi="Times New Roman" w:cs="Times New Roman"/>
                <w:b/>
                <w:bCs/>
                <w:color w:val="FFFFFF" w:themeColor="background1"/>
                <w:sz w:val="24"/>
                <w:szCs w:val="24"/>
                <w:lang w:val="es-ES"/>
              </w:rPr>
            </w:pPr>
            <w:r w:rsidRPr="00436476">
              <w:rPr>
                <w:rFonts w:ascii="Times New Roman" w:hAnsi="Times New Roman" w:cs="Times New Roman"/>
                <w:b/>
                <w:bCs/>
                <w:color w:val="FFFFFF" w:themeColor="background1"/>
                <w:sz w:val="24"/>
                <w:szCs w:val="24"/>
                <w:lang w:val="es-ES"/>
              </w:rPr>
              <w:t>Ejecución 2024</w:t>
            </w:r>
            <w:r w:rsidR="003B5517" w:rsidRPr="00436476">
              <w:rPr>
                <w:rFonts w:ascii="Times New Roman" w:hAnsi="Times New Roman" w:cs="Times New Roman"/>
                <w:b/>
                <w:bCs/>
                <w:color w:val="FFFFFF" w:themeColor="background1"/>
                <w:sz w:val="24"/>
                <w:szCs w:val="24"/>
                <w:lang w:val="es-ES"/>
              </w:rPr>
              <w:t xml:space="preserve"> (RD$)</w:t>
            </w:r>
          </w:p>
        </w:tc>
        <w:tc>
          <w:tcPr>
            <w:tcW w:w="1815"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tcPr>
          <w:p w14:paraId="5AFD8BE9" w14:textId="4A64666D" w:rsidR="003B5517" w:rsidRPr="00436476" w:rsidRDefault="003B5517" w:rsidP="003B5517">
            <w:pPr>
              <w:pStyle w:val="xxmsonormal"/>
              <w:spacing w:line="256" w:lineRule="auto"/>
              <w:jc w:val="center"/>
              <w:rPr>
                <w:rFonts w:ascii="Times New Roman" w:hAnsi="Times New Roman" w:cs="Times New Roman"/>
                <w:b/>
                <w:bCs/>
                <w:color w:val="FFFFFF" w:themeColor="background1"/>
                <w:sz w:val="24"/>
                <w:szCs w:val="24"/>
                <w:lang w:val="es-ES"/>
              </w:rPr>
            </w:pPr>
            <w:r w:rsidRPr="00436476">
              <w:rPr>
                <w:rFonts w:ascii="Times New Roman" w:hAnsi="Times New Roman" w:cs="Times New Roman"/>
                <w:b/>
                <w:bCs/>
                <w:color w:val="FFFFFF" w:themeColor="background1"/>
                <w:sz w:val="24"/>
                <w:szCs w:val="24"/>
                <w:lang w:val="es-ES"/>
              </w:rPr>
              <w:t>Cantidad de Productos Generados por Programa</w:t>
            </w:r>
          </w:p>
        </w:tc>
        <w:tc>
          <w:tcPr>
            <w:tcW w:w="1185"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tcPr>
          <w:p w14:paraId="4BED5F5B" w14:textId="08BA4537" w:rsidR="003B5517" w:rsidRPr="00436476" w:rsidRDefault="003B5517" w:rsidP="003B5517">
            <w:pPr>
              <w:pStyle w:val="xxmsonormal"/>
              <w:spacing w:line="256" w:lineRule="auto"/>
              <w:jc w:val="center"/>
              <w:rPr>
                <w:rFonts w:ascii="Times New Roman" w:hAnsi="Times New Roman" w:cs="Times New Roman"/>
                <w:b/>
                <w:bCs/>
                <w:color w:val="FFFFFF" w:themeColor="background1"/>
                <w:sz w:val="24"/>
                <w:szCs w:val="24"/>
                <w:lang w:val="es-ES"/>
              </w:rPr>
            </w:pPr>
            <w:r w:rsidRPr="00436476">
              <w:rPr>
                <w:rFonts w:ascii="Times New Roman" w:hAnsi="Times New Roman" w:cs="Times New Roman"/>
                <w:b/>
                <w:bCs/>
                <w:color w:val="FFFFFF" w:themeColor="background1"/>
                <w:sz w:val="24"/>
                <w:szCs w:val="24"/>
                <w:lang w:val="es-ES"/>
              </w:rPr>
              <w:t>Índice de Ejecución %</w:t>
            </w:r>
          </w:p>
        </w:tc>
        <w:tc>
          <w:tcPr>
            <w:tcW w:w="1410"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tcPr>
          <w:p w14:paraId="6C700D9B" w14:textId="6CFDFDF5" w:rsidR="003B5517" w:rsidRPr="00436476" w:rsidRDefault="003B5517" w:rsidP="003B5517">
            <w:pPr>
              <w:pStyle w:val="xxmsonormal"/>
              <w:spacing w:line="256" w:lineRule="auto"/>
              <w:jc w:val="center"/>
              <w:rPr>
                <w:rFonts w:ascii="Times New Roman" w:hAnsi="Times New Roman" w:cs="Times New Roman"/>
                <w:b/>
                <w:bCs/>
                <w:color w:val="FFFFFF" w:themeColor="background1"/>
                <w:sz w:val="24"/>
                <w:szCs w:val="24"/>
                <w:lang w:val="es-ES"/>
              </w:rPr>
            </w:pPr>
            <w:r w:rsidRPr="00436476">
              <w:rPr>
                <w:rFonts w:ascii="Times New Roman" w:hAnsi="Times New Roman" w:cs="Times New Roman"/>
                <w:b/>
                <w:bCs/>
                <w:color w:val="FFFFFF" w:themeColor="background1"/>
                <w:sz w:val="24"/>
                <w:szCs w:val="24"/>
                <w:lang w:val="es-ES"/>
              </w:rPr>
              <w:t>Participación ejecución por programa (%)</w:t>
            </w:r>
          </w:p>
        </w:tc>
      </w:tr>
      <w:tr w:rsidR="008B097C" w:rsidRPr="00436476" w14:paraId="39E37346" w14:textId="77777777" w:rsidTr="003B5517">
        <w:trPr>
          <w:trHeight w:val="677"/>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224D8B0"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CTC.1</w:t>
            </w: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99B706"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Gestión del personal</w:t>
            </w: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0F27EA" w14:textId="77160D7A"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332.731.325,85</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7B0176" w14:textId="71A30C1E"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298.120.185,37</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F41AAE" w14:textId="291CD63A"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7</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B06724" w14:textId="1EA528D1"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89,59</w:t>
            </w:r>
            <w:r w:rsidR="003B5517" w:rsidRPr="00436476">
              <w:rPr>
                <w:rFonts w:ascii="Times New Roman" w:hAnsi="Times New Roman" w:cs="Times New Roman"/>
                <w:color w:val="4C4747"/>
                <w:sz w:val="24"/>
                <w:szCs w:val="24"/>
              </w:rPr>
              <w:t xml:space="preserve"> %</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71B96E" w14:textId="346E97B9" w:rsidR="003B5517" w:rsidRPr="00436476" w:rsidRDefault="003B5517" w:rsidP="008B73E1">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5</w:t>
            </w:r>
            <w:r w:rsidR="008B73E1">
              <w:rPr>
                <w:rFonts w:ascii="Times New Roman" w:hAnsi="Times New Roman" w:cs="Times New Roman"/>
                <w:color w:val="4C4747"/>
                <w:sz w:val="24"/>
                <w:szCs w:val="24"/>
              </w:rPr>
              <w:t>3,06</w:t>
            </w:r>
            <w:r w:rsidRPr="00436476">
              <w:rPr>
                <w:rFonts w:ascii="Times New Roman" w:hAnsi="Times New Roman" w:cs="Times New Roman"/>
                <w:color w:val="4C4747"/>
                <w:sz w:val="24"/>
                <w:szCs w:val="24"/>
              </w:rPr>
              <w:t xml:space="preserve"> %</w:t>
            </w:r>
          </w:p>
        </w:tc>
      </w:tr>
      <w:tr w:rsidR="008B097C" w:rsidRPr="008B73E1" w14:paraId="05952AD6" w14:textId="77777777" w:rsidTr="003B5517">
        <w:trPr>
          <w:trHeight w:val="843"/>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CA14C0"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CTC.2</w:t>
            </w: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8AFF2A"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Servicios gestionados</w:t>
            </w: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6BB9F0" w14:textId="5B8DC304"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154.679.525,51</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C8F132" w14:textId="527769A1"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104.239.662,46</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D9F02B" w14:textId="269C59D3"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11</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DF75C4" w14:textId="628589DD"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67,39</w:t>
            </w:r>
            <w:r w:rsidR="003B5517" w:rsidRPr="00436476">
              <w:rPr>
                <w:rFonts w:ascii="Times New Roman" w:hAnsi="Times New Roman" w:cs="Times New Roman"/>
                <w:color w:val="4C4747"/>
                <w:sz w:val="24"/>
                <w:szCs w:val="24"/>
              </w:rPr>
              <w:t xml:space="preserve"> %</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B5B95D" w14:textId="5F500AB0"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18,55</w:t>
            </w:r>
            <w:r w:rsidR="003B5517" w:rsidRPr="00436476">
              <w:rPr>
                <w:rFonts w:ascii="Times New Roman" w:hAnsi="Times New Roman" w:cs="Times New Roman"/>
                <w:color w:val="4C4747"/>
                <w:sz w:val="24"/>
                <w:szCs w:val="24"/>
              </w:rPr>
              <w:t xml:space="preserve"> %</w:t>
            </w:r>
          </w:p>
        </w:tc>
      </w:tr>
      <w:tr w:rsidR="008B097C" w:rsidRPr="008B73E1" w14:paraId="05000810" w14:textId="77777777" w:rsidTr="003B5517">
        <w:trPr>
          <w:trHeight w:val="968"/>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6990592"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CTC.3</w:t>
            </w: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7783DC"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Gestión de materiales y suministros</w:t>
            </w: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0A7640" w14:textId="7B4AEE3E"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46.026.724,45</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673B50" w14:textId="58C91578"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23.449.817,44</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5B192C"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4</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E16DCB" w14:textId="2A77E847"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50,95</w:t>
            </w:r>
            <w:r w:rsidR="003B5517" w:rsidRPr="00436476">
              <w:rPr>
                <w:rFonts w:ascii="Times New Roman" w:hAnsi="Times New Roman" w:cs="Times New Roman"/>
                <w:color w:val="4C4747"/>
                <w:sz w:val="24"/>
                <w:szCs w:val="24"/>
              </w:rPr>
              <w:t xml:space="preserve"> %</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3E0985" w14:textId="0D4ACA09"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4,17</w:t>
            </w:r>
            <w:r w:rsidR="003B5517" w:rsidRPr="00436476">
              <w:rPr>
                <w:rFonts w:ascii="Times New Roman" w:hAnsi="Times New Roman" w:cs="Times New Roman"/>
                <w:color w:val="4C4747"/>
                <w:sz w:val="24"/>
                <w:szCs w:val="24"/>
              </w:rPr>
              <w:t xml:space="preserve"> %</w:t>
            </w:r>
          </w:p>
        </w:tc>
      </w:tr>
      <w:tr w:rsidR="008B097C" w:rsidRPr="008B73E1" w14:paraId="47146D20" w14:textId="77777777" w:rsidTr="003B5517">
        <w:trPr>
          <w:trHeight w:val="699"/>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D4211FF"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CTC.4</w:t>
            </w: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B948B8"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Infraestructura CTC</w:t>
            </w: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276FAB" w14:textId="7C121E1E"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24.566.516,39</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F3CF21" w14:textId="32009001"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9.474.952,49</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5E274A" w14:textId="398713F1" w:rsidR="003B5517" w:rsidRPr="00436476" w:rsidRDefault="008F32F4" w:rsidP="008F32F4">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72</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1616ED" w14:textId="00B68135"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38,57</w:t>
            </w:r>
            <w:r w:rsidR="003B5517" w:rsidRPr="00436476">
              <w:rPr>
                <w:rFonts w:ascii="Times New Roman" w:hAnsi="Times New Roman" w:cs="Times New Roman"/>
                <w:color w:val="4C4747"/>
                <w:sz w:val="24"/>
                <w:szCs w:val="24"/>
              </w:rPr>
              <w:t xml:space="preserve"> %</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7A6228" w14:textId="7F64E948"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1</w:t>
            </w:r>
            <w:r w:rsidR="008B73E1">
              <w:rPr>
                <w:rFonts w:ascii="Times New Roman" w:hAnsi="Times New Roman" w:cs="Times New Roman"/>
                <w:color w:val="4C4747"/>
                <w:sz w:val="24"/>
                <w:szCs w:val="24"/>
              </w:rPr>
              <w:t>,69</w:t>
            </w:r>
            <w:r w:rsidRPr="00436476">
              <w:rPr>
                <w:rFonts w:ascii="Times New Roman" w:hAnsi="Times New Roman" w:cs="Times New Roman"/>
                <w:color w:val="4C4747"/>
                <w:sz w:val="24"/>
                <w:szCs w:val="24"/>
              </w:rPr>
              <w:t xml:space="preserve"> %</w:t>
            </w:r>
          </w:p>
        </w:tc>
      </w:tr>
      <w:tr w:rsidR="008B097C" w:rsidRPr="008B73E1" w14:paraId="33B3B11F" w14:textId="77777777" w:rsidTr="003B5517">
        <w:trPr>
          <w:trHeight w:val="694"/>
        </w:trPr>
        <w:tc>
          <w:tcPr>
            <w:tcW w:w="13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AB413C"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CTC.5</w:t>
            </w:r>
          </w:p>
        </w:tc>
        <w:tc>
          <w:tcPr>
            <w:tcW w:w="353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F2881E" w14:textId="77777777" w:rsidR="003B5517" w:rsidRPr="00436476" w:rsidRDefault="003B5517" w:rsidP="003B5517">
            <w:pPr>
              <w:pStyle w:val="xxmsonormal"/>
              <w:spacing w:line="256" w:lineRule="auto"/>
              <w:jc w:val="center"/>
              <w:rPr>
                <w:rFonts w:ascii="Times New Roman" w:hAnsi="Times New Roman" w:cs="Times New Roman"/>
                <w:color w:val="4C4747"/>
                <w:sz w:val="24"/>
                <w:szCs w:val="24"/>
              </w:rPr>
            </w:pPr>
            <w:r w:rsidRPr="00436476">
              <w:rPr>
                <w:rFonts w:ascii="Times New Roman" w:hAnsi="Times New Roman" w:cs="Times New Roman"/>
                <w:color w:val="4C4747"/>
                <w:sz w:val="24"/>
                <w:szCs w:val="24"/>
              </w:rPr>
              <w:t>Obras y edificaciones</w:t>
            </w:r>
          </w:p>
        </w:tc>
        <w:tc>
          <w:tcPr>
            <w:tcW w:w="22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5CC157" w14:textId="431AB0E6"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3.816.595,80</w:t>
            </w:r>
          </w:p>
        </w:tc>
        <w:tc>
          <w:tcPr>
            <w:tcW w:w="1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71E34B" w14:textId="56B40FDD"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1.012.070,04</w:t>
            </w:r>
          </w:p>
        </w:tc>
        <w:tc>
          <w:tcPr>
            <w:tcW w:w="18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29B965" w14:textId="19948FE1"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4</w:t>
            </w:r>
          </w:p>
        </w:tc>
        <w:tc>
          <w:tcPr>
            <w:tcW w:w="11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A28FD" w14:textId="432E3446"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 xml:space="preserve">26,52 </w:t>
            </w:r>
            <w:r w:rsidR="003B5517" w:rsidRPr="00436476">
              <w:rPr>
                <w:rFonts w:ascii="Times New Roman" w:hAnsi="Times New Roman" w:cs="Times New Roman"/>
                <w:color w:val="4C4747"/>
                <w:sz w:val="24"/>
                <w:szCs w:val="24"/>
              </w:rPr>
              <w:t>%</w:t>
            </w:r>
          </w:p>
        </w:tc>
        <w:tc>
          <w:tcPr>
            <w:tcW w:w="1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C34ED2" w14:textId="1AF8D7AE" w:rsidR="003B5517" w:rsidRPr="00436476" w:rsidRDefault="008B73E1" w:rsidP="003B5517">
            <w:pPr>
              <w:pStyle w:val="xxmsonormal"/>
              <w:spacing w:line="256" w:lineRule="auto"/>
              <w:jc w:val="center"/>
              <w:rPr>
                <w:rFonts w:ascii="Times New Roman" w:hAnsi="Times New Roman" w:cs="Times New Roman"/>
                <w:color w:val="4C4747"/>
                <w:sz w:val="24"/>
                <w:szCs w:val="24"/>
              </w:rPr>
            </w:pPr>
            <w:r>
              <w:rPr>
                <w:rFonts w:ascii="Times New Roman" w:hAnsi="Times New Roman" w:cs="Times New Roman"/>
                <w:color w:val="4C4747"/>
                <w:sz w:val="24"/>
                <w:szCs w:val="24"/>
              </w:rPr>
              <w:t>0,18</w:t>
            </w:r>
            <w:r w:rsidR="003B5517" w:rsidRPr="00436476">
              <w:rPr>
                <w:rFonts w:ascii="Times New Roman" w:hAnsi="Times New Roman" w:cs="Times New Roman"/>
                <w:color w:val="4C4747"/>
                <w:sz w:val="24"/>
                <w:szCs w:val="24"/>
              </w:rPr>
              <w:t xml:space="preserve"> %</w:t>
            </w:r>
          </w:p>
        </w:tc>
      </w:tr>
      <w:tr w:rsidR="008B097C" w:rsidRPr="008B73E1" w14:paraId="116835E3" w14:textId="77777777" w:rsidTr="003B5517">
        <w:trPr>
          <w:trHeight w:val="359"/>
        </w:trPr>
        <w:tc>
          <w:tcPr>
            <w:tcW w:w="4871" w:type="dxa"/>
            <w:gridSpan w:val="2"/>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hideMark/>
          </w:tcPr>
          <w:p w14:paraId="0F9EBC25" w14:textId="77777777" w:rsidR="003B5517" w:rsidRPr="00436476" w:rsidRDefault="003B5517" w:rsidP="003B5517">
            <w:pPr>
              <w:pStyle w:val="xxmsonormal"/>
              <w:spacing w:line="256" w:lineRule="auto"/>
              <w:jc w:val="center"/>
              <w:rPr>
                <w:rFonts w:ascii="Times New Roman" w:hAnsi="Times New Roman" w:cs="Times New Roman"/>
                <w:b/>
                <w:color w:val="FFFFFF" w:themeColor="background1"/>
                <w:sz w:val="24"/>
                <w:szCs w:val="24"/>
              </w:rPr>
            </w:pPr>
            <w:r w:rsidRPr="00436476">
              <w:rPr>
                <w:rFonts w:ascii="Times New Roman" w:hAnsi="Times New Roman" w:cs="Times New Roman"/>
                <w:b/>
                <w:color w:val="FFFFFF" w:themeColor="background1"/>
                <w:sz w:val="24"/>
                <w:szCs w:val="24"/>
              </w:rPr>
              <w:t>Totales</w:t>
            </w:r>
          </w:p>
        </w:tc>
        <w:tc>
          <w:tcPr>
            <w:tcW w:w="2266"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hideMark/>
          </w:tcPr>
          <w:p w14:paraId="57A48EAA" w14:textId="0534BED0" w:rsidR="003B5517" w:rsidRPr="00436476" w:rsidRDefault="003B5517" w:rsidP="008B73E1">
            <w:pPr>
              <w:pStyle w:val="xxmsonormal"/>
              <w:spacing w:line="256" w:lineRule="auto"/>
              <w:jc w:val="center"/>
              <w:rPr>
                <w:rFonts w:ascii="Times New Roman" w:hAnsi="Times New Roman" w:cs="Times New Roman"/>
                <w:b/>
                <w:color w:val="FFFFFF" w:themeColor="background1"/>
                <w:sz w:val="24"/>
                <w:szCs w:val="24"/>
              </w:rPr>
            </w:pPr>
            <w:r w:rsidRPr="00436476">
              <w:rPr>
                <w:rFonts w:ascii="Times New Roman" w:hAnsi="Times New Roman" w:cs="Times New Roman"/>
                <w:b/>
                <w:color w:val="FFFFFF" w:themeColor="background1"/>
                <w:sz w:val="24"/>
                <w:szCs w:val="24"/>
              </w:rPr>
              <w:t xml:space="preserve">  </w:t>
            </w:r>
            <w:r w:rsidR="008B73E1">
              <w:rPr>
                <w:rFonts w:ascii="Times New Roman" w:hAnsi="Times New Roman" w:cs="Times New Roman"/>
                <w:b/>
                <w:color w:val="FFFFFF" w:themeColor="background1"/>
                <w:sz w:val="24"/>
                <w:szCs w:val="24"/>
              </w:rPr>
              <w:t>561.820.688,00</w:t>
            </w:r>
          </w:p>
        </w:tc>
        <w:tc>
          <w:tcPr>
            <w:tcW w:w="1763"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hideMark/>
          </w:tcPr>
          <w:p w14:paraId="5F01E493" w14:textId="4BC00CFB" w:rsidR="003B5517" w:rsidRPr="00436476" w:rsidRDefault="008B73E1" w:rsidP="003B5517">
            <w:pPr>
              <w:pStyle w:val="xxmsonormal"/>
              <w:spacing w:line="256"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436.296.687,80</w:t>
            </w:r>
          </w:p>
        </w:tc>
        <w:tc>
          <w:tcPr>
            <w:tcW w:w="1815"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hideMark/>
          </w:tcPr>
          <w:p w14:paraId="66AACCEB" w14:textId="2527940C" w:rsidR="003B5517" w:rsidRPr="00436476" w:rsidRDefault="008428D2" w:rsidP="003B5517">
            <w:pPr>
              <w:pStyle w:val="xxmsonormal"/>
              <w:spacing w:line="256"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80</w:t>
            </w:r>
          </w:p>
        </w:tc>
        <w:tc>
          <w:tcPr>
            <w:tcW w:w="1185" w:type="dxa"/>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41843454" w14:textId="77777777" w:rsidR="003B5517" w:rsidRPr="00436476" w:rsidRDefault="003B5517" w:rsidP="003B5517">
            <w:pPr>
              <w:pStyle w:val="xxmsonormal"/>
              <w:spacing w:line="256" w:lineRule="auto"/>
              <w:jc w:val="center"/>
              <w:rPr>
                <w:rFonts w:ascii="Times New Roman" w:hAnsi="Times New Roman" w:cs="Times New Roman"/>
                <w:b/>
                <w:color w:val="FFFFFF" w:themeColor="background1"/>
                <w:sz w:val="24"/>
                <w:szCs w:val="24"/>
              </w:rPr>
            </w:pPr>
          </w:p>
        </w:tc>
        <w:tc>
          <w:tcPr>
            <w:tcW w:w="1410" w:type="dxa"/>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07D85602" w14:textId="77777777" w:rsidR="003B5517" w:rsidRPr="00436476" w:rsidRDefault="003B5517" w:rsidP="003B5517">
            <w:pPr>
              <w:pStyle w:val="xxmsonormal"/>
              <w:spacing w:line="256" w:lineRule="auto"/>
              <w:jc w:val="center"/>
              <w:rPr>
                <w:rFonts w:ascii="Times New Roman" w:hAnsi="Times New Roman" w:cs="Times New Roman"/>
                <w:b/>
                <w:color w:val="FFFFFF" w:themeColor="background1"/>
                <w:sz w:val="24"/>
                <w:szCs w:val="24"/>
              </w:rPr>
            </w:pPr>
          </w:p>
        </w:tc>
      </w:tr>
    </w:tbl>
    <w:p w14:paraId="431C7AE6" w14:textId="77777777" w:rsidR="003B5517" w:rsidRDefault="003B5517" w:rsidP="00BA2267">
      <w:pPr>
        <w:spacing w:line="360" w:lineRule="auto"/>
        <w:jc w:val="both"/>
        <w:rPr>
          <w:rFonts w:eastAsia="Calibri"/>
          <w:noProof/>
          <w:lang w:val="es-ES"/>
        </w:rPr>
        <w:sectPr w:rsidR="003B5517" w:rsidSect="003B5517">
          <w:footerReference w:type="default" r:id="rId18"/>
          <w:pgSz w:w="15840" w:h="12240" w:orient="landscape"/>
          <w:pgMar w:top="2160" w:right="1440" w:bottom="2160" w:left="1440" w:header="720" w:footer="720" w:gutter="0"/>
          <w:cols w:space="720"/>
          <w:docGrid w:linePitch="360"/>
        </w:sectPr>
      </w:pPr>
    </w:p>
    <w:p w14:paraId="518FFA02" w14:textId="2D3E4C64" w:rsidR="003B5517" w:rsidRPr="002F3952" w:rsidRDefault="002F3952" w:rsidP="00BA2267">
      <w:pPr>
        <w:spacing w:line="360" w:lineRule="auto"/>
        <w:jc w:val="both"/>
        <w:rPr>
          <w:rFonts w:eastAsia="Calibri"/>
          <w:b/>
          <w:noProof/>
          <w:color w:val="4C4747"/>
          <w:lang w:val="es-ES"/>
        </w:rPr>
      </w:pPr>
      <w:r w:rsidRPr="002F3952">
        <w:rPr>
          <w:rFonts w:eastAsia="Calibri"/>
          <w:b/>
          <w:noProof/>
          <w:color w:val="4C4747"/>
          <w:lang w:val="es-ES"/>
        </w:rPr>
        <w:lastRenderedPageBreak/>
        <w:t>En relación a cuentas por pagar:</w:t>
      </w:r>
    </w:p>
    <w:p w14:paraId="4A0553AC" w14:textId="77777777" w:rsidR="002F3952" w:rsidRPr="002F3952" w:rsidRDefault="002F3952" w:rsidP="00BA2267">
      <w:pPr>
        <w:spacing w:line="360" w:lineRule="auto"/>
        <w:jc w:val="both"/>
        <w:rPr>
          <w:rFonts w:eastAsia="Calibri"/>
          <w:noProof/>
          <w:sz w:val="12"/>
          <w:szCs w:val="12"/>
          <w:lang w:val="es-ES"/>
        </w:rPr>
      </w:pPr>
    </w:p>
    <w:tbl>
      <w:tblPr>
        <w:tblW w:w="7900" w:type="dxa"/>
        <w:jc w:val="center"/>
        <w:tblCellMar>
          <w:left w:w="70" w:type="dxa"/>
          <w:right w:w="70" w:type="dxa"/>
        </w:tblCellMar>
        <w:tblLook w:val="04A0" w:firstRow="1" w:lastRow="0" w:firstColumn="1" w:lastColumn="0" w:noHBand="0" w:noVBand="1"/>
      </w:tblPr>
      <w:tblGrid>
        <w:gridCol w:w="5880"/>
        <w:gridCol w:w="2020"/>
      </w:tblGrid>
      <w:tr w:rsidR="002F3952" w:rsidRPr="002F3952" w14:paraId="63AC744E" w14:textId="77777777" w:rsidTr="002F3952">
        <w:trPr>
          <w:trHeight w:val="330"/>
          <w:jc w:val="center"/>
        </w:trPr>
        <w:tc>
          <w:tcPr>
            <w:tcW w:w="5880" w:type="dxa"/>
            <w:tcBorders>
              <w:top w:val="single" w:sz="8" w:space="0" w:color="7D8589"/>
              <w:left w:val="single" w:sz="8" w:space="0" w:color="7D8589"/>
              <w:bottom w:val="single" w:sz="12" w:space="0" w:color="FFFFFF"/>
              <w:right w:val="single" w:sz="12" w:space="0" w:color="FFFFFF"/>
            </w:tcBorders>
            <w:shd w:val="clear" w:color="000000" w:fill="002060"/>
            <w:noWrap/>
            <w:vAlign w:val="center"/>
            <w:hideMark/>
          </w:tcPr>
          <w:p w14:paraId="4A02F0E8" w14:textId="77777777" w:rsidR="002F3952" w:rsidRPr="002F3952" w:rsidRDefault="002F3952" w:rsidP="002F3952">
            <w:pPr>
              <w:spacing w:after="0" w:line="360" w:lineRule="auto"/>
              <w:jc w:val="center"/>
              <w:rPr>
                <w:rFonts w:eastAsia="Times New Roman"/>
                <w:b/>
                <w:bCs/>
                <w:color w:val="FFFFFF"/>
                <w:spacing w:val="0"/>
                <w:lang w:val="es-ES" w:eastAsia="es-ES"/>
              </w:rPr>
            </w:pPr>
            <w:r w:rsidRPr="002F3952">
              <w:rPr>
                <w:rFonts w:eastAsia="Times New Roman"/>
                <w:b/>
                <w:bCs/>
                <w:color w:val="FFFFFF"/>
                <w:spacing w:val="0"/>
                <w:lang w:val="es-ES" w:eastAsia="es-ES"/>
              </w:rPr>
              <w:t>Descripción</w:t>
            </w:r>
          </w:p>
        </w:tc>
        <w:tc>
          <w:tcPr>
            <w:tcW w:w="2020" w:type="dxa"/>
            <w:tcBorders>
              <w:top w:val="single" w:sz="8" w:space="0" w:color="7D8589"/>
              <w:left w:val="single" w:sz="12" w:space="0" w:color="FFFFFF"/>
              <w:bottom w:val="single" w:sz="8" w:space="0" w:color="4472C4"/>
              <w:right w:val="single" w:sz="8" w:space="0" w:color="7D8589"/>
            </w:tcBorders>
            <w:shd w:val="clear" w:color="000000" w:fill="002060"/>
            <w:noWrap/>
            <w:vAlign w:val="center"/>
            <w:hideMark/>
          </w:tcPr>
          <w:p w14:paraId="6DE0C9D9" w14:textId="77777777" w:rsidR="002F3952" w:rsidRPr="002F3952" w:rsidRDefault="002F3952" w:rsidP="002F3952">
            <w:pPr>
              <w:spacing w:after="0" w:line="360" w:lineRule="auto"/>
              <w:jc w:val="center"/>
              <w:rPr>
                <w:rFonts w:eastAsia="Times New Roman"/>
                <w:b/>
                <w:bCs/>
                <w:color w:val="FFFFFF"/>
                <w:spacing w:val="0"/>
                <w:lang w:val="es-ES" w:eastAsia="es-ES"/>
              </w:rPr>
            </w:pPr>
            <w:r w:rsidRPr="002F3952">
              <w:rPr>
                <w:rFonts w:eastAsia="Times New Roman"/>
                <w:b/>
                <w:bCs/>
                <w:color w:val="FFFFFF"/>
                <w:spacing w:val="0"/>
                <w:lang w:val="es-ES" w:eastAsia="es-ES"/>
              </w:rPr>
              <w:t xml:space="preserve"> Monto por Pagar </w:t>
            </w:r>
          </w:p>
        </w:tc>
      </w:tr>
      <w:tr w:rsidR="002F3952" w:rsidRPr="002F3952" w14:paraId="77A184DC" w14:textId="77777777" w:rsidTr="002F3952">
        <w:trPr>
          <w:trHeight w:val="345"/>
          <w:jc w:val="center"/>
        </w:trPr>
        <w:tc>
          <w:tcPr>
            <w:tcW w:w="5880"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69F6B285"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 xml:space="preserve">Remuneraciones  </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382B7E85"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18.819.546,11 </w:t>
            </w:r>
          </w:p>
        </w:tc>
      </w:tr>
      <w:tr w:rsidR="002F3952" w:rsidRPr="002F3952" w14:paraId="556B28FB" w14:textId="77777777" w:rsidTr="002F3952">
        <w:trPr>
          <w:trHeight w:val="345"/>
          <w:jc w:val="center"/>
        </w:trPr>
        <w:tc>
          <w:tcPr>
            <w:tcW w:w="5880" w:type="dxa"/>
            <w:tcBorders>
              <w:top w:val="single" w:sz="12" w:space="0" w:color="FFFFFF"/>
              <w:left w:val="single" w:sz="8" w:space="0" w:color="7D8589"/>
              <w:bottom w:val="single" w:sz="12" w:space="0" w:color="FFFFFF"/>
              <w:right w:val="single" w:sz="4" w:space="0" w:color="4472C4"/>
            </w:tcBorders>
            <w:shd w:val="clear" w:color="000000" w:fill="F5F6F7"/>
            <w:noWrap/>
            <w:vAlign w:val="bottom"/>
            <w:hideMark/>
          </w:tcPr>
          <w:p w14:paraId="0A72F63E"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Sobresueldos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775D67FC"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1.984.500,00 </w:t>
            </w:r>
          </w:p>
        </w:tc>
      </w:tr>
      <w:tr w:rsidR="002F3952" w:rsidRPr="002F3952" w14:paraId="24A3D985"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0B0FF789"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Contribuciones a la seguridad social</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7E97E7C8"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2.746.140,42 </w:t>
            </w:r>
          </w:p>
        </w:tc>
      </w:tr>
      <w:tr w:rsidR="002F3952" w:rsidRPr="002F3952" w14:paraId="5CDBBCCE"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3CDC9284"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Servicios Básicos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74EDAB91"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7.677.884,45 </w:t>
            </w:r>
          </w:p>
        </w:tc>
      </w:tr>
      <w:tr w:rsidR="002F3952" w:rsidRPr="002F3952" w14:paraId="77C0205C"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74E710A9"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Publicidad, Impresión y Encuadernación</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5F771DD3"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10.500,00 </w:t>
            </w:r>
          </w:p>
        </w:tc>
      </w:tr>
      <w:tr w:rsidR="002F3952" w:rsidRPr="002F3952" w14:paraId="1FC88658"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20A65B2A"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Viáticos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290429E9"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745.000,00 </w:t>
            </w:r>
          </w:p>
        </w:tc>
      </w:tr>
      <w:tr w:rsidR="002F3952" w:rsidRPr="002F3952" w14:paraId="2FE67BED"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6AD6A85F"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Transporte y Almacenaje</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48062C83"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235.400,00 </w:t>
            </w:r>
          </w:p>
        </w:tc>
      </w:tr>
      <w:tr w:rsidR="002F3952" w:rsidRPr="002F3952" w14:paraId="30884CEA"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382D00E0"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Alquileres y Rentas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318759AF"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2.562.148,00 </w:t>
            </w:r>
          </w:p>
        </w:tc>
      </w:tr>
      <w:tr w:rsidR="002F3952" w:rsidRPr="002F3952" w14:paraId="27611B68"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77FB8BA4"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Seguros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0828FC3B"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438.317,84 </w:t>
            </w:r>
          </w:p>
        </w:tc>
      </w:tr>
      <w:tr w:rsidR="002F3952" w:rsidRPr="002F3952" w14:paraId="08E68252"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5365328E"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Alimentos y Productos Agroforestales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6C516041"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93.500,00 </w:t>
            </w:r>
          </w:p>
        </w:tc>
      </w:tr>
      <w:tr w:rsidR="002F3952" w:rsidRPr="002F3952" w14:paraId="52D59E44"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0E223C10"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Productos de Minerales, Metálicos y No Metálicos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5266F519"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17.540,00 </w:t>
            </w:r>
          </w:p>
        </w:tc>
      </w:tr>
      <w:tr w:rsidR="002F3952" w:rsidRPr="002F3952" w14:paraId="0167C8F9"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68257CE7"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Combustibles, Lubricantes, Productos Químicos y Conexos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0135A0D5"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874.500,00 </w:t>
            </w:r>
          </w:p>
        </w:tc>
      </w:tr>
      <w:tr w:rsidR="002F3952" w:rsidRPr="002F3952" w14:paraId="3BC77E68"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0595B7C7"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Mobiliario y Equipo</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5BB7F88F"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231.250,00 </w:t>
            </w:r>
          </w:p>
        </w:tc>
      </w:tr>
      <w:tr w:rsidR="002F3952" w:rsidRPr="002F3952" w14:paraId="754CA23D" w14:textId="77777777" w:rsidTr="002F3952">
        <w:trPr>
          <w:trHeight w:val="345"/>
          <w:jc w:val="center"/>
        </w:trPr>
        <w:tc>
          <w:tcPr>
            <w:tcW w:w="5880" w:type="dxa"/>
            <w:tcBorders>
              <w:top w:val="single" w:sz="12" w:space="0" w:color="FFFFFF"/>
              <w:left w:val="single" w:sz="8" w:space="0" w:color="7D8589"/>
              <w:bottom w:val="single" w:sz="12" w:space="0" w:color="FFFFFF"/>
              <w:right w:val="single" w:sz="12" w:space="0" w:color="FFFFFF"/>
            </w:tcBorders>
            <w:shd w:val="clear" w:color="000000" w:fill="F5F6F7"/>
            <w:noWrap/>
            <w:vAlign w:val="bottom"/>
            <w:hideMark/>
          </w:tcPr>
          <w:p w14:paraId="6F493132" w14:textId="77777777" w:rsidR="002F3952" w:rsidRPr="002F3952" w:rsidRDefault="002F3952" w:rsidP="002F3952">
            <w:pPr>
              <w:spacing w:after="0" w:line="360" w:lineRule="auto"/>
              <w:rPr>
                <w:rFonts w:eastAsia="Times New Roman"/>
                <w:color w:val="4C4747"/>
                <w:spacing w:val="0"/>
                <w:lang w:val="es-ES" w:eastAsia="es-ES"/>
              </w:rPr>
            </w:pPr>
            <w:r w:rsidRPr="002F3952">
              <w:rPr>
                <w:rFonts w:eastAsia="Times New Roman"/>
                <w:color w:val="4C4747"/>
                <w:spacing w:val="0"/>
                <w:lang w:val="es-ES" w:eastAsia="es-ES"/>
              </w:rPr>
              <w:t>Maquinaria, Otros Equipos y Herramientas</w:t>
            </w:r>
          </w:p>
        </w:tc>
        <w:tc>
          <w:tcPr>
            <w:tcW w:w="2020" w:type="dxa"/>
            <w:tcBorders>
              <w:top w:val="single" w:sz="12" w:space="0" w:color="FFFFFF"/>
              <w:left w:val="single" w:sz="8" w:space="0" w:color="FFFFFF"/>
              <w:bottom w:val="single" w:sz="12" w:space="0" w:color="FFFFFF"/>
              <w:right w:val="single" w:sz="8" w:space="0" w:color="7D8589"/>
            </w:tcBorders>
            <w:shd w:val="clear" w:color="000000" w:fill="F5F6F7"/>
            <w:noWrap/>
            <w:vAlign w:val="bottom"/>
            <w:hideMark/>
          </w:tcPr>
          <w:p w14:paraId="65F14E10" w14:textId="77777777" w:rsidR="002F3952" w:rsidRPr="002F3952" w:rsidRDefault="002F3952" w:rsidP="002F3952">
            <w:pPr>
              <w:spacing w:after="0" w:line="360" w:lineRule="auto"/>
              <w:jc w:val="center"/>
              <w:rPr>
                <w:rFonts w:eastAsia="Times New Roman"/>
                <w:color w:val="4C4747"/>
                <w:spacing w:val="0"/>
                <w:lang w:val="es-ES" w:eastAsia="es-ES"/>
              </w:rPr>
            </w:pPr>
            <w:r w:rsidRPr="002F3952">
              <w:rPr>
                <w:rFonts w:eastAsia="Times New Roman"/>
                <w:color w:val="4C4747"/>
                <w:spacing w:val="0"/>
                <w:lang w:val="es-ES" w:eastAsia="es-ES"/>
              </w:rPr>
              <w:t xml:space="preserve"> $          203.546,00 </w:t>
            </w:r>
          </w:p>
        </w:tc>
      </w:tr>
      <w:tr w:rsidR="002F3952" w:rsidRPr="002F3952" w14:paraId="4C5601AB" w14:textId="77777777" w:rsidTr="002F3952">
        <w:trPr>
          <w:trHeight w:val="345"/>
          <w:jc w:val="center"/>
        </w:trPr>
        <w:tc>
          <w:tcPr>
            <w:tcW w:w="5880" w:type="dxa"/>
            <w:tcBorders>
              <w:top w:val="single" w:sz="12" w:space="0" w:color="FFFFFF"/>
              <w:left w:val="single" w:sz="8" w:space="0" w:color="7D8589"/>
              <w:bottom w:val="single" w:sz="8" w:space="0" w:color="7D8589"/>
              <w:right w:val="single" w:sz="4" w:space="0" w:color="4472C4"/>
            </w:tcBorders>
            <w:shd w:val="clear" w:color="000000" w:fill="002060"/>
            <w:noWrap/>
            <w:vAlign w:val="bottom"/>
            <w:hideMark/>
          </w:tcPr>
          <w:p w14:paraId="17F8E39E" w14:textId="77777777" w:rsidR="002F3952" w:rsidRPr="002F3952" w:rsidRDefault="002F3952" w:rsidP="002F3952">
            <w:pPr>
              <w:spacing w:after="0" w:line="360" w:lineRule="auto"/>
              <w:rPr>
                <w:rFonts w:eastAsia="Times New Roman"/>
                <w:b/>
                <w:bCs/>
                <w:color w:val="FFFFFF"/>
                <w:spacing w:val="0"/>
                <w:lang w:val="es-ES" w:eastAsia="es-ES"/>
              </w:rPr>
            </w:pPr>
            <w:r w:rsidRPr="002F3952">
              <w:rPr>
                <w:rFonts w:eastAsia="Times New Roman"/>
                <w:b/>
                <w:bCs/>
                <w:color w:val="FFFFFF"/>
                <w:spacing w:val="0"/>
                <w:lang w:val="es-ES" w:eastAsia="es-ES"/>
              </w:rPr>
              <w:t>Totales</w:t>
            </w:r>
          </w:p>
        </w:tc>
        <w:tc>
          <w:tcPr>
            <w:tcW w:w="2020" w:type="dxa"/>
            <w:tcBorders>
              <w:top w:val="single" w:sz="12" w:space="0" w:color="FFFFFF"/>
              <w:left w:val="single" w:sz="8" w:space="0" w:color="FFFFFF"/>
              <w:bottom w:val="single" w:sz="8" w:space="0" w:color="7D8589"/>
              <w:right w:val="single" w:sz="8" w:space="0" w:color="7D8589"/>
            </w:tcBorders>
            <w:shd w:val="clear" w:color="000000" w:fill="002060"/>
            <w:noWrap/>
            <w:vAlign w:val="bottom"/>
            <w:hideMark/>
          </w:tcPr>
          <w:p w14:paraId="4240D5C7" w14:textId="77777777" w:rsidR="002F3952" w:rsidRPr="002F3952" w:rsidRDefault="002F3952" w:rsidP="002F3952">
            <w:pPr>
              <w:spacing w:after="0" w:line="360" w:lineRule="auto"/>
              <w:jc w:val="center"/>
              <w:rPr>
                <w:rFonts w:eastAsia="Times New Roman"/>
                <w:b/>
                <w:bCs/>
                <w:color w:val="FFFFFF"/>
                <w:spacing w:val="0"/>
                <w:lang w:val="es-ES" w:eastAsia="es-ES"/>
              </w:rPr>
            </w:pPr>
            <w:r w:rsidRPr="002F3952">
              <w:rPr>
                <w:rFonts w:eastAsia="Times New Roman"/>
                <w:b/>
                <w:bCs/>
                <w:color w:val="FFFFFF"/>
                <w:spacing w:val="0"/>
                <w:lang w:val="es-ES" w:eastAsia="es-ES"/>
              </w:rPr>
              <w:t xml:space="preserve"> $     36.639.772,82 </w:t>
            </w:r>
          </w:p>
        </w:tc>
      </w:tr>
    </w:tbl>
    <w:p w14:paraId="23F1E149" w14:textId="13135BC3" w:rsidR="003B5517" w:rsidRDefault="003B5517" w:rsidP="00BA2267">
      <w:pPr>
        <w:spacing w:line="360" w:lineRule="auto"/>
        <w:jc w:val="both"/>
        <w:rPr>
          <w:rFonts w:eastAsia="Calibri"/>
          <w:noProof/>
          <w:lang w:val="es-ES"/>
        </w:rPr>
      </w:pPr>
    </w:p>
    <w:p w14:paraId="31D29DEC" w14:textId="77777777" w:rsidR="003B5517" w:rsidRDefault="003B5517" w:rsidP="00BA2267">
      <w:pPr>
        <w:spacing w:line="360" w:lineRule="auto"/>
        <w:jc w:val="both"/>
        <w:rPr>
          <w:rFonts w:eastAsia="Calibri"/>
          <w:noProof/>
          <w:lang w:val="es-ES"/>
        </w:rPr>
      </w:pPr>
    </w:p>
    <w:p w14:paraId="3C4763EE" w14:textId="03BA72C9" w:rsidR="00CB0DF9" w:rsidRPr="00CB0DF9" w:rsidRDefault="00661EDD" w:rsidP="00CB0DF9">
      <w:pPr>
        <w:pStyle w:val="Ttulo2"/>
        <w:spacing w:line="480" w:lineRule="auto"/>
        <w:jc w:val="both"/>
        <w:rPr>
          <w:b/>
          <w:noProof/>
          <w:lang w:val="es-ES"/>
        </w:rPr>
      </w:pPr>
      <w:bookmarkStart w:id="16" w:name="_Toc184989631"/>
      <w:r>
        <w:rPr>
          <w:b/>
          <w:noProof/>
          <w:lang w:val="es-ES"/>
        </w:rPr>
        <w:t xml:space="preserve">4.2 Desempeño de los </w:t>
      </w:r>
      <w:r w:rsidR="006A697F">
        <w:rPr>
          <w:b/>
          <w:noProof/>
          <w:lang w:val="es-ES"/>
        </w:rPr>
        <w:t>R</w:t>
      </w:r>
      <w:r w:rsidR="009C34C9">
        <w:rPr>
          <w:b/>
          <w:noProof/>
          <w:lang w:val="es-ES"/>
        </w:rPr>
        <w:t xml:space="preserve">ecursos </w:t>
      </w:r>
      <w:r w:rsidR="006A697F">
        <w:rPr>
          <w:b/>
          <w:noProof/>
          <w:lang w:val="es-ES"/>
        </w:rPr>
        <w:t>H</w:t>
      </w:r>
      <w:r w:rsidR="008B097C" w:rsidRPr="00CB0DF9">
        <w:rPr>
          <w:b/>
          <w:noProof/>
          <w:lang w:val="es-ES"/>
        </w:rPr>
        <w:t>umanos</w:t>
      </w:r>
      <w:bookmarkEnd w:id="16"/>
    </w:p>
    <w:p w14:paraId="2E1E14B9" w14:textId="77777777" w:rsidR="00277026" w:rsidRDefault="00277026" w:rsidP="009C34C9">
      <w:pPr>
        <w:spacing w:line="360" w:lineRule="auto"/>
        <w:jc w:val="both"/>
        <w:rPr>
          <w:rFonts w:eastAsia="Calibri"/>
          <w:noProof/>
          <w:color w:val="4C4747"/>
          <w:lang w:val="es-ES"/>
        </w:rPr>
      </w:pPr>
    </w:p>
    <w:p w14:paraId="1F73DC23" w14:textId="7C03854F" w:rsidR="009C34C9" w:rsidRPr="00277026" w:rsidRDefault="009C34C9" w:rsidP="009C34C9">
      <w:pPr>
        <w:spacing w:line="360" w:lineRule="auto"/>
        <w:jc w:val="both"/>
        <w:rPr>
          <w:rFonts w:eastAsia="Calibri"/>
          <w:noProof/>
          <w:color w:val="4C4747"/>
          <w:lang w:val="es-ES"/>
        </w:rPr>
      </w:pPr>
      <w:r w:rsidRPr="00277026">
        <w:rPr>
          <w:rFonts w:eastAsia="Calibri"/>
          <w:noProof/>
          <w:color w:val="4C4747"/>
          <w:lang w:val="es-ES"/>
        </w:rPr>
        <w:t>La mejora continua del desempeño de los colaboradores es uno de los objetivos clave de CTC. Para ello, se establecen acuerdos de desempeño alineados con las metas del Plan Operativo Anual (POA), y</w:t>
      </w:r>
      <w:r w:rsidR="00277026">
        <w:rPr>
          <w:rFonts w:eastAsia="Calibri"/>
          <w:noProof/>
          <w:color w:val="4C4747"/>
          <w:lang w:val="es-ES"/>
        </w:rPr>
        <w:t>,</w:t>
      </w:r>
      <w:r w:rsidRPr="00277026">
        <w:rPr>
          <w:rFonts w:eastAsia="Calibri"/>
          <w:noProof/>
          <w:color w:val="4C4747"/>
          <w:lang w:val="es-ES"/>
        </w:rPr>
        <w:t xml:space="preserve"> posteriormente</w:t>
      </w:r>
      <w:r w:rsidR="00277026">
        <w:rPr>
          <w:rFonts w:eastAsia="Calibri"/>
          <w:noProof/>
          <w:color w:val="4C4747"/>
          <w:lang w:val="es-ES"/>
        </w:rPr>
        <w:t>,</w:t>
      </w:r>
      <w:r w:rsidRPr="00277026">
        <w:rPr>
          <w:rFonts w:eastAsia="Calibri"/>
          <w:noProof/>
          <w:color w:val="4C4747"/>
          <w:lang w:val="es-ES"/>
        </w:rPr>
        <w:t xml:space="preserve"> se llevan a cabo evaluaciones para medir la productividad en relación con esos acuerdos.</w:t>
      </w:r>
    </w:p>
    <w:p w14:paraId="7EDC7670" w14:textId="77777777" w:rsidR="009C34C9" w:rsidRPr="00277026" w:rsidRDefault="009C34C9" w:rsidP="009C34C9">
      <w:pPr>
        <w:spacing w:line="360" w:lineRule="auto"/>
        <w:jc w:val="both"/>
        <w:rPr>
          <w:rFonts w:eastAsia="Calibri"/>
          <w:noProof/>
          <w:color w:val="4C4747"/>
          <w:lang w:val="es-ES"/>
        </w:rPr>
      </w:pPr>
      <w:r w:rsidRPr="00277026">
        <w:rPr>
          <w:rFonts w:eastAsia="Calibri"/>
          <w:noProof/>
          <w:color w:val="4C4747"/>
          <w:lang w:val="es-ES"/>
        </w:rPr>
        <w:lastRenderedPageBreak/>
        <w:t>Comprometida con la equidad de género, CTC ha implementado acciones concretas para asegurar un trato igualitario entre hombres y mujeres en todos los puestos de trabajo.</w:t>
      </w:r>
    </w:p>
    <w:p w14:paraId="46B10420" w14:textId="235428F0" w:rsidR="009C34C9" w:rsidRPr="00277026" w:rsidRDefault="009C34C9" w:rsidP="009C34C9">
      <w:pPr>
        <w:spacing w:line="360" w:lineRule="auto"/>
        <w:jc w:val="both"/>
        <w:rPr>
          <w:rFonts w:eastAsia="Calibri"/>
          <w:noProof/>
          <w:color w:val="4C4747"/>
          <w:lang w:val="es-ES"/>
        </w:rPr>
      </w:pPr>
      <w:r w:rsidRPr="00277026">
        <w:rPr>
          <w:rFonts w:eastAsia="Calibri"/>
          <w:noProof/>
          <w:color w:val="4C4747"/>
          <w:lang w:val="es-ES"/>
        </w:rPr>
        <w:t>Al inicio de cada año, se coordinan los acuerdos de desempeño con las Áreas Operativas, y al finalizar el período, se realizan las evaluaciones correspondientes para cada colaborador/a por área.</w:t>
      </w:r>
    </w:p>
    <w:p w14:paraId="75A2E74D" w14:textId="77777777" w:rsidR="009C34C9" w:rsidRPr="00277026" w:rsidRDefault="009C34C9" w:rsidP="009C34C9">
      <w:pPr>
        <w:spacing w:line="360" w:lineRule="auto"/>
        <w:jc w:val="both"/>
        <w:rPr>
          <w:rFonts w:eastAsia="Calibri"/>
          <w:noProof/>
          <w:color w:val="4C4747"/>
          <w:lang w:val="es-ES"/>
        </w:rPr>
      </w:pPr>
      <w:r w:rsidRPr="00277026">
        <w:rPr>
          <w:rFonts w:eastAsia="Calibri"/>
          <w:noProof/>
          <w:color w:val="4C4747"/>
          <w:lang w:val="es-ES"/>
        </w:rPr>
        <w:t>A continuación, se presentan los principales avances del proceso de evaluación de desempeño del personal de CTC durante el año 2024:</w:t>
      </w:r>
    </w:p>
    <w:p w14:paraId="1058ADA3" w14:textId="77777777" w:rsidR="00661EDD" w:rsidRPr="00661EDD" w:rsidRDefault="00661EDD" w:rsidP="00CB0DF9">
      <w:pPr>
        <w:spacing w:line="360" w:lineRule="auto"/>
        <w:jc w:val="both"/>
        <w:rPr>
          <w:rFonts w:eastAsia="Calibri"/>
          <w:noProof/>
          <w:sz w:val="18"/>
          <w:lang w:val="es-ES"/>
        </w:rPr>
      </w:pPr>
    </w:p>
    <w:tbl>
      <w:tblPr>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807"/>
        <w:gridCol w:w="1434"/>
        <w:gridCol w:w="1421"/>
        <w:gridCol w:w="1392"/>
        <w:gridCol w:w="856"/>
      </w:tblGrid>
      <w:tr w:rsidR="00661EDD" w:rsidRPr="00305E44" w14:paraId="5659D394" w14:textId="77777777" w:rsidTr="00661EDD">
        <w:trPr>
          <w:trHeight w:val="300"/>
          <w:tblHeader/>
        </w:trPr>
        <w:tc>
          <w:tcPr>
            <w:tcW w:w="2807" w:type="dxa"/>
            <w:shd w:val="clear" w:color="auto" w:fill="002060"/>
            <w:noWrap/>
            <w:vAlign w:val="center"/>
            <w:hideMark/>
          </w:tcPr>
          <w:p w14:paraId="1AE244D7"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Concepto</w:t>
            </w:r>
          </w:p>
        </w:tc>
        <w:tc>
          <w:tcPr>
            <w:tcW w:w="1434" w:type="dxa"/>
            <w:shd w:val="clear" w:color="auto" w:fill="002060"/>
            <w:noWrap/>
            <w:vAlign w:val="center"/>
            <w:hideMark/>
          </w:tcPr>
          <w:p w14:paraId="75779CCE"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Cantidad</w:t>
            </w:r>
          </w:p>
        </w:tc>
        <w:tc>
          <w:tcPr>
            <w:tcW w:w="1421" w:type="dxa"/>
            <w:shd w:val="clear" w:color="auto" w:fill="002060"/>
            <w:noWrap/>
            <w:vAlign w:val="center"/>
            <w:hideMark/>
          </w:tcPr>
          <w:p w14:paraId="08C78D97"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Hombres</w:t>
            </w:r>
          </w:p>
        </w:tc>
        <w:tc>
          <w:tcPr>
            <w:tcW w:w="1392" w:type="dxa"/>
            <w:shd w:val="clear" w:color="auto" w:fill="002060"/>
            <w:noWrap/>
            <w:vAlign w:val="center"/>
            <w:hideMark/>
          </w:tcPr>
          <w:p w14:paraId="6A8F8BFB"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Mujeres</w:t>
            </w:r>
          </w:p>
        </w:tc>
        <w:tc>
          <w:tcPr>
            <w:tcW w:w="856" w:type="dxa"/>
            <w:shd w:val="clear" w:color="auto" w:fill="002060"/>
            <w:noWrap/>
            <w:vAlign w:val="center"/>
            <w:hideMark/>
          </w:tcPr>
          <w:p w14:paraId="1FFA09E2" w14:textId="77777777" w:rsidR="00661EDD" w:rsidRPr="00305E44" w:rsidRDefault="00661EDD" w:rsidP="00B0402F">
            <w:pPr>
              <w:tabs>
                <w:tab w:val="left" w:pos="2981"/>
              </w:tabs>
              <w:spacing w:line="360" w:lineRule="auto"/>
              <w:jc w:val="center"/>
              <w:rPr>
                <w:bCs/>
                <w:color w:val="FFFFFF" w:themeColor="background1"/>
                <w:lang w:val="es-ES_tradnl"/>
              </w:rPr>
            </w:pPr>
            <w:r w:rsidRPr="00305E44">
              <w:rPr>
                <w:bCs/>
                <w:color w:val="FFFFFF" w:themeColor="background1"/>
                <w:lang w:val="es-ES_tradnl"/>
              </w:rPr>
              <w:t>%</w:t>
            </w:r>
          </w:p>
        </w:tc>
      </w:tr>
      <w:tr w:rsidR="00661EDD" w:rsidRPr="00305E44" w14:paraId="489A1664" w14:textId="77777777" w:rsidTr="00661EDD">
        <w:trPr>
          <w:trHeight w:val="288"/>
        </w:trPr>
        <w:tc>
          <w:tcPr>
            <w:tcW w:w="2807" w:type="dxa"/>
            <w:shd w:val="clear" w:color="auto" w:fill="auto"/>
            <w:noWrap/>
            <w:hideMark/>
          </w:tcPr>
          <w:p w14:paraId="4F16C29C"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Total de Colaboradores</w:t>
            </w:r>
          </w:p>
        </w:tc>
        <w:tc>
          <w:tcPr>
            <w:tcW w:w="1434" w:type="dxa"/>
            <w:shd w:val="clear" w:color="auto" w:fill="auto"/>
            <w:noWrap/>
            <w:vAlign w:val="center"/>
            <w:hideMark/>
          </w:tcPr>
          <w:p w14:paraId="3734BF74" w14:textId="27F4CA30"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768</w:t>
            </w:r>
          </w:p>
        </w:tc>
        <w:tc>
          <w:tcPr>
            <w:tcW w:w="1421" w:type="dxa"/>
            <w:shd w:val="clear" w:color="auto" w:fill="auto"/>
            <w:noWrap/>
            <w:vAlign w:val="center"/>
            <w:hideMark/>
          </w:tcPr>
          <w:p w14:paraId="7DA18460" w14:textId="1671EF47"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410</w:t>
            </w:r>
          </w:p>
        </w:tc>
        <w:tc>
          <w:tcPr>
            <w:tcW w:w="1392" w:type="dxa"/>
            <w:shd w:val="clear" w:color="auto" w:fill="auto"/>
            <w:noWrap/>
            <w:vAlign w:val="center"/>
            <w:hideMark/>
          </w:tcPr>
          <w:p w14:paraId="386062C4" w14:textId="5F2F6FA8" w:rsidR="00661EDD" w:rsidRPr="00277026" w:rsidRDefault="00277026" w:rsidP="0038282A">
            <w:pPr>
              <w:tabs>
                <w:tab w:val="left" w:pos="2981"/>
              </w:tabs>
              <w:spacing w:line="360" w:lineRule="auto"/>
              <w:jc w:val="center"/>
              <w:rPr>
                <w:color w:val="4C4747"/>
                <w:lang w:val="es-ES_tradnl"/>
              </w:rPr>
            </w:pPr>
            <w:r w:rsidRPr="00277026">
              <w:rPr>
                <w:color w:val="4C4747"/>
                <w:lang w:val="es-ES_tradnl"/>
              </w:rPr>
              <w:t>358</w:t>
            </w:r>
          </w:p>
        </w:tc>
        <w:tc>
          <w:tcPr>
            <w:tcW w:w="856" w:type="dxa"/>
            <w:shd w:val="clear" w:color="auto" w:fill="auto"/>
            <w:noWrap/>
            <w:vAlign w:val="center"/>
            <w:hideMark/>
          </w:tcPr>
          <w:p w14:paraId="64B9D7D6" w14:textId="77777777" w:rsidR="00661EDD" w:rsidRPr="00277026" w:rsidRDefault="00661EDD" w:rsidP="00B0402F">
            <w:pPr>
              <w:tabs>
                <w:tab w:val="left" w:pos="2981"/>
              </w:tabs>
              <w:spacing w:line="360" w:lineRule="auto"/>
              <w:jc w:val="center"/>
              <w:rPr>
                <w:color w:val="4C4747"/>
                <w:lang w:val="es-ES_tradnl"/>
              </w:rPr>
            </w:pPr>
          </w:p>
        </w:tc>
      </w:tr>
      <w:tr w:rsidR="00661EDD" w:rsidRPr="00305E44" w14:paraId="01BA1D64" w14:textId="77777777" w:rsidTr="00661EDD">
        <w:trPr>
          <w:trHeight w:val="288"/>
        </w:trPr>
        <w:tc>
          <w:tcPr>
            <w:tcW w:w="2807" w:type="dxa"/>
            <w:shd w:val="clear" w:color="auto" w:fill="auto"/>
            <w:noWrap/>
            <w:hideMark/>
          </w:tcPr>
          <w:p w14:paraId="5A59D883"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 Mujeres empleadas</w:t>
            </w:r>
          </w:p>
        </w:tc>
        <w:tc>
          <w:tcPr>
            <w:tcW w:w="1434" w:type="dxa"/>
            <w:shd w:val="clear" w:color="auto" w:fill="auto"/>
            <w:noWrap/>
            <w:vAlign w:val="center"/>
            <w:hideMark/>
          </w:tcPr>
          <w:p w14:paraId="43D3FFCB" w14:textId="77777777" w:rsidR="00661EDD" w:rsidRPr="00277026" w:rsidRDefault="00661EDD" w:rsidP="00B0402F">
            <w:pPr>
              <w:tabs>
                <w:tab w:val="left" w:pos="2981"/>
              </w:tabs>
              <w:spacing w:line="360" w:lineRule="auto"/>
              <w:jc w:val="center"/>
              <w:rPr>
                <w:color w:val="4C4747"/>
                <w:lang w:val="es-ES_tradnl"/>
              </w:rPr>
            </w:pPr>
          </w:p>
        </w:tc>
        <w:tc>
          <w:tcPr>
            <w:tcW w:w="1421" w:type="dxa"/>
            <w:shd w:val="clear" w:color="auto" w:fill="auto"/>
            <w:noWrap/>
            <w:vAlign w:val="center"/>
            <w:hideMark/>
          </w:tcPr>
          <w:p w14:paraId="3708DF4B" w14:textId="77777777" w:rsidR="00661EDD" w:rsidRPr="00277026" w:rsidRDefault="00661EDD" w:rsidP="00B0402F">
            <w:pPr>
              <w:tabs>
                <w:tab w:val="left" w:pos="2981"/>
              </w:tabs>
              <w:spacing w:line="360" w:lineRule="auto"/>
              <w:jc w:val="center"/>
              <w:rPr>
                <w:color w:val="4C4747"/>
                <w:lang w:val="es-ES_tradnl"/>
              </w:rPr>
            </w:pPr>
          </w:p>
        </w:tc>
        <w:tc>
          <w:tcPr>
            <w:tcW w:w="1392" w:type="dxa"/>
            <w:shd w:val="clear" w:color="auto" w:fill="auto"/>
            <w:noWrap/>
            <w:vAlign w:val="center"/>
            <w:hideMark/>
          </w:tcPr>
          <w:p w14:paraId="6A6B2433" w14:textId="77777777" w:rsidR="00661EDD" w:rsidRPr="00277026" w:rsidRDefault="00661EDD" w:rsidP="00B0402F">
            <w:pPr>
              <w:tabs>
                <w:tab w:val="left" w:pos="2981"/>
              </w:tabs>
              <w:spacing w:line="360" w:lineRule="auto"/>
              <w:jc w:val="center"/>
              <w:rPr>
                <w:color w:val="4C4747"/>
                <w:lang w:val="es-ES_tradnl"/>
              </w:rPr>
            </w:pPr>
          </w:p>
        </w:tc>
        <w:tc>
          <w:tcPr>
            <w:tcW w:w="856" w:type="dxa"/>
            <w:shd w:val="clear" w:color="auto" w:fill="auto"/>
            <w:noWrap/>
            <w:vAlign w:val="center"/>
            <w:hideMark/>
          </w:tcPr>
          <w:p w14:paraId="2B589E35" w14:textId="1AA154C2" w:rsidR="00661EDD" w:rsidRPr="00277026" w:rsidRDefault="0038282A" w:rsidP="00B0402F">
            <w:pPr>
              <w:tabs>
                <w:tab w:val="left" w:pos="2981"/>
              </w:tabs>
              <w:spacing w:line="360" w:lineRule="auto"/>
              <w:jc w:val="center"/>
              <w:rPr>
                <w:color w:val="4C4747"/>
                <w:lang w:val="es-ES_tradnl"/>
              </w:rPr>
            </w:pPr>
            <w:r w:rsidRPr="00277026">
              <w:rPr>
                <w:color w:val="4C4747"/>
                <w:lang w:val="es-ES_tradnl"/>
              </w:rPr>
              <w:t>47</w:t>
            </w:r>
            <w:r w:rsidR="00661EDD" w:rsidRPr="00277026">
              <w:rPr>
                <w:color w:val="4C4747"/>
                <w:lang w:val="es-ES_tradnl"/>
              </w:rPr>
              <w:t>%</w:t>
            </w:r>
          </w:p>
        </w:tc>
      </w:tr>
      <w:tr w:rsidR="00661EDD" w:rsidRPr="00305E44" w14:paraId="42901937" w14:textId="77777777" w:rsidTr="00661EDD">
        <w:trPr>
          <w:trHeight w:val="288"/>
        </w:trPr>
        <w:tc>
          <w:tcPr>
            <w:tcW w:w="2807" w:type="dxa"/>
            <w:shd w:val="clear" w:color="auto" w:fill="auto"/>
            <w:noWrap/>
            <w:hideMark/>
          </w:tcPr>
          <w:p w14:paraId="5C063967"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 Hombres empleados</w:t>
            </w:r>
          </w:p>
        </w:tc>
        <w:tc>
          <w:tcPr>
            <w:tcW w:w="1434" w:type="dxa"/>
            <w:shd w:val="clear" w:color="auto" w:fill="auto"/>
            <w:noWrap/>
            <w:vAlign w:val="center"/>
            <w:hideMark/>
          </w:tcPr>
          <w:p w14:paraId="75D50779" w14:textId="77777777" w:rsidR="00661EDD" w:rsidRPr="00277026" w:rsidRDefault="00661EDD" w:rsidP="00B0402F">
            <w:pPr>
              <w:tabs>
                <w:tab w:val="left" w:pos="2981"/>
              </w:tabs>
              <w:spacing w:line="360" w:lineRule="auto"/>
              <w:jc w:val="center"/>
              <w:rPr>
                <w:color w:val="4C4747"/>
                <w:lang w:val="es-ES_tradnl"/>
              </w:rPr>
            </w:pPr>
          </w:p>
        </w:tc>
        <w:tc>
          <w:tcPr>
            <w:tcW w:w="1421" w:type="dxa"/>
            <w:shd w:val="clear" w:color="auto" w:fill="auto"/>
            <w:noWrap/>
            <w:vAlign w:val="center"/>
            <w:hideMark/>
          </w:tcPr>
          <w:p w14:paraId="088CA2BF" w14:textId="77777777" w:rsidR="00661EDD" w:rsidRPr="00277026" w:rsidRDefault="00661EDD" w:rsidP="00B0402F">
            <w:pPr>
              <w:tabs>
                <w:tab w:val="left" w:pos="2981"/>
              </w:tabs>
              <w:spacing w:line="360" w:lineRule="auto"/>
              <w:jc w:val="center"/>
              <w:rPr>
                <w:color w:val="4C4747"/>
                <w:lang w:val="es-ES_tradnl"/>
              </w:rPr>
            </w:pPr>
          </w:p>
        </w:tc>
        <w:tc>
          <w:tcPr>
            <w:tcW w:w="1392" w:type="dxa"/>
            <w:shd w:val="clear" w:color="auto" w:fill="auto"/>
            <w:noWrap/>
            <w:vAlign w:val="center"/>
            <w:hideMark/>
          </w:tcPr>
          <w:p w14:paraId="164C418C" w14:textId="77777777" w:rsidR="00661EDD" w:rsidRPr="00277026" w:rsidRDefault="00661EDD" w:rsidP="00B0402F">
            <w:pPr>
              <w:tabs>
                <w:tab w:val="left" w:pos="2981"/>
              </w:tabs>
              <w:spacing w:line="360" w:lineRule="auto"/>
              <w:jc w:val="center"/>
              <w:rPr>
                <w:color w:val="4C4747"/>
                <w:lang w:val="es-ES_tradnl"/>
              </w:rPr>
            </w:pPr>
          </w:p>
        </w:tc>
        <w:tc>
          <w:tcPr>
            <w:tcW w:w="856" w:type="dxa"/>
            <w:shd w:val="clear" w:color="auto" w:fill="auto"/>
            <w:noWrap/>
            <w:vAlign w:val="center"/>
            <w:hideMark/>
          </w:tcPr>
          <w:p w14:paraId="067B4844" w14:textId="635D4CB3" w:rsidR="00661EDD" w:rsidRPr="00277026" w:rsidRDefault="0038282A" w:rsidP="00B0402F">
            <w:pPr>
              <w:tabs>
                <w:tab w:val="left" w:pos="2981"/>
              </w:tabs>
              <w:spacing w:line="360" w:lineRule="auto"/>
              <w:jc w:val="center"/>
              <w:rPr>
                <w:color w:val="4C4747"/>
                <w:lang w:val="es-ES_tradnl"/>
              </w:rPr>
            </w:pPr>
            <w:r w:rsidRPr="00277026">
              <w:rPr>
                <w:color w:val="4C4747"/>
                <w:lang w:val="es-ES_tradnl"/>
              </w:rPr>
              <w:t>53</w:t>
            </w:r>
            <w:r w:rsidR="00661EDD" w:rsidRPr="00277026">
              <w:rPr>
                <w:color w:val="4C4747"/>
                <w:lang w:val="es-ES_tradnl"/>
              </w:rPr>
              <w:t>%</w:t>
            </w:r>
          </w:p>
        </w:tc>
      </w:tr>
      <w:tr w:rsidR="00661EDD" w:rsidRPr="00305E44" w14:paraId="59CA339D" w14:textId="77777777" w:rsidTr="00661EDD">
        <w:trPr>
          <w:trHeight w:val="288"/>
        </w:trPr>
        <w:tc>
          <w:tcPr>
            <w:tcW w:w="2807" w:type="dxa"/>
            <w:shd w:val="clear" w:color="auto" w:fill="auto"/>
            <w:noWrap/>
            <w:hideMark/>
          </w:tcPr>
          <w:p w14:paraId="2D243BE2"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Colaboradores que aplican para Acuerdos y Desempeño</w:t>
            </w:r>
          </w:p>
        </w:tc>
        <w:tc>
          <w:tcPr>
            <w:tcW w:w="1434" w:type="dxa"/>
            <w:shd w:val="clear" w:color="auto" w:fill="auto"/>
            <w:noWrap/>
            <w:vAlign w:val="center"/>
            <w:hideMark/>
          </w:tcPr>
          <w:p w14:paraId="621A0BF7" w14:textId="5FB834EA"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767</w:t>
            </w:r>
          </w:p>
        </w:tc>
        <w:tc>
          <w:tcPr>
            <w:tcW w:w="1421" w:type="dxa"/>
            <w:shd w:val="clear" w:color="auto" w:fill="auto"/>
            <w:noWrap/>
            <w:vAlign w:val="center"/>
            <w:hideMark/>
          </w:tcPr>
          <w:p w14:paraId="1C49EBC8" w14:textId="77777777" w:rsidR="00661EDD" w:rsidRPr="00277026" w:rsidRDefault="00661EDD" w:rsidP="00B0402F">
            <w:pPr>
              <w:tabs>
                <w:tab w:val="left" w:pos="2981"/>
              </w:tabs>
              <w:spacing w:line="360" w:lineRule="auto"/>
              <w:jc w:val="center"/>
              <w:rPr>
                <w:color w:val="4C4747"/>
                <w:lang w:val="es-ES_tradnl"/>
              </w:rPr>
            </w:pPr>
          </w:p>
        </w:tc>
        <w:tc>
          <w:tcPr>
            <w:tcW w:w="1392" w:type="dxa"/>
            <w:shd w:val="clear" w:color="auto" w:fill="auto"/>
            <w:noWrap/>
            <w:vAlign w:val="center"/>
            <w:hideMark/>
          </w:tcPr>
          <w:p w14:paraId="5AE72475" w14:textId="77777777" w:rsidR="00661EDD" w:rsidRPr="00277026" w:rsidRDefault="00661EDD" w:rsidP="00B0402F">
            <w:pPr>
              <w:tabs>
                <w:tab w:val="left" w:pos="2981"/>
              </w:tabs>
              <w:spacing w:line="360" w:lineRule="auto"/>
              <w:jc w:val="center"/>
              <w:rPr>
                <w:color w:val="4C4747"/>
                <w:lang w:val="es-ES_tradnl"/>
              </w:rPr>
            </w:pPr>
          </w:p>
        </w:tc>
        <w:tc>
          <w:tcPr>
            <w:tcW w:w="856" w:type="dxa"/>
            <w:shd w:val="clear" w:color="auto" w:fill="auto"/>
            <w:noWrap/>
            <w:vAlign w:val="center"/>
            <w:hideMark/>
          </w:tcPr>
          <w:p w14:paraId="706E7D4F" w14:textId="6052B472" w:rsidR="00661EDD" w:rsidRPr="00277026" w:rsidRDefault="00661EDD" w:rsidP="0038282A">
            <w:pPr>
              <w:tabs>
                <w:tab w:val="left" w:pos="2981"/>
              </w:tabs>
              <w:spacing w:line="360" w:lineRule="auto"/>
              <w:jc w:val="center"/>
              <w:rPr>
                <w:color w:val="4C4747"/>
                <w:lang w:val="es-ES_tradnl"/>
              </w:rPr>
            </w:pPr>
            <w:r w:rsidRPr="00277026">
              <w:rPr>
                <w:color w:val="4C4747"/>
                <w:lang w:val="es-ES_tradnl"/>
              </w:rPr>
              <w:t>6</w:t>
            </w:r>
            <w:r w:rsidR="0038282A" w:rsidRPr="00277026">
              <w:rPr>
                <w:color w:val="4C4747"/>
                <w:lang w:val="es-ES_tradnl"/>
              </w:rPr>
              <w:t>9</w:t>
            </w:r>
            <w:r w:rsidRPr="00277026">
              <w:rPr>
                <w:color w:val="4C4747"/>
                <w:lang w:val="es-ES_tradnl"/>
              </w:rPr>
              <w:t>%</w:t>
            </w:r>
          </w:p>
        </w:tc>
      </w:tr>
      <w:tr w:rsidR="00661EDD" w:rsidRPr="00305E44" w14:paraId="7A9D1F60" w14:textId="77777777" w:rsidTr="00661EDD">
        <w:trPr>
          <w:trHeight w:val="300"/>
        </w:trPr>
        <w:tc>
          <w:tcPr>
            <w:tcW w:w="2807" w:type="dxa"/>
            <w:shd w:val="clear" w:color="auto" w:fill="auto"/>
            <w:noWrap/>
            <w:hideMark/>
          </w:tcPr>
          <w:p w14:paraId="3D2AE7E0"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Total Colaboradores con Acuerdos</w:t>
            </w:r>
          </w:p>
        </w:tc>
        <w:tc>
          <w:tcPr>
            <w:tcW w:w="1434" w:type="dxa"/>
            <w:shd w:val="clear" w:color="auto" w:fill="auto"/>
            <w:noWrap/>
            <w:vAlign w:val="center"/>
            <w:hideMark/>
          </w:tcPr>
          <w:p w14:paraId="320E4E0C" w14:textId="3DDC77DE"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767</w:t>
            </w:r>
          </w:p>
        </w:tc>
        <w:tc>
          <w:tcPr>
            <w:tcW w:w="1421" w:type="dxa"/>
            <w:shd w:val="clear" w:color="auto" w:fill="auto"/>
            <w:noWrap/>
            <w:vAlign w:val="center"/>
            <w:hideMark/>
          </w:tcPr>
          <w:p w14:paraId="69D4FBBF" w14:textId="2C55D5D7"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409</w:t>
            </w:r>
          </w:p>
        </w:tc>
        <w:tc>
          <w:tcPr>
            <w:tcW w:w="1392" w:type="dxa"/>
            <w:shd w:val="clear" w:color="auto" w:fill="auto"/>
            <w:noWrap/>
            <w:vAlign w:val="center"/>
            <w:hideMark/>
          </w:tcPr>
          <w:p w14:paraId="2ACAC2FA" w14:textId="1584E487"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358</w:t>
            </w:r>
          </w:p>
        </w:tc>
        <w:tc>
          <w:tcPr>
            <w:tcW w:w="856" w:type="dxa"/>
            <w:shd w:val="clear" w:color="auto" w:fill="auto"/>
            <w:noWrap/>
            <w:vAlign w:val="center"/>
            <w:hideMark/>
          </w:tcPr>
          <w:p w14:paraId="3FA6BC93" w14:textId="77777777" w:rsidR="00661EDD" w:rsidRPr="00277026" w:rsidRDefault="00661EDD" w:rsidP="00B0402F">
            <w:pPr>
              <w:tabs>
                <w:tab w:val="left" w:pos="2981"/>
              </w:tabs>
              <w:spacing w:line="360" w:lineRule="auto"/>
              <w:jc w:val="center"/>
              <w:rPr>
                <w:color w:val="4C4747"/>
                <w:lang w:val="es-ES_tradnl"/>
              </w:rPr>
            </w:pPr>
            <w:r w:rsidRPr="00277026">
              <w:rPr>
                <w:color w:val="4C4747"/>
                <w:lang w:val="es-ES_tradnl"/>
              </w:rPr>
              <w:t>100%</w:t>
            </w:r>
          </w:p>
        </w:tc>
      </w:tr>
      <w:tr w:rsidR="00661EDD" w:rsidRPr="00305E44" w14:paraId="08A7BA41" w14:textId="77777777" w:rsidTr="00661EDD">
        <w:trPr>
          <w:trHeight w:val="288"/>
        </w:trPr>
        <w:tc>
          <w:tcPr>
            <w:tcW w:w="2807" w:type="dxa"/>
            <w:shd w:val="clear" w:color="auto" w:fill="auto"/>
            <w:noWrap/>
            <w:hideMark/>
          </w:tcPr>
          <w:p w14:paraId="0ACA7946"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Total de Colaboradores con Evaluaciones</w:t>
            </w:r>
          </w:p>
        </w:tc>
        <w:tc>
          <w:tcPr>
            <w:tcW w:w="1434" w:type="dxa"/>
            <w:shd w:val="clear" w:color="auto" w:fill="auto"/>
            <w:noWrap/>
            <w:vAlign w:val="center"/>
            <w:hideMark/>
          </w:tcPr>
          <w:p w14:paraId="149B321F" w14:textId="7ED89AA2"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767</w:t>
            </w:r>
          </w:p>
        </w:tc>
        <w:tc>
          <w:tcPr>
            <w:tcW w:w="1421" w:type="dxa"/>
            <w:shd w:val="clear" w:color="auto" w:fill="auto"/>
            <w:noWrap/>
            <w:vAlign w:val="center"/>
            <w:hideMark/>
          </w:tcPr>
          <w:p w14:paraId="20DE91E0" w14:textId="5E9A76A9"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409</w:t>
            </w:r>
          </w:p>
        </w:tc>
        <w:tc>
          <w:tcPr>
            <w:tcW w:w="1392" w:type="dxa"/>
            <w:shd w:val="clear" w:color="auto" w:fill="auto"/>
            <w:noWrap/>
            <w:vAlign w:val="center"/>
            <w:hideMark/>
          </w:tcPr>
          <w:p w14:paraId="158F0436" w14:textId="52AEF0E2"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358</w:t>
            </w:r>
          </w:p>
        </w:tc>
        <w:tc>
          <w:tcPr>
            <w:tcW w:w="856" w:type="dxa"/>
            <w:shd w:val="clear" w:color="auto" w:fill="auto"/>
            <w:noWrap/>
            <w:vAlign w:val="center"/>
            <w:hideMark/>
          </w:tcPr>
          <w:p w14:paraId="2AA14A2F" w14:textId="77777777" w:rsidR="00661EDD" w:rsidRPr="00277026" w:rsidRDefault="00661EDD" w:rsidP="00B0402F">
            <w:pPr>
              <w:tabs>
                <w:tab w:val="left" w:pos="2981"/>
              </w:tabs>
              <w:spacing w:line="360" w:lineRule="auto"/>
              <w:jc w:val="center"/>
              <w:rPr>
                <w:color w:val="4C4747"/>
                <w:lang w:val="es-ES_tradnl"/>
              </w:rPr>
            </w:pPr>
            <w:r w:rsidRPr="00277026">
              <w:rPr>
                <w:color w:val="4C4747"/>
                <w:lang w:val="es-ES_tradnl"/>
              </w:rPr>
              <w:t>100%</w:t>
            </w:r>
          </w:p>
        </w:tc>
      </w:tr>
      <w:tr w:rsidR="00661EDD" w:rsidRPr="00305E44" w14:paraId="64B2BAFE" w14:textId="77777777" w:rsidTr="00661EDD">
        <w:trPr>
          <w:trHeight w:val="336"/>
        </w:trPr>
        <w:tc>
          <w:tcPr>
            <w:tcW w:w="2807" w:type="dxa"/>
            <w:shd w:val="clear" w:color="auto" w:fill="auto"/>
            <w:noWrap/>
            <w:hideMark/>
          </w:tcPr>
          <w:p w14:paraId="25A1068A"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Total de Nuevo Ingreso</w:t>
            </w:r>
          </w:p>
        </w:tc>
        <w:tc>
          <w:tcPr>
            <w:tcW w:w="1434" w:type="dxa"/>
            <w:shd w:val="clear" w:color="auto" w:fill="auto"/>
            <w:noWrap/>
            <w:vAlign w:val="center"/>
            <w:hideMark/>
          </w:tcPr>
          <w:p w14:paraId="2D849514" w14:textId="7FF8A79E"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87</w:t>
            </w:r>
          </w:p>
        </w:tc>
        <w:tc>
          <w:tcPr>
            <w:tcW w:w="1421" w:type="dxa"/>
            <w:shd w:val="clear" w:color="auto" w:fill="auto"/>
            <w:noWrap/>
            <w:vAlign w:val="center"/>
            <w:hideMark/>
          </w:tcPr>
          <w:p w14:paraId="5257FBE7" w14:textId="77777777" w:rsidR="00661EDD" w:rsidRPr="00277026" w:rsidRDefault="00661EDD" w:rsidP="00B0402F">
            <w:pPr>
              <w:tabs>
                <w:tab w:val="left" w:pos="2981"/>
              </w:tabs>
              <w:spacing w:line="360" w:lineRule="auto"/>
              <w:jc w:val="center"/>
              <w:rPr>
                <w:color w:val="4C4747"/>
                <w:lang w:val="es-ES_tradnl"/>
              </w:rPr>
            </w:pPr>
          </w:p>
        </w:tc>
        <w:tc>
          <w:tcPr>
            <w:tcW w:w="1392" w:type="dxa"/>
            <w:shd w:val="clear" w:color="auto" w:fill="auto"/>
            <w:noWrap/>
            <w:vAlign w:val="center"/>
            <w:hideMark/>
          </w:tcPr>
          <w:p w14:paraId="1467AC61" w14:textId="77777777" w:rsidR="00661EDD" w:rsidRPr="00277026" w:rsidRDefault="00661EDD" w:rsidP="00B0402F">
            <w:pPr>
              <w:tabs>
                <w:tab w:val="left" w:pos="2981"/>
              </w:tabs>
              <w:spacing w:line="360" w:lineRule="auto"/>
              <w:jc w:val="center"/>
              <w:rPr>
                <w:color w:val="4C4747"/>
                <w:lang w:val="es-ES_tradnl"/>
              </w:rPr>
            </w:pPr>
          </w:p>
        </w:tc>
        <w:tc>
          <w:tcPr>
            <w:tcW w:w="856" w:type="dxa"/>
            <w:shd w:val="clear" w:color="auto" w:fill="auto"/>
            <w:noWrap/>
            <w:vAlign w:val="center"/>
            <w:hideMark/>
          </w:tcPr>
          <w:p w14:paraId="684CC872" w14:textId="217BDBB3"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11</w:t>
            </w:r>
            <w:r w:rsidR="00661EDD" w:rsidRPr="00277026">
              <w:rPr>
                <w:color w:val="4C4747"/>
                <w:lang w:val="es-ES_tradnl"/>
              </w:rPr>
              <w:t>%</w:t>
            </w:r>
          </w:p>
        </w:tc>
      </w:tr>
      <w:tr w:rsidR="00661EDD" w:rsidRPr="00305E44" w14:paraId="5297A745" w14:textId="77777777" w:rsidTr="00661EDD">
        <w:trPr>
          <w:trHeight w:val="288"/>
        </w:trPr>
        <w:tc>
          <w:tcPr>
            <w:tcW w:w="2807" w:type="dxa"/>
            <w:shd w:val="clear" w:color="auto" w:fill="auto"/>
            <w:noWrap/>
            <w:hideMark/>
          </w:tcPr>
          <w:p w14:paraId="37BC8C99"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lastRenderedPageBreak/>
              <w:t>Cantidad de Colaboradores por Grupo Ocupacional I</w:t>
            </w:r>
          </w:p>
        </w:tc>
        <w:tc>
          <w:tcPr>
            <w:tcW w:w="1434" w:type="dxa"/>
            <w:shd w:val="clear" w:color="auto" w:fill="auto"/>
            <w:noWrap/>
            <w:vAlign w:val="center"/>
            <w:hideMark/>
          </w:tcPr>
          <w:p w14:paraId="576A99C1" w14:textId="2B88F05D"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218</w:t>
            </w:r>
          </w:p>
        </w:tc>
        <w:tc>
          <w:tcPr>
            <w:tcW w:w="1421" w:type="dxa"/>
            <w:shd w:val="clear" w:color="auto" w:fill="auto"/>
            <w:noWrap/>
            <w:vAlign w:val="center"/>
          </w:tcPr>
          <w:p w14:paraId="2F996897" w14:textId="422F2C8E"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99</w:t>
            </w:r>
          </w:p>
        </w:tc>
        <w:tc>
          <w:tcPr>
            <w:tcW w:w="1392" w:type="dxa"/>
            <w:shd w:val="clear" w:color="auto" w:fill="auto"/>
            <w:noWrap/>
            <w:vAlign w:val="center"/>
          </w:tcPr>
          <w:p w14:paraId="2B4E3CC7" w14:textId="42A1DBDF"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119</w:t>
            </w:r>
          </w:p>
        </w:tc>
        <w:tc>
          <w:tcPr>
            <w:tcW w:w="856" w:type="dxa"/>
            <w:shd w:val="clear" w:color="auto" w:fill="auto"/>
            <w:noWrap/>
            <w:vAlign w:val="center"/>
            <w:hideMark/>
          </w:tcPr>
          <w:p w14:paraId="737E628D" w14:textId="6801CC6A" w:rsidR="00661EDD" w:rsidRPr="00277026" w:rsidRDefault="0038282A" w:rsidP="00B0402F">
            <w:pPr>
              <w:tabs>
                <w:tab w:val="left" w:pos="2981"/>
              </w:tabs>
              <w:spacing w:line="360" w:lineRule="auto"/>
              <w:jc w:val="center"/>
              <w:rPr>
                <w:color w:val="4C4747"/>
                <w:lang w:val="es-ES_tradnl"/>
              </w:rPr>
            </w:pPr>
            <w:r w:rsidRPr="00277026">
              <w:rPr>
                <w:color w:val="4C4747"/>
                <w:lang w:val="es-ES_tradnl"/>
              </w:rPr>
              <w:t>28</w:t>
            </w:r>
            <w:r w:rsidR="00661EDD" w:rsidRPr="00277026">
              <w:rPr>
                <w:color w:val="4C4747"/>
                <w:lang w:val="es-ES_tradnl"/>
              </w:rPr>
              <w:t>%</w:t>
            </w:r>
          </w:p>
        </w:tc>
      </w:tr>
      <w:tr w:rsidR="00661EDD" w:rsidRPr="00305E44" w14:paraId="7C8C8227" w14:textId="77777777" w:rsidTr="00661EDD">
        <w:trPr>
          <w:trHeight w:val="288"/>
        </w:trPr>
        <w:tc>
          <w:tcPr>
            <w:tcW w:w="2807" w:type="dxa"/>
            <w:shd w:val="clear" w:color="auto" w:fill="auto"/>
            <w:noWrap/>
            <w:hideMark/>
          </w:tcPr>
          <w:p w14:paraId="1EF8D936"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Cantidad de Colaboradores por Grupo Ocupacional II</w:t>
            </w:r>
          </w:p>
        </w:tc>
        <w:tc>
          <w:tcPr>
            <w:tcW w:w="1434" w:type="dxa"/>
            <w:shd w:val="clear" w:color="auto" w:fill="auto"/>
            <w:noWrap/>
            <w:vAlign w:val="center"/>
            <w:hideMark/>
          </w:tcPr>
          <w:p w14:paraId="4BB1A99C" w14:textId="50BBC8CF"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242</w:t>
            </w:r>
          </w:p>
        </w:tc>
        <w:tc>
          <w:tcPr>
            <w:tcW w:w="1421" w:type="dxa"/>
            <w:shd w:val="clear" w:color="auto" w:fill="auto"/>
            <w:noWrap/>
            <w:vAlign w:val="center"/>
          </w:tcPr>
          <w:p w14:paraId="79C499F7" w14:textId="22EA357B"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92</w:t>
            </w:r>
          </w:p>
        </w:tc>
        <w:tc>
          <w:tcPr>
            <w:tcW w:w="1392" w:type="dxa"/>
            <w:shd w:val="clear" w:color="auto" w:fill="auto"/>
            <w:noWrap/>
            <w:vAlign w:val="center"/>
          </w:tcPr>
          <w:p w14:paraId="06537FD6" w14:textId="4EEC4281"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150</w:t>
            </w:r>
          </w:p>
        </w:tc>
        <w:tc>
          <w:tcPr>
            <w:tcW w:w="856" w:type="dxa"/>
            <w:shd w:val="clear" w:color="auto" w:fill="auto"/>
            <w:noWrap/>
            <w:vAlign w:val="center"/>
            <w:hideMark/>
          </w:tcPr>
          <w:p w14:paraId="4C5BE5D2" w14:textId="0224FAF4" w:rsidR="00661EDD" w:rsidRPr="00277026" w:rsidRDefault="00661EDD" w:rsidP="0038282A">
            <w:pPr>
              <w:tabs>
                <w:tab w:val="left" w:pos="2981"/>
              </w:tabs>
              <w:spacing w:line="360" w:lineRule="auto"/>
              <w:jc w:val="center"/>
              <w:rPr>
                <w:color w:val="4C4747"/>
                <w:lang w:val="es-ES_tradnl"/>
              </w:rPr>
            </w:pPr>
            <w:r w:rsidRPr="00277026">
              <w:rPr>
                <w:color w:val="4C4747"/>
                <w:lang w:val="es-ES_tradnl"/>
              </w:rPr>
              <w:t>3</w:t>
            </w:r>
            <w:r w:rsidR="00277026" w:rsidRPr="00277026">
              <w:rPr>
                <w:color w:val="4C4747"/>
                <w:lang w:val="es-ES_tradnl"/>
              </w:rPr>
              <w:t>2</w:t>
            </w:r>
            <w:r w:rsidRPr="00277026">
              <w:rPr>
                <w:color w:val="4C4747"/>
                <w:lang w:val="es-ES_tradnl"/>
              </w:rPr>
              <w:t>%</w:t>
            </w:r>
          </w:p>
        </w:tc>
      </w:tr>
      <w:tr w:rsidR="00661EDD" w:rsidRPr="00305E44" w14:paraId="32CEC75F" w14:textId="77777777" w:rsidTr="00661EDD">
        <w:trPr>
          <w:trHeight w:val="288"/>
        </w:trPr>
        <w:tc>
          <w:tcPr>
            <w:tcW w:w="2807" w:type="dxa"/>
            <w:shd w:val="clear" w:color="auto" w:fill="auto"/>
            <w:noWrap/>
            <w:hideMark/>
          </w:tcPr>
          <w:p w14:paraId="3569FC58"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Cantidad de Colaboradores por Grupo Ocupacional III</w:t>
            </w:r>
          </w:p>
        </w:tc>
        <w:tc>
          <w:tcPr>
            <w:tcW w:w="1434" w:type="dxa"/>
            <w:shd w:val="clear" w:color="auto" w:fill="auto"/>
            <w:noWrap/>
            <w:vAlign w:val="center"/>
            <w:hideMark/>
          </w:tcPr>
          <w:p w14:paraId="3E027E48" w14:textId="35E65123"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219</w:t>
            </w:r>
          </w:p>
        </w:tc>
        <w:tc>
          <w:tcPr>
            <w:tcW w:w="1421" w:type="dxa"/>
            <w:shd w:val="clear" w:color="auto" w:fill="auto"/>
            <w:noWrap/>
            <w:vAlign w:val="center"/>
          </w:tcPr>
          <w:p w14:paraId="00B3607C" w14:textId="5F8B99BF"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165</w:t>
            </w:r>
          </w:p>
        </w:tc>
        <w:tc>
          <w:tcPr>
            <w:tcW w:w="1392" w:type="dxa"/>
            <w:shd w:val="clear" w:color="auto" w:fill="auto"/>
            <w:noWrap/>
            <w:vAlign w:val="center"/>
          </w:tcPr>
          <w:p w14:paraId="7C891DBB" w14:textId="39175E14"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54</w:t>
            </w:r>
          </w:p>
        </w:tc>
        <w:tc>
          <w:tcPr>
            <w:tcW w:w="856" w:type="dxa"/>
            <w:shd w:val="clear" w:color="auto" w:fill="auto"/>
            <w:noWrap/>
            <w:vAlign w:val="center"/>
            <w:hideMark/>
          </w:tcPr>
          <w:p w14:paraId="334680FA" w14:textId="77777777" w:rsidR="00661EDD" w:rsidRPr="00277026" w:rsidRDefault="00661EDD" w:rsidP="00B0402F">
            <w:pPr>
              <w:tabs>
                <w:tab w:val="left" w:pos="2981"/>
              </w:tabs>
              <w:spacing w:line="360" w:lineRule="auto"/>
              <w:jc w:val="center"/>
              <w:rPr>
                <w:color w:val="4C4747"/>
                <w:lang w:val="es-ES_tradnl"/>
              </w:rPr>
            </w:pPr>
            <w:r w:rsidRPr="00277026">
              <w:rPr>
                <w:color w:val="4C4747"/>
                <w:lang w:val="es-ES_tradnl"/>
              </w:rPr>
              <w:t>26%</w:t>
            </w:r>
          </w:p>
        </w:tc>
      </w:tr>
      <w:tr w:rsidR="00661EDD" w:rsidRPr="00305E44" w14:paraId="214EA599" w14:textId="77777777" w:rsidTr="00661EDD">
        <w:trPr>
          <w:trHeight w:val="300"/>
        </w:trPr>
        <w:tc>
          <w:tcPr>
            <w:tcW w:w="2807" w:type="dxa"/>
            <w:shd w:val="clear" w:color="auto" w:fill="auto"/>
            <w:noWrap/>
            <w:hideMark/>
          </w:tcPr>
          <w:p w14:paraId="41C3451A"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Cantidad de Colaboradores por Grupo Ocupacional IV</w:t>
            </w:r>
          </w:p>
        </w:tc>
        <w:tc>
          <w:tcPr>
            <w:tcW w:w="1434" w:type="dxa"/>
            <w:shd w:val="clear" w:color="auto" w:fill="auto"/>
            <w:noWrap/>
            <w:vAlign w:val="center"/>
            <w:hideMark/>
          </w:tcPr>
          <w:p w14:paraId="7B3EDC1F" w14:textId="667334E5"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82</w:t>
            </w:r>
          </w:p>
        </w:tc>
        <w:tc>
          <w:tcPr>
            <w:tcW w:w="1421" w:type="dxa"/>
            <w:shd w:val="clear" w:color="auto" w:fill="auto"/>
            <w:noWrap/>
            <w:vAlign w:val="center"/>
          </w:tcPr>
          <w:p w14:paraId="358F7DC2" w14:textId="186733B0"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49</w:t>
            </w:r>
          </w:p>
        </w:tc>
        <w:tc>
          <w:tcPr>
            <w:tcW w:w="1392" w:type="dxa"/>
            <w:shd w:val="clear" w:color="auto" w:fill="auto"/>
            <w:noWrap/>
            <w:vAlign w:val="center"/>
          </w:tcPr>
          <w:p w14:paraId="5CD855EA" w14:textId="25D546AC"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33</w:t>
            </w:r>
          </w:p>
        </w:tc>
        <w:tc>
          <w:tcPr>
            <w:tcW w:w="856" w:type="dxa"/>
            <w:shd w:val="clear" w:color="auto" w:fill="auto"/>
            <w:noWrap/>
            <w:vAlign w:val="center"/>
            <w:hideMark/>
          </w:tcPr>
          <w:p w14:paraId="7264D50F" w14:textId="49B0A92C"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11</w:t>
            </w:r>
            <w:r w:rsidR="00661EDD" w:rsidRPr="00277026">
              <w:rPr>
                <w:color w:val="4C4747"/>
                <w:lang w:val="es-ES_tradnl"/>
              </w:rPr>
              <w:t>%</w:t>
            </w:r>
          </w:p>
        </w:tc>
      </w:tr>
      <w:tr w:rsidR="00661EDD" w:rsidRPr="00305E44" w14:paraId="5D90F565" w14:textId="77777777" w:rsidTr="00661EDD">
        <w:trPr>
          <w:trHeight w:val="288"/>
        </w:trPr>
        <w:tc>
          <w:tcPr>
            <w:tcW w:w="2807" w:type="dxa"/>
            <w:shd w:val="clear" w:color="auto" w:fill="auto"/>
            <w:noWrap/>
            <w:hideMark/>
          </w:tcPr>
          <w:p w14:paraId="6133AFE1" w14:textId="77777777" w:rsidR="00661EDD" w:rsidRPr="00277026" w:rsidRDefault="00661EDD" w:rsidP="00B0402F">
            <w:pPr>
              <w:tabs>
                <w:tab w:val="left" w:pos="2981"/>
              </w:tabs>
              <w:spacing w:line="360" w:lineRule="auto"/>
              <w:rPr>
                <w:color w:val="4C4747"/>
                <w:lang w:val="es-ES_tradnl"/>
              </w:rPr>
            </w:pPr>
            <w:r w:rsidRPr="00277026">
              <w:rPr>
                <w:color w:val="4C4747"/>
                <w:lang w:val="es-ES_tradnl"/>
              </w:rPr>
              <w:t>Cantidad de Colaboradores por Grupo Ocupacional V</w:t>
            </w:r>
          </w:p>
        </w:tc>
        <w:tc>
          <w:tcPr>
            <w:tcW w:w="1434" w:type="dxa"/>
            <w:shd w:val="clear" w:color="auto" w:fill="auto"/>
            <w:noWrap/>
            <w:vAlign w:val="center"/>
            <w:hideMark/>
          </w:tcPr>
          <w:p w14:paraId="16EF27A7" w14:textId="69791605"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7</w:t>
            </w:r>
          </w:p>
        </w:tc>
        <w:tc>
          <w:tcPr>
            <w:tcW w:w="1421" w:type="dxa"/>
            <w:shd w:val="clear" w:color="auto" w:fill="auto"/>
            <w:noWrap/>
            <w:vAlign w:val="center"/>
          </w:tcPr>
          <w:p w14:paraId="6FD0EE22" w14:textId="77777777" w:rsidR="00661EDD" w:rsidRPr="00277026" w:rsidRDefault="00661EDD" w:rsidP="00B0402F">
            <w:pPr>
              <w:tabs>
                <w:tab w:val="left" w:pos="2981"/>
              </w:tabs>
              <w:spacing w:line="360" w:lineRule="auto"/>
              <w:jc w:val="center"/>
              <w:rPr>
                <w:color w:val="4C4747"/>
                <w:lang w:val="es-ES_tradnl"/>
              </w:rPr>
            </w:pPr>
            <w:r w:rsidRPr="00277026">
              <w:rPr>
                <w:color w:val="4C4747"/>
                <w:lang w:val="es-ES_tradnl"/>
              </w:rPr>
              <w:t>5</w:t>
            </w:r>
          </w:p>
        </w:tc>
        <w:tc>
          <w:tcPr>
            <w:tcW w:w="1392" w:type="dxa"/>
            <w:shd w:val="clear" w:color="auto" w:fill="auto"/>
            <w:noWrap/>
            <w:vAlign w:val="center"/>
          </w:tcPr>
          <w:p w14:paraId="3D4C7E98" w14:textId="3904179F" w:rsidR="00661EDD" w:rsidRPr="00277026" w:rsidRDefault="00277026" w:rsidP="00B0402F">
            <w:pPr>
              <w:tabs>
                <w:tab w:val="left" w:pos="2981"/>
              </w:tabs>
              <w:spacing w:line="360" w:lineRule="auto"/>
              <w:jc w:val="center"/>
              <w:rPr>
                <w:color w:val="4C4747"/>
                <w:lang w:val="es-ES_tradnl"/>
              </w:rPr>
            </w:pPr>
            <w:r w:rsidRPr="00277026">
              <w:rPr>
                <w:color w:val="4C4747"/>
                <w:lang w:val="es-ES_tradnl"/>
              </w:rPr>
              <w:t>2</w:t>
            </w:r>
          </w:p>
        </w:tc>
        <w:tc>
          <w:tcPr>
            <w:tcW w:w="856" w:type="dxa"/>
            <w:shd w:val="clear" w:color="auto" w:fill="auto"/>
            <w:noWrap/>
            <w:vAlign w:val="center"/>
            <w:hideMark/>
          </w:tcPr>
          <w:p w14:paraId="3AA16AF4" w14:textId="59ADDFFB" w:rsidR="00661EDD" w:rsidRPr="00277026" w:rsidRDefault="0038282A" w:rsidP="00B0402F">
            <w:pPr>
              <w:tabs>
                <w:tab w:val="left" w:pos="2981"/>
              </w:tabs>
              <w:spacing w:line="360" w:lineRule="auto"/>
              <w:jc w:val="center"/>
              <w:rPr>
                <w:color w:val="4C4747"/>
                <w:lang w:val="es-ES_tradnl"/>
              </w:rPr>
            </w:pPr>
            <w:r w:rsidRPr="00277026">
              <w:rPr>
                <w:color w:val="4C4747"/>
                <w:lang w:val="es-ES_tradnl"/>
              </w:rPr>
              <w:t>1</w:t>
            </w:r>
            <w:r w:rsidR="00661EDD" w:rsidRPr="00277026">
              <w:rPr>
                <w:color w:val="4C4747"/>
                <w:lang w:val="es-ES_tradnl"/>
              </w:rPr>
              <w:t>%</w:t>
            </w:r>
          </w:p>
        </w:tc>
      </w:tr>
    </w:tbl>
    <w:p w14:paraId="60B7613A" w14:textId="20FCE627" w:rsidR="00CB0DF9" w:rsidRPr="009B4704" w:rsidRDefault="00CB0DF9" w:rsidP="00BA2267">
      <w:pPr>
        <w:spacing w:line="360" w:lineRule="auto"/>
        <w:jc w:val="both"/>
        <w:rPr>
          <w:rFonts w:eastAsia="Calibri"/>
          <w:noProof/>
          <w:sz w:val="2"/>
          <w:lang w:val="es-ES"/>
        </w:rPr>
      </w:pPr>
    </w:p>
    <w:p w14:paraId="21163B5D" w14:textId="2C7634D8" w:rsidR="00CB0DF9" w:rsidRPr="009B4704" w:rsidRDefault="00CB0DF9" w:rsidP="00BA2267">
      <w:pPr>
        <w:spacing w:line="360" w:lineRule="auto"/>
        <w:jc w:val="both"/>
        <w:rPr>
          <w:rFonts w:eastAsia="Calibri"/>
          <w:noProof/>
          <w:sz w:val="2"/>
          <w:lang w:val="es-ES"/>
        </w:rPr>
      </w:pPr>
    </w:p>
    <w:p w14:paraId="4DD6162A" w14:textId="77777777" w:rsidR="000C695C" w:rsidRPr="009B4704" w:rsidRDefault="000C695C" w:rsidP="00BA2267">
      <w:pPr>
        <w:spacing w:line="360" w:lineRule="auto"/>
        <w:jc w:val="both"/>
        <w:rPr>
          <w:rFonts w:eastAsia="Calibri"/>
          <w:noProof/>
          <w:sz w:val="2"/>
          <w:lang w:val="es-ES"/>
        </w:rPr>
      </w:pPr>
    </w:p>
    <w:p w14:paraId="360E6D52" w14:textId="34AD096C" w:rsidR="00CB0DF9" w:rsidRDefault="00661EDD" w:rsidP="00BA2267">
      <w:pPr>
        <w:spacing w:line="360" w:lineRule="auto"/>
        <w:jc w:val="both"/>
        <w:rPr>
          <w:rFonts w:eastAsia="Calibri"/>
          <w:noProof/>
          <w:color w:val="4C4747"/>
          <w:lang w:val="es-ES"/>
        </w:rPr>
      </w:pPr>
      <w:r w:rsidRPr="00277026">
        <w:rPr>
          <w:rFonts w:eastAsia="Calibri"/>
          <w:noProof/>
          <w:color w:val="4C4747"/>
          <w:lang w:val="es-ES"/>
        </w:rPr>
        <w:t xml:space="preserve">De acuerdo al cuadro anterior, se puede evidenciar que, de un total de </w:t>
      </w:r>
      <w:r w:rsidR="00277026" w:rsidRPr="00277026">
        <w:rPr>
          <w:rFonts w:eastAsia="Calibri"/>
          <w:noProof/>
          <w:color w:val="4C4747"/>
          <w:lang w:val="es-ES"/>
        </w:rPr>
        <w:t>768</w:t>
      </w:r>
      <w:r w:rsidRPr="00277026">
        <w:rPr>
          <w:rFonts w:eastAsia="Calibri"/>
          <w:noProof/>
          <w:color w:val="4C4747"/>
          <w:lang w:val="es-ES"/>
        </w:rPr>
        <w:t xml:space="preserve"> colaboradores, el </w:t>
      </w:r>
      <w:r w:rsidR="00277026" w:rsidRPr="00277026">
        <w:rPr>
          <w:rFonts w:eastAsia="Calibri"/>
          <w:noProof/>
          <w:color w:val="4C4747"/>
          <w:lang w:val="es-ES"/>
        </w:rPr>
        <w:t>10</w:t>
      </w:r>
      <w:r w:rsidR="002A7BE5" w:rsidRPr="00277026">
        <w:rPr>
          <w:rFonts w:eastAsia="Calibri"/>
          <w:noProof/>
          <w:color w:val="4C4747"/>
          <w:lang w:val="es-ES"/>
        </w:rPr>
        <w:t>0 % cumplimentó</w:t>
      </w:r>
      <w:r w:rsidRPr="00277026">
        <w:rPr>
          <w:rFonts w:eastAsia="Calibri"/>
          <w:noProof/>
          <w:color w:val="4C4747"/>
          <w:lang w:val="es-ES"/>
        </w:rPr>
        <w:t xml:space="preserve"> acuerdo y evaluación de desempeño</w:t>
      </w:r>
      <w:r w:rsidR="002A7BE5" w:rsidRPr="00277026">
        <w:rPr>
          <w:rFonts w:eastAsia="Calibri"/>
          <w:noProof/>
          <w:color w:val="4C4747"/>
          <w:lang w:val="es-ES"/>
        </w:rPr>
        <w:t xml:space="preserve">. </w:t>
      </w:r>
      <w:r w:rsidRPr="00277026">
        <w:rPr>
          <w:rFonts w:eastAsia="Calibri"/>
          <w:noProof/>
          <w:color w:val="4C4747"/>
          <w:lang w:val="es-ES"/>
        </w:rPr>
        <w:t xml:space="preserve">En este cuadro, claramente se pueden evidenciar la cantidad de hombres y mujeres organizados por grupos ocupacionales para transparentar la composición de cada grupo.  </w:t>
      </w:r>
    </w:p>
    <w:p w14:paraId="6D4F326C" w14:textId="68BF49B0" w:rsidR="002F3952" w:rsidRDefault="002F3952" w:rsidP="00BA2267">
      <w:pPr>
        <w:spacing w:line="360" w:lineRule="auto"/>
        <w:jc w:val="both"/>
        <w:rPr>
          <w:rFonts w:eastAsia="Calibri"/>
          <w:noProof/>
          <w:color w:val="4C4747"/>
          <w:lang w:val="es-ES"/>
        </w:rPr>
      </w:pPr>
    </w:p>
    <w:p w14:paraId="0D7AD15D" w14:textId="77777777" w:rsidR="002F3952" w:rsidRDefault="002F3952" w:rsidP="00BA2267">
      <w:pPr>
        <w:spacing w:line="360" w:lineRule="auto"/>
        <w:jc w:val="both"/>
        <w:rPr>
          <w:rFonts w:eastAsia="Calibri"/>
          <w:noProof/>
          <w:color w:val="4C4747"/>
          <w:lang w:val="es-ES"/>
        </w:rPr>
      </w:pPr>
    </w:p>
    <w:p w14:paraId="34A416A2" w14:textId="118B8AD4" w:rsidR="00277026" w:rsidRPr="00277026" w:rsidRDefault="00277026" w:rsidP="00BA2267">
      <w:pPr>
        <w:spacing w:line="360" w:lineRule="auto"/>
        <w:jc w:val="both"/>
        <w:rPr>
          <w:rFonts w:eastAsia="Calibri"/>
          <w:noProof/>
          <w:color w:val="4C4747"/>
          <w:lang w:val="es-ES"/>
        </w:rPr>
      </w:pPr>
    </w:p>
    <w:p w14:paraId="26B860AE" w14:textId="77777777" w:rsidR="00277026" w:rsidRPr="00277026" w:rsidRDefault="00277026" w:rsidP="00277026">
      <w:pPr>
        <w:spacing w:line="360" w:lineRule="auto"/>
        <w:jc w:val="both"/>
        <w:rPr>
          <w:rFonts w:eastAsia="Calibri"/>
          <w:b/>
          <w:noProof/>
          <w:color w:val="4C4747"/>
          <w:lang w:val="es-ES"/>
        </w:rPr>
      </w:pPr>
      <w:r w:rsidRPr="00277026">
        <w:rPr>
          <w:rFonts w:eastAsia="Calibri"/>
          <w:b/>
          <w:noProof/>
          <w:color w:val="4C4747"/>
          <w:lang w:val="es-ES"/>
        </w:rPr>
        <w:lastRenderedPageBreak/>
        <w:t xml:space="preserve">Sistema de Monitoreo de la Administración Pública (SISMAP) </w:t>
      </w:r>
    </w:p>
    <w:p w14:paraId="315996E5" w14:textId="40A76F34" w:rsidR="00277026" w:rsidRDefault="00277026" w:rsidP="00277026">
      <w:pPr>
        <w:spacing w:line="360" w:lineRule="auto"/>
        <w:jc w:val="both"/>
        <w:rPr>
          <w:rFonts w:eastAsia="Calibri"/>
          <w:noProof/>
          <w:color w:val="4C4747"/>
          <w:lang w:val="es-ES"/>
        </w:rPr>
      </w:pPr>
      <w:r w:rsidRPr="00277026">
        <w:rPr>
          <w:rFonts w:eastAsia="Calibri"/>
          <w:noProof/>
          <w:color w:val="4C4747"/>
          <w:lang w:val="es-ES"/>
        </w:rPr>
        <w:t>Se enfocaron acciones y activida</w:t>
      </w:r>
      <w:r w:rsidR="00EC579E">
        <w:rPr>
          <w:rFonts w:eastAsia="Calibri"/>
          <w:noProof/>
          <w:color w:val="4C4747"/>
          <w:lang w:val="es-ES"/>
        </w:rPr>
        <w:t>des de cumplimiento en base al p</w:t>
      </w:r>
      <w:r w:rsidRPr="00277026">
        <w:rPr>
          <w:rFonts w:eastAsia="Calibri"/>
          <w:noProof/>
          <w:color w:val="4C4747"/>
          <w:lang w:val="es-ES"/>
        </w:rPr>
        <w:t>lan de trabajo definido</w:t>
      </w:r>
      <w:r w:rsidR="00EC579E">
        <w:rPr>
          <w:rFonts w:eastAsia="Calibri"/>
          <w:noProof/>
          <w:color w:val="4C4747"/>
          <w:lang w:val="es-ES"/>
        </w:rPr>
        <w:t xml:space="preserve">, destacándose </w:t>
      </w:r>
      <w:r w:rsidRPr="00277026">
        <w:rPr>
          <w:rFonts w:eastAsia="Calibri"/>
          <w:noProof/>
          <w:color w:val="4C4747"/>
          <w:lang w:val="es-ES"/>
        </w:rPr>
        <w:t>la implementación de la encuesta de Satisfacción Organizacional, así como la planificación y ejecución del plan de capacitaciones. Como institución adscrita al Gabinete de Políticas Sociales, la valoración estatal es conjunta, y se obtuvo como ca</w:t>
      </w:r>
      <w:r w:rsidR="00A51E3A">
        <w:rPr>
          <w:rFonts w:eastAsia="Calibri"/>
          <w:noProof/>
          <w:color w:val="4C4747"/>
          <w:lang w:val="es-ES"/>
        </w:rPr>
        <w:t>lificación al último corte un 84</w:t>
      </w:r>
      <w:r w:rsidRPr="00277026">
        <w:rPr>
          <w:rFonts w:eastAsia="Calibri"/>
          <w:noProof/>
          <w:color w:val="4C4747"/>
          <w:lang w:val="es-ES"/>
        </w:rPr>
        <w:t>,7</w:t>
      </w:r>
      <w:r w:rsidR="00A51E3A">
        <w:rPr>
          <w:rFonts w:eastAsia="Calibri"/>
          <w:noProof/>
          <w:color w:val="4C4747"/>
          <w:lang w:val="es-ES"/>
        </w:rPr>
        <w:t>9</w:t>
      </w:r>
      <w:r w:rsidRPr="00277026">
        <w:rPr>
          <w:rFonts w:eastAsia="Calibri"/>
          <w:noProof/>
          <w:color w:val="4C4747"/>
          <w:lang w:val="es-ES"/>
        </w:rPr>
        <w:t xml:space="preserve"> %.</w:t>
      </w:r>
    </w:p>
    <w:p w14:paraId="231EF5ED" w14:textId="77777777" w:rsidR="00CF0D7D" w:rsidRPr="00277026" w:rsidRDefault="00CF0D7D" w:rsidP="00277026">
      <w:pPr>
        <w:spacing w:line="360" w:lineRule="auto"/>
        <w:jc w:val="both"/>
        <w:rPr>
          <w:rFonts w:eastAsia="Calibri"/>
          <w:noProof/>
          <w:color w:val="4C4747"/>
          <w:lang w:val="es-ES"/>
        </w:rPr>
      </w:pPr>
    </w:p>
    <w:p w14:paraId="03A47F5C" w14:textId="7EE9B1E1" w:rsidR="00CB0DF9" w:rsidRPr="007B6292" w:rsidRDefault="00CB0DF9" w:rsidP="00BA2267">
      <w:pPr>
        <w:spacing w:line="360" w:lineRule="auto"/>
        <w:jc w:val="both"/>
        <w:rPr>
          <w:rFonts w:eastAsia="Calibri"/>
          <w:noProof/>
          <w:sz w:val="2"/>
          <w:lang w:val="es-ES"/>
        </w:rPr>
      </w:pPr>
    </w:p>
    <w:p w14:paraId="665A120D" w14:textId="77777777" w:rsidR="00661EDD" w:rsidRPr="007B6292" w:rsidRDefault="00661EDD" w:rsidP="00BA2267">
      <w:pPr>
        <w:spacing w:line="360" w:lineRule="auto"/>
        <w:jc w:val="both"/>
        <w:rPr>
          <w:rFonts w:eastAsia="Calibri"/>
          <w:noProof/>
          <w:sz w:val="2"/>
          <w:lang w:val="es-ES"/>
        </w:rPr>
      </w:pPr>
    </w:p>
    <w:p w14:paraId="539A9B97" w14:textId="1EC26334" w:rsidR="00661EDD" w:rsidRPr="00661EDD" w:rsidRDefault="00661EDD" w:rsidP="00661EDD">
      <w:pPr>
        <w:pStyle w:val="Ttulo2"/>
        <w:spacing w:line="480" w:lineRule="auto"/>
        <w:jc w:val="both"/>
        <w:rPr>
          <w:b/>
          <w:noProof/>
          <w:lang w:val="es-ES"/>
        </w:rPr>
      </w:pPr>
      <w:bookmarkStart w:id="17" w:name="_Toc184989632"/>
      <w:r>
        <w:rPr>
          <w:b/>
          <w:noProof/>
          <w:lang w:val="es-ES"/>
        </w:rPr>
        <w:t xml:space="preserve">4.3 Desempeño de los </w:t>
      </w:r>
      <w:r w:rsidR="006A697F">
        <w:rPr>
          <w:b/>
          <w:noProof/>
          <w:lang w:val="es-ES"/>
        </w:rPr>
        <w:t>P</w:t>
      </w:r>
      <w:r w:rsidR="009C34C9" w:rsidRPr="00661EDD">
        <w:rPr>
          <w:b/>
          <w:noProof/>
          <w:lang w:val="es-ES"/>
        </w:rPr>
        <w:t xml:space="preserve">rocesos </w:t>
      </w:r>
      <w:r w:rsidR="006A697F">
        <w:rPr>
          <w:b/>
          <w:noProof/>
          <w:lang w:val="es-ES"/>
        </w:rPr>
        <w:t>J</w:t>
      </w:r>
      <w:r w:rsidR="009C34C9" w:rsidRPr="00661EDD">
        <w:rPr>
          <w:b/>
          <w:noProof/>
          <w:lang w:val="es-ES"/>
        </w:rPr>
        <w:t>urídicos</w:t>
      </w:r>
      <w:bookmarkEnd w:id="17"/>
    </w:p>
    <w:p w14:paraId="02511FDC" w14:textId="411F1F2A" w:rsidR="00661EDD" w:rsidRPr="00FC2A4A" w:rsidRDefault="00661EDD" w:rsidP="00FC2A4A">
      <w:pPr>
        <w:pStyle w:val="Prrafodelista"/>
        <w:rPr>
          <w:rFonts w:eastAsia="Calibri"/>
          <w:noProof/>
          <w:lang w:val="es-ES"/>
        </w:rPr>
      </w:pPr>
    </w:p>
    <w:p w14:paraId="381F8658" w14:textId="77777777" w:rsidR="00A51E3A" w:rsidRPr="00A51E3A" w:rsidRDefault="00A51E3A" w:rsidP="00A51E3A">
      <w:pPr>
        <w:spacing w:line="360" w:lineRule="auto"/>
        <w:jc w:val="both"/>
        <w:rPr>
          <w:rFonts w:eastAsia="Calibri"/>
          <w:noProof/>
          <w:color w:val="4C4747"/>
          <w:lang w:val="es-ES"/>
        </w:rPr>
      </w:pPr>
      <w:r w:rsidRPr="00A51E3A">
        <w:rPr>
          <w:rFonts w:eastAsia="Calibri"/>
          <w:noProof/>
          <w:color w:val="4C4747"/>
          <w:lang w:val="es-ES"/>
        </w:rPr>
        <w:t>El Departamento Jurídico de CTC ha dado seguimiento oportuno para contribuir a impulsar la misión y visión institucional, considerando la planificación estratégica y operativa, a lo siguiente:</w:t>
      </w:r>
    </w:p>
    <w:p w14:paraId="0DC08A29" w14:textId="2FBBFF1F" w:rsidR="00A51E3A" w:rsidRPr="00A51E3A" w:rsidRDefault="00A51E3A" w:rsidP="00A51E3A">
      <w:pPr>
        <w:pStyle w:val="Prrafodelista"/>
        <w:numPr>
          <w:ilvl w:val="0"/>
          <w:numId w:val="1"/>
        </w:numPr>
        <w:spacing w:line="360" w:lineRule="auto"/>
        <w:jc w:val="both"/>
        <w:rPr>
          <w:rFonts w:eastAsia="Calibri"/>
          <w:noProof/>
          <w:color w:val="4C4747"/>
          <w:lang w:val="es-ES"/>
        </w:rPr>
      </w:pPr>
      <w:r w:rsidRPr="00A51E3A">
        <w:rPr>
          <w:rFonts w:eastAsia="Calibri"/>
          <w:noProof/>
          <w:color w:val="4C4747"/>
          <w:lang w:val="es-ES"/>
        </w:rPr>
        <w:t>Acompañamiento y asistencia en todos los aspectos legales en la elaboración, revisión, legalización y tramitación de contratos de trabajo y eventos puntuales de la institución enfocados al cumplimiento de metas.</w:t>
      </w:r>
    </w:p>
    <w:p w14:paraId="2AA69120" w14:textId="62723DB4" w:rsidR="00C618C3" w:rsidRPr="00EC579E" w:rsidRDefault="00A51E3A" w:rsidP="00BA2267">
      <w:pPr>
        <w:pStyle w:val="Prrafodelista"/>
        <w:numPr>
          <w:ilvl w:val="0"/>
          <w:numId w:val="1"/>
        </w:numPr>
        <w:spacing w:line="360" w:lineRule="auto"/>
        <w:jc w:val="both"/>
        <w:rPr>
          <w:rFonts w:eastAsia="Calibri"/>
          <w:noProof/>
          <w:color w:val="4C4747"/>
          <w:lang w:val="es-ES"/>
        </w:rPr>
      </w:pPr>
      <w:r w:rsidRPr="00A51E3A">
        <w:rPr>
          <w:rFonts w:eastAsia="Calibri"/>
          <w:noProof/>
          <w:color w:val="4C4747"/>
          <w:lang w:val="es-ES"/>
        </w:rPr>
        <w:t xml:space="preserve">Gestión de </w:t>
      </w:r>
      <w:r w:rsidR="00E269AF" w:rsidRPr="00A51E3A">
        <w:rPr>
          <w:rFonts w:eastAsia="Calibri"/>
          <w:noProof/>
          <w:color w:val="4C4747"/>
          <w:lang w:val="es-ES"/>
        </w:rPr>
        <w:t>acuerdos y convenios firmados durante el año, de gran relevancia para la población, tienen como objetivo principal promover el desarrollo de competencias tecnológicas en comunidades vulnerables. Estos acuerdos son gestionados a través de Relaciones Interinstitucionales e incluyen los siguientes:</w:t>
      </w:r>
      <w:r w:rsidR="00EC579E">
        <w:rPr>
          <w:rFonts w:eastAsia="Calibri"/>
          <w:noProof/>
          <w:color w:val="4C4747"/>
          <w:lang w:val="es-ES"/>
        </w:rPr>
        <w:t xml:space="preserve"> </w:t>
      </w:r>
      <w:r w:rsidR="00EC579E" w:rsidRPr="00EC579E">
        <w:rPr>
          <w:rFonts w:eastAsia="Calibri"/>
          <w:noProof/>
          <w:color w:val="4C4747"/>
          <w:lang w:val="es-ES"/>
        </w:rPr>
        <w:t>1) Alcaldía del Municipio de San Pedro de El Cercado, 2) Alcaldía del Municipio de Hondo Valle, 3) Alcaldía del Municipio de Las Matas de Farfán, 4) Dirección de la Junta del Distrito Municipal de Matayaya, 5) Dirección de la Junta del Distrito Municipal de Pedro Corto y 6) Alcaldía del Municipio de Santiago</w:t>
      </w:r>
    </w:p>
    <w:p w14:paraId="42292876" w14:textId="1B0A5147" w:rsidR="00C618C3" w:rsidRPr="00EC579E" w:rsidRDefault="006A697F" w:rsidP="00C618C3">
      <w:pPr>
        <w:pStyle w:val="Ttulo2"/>
        <w:spacing w:line="480" w:lineRule="auto"/>
        <w:jc w:val="both"/>
        <w:rPr>
          <w:b/>
          <w:noProof/>
          <w:color w:val="4C4747"/>
          <w:lang w:val="es-ES"/>
        </w:rPr>
      </w:pPr>
      <w:bookmarkStart w:id="18" w:name="_Toc184989633"/>
      <w:r>
        <w:rPr>
          <w:b/>
          <w:noProof/>
          <w:color w:val="4C4747"/>
          <w:lang w:val="es-ES"/>
        </w:rPr>
        <w:lastRenderedPageBreak/>
        <w:t>4.4 Desempeño de la T</w:t>
      </w:r>
      <w:r w:rsidR="00C618C3" w:rsidRPr="00EC579E">
        <w:rPr>
          <w:b/>
          <w:noProof/>
          <w:color w:val="4C4747"/>
          <w:lang w:val="es-ES"/>
        </w:rPr>
        <w:t>ecnología</w:t>
      </w:r>
      <w:bookmarkEnd w:id="18"/>
    </w:p>
    <w:p w14:paraId="3EE13140" w14:textId="77777777" w:rsidR="00EC579E" w:rsidRPr="00EC579E" w:rsidRDefault="00EC579E" w:rsidP="00E269AF">
      <w:pPr>
        <w:spacing w:line="360" w:lineRule="auto"/>
        <w:jc w:val="both"/>
        <w:rPr>
          <w:rFonts w:eastAsia="Calibri"/>
          <w:noProof/>
          <w:color w:val="4C4747"/>
          <w:lang w:val="es-ES"/>
        </w:rPr>
      </w:pPr>
    </w:p>
    <w:p w14:paraId="5A1172A3" w14:textId="6001C4A1" w:rsidR="00E269AF" w:rsidRPr="00EC579E" w:rsidRDefault="00E269AF" w:rsidP="00E269AF">
      <w:pPr>
        <w:spacing w:line="360" w:lineRule="auto"/>
        <w:jc w:val="both"/>
        <w:rPr>
          <w:rFonts w:eastAsia="Calibri"/>
          <w:noProof/>
          <w:color w:val="4C4747"/>
          <w:lang w:val="es-ES"/>
        </w:rPr>
      </w:pPr>
      <w:r w:rsidRPr="00EC579E">
        <w:rPr>
          <w:rFonts w:eastAsia="Calibri"/>
          <w:noProof/>
          <w:color w:val="4C4747"/>
          <w:lang w:val="es-ES"/>
        </w:rPr>
        <w:t>El Área de Tecnología es fundamental para asegurar el funcionamiento óptimo de todos los equipos de hardware y software. Esto permite que los ciudadanos utilicen estos recursos de manera sencilla y disfruten de la mejor experiencia de aprendizaje, tanto en los 108 Centros distribuidos a nivel nacional como en los 8 Compumetros de la zona metropolitana.</w:t>
      </w:r>
    </w:p>
    <w:p w14:paraId="33058362" w14:textId="3BE483AA" w:rsidR="00E269AF" w:rsidRPr="00EC579E" w:rsidRDefault="00E269AF" w:rsidP="00E269AF">
      <w:pPr>
        <w:spacing w:line="360" w:lineRule="auto"/>
        <w:jc w:val="both"/>
        <w:rPr>
          <w:rFonts w:eastAsia="Calibri"/>
          <w:noProof/>
          <w:color w:val="4C4747"/>
          <w:lang w:val="es-ES"/>
        </w:rPr>
      </w:pPr>
      <w:r w:rsidRPr="00EC579E">
        <w:rPr>
          <w:rFonts w:eastAsia="Calibri"/>
          <w:noProof/>
          <w:color w:val="4C4747"/>
          <w:lang w:val="es-ES"/>
        </w:rPr>
        <w:t>Con el objetivo de prevenir y corregir posibles fallas tecnológicas a nivel nacional, se lleva a cabo un mantenimiento preventivo TIC de manera periódica, garantizando la continuidad y eficiencia de los servicios. Este mantenimiento no solo está enfocado en la corrección de posibles fallas, sino también en la actualización y optimización de los equipos, asegurando que estén alineados con los avances tecnológicos y las necesidades de los usuarios. De esta manera, se previenen problemas técnicos que puedan afectar el acceso a las herramientas digitales y se mejora la eficiencia operativa a nivel nacional.</w:t>
      </w:r>
    </w:p>
    <w:p w14:paraId="4A6066AE" w14:textId="2BEB8CCA" w:rsidR="00C618C3" w:rsidRDefault="00C618C3" w:rsidP="00BA2267">
      <w:pPr>
        <w:spacing w:line="360" w:lineRule="auto"/>
        <w:jc w:val="both"/>
        <w:rPr>
          <w:rFonts w:eastAsia="Calibri"/>
          <w:noProof/>
          <w:lang w:val="es-ES"/>
        </w:rPr>
      </w:pPr>
    </w:p>
    <w:p w14:paraId="0684E5A5" w14:textId="77777777" w:rsidR="00EC579E" w:rsidRDefault="00EC579E" w:rsidP="00BA2267">
      <w:pPr>
        <w:spacing w:line="360" w:lineRule="auto"/>
        <w:jc w:val="both"/>
        <w:rPr>
          <w:rFonts w:eastAsia="Calibri"/>
          <w:noProof/>
          <w:lang w:val="es-ES"/>
        </w:rPr>
      </w:pPr>
    </w:p>
    <w:p w14:paraId="222B2547" w14:textId="77777777" w:rsidR="00C618C3" w:rsidRPr="00C618C3" w:rsidRDefault="00C618C3" w:rsidP="00C618C3">
      <w:pPr>
        <w:pStyle w:val="Ttulo2"/>
        <w:spacing w:line="480" w:lineRule="auto"/>
        <w:jc w:val="both"/>
        <w:rPr>
          <w:b/>
          <w:noProof/>
          <w:lang w:val="es-ES"/>
        </w:rPr>
      </w:pPr>
      <w:bookmarkStart w:id="19" w:name="_Toc184989634"/>
      <w:r w:rsidRPr="00C618C3">
        <w:rPr>
          <w:b/>
          <w:noProof/>
          <w:lang w:val="es-ES"/>
        </w:rPr>
        <w:t>4.5 Desempeño del Sistema de Planificación y Desarrollo Institucional</w:t>
      </w:r>
      <w:bookmarkEnd w:id="19"/>
    </w:p>
    <w:p w14:paraId="05C4FF4D" w14:textId="77777777" w:rsidR="00EC579E" w:rsidRDefault="00EC579E" w:rsidP="00E269AF">
      <w:pPr>
        <w:spacing w:line="360" w:lineRule="auto"/>
        <w:jc w:val="both"/>
        <w:rPr>
          <w:rFonts w:eastAsia="Calibri"/>
          <w:noProof/>
          <w:color w:val="4472C4" w:themeColor="accent1"/>
          <w:lang w:val="es-ES"/>
        </w:rPr>
      </w:pPr>
    </w:p>
    <w:p w14:paraId="42255A70" w14:textId="0A8E0791" w:rsidR="00E269AF" w:rsidRPr="00EC579E" w:rsidRDefault="00E269AF" w:rsidP="00E269AF">
      <w:pPr>
        <w:spacing w:line="360" w:lineRule="auto"/>
        <w:jc w:val="both"/>
        <w:rPr>
          <w:rFonts w:eastAsia="Calibri"/>
          <w:noProof/>
          <w:color w:val="4C4747"/>
          <w:lang w:val="es-ES"/>
        </w:rPr>
      </w:pPr>
      <w:r w:rsidRPr="00EC579E">
        <w:rPr>
          <w:rFonts w:eastAsia="Calibri"/>
          <w:noProof/>
          <w:color w:val="4C4747"/>
          <w:lang w:val="es-ES"/>
        </w:rPr>
        <w:t xml:space="preserve">El Departamento de Planificación y Desarrollo Organizacional (PyDO) es responsable de formular las políticas, planes y proyectos necesarios para el desarrollo institucional, asegurando que cada iniciativa esté alineada con los objetivos estratégicos de la organización. Este departamento juega un papel crucial en la </w:t>
      </w:r>
      <w:r w:rsidRPr="00EC579E">
        <w:rPr>
          <w:rFonts w:eastAsia="Calibri"/>
          <w:noProof/>
          <w:color w:val="4C4747"/>
          <w:lang w:val="es-ES"/>
        </w:rPr>
        <w:lastRenderedPageBreak/>
        <w:t>planificación y ejecución de proyectos que buscan fortalecer la eficiencia operativa y la sostenibilidad de los CTC a nivel nacional.</w:t>
      </w:r>
    </w:p>
    <w:p w14:paraId="0091B4EE" w14:textId="43092C32" w:rsidR="00E269AF" w:rsidRPr="00EC579E" w:rsidRDefault="00E269AF" w:rsidP="00E269AF">
      <w:pPr>
        <w:spacing w:line="360" w:lineRule="auto"/>
        <w:jc w:val="both"/>
        <w:rPr>
          <w:rFonts w:eastAsia="Calibri"/>
          <w:noProof/>
          <w:color w:val="4C4747"/>
          <w:lang w:val="es-ES"/>
        </w:rPr>
      </w:pPr>
      <w:r w:rsidRPr="00EC579E">
        <w:rPr>
          <w:rFonts w:eastAsia="Calibri"/>
          <w:noProof/>
          <w:color w:val="4C4747"/>
          <w:lang w:val="es-ES"/>
        </w:rPr>
        <w:t>Dentro de sus responsabilidades, el PyDO elabora los Planes Estratégicos y Operativos que guían la dirección de la institución, y se encarga de monitorear y hacer seguimiento a la implementación de estos planes, evaluando su eficacia y eficiencia en la consecución de los resultados esperados. Además, el departamento realiza ajustes cuando es necesario para asegurar que las metas y los plazos se cumplan de manera efectiva.</w:t>
      </w:r>
    </w:p>
    <w:p w14:paraId="7A3CA176" w14:textId="426AF161" w:rsidR="00E269AF" w:rsidRPr="00EC579E" w:rsidRDefault="00494B0B" w:rsidP="00E269AF">
      <w:pPr>
        <w:spacing w:line="360" w:lineRule="auto"/>
        <w:jc w:val="both"/>
        <w:rPr>
          <w:rFonts w:eastAsia="Calibri"/>
          <w:noProof/>
          <w:color w:val="4C4747"/>
          <w:lang w:val="es-ES"/>
        </w:rPr>
      </w:pPr>
      <w:r w:rsidRPr="00EC579E">
        <w:rPr>
          <w:rFonts w:eastAsia="Calibri"/>
          <w:noProof/>
          <w:color w:val="4C4747"/>
          <w:lang w:val="es-ES"/>
        </w:rPr>
        <w:t xml:space="preserve">Adicional a lo anteriormente mencionado, </w:t>
      </w:r>
      <w:r w:rsidR="00E269AF" w:rsidRPr="00EC579E">
        <w:rPr>
          <w:rFonts w:eastAsia="Calibri"/>
          <w:noProof/>
          <w:color w:val="4C4747"/>
          <w:lang w:val="es-ES"/>
        </w:rPr>
        <w:t>PyDO brinda un acompañamiento continuo, constante y personalizado a todas las áreas de los CTC, apoyando la implementación de estrategias y garantizando que cada unidad operativa reciba el apoyo necesario para alcanzar sus objetivos. Este acompañamiento incluye la asesoría en la optimización de procesos, la resolución de desafíos operativos y la identificación de oportunidades de mejora dentr</w:t>
      </w:r>
      <w:r w:rsidRPr="00EC579E">
        <w:rPr>
          <w:rFonts w:eastAsia="Calibri"/>
          <w:noProof/>
          <w:color w:val="4C4747"/>
          <w:lang w:val="es-ES"/>
        </w:rPr>
        <w:t>o de la instituc</w:t>
      </w:r>
      <w:r w:rsidR="00E269AF" w:rsidRPr="00EC579E">
        <w:rPr>
          <w:rFonts w:eastAsia="Calibri"/>
          <w:noProof/>
          <w:color w:val="4C4747"/>
          <w:lang w:val="es-ES"/>
        </w:rPr>
        <w:t>ión. A través de esta función, el PyDO contribuye al fortalecimiento del equipo humano y la mejora continua de los procedimientos internos.</w:t>
      </w:r>
    </w:p>
    <w:p w14:paraId="423D20B0" w14:textId="77777777" w:rsidR="00494B0B" w:rsidRPr="00EC579E" w:rsidRDefault="00E269AF" w:rsidP="00E269AF">
      <w:pPr>
        <w:spacing w:line="360" w:lineRule="auto"/>
        <w:jc w:val="both"/>
        <w:rPr>
          <w:rFonts w:eastAsia="Calibri"/>
          <w:noProof/>
          <w:color w:val="4C4747"/>
          <w:lang w:val="es-ES"/>
        </w:rPr>
      </w:pPr>
      <w:r w:rsidRPr="00EC579E">
        <w:rPr>
          <w:rFonts w:eastAsia="Calibri"/>
          <w:noProof/>
          <w:color w:val="4C4747"/>
          <w:lang w:val="es-ES"/>
        </w:rPr>
        <w:t>El departamento también juega un papel clave en la gestión del cambio organizacional, facilitando la adaptación a nuevas estrategias, tecnologías y enfoques que impulsen el crecimiento y la innovación dentro de los CTC. Además, el PyDO se encarga de fomentar una cultura organizacional basada en la colaboración, la transparencia y la mejora continua, aspectos fundamentales para el éxito de los CTC y la consecución de sus objetivos a largo plazo.</w:t>
      </w:r>
    </w:p>
    <w:p w14:paraId="0FB7C453" w14:textId="005BBAB5" w:rsidR="00C618C3" w:rsidRDefault="00C618C3" w:rsidP="00C618C3">
      <w:pPr>
        <w:spacing w:line="360" w:lineRule="auto"/>
        <w:jc w:val="both"/>
        <w:rPr>
          <w:rFonts w:eastAsia="Calibri"/>
          <w:noProof/>
          <w:color w:val="4C4747"/>
          <w:lang w:val="es-ES"/>
        </w:rPr>
      </w:pPr>
    </w:p>
    <w:p w14:paraId="5A16678D" w14:textId="77777777" w:rsidR="00D33FEE" w:rsidRPr="00231C5D" w:rsidRDefault="00D33FEE" w:rsidP="00C618C3">
      <w:pPr>
        <w:spacing w:line="360" w:lineRule="auto"/>
        <w:jc w:val="both"/>
        <w:rPr>
          <w:rFonts w:eastAsia="Calibri"/>
          <w:noProof/>
          <w:color w:val="4C4747"/>
          <w:lang w:val="es-ES"/>
        </w:rPr>
      </w:pPr>
    </w:p>
    <w:p w14:paraId="17F3554F" w14:textId="01D78F8A" w:rsidR="00C618C3" w:rsidRPr="00231C5D" w:rsidRDefault="00C618C3" w:rsidP="00C618C3">
      <w:pPr>
        <w:pStyle w:val="Prrafodelista"/>
        <w:numPr>
          <w:ilvl w:val="0"/>
          <w:numId w:val="2"/>
        </w:numPr>
        <w:spacing w:line="360" w:lineRule="auto"/>
        <w:jc w:val="both"/>
        <w:rPr>
          <w:rFonts w:eastAsia="Calibri"/>
          <w:b/>
          <w:noProof/>
          <w:color w:val="4C4747"/>
          <w:lang w:val="es-ES"/>
        </w:rPr>
      </w:pPr>
      <w:r w:rsidRPr="00231C5D">
        <w:rPr>
          <w:rFonts w:eastAsia="Calibri"/>
          <w:b/>
          <w:noProof/>
          <w:color w:val="4C4747"/>
          <w:lang w:val="es-ES"/>
        </w:rPr>
        <w:lastRenderedPageBreak/>
        <w:t>Resultados de las Normas Básicas de Control Interno (NOBACI)</w:t>
      </w:r>
    </w:p>
    <w:p w14:paraId="21CB226D" w14:textId="772E64AC" w:rsidR="00C618C3" w:rsidRPr="00231C5D" w:rsidRDefault="00C618C3" w:rsidP="00C618C3">
      <w:pPr>
        <w:spacing w:line="360" w:lineRule="auto"/>
        <w:jc w:val="both"/>
        <w:rPr>
          <w:rFonts w:eastAsia="Calibri"/>
          <w:noProof/>
          <w:color w:val="4C4747"/>
          <w:lang w:val="es-ES"/>
        </w:rPr>
      </w:pPr>
      <w:r w:rsidRPr="00231C5D">
        <w:rPr>
          <w:rFonts w:eastAsia="Calibri"/>
          <w:noProof/>
          <w:color w:val="4C4747"/>
          <w:lang w:val="es-ES"/>
        </w:rPr>
        <w:t>No aplica.</w:t>
      </w:r>
    </w:p>
    <w:p w14:paraId="76A73374" w14:textId="5D72E002" w:rsidR="00C618C3" w:rsidRPr="00231C5D" w:rsidRDefault="00C618C3" w:rsidP="00BA2267">
      <w:pPr>
        <w:spacing w:line="360" w:lineRule="auto"/>
        <w:jc w:val="both"/>
        <w:rPr>
          <w:rFonts w:eastAsia="Calibri"/>
          <w:noProof/>
          <w:color w:val="4C4747"/>
          <w:lang w:val="es-ES"/>
        </w:rPr>
      </w:pPr>
    </w:p>
    <w:p w14:paraId="0C8C5855" w14:textId="79362130" w:rsidR="009E0D15" w:rsidRPr="00231C5D" w:rsidRDefault="009E0D15" w:rsidP="009E0D15">
      <w:pPr>
        <w:pStyle w:val="Prrafodelista"/>
        <w:numPr>
          <w:ilvl w:val="0"/>
          <w:numId w:val="2"/>
        </w:numPr>
        <w:spacing w:line="360" w:lineRule="auto"/>
        <w:jc w:val="both"/>
        <w:rPr>
          <w:rFonts w:eastAsia="Calibri"/>
          <w:b/>
          <w:noProof/>
          <w:color w:val="4C4747"/>
          <w:lang w:val="es-ES"/>
        </w:rPr>
      </w:pPr>
      <w:r w:rsidRPr="00231C5D">
        <w:rPr>
          <w:rFonts w:eastAsia="Calibri"/>
          <w:b/>
          <w:noProof/>
          <w:color w:val="4C4747"/>
          <w:lang w:val="es-ES"/>
        </w:rPr>
        <w:t>Resultados de los Sistemas de Calidad</w:t>
      </w:r>
    </w:p>
    <w:p w14:paraId="5EEB9873" w14:textId="1DC832AA" w:rsidR="004424BA" w:rsidRPr="00231C5D" w:rsidRDefault="004424BA" w:rsidP="00231C5D">
      <w:pPr>
        <w:tabs>
          <w:tab w:val="left" w:pos="2981"/>
        </w:tabs>
        <w:spacing w:line="360" w:lineRule="auto"/>
        <w:jc w:val="both"/>
        <w:rPr>
          <w:color w:val="4C4747"/>
          <w:lang w:val="es-MX"/>
        </w:rPr>
      </w:pPr>
      <w:r w:rsidRPr="00231C5D">
        <w:rPr>
          <w:color w:val="4C4747"/>
          <w:lang w:val="es-MX"/>
        </w:rPr>
        <w:t>Actualmente, los Centros Tecnológicos Comunitarios están implementando un proceso interno que abarca la oficina nacional y todos los centros a nivel nacional para retomar la recertificación en la Norma de Calidad (ISO 9001-2015).</w:t>
      </w:r>
    </w:p>
    <w:p w14:paraId="244C7116" w14:textId="77777777" w:rsidR="004424BA" w:rsidRPr="00231C5D" w:rsidRDefault="004424BA" w:rsidP="004424BA">
      <w:pPr>
        <w:pStyle w:val="Prrafodelista"/>
        <w:tabs>
          <w:tab w:val="left" w:pos="2981"/>
        </w:tabs>
        <w:spacing w:line="360" w:lineRule="auto"/>
        <w:rPr>
          <w:color w:val="4C4747"/>
          <w:lang w:val="es-MX"/>
        </w:rPr>
      </w:pPr>
    </w:p>
    <w:p w14:paraId="228B9DB4" w14:textId="6ACA0D71" w:rsidR="009E0D15" w:rsidRPr="00231C5D" w:rsidRDefault="009E0D15" w:rsidP="009E0D15">
      <w:pPr>
        <w:pStyle w:val="Prrafodelista"/>
        <w:numPr>
          <w:ilvl w:val="0"/>
          <w:numId w:val="2"/>
        </w:numPr>
        <w:spacing w:line="360" w:lineRule="auto"/>
        <w:jc w:val="both"/>
        <w:rPr>
          <w:rFonts w:eastAsia="Calibri"/>
          <w:b/>
          <w:noProof/>
          <w:color w:val="4C4747"/>
          <w:lang w:val="es-ES"/>
        </w:rPr>
      </w:pPr>
      <w:r w:rsidRPr="00231C5D">
        <w:rPr>
          <w:rFonts w:eastAsia="Calibri"/>
          <w:b/>
          <w:noProof/>
          <w:color w:val="4C4747"/>
          <w:lang w:val="es-ES"/>
        </w:rPr>
        <w:t>Acciones para el Fortalecimiento Institucional</w:t>
      </w:r>
    </w:p>
    <w:p w14:paraId="12B2B7B7" w14:textId="77777777" w:rsidR="00ED0640" w:rsidRPr="00231C5D" w:rsidRDefault="00ED0640" w:rsidP="00ED0640">
      <w:pPr>
        <w:spacing w:line="360" w:lineRule="auto"/>
        <w:jc w:val="both"/>
        <w:rPr>
          <w:rFonts w:eastAsia="Calibri"/>
          <w:noProof/>
          <w:color w:val="4C4747"/>
          <w:lang w:val="es-ES"/>
        </w:rPr>
      </w:pPr>
      <w:r w:rsidRPr="00231C5D">
        <w:rPr>
          <w:rFonts w:eastAsia="Calibri"/>
          <w:noProof/>
          <w:color w:val="4C4747"/>
          <w:lang w:val="es-ES"/>
        </w:rPr>
        <w:t>Los Centros Tecnológicos Comunitarios (CTC) se mantienen a la vanguardia, comprometidos con la innovación y la creatividad. Para lograrlo, priorizan el fortalecimiento continuo de las habilidades de su equipo de colaboradores, impulsando su formación y mejorando los procesos y procedimientos institucionales. En este contexto, las siguientes acciones se destacan como parte integral de sus esfuerzos de fortalecimiento institucional:</w:t>
      </w:r>
    </w:p>
    <w:p w14:paraId="6D3EB062" w14:textId="77777777" w:rsidR="00ED0640" w:rsidRPr="00231C5D" w:rsidRDefault="00ED0640" w:rsidP="00ED0640">
      <w:pPr>
        <w:spacing w:line="360" w:lineRule="auto"/>
        <w:jc w:val="both"/>
        <w:rPr>
          <w:rFonts w:eastAsia="Calibri"/>
          <w:noProof/>
          <w:color w:val="4472C4" w:themeColor="accent1"/>
          <w:sz w:val="12"/>
          <w:szCs w:val="12"/>
          <w:lang w:val="es-ES"/>
        </w:rPr>
      </w:pPr>
    </w:p>
    <w:p w14:paraId="190195B1" w14:textId="439D6E0D" w:rsidR="00ED0640" w:rsidRPr="00231C5D" w:rsidRDefault="00ED0640" w:rsidP="00FF7A06">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t>Capacitación y sensibilización en temas clave</w:t>
      </w:r>
      <w:r w:rsidR="00FF7A06" w:rsidRPr="00231C5D">
        <w:rPr>
          <w:rFonts w:eastAsia="Calibri"/>
          <w:noProof/>
          <w:color w:val="4C4747"/>
          <w:lang w:val="es-ES"/>
        </w:rPr>
        <w:t>s</w:t>
      </w:r>
      <w:r w:rsidRPr="00231C5D">
        <w:rPr>
          <w:rFonts w:eastAsia="Calibri"/>
          <w:noProof/>
          <w:color w:val="4C4747"/>
          <w:lang w:val="es-ES"/>
        </w:rPr>
        <w:t xml:space="preserve"> como </w:t>
      </w:r>
      <w:r w:rsidR="00FF7A06" w:rsidRPr="00231C5D">
        <w:rPr>
          <w:rFonts w:eastAsia="Calibri"/>
          <w:noProof/>
          <w:color w:val="4C4747"/>
          <w:lang w:val="es-ES"/>
        </w:rPr>
        <w:t xml:space="preserve">Norma de Calidad ISO9001, Manejo de Conflictos, Derechos Humanos, Ansiedad y Depresión, Lactancia Materna, </w:t>
      </w:r>
      <w:r w:rsidRPr="00231C5D">
        <w:rPr>
          <w:rFonts w:eastAsia="Calibri"/>
          <w:noProof/>
          <w:color w:val="4C4747"/>
          <w:lang w:val="es-ES"/>
        </w:rPr>
        <w:t>Responsabilidad</w:t>
      </w:r>
      <w:r w:rsidR="00FF7A06" w:rsidRPr="00231C5D">
        <w:rPr>
          <w:rFonts w:eastAsia="Calibri"/>
          <w:noProof/>
          <w:color w:val="4C4747"/>
          <w:lang w:val="es-ES"/>
        </w:rPr>
        <w:t xml:space="preserve"> Social,</w:t>
      </w:r>
      <w:r w:rsidRPr="00231C5D">
        <w:rPr>
          <w:rFonts w:eastAsia="Calibri"/>
          <w:noProof/>
          <w:color w:val="4C4747"/>
          <w:lang w:val="es-ES"/>
        </w:rPr>
        <w:t xml:space="preserve"> </w:t>
      </w:r>
      <w:r w:rsidR="00FF7A06" w:rsidRPr="00231C5D">
        <w:rPr>
          <w:rFonts w:eastAsia="Calibri"/>
          <w:noProof/>
          <w:color w:val="4C4747"/>
          <w:lang w:val="es-ES"/>
        </w:rPr>
        <w:t xml:space="preserve">Régimen Ético y Disciplinario,  Manejo de Finanzas Personales y Familiares, </w:t>
      </w:r>
      <w:r w:rsidRPr="00231C5D">
        <w:rPr>
          <w:rFonts w:eastAsia="Calibri"/>
          <w:noProof/>
          <w:color w:val="4C4747"/>
          <w:lang w:val="es-ES"/>
        </w:rPr>
        <w:t>Igualdad de Género</w:t>
      </w:r>
      <w:r w:rsidR="00FF7A06" w:rsidRPr="00231C5D">
        <w:rPr>
          <w:rFonts w:eastAsia="Calibri"/>
          <w:noProof/>
          <w:color w:val="4C4747"/>
          <w:lang w:val="es-ES"/>
        </w:rPr>
        <w:t xml:space="preserve">, Cuidado Bucal, </w:t>
      </w:r>
      <w:r w:rsidRPr="00231C5D">
        <w:rPr>
          <w:rFonts w:eastAsia="Calibri"/>
          <w:noProof/>
          <w:color w:val="4C4747"/>
          <w:lang w:val="es-ES"/>
        </w:rPr>
        <w:t xml:space="preserve"> y Estilos de Liderazgo, </w:t>
      </w:r>
      <w:r w:rsidR="00FF7A06" w:rsidRPr="00231C5D">
        <w:rPr>
          <w:rFonts w:eastAsia="Calibri"/>
          <w:noProof/>
          <w:color w:val="4C4747"/>
          <w:lang w:val="es-ES"/>
        </w:rPr>
        <w:t xml:space="preserve">Cáncer de Próstata, Derechos de la Mujer en su Función de Madre, Hipertensión Arterial y Cuidados del Corazón, Ergonomia en el Trabajo, </w:t>
      </w:r>
      <w:r w:rsidRPr="00231C5D">
        <w:rPr>
          <w:rFonts w:eastAsia="Calibri"/>
          <w:noProof/>
          <w:color w:val="4C4747"/>
          <w:lang w:val="es-ES"/>
        </w:rPr>
        <w:t xml:space="preserve">dirigidas al personal de la oficina principal y a los centros. Esto contribuye </w:t>
      </w:r>
      <w:r w:rsidRPr="00231C5D">
        <w:rPr>
          <w:rFonts w:eastAsia="Calibri"/>
          <w:noProof/>
          <w:color w:val="4C4747"/>
          <w:lang w:val="es-ES"/>
        </w:rPr>
        <w:lastRenderedPageBreak/>
        <w:t>a crear un entorno inclusivo, ético y con un liderazgo efectivo que promueve la cohesión interna y el respeto por la diversidad.</w:t>
      </w:r>
    </w:p>
    <w:p w14:paraId="6C0CB93F" w14:textId="77777777" w:rsidR="00231C5D" w:rsidRPr="00231C5D" w:rsidRDefault="00231C5D" w:rsidP="00231C5D">
      <w:pPr>
        <w:pStyle w:val="Prrafodelista"/>
        <w:spacing w:line="360" w:lineRule="auto"/>
        <w:jc w:val="both"/>
        <w:rPr>
          <w:rFonts w:eastAsia="Calibri"/>
          <w:noProof/>
          <w:color w:val="4C4747"/>
          <w:sz w:val="12"/>
          <w:szCs w:val="12"/>
          <w:lang w:val="es-ES"/>
        </w:rPr>
      </w:pPr>
    </w:p>
    <w:p w14:paraId="44A64460" w14:textId="0177C5C4" w:rsidR="00ED0640" w:rsidRPr="00231C5D" w:rsidRDefault="00ED0640" w:rsidP="00FF7A06">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t>Remozamientos y readecuación de espacios, as</w:t>
      </w:r>
      <w:r w:rsidR="00231C5D" w:rsidRPr="00231C5D">
        <w:rPr>
          <w:rFonts w:eastAsia="Calibri"/>
          <w:noProof/>
          <w:color w:val="4C4747"/>
          <w:lang w:val="es-ES"/>
        </w:rPr>
        <w:t>í como el mantenimiento de los c</w:t>
      </w:r>
      <w:r w:rsidRPr="00231C5D">
        <w:rPr>
          <w:rFonts w:eastAsia="Calibri"/>
          <w:noProof/>
          <w:color w:val="4C4747"/>
          <w:lang w:val="es-ES"/>
        </w:rPr>
        <w:t>entros, con el objetivo de ofrecer condiciones óptimas</w:t>
      </w:r>
      <w:r w:rsidR="00231C5D" w:rsidRPr="00231C5D">
        <w:rPr>
          <w:rFonts w:eastAsia="Calibri"/>
          <w:noProof/>
          <w:color w:val="4C4747"/>
          <w:lang w:val="es-ES"/>
        </w:rPr>
        <w:t>,</w:t>
      </w:r>
      <w:r w:rsidRPr="00231C5D">
        <w:rPr>
          <w:rFonts w:eastAsia="Calibri"/>
          <w:noProof/>
          <w:color w:val="4C4747"/>
          <w:lang w:val="es-ES"/>
        </w:rPr>
        <w:t xml:space="preserve"> tanto para el personal como para los usuarios en sus respectivas comunidades. Estas acciones aseguran un ambiente adecuado y accesible para la prestación de servicios, mejorando la experiencia del usuario y la calidad de la formación.</w:t>
      </w:r>
    </w:p>
    <w:p w14:paraId="77309EFF" w14:textId="77777777" w:rsidR="00231C5D" w:rsidRPr="00231C5D" w:rsidRDefault="00231C5D" w:rsidP="00231C5D">
      <w:pPr>
        <w:pStyle w:val="Prrafodelista"/>
        <w:spacing w:line="360" w:lineRule="auto"/>
        <w:jc w:val="both"/>
        <w:rPr>
          <w:rFonts w:eastAsia="Calibri"/>
          <w:noProof/>
          <w:color w:val="4C4747"/>
          <w:sz w:val="12"/>
          <w:szCs w:val="12"/>
          <w:lang w:val="es-ES"/>
        </w:rPr>
      </w:pPr>
    </w:p>
    <w:p w14:paraId="63E7D4CD" w14:textId="1814F611" w:rsidR="00ED0640" w:rsidRPr="00231C5D" w:rsidRDefault="00ED0640" w:rsidP="00711D0D">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t>Alianzas y acuerdos estratégicos a nivel nacional, que buscan ampliar la incidencia de los CTC y fomentar la colaboración con instituciones afines. Estos acuerdos contribuyen a fortalecer la red de apoyo y a potenciar el alcance de los proyectos conjuntos.</w:t>
      </w:r>
    </w:p>
    <w:p w14:paraId="40114ECD" w14:textId="77777777" w:rsidR="00231C5D" w:rsidRPr="00231C5D" w:rsidRDefault="00231C5D" w:rsidP="00231C5D">
      <w:pPr>
        <w:pStyle w:val="Prrafodelista"/>
        <w:spacing w:line="360" w:lineRule="auto"/>
        <w:jc w:val="both"/>
        <w:rPr>
          <w:rFonts w:eastAsia="Calibri"/>
          <w:noProof/>
          <w:color w:val="4C4747"/>
          <w:sz w:val="12"/>
          <w:szCs w:val="12"/>
          <w:lang w:val="es-ES"/>
        </w:rPr>
      </w:pPr>
    </w:p>
    <w:p w14:paraId="4460596C" w14:textId="1A42A8B3" w:rsidR="00ED0640" w:rsidRPr="00231C5D" w:rsidRDefault="00ED0640" w:rsidP="00ED0640">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t>Programa de Voluntariado, que garantiza la vinculación activa de los ciudadanos con los servicios y proyectos que ofrecen los CTC. Este programa promueve la participación comunitaria, fomenta el sentido de pertenencia y refuerza la conexión entre los CTC y las necesidades locales.</w:t>
      </w:r>
    </w:p>
    <w:p w14:paraId="5AD588F0" w14:textId="77777777" w:rsidR="00231C5D" w:rsidRPr="00231C5D" w:rsidRDefault="00231C5D" w:rsidP="00231C5D">
      <w:pPr>
        <w:pStyle w:val="Prrafodelista"/>
        <w:spacing w:line="360" w:lineRule="auto"/>
        <w:jc w:val="both"/>
        <w:rPr>
          <w:rFonts w:eastAsia="Calibri"/>
          <w:noProof/>
          <w:color w:val="4C4747"/>
          <w:sz w:val="12"/>
          <w:szCs w:val="12"/>
          <w:lang w:val="es-ES"/>
        </w:rPr>
      </w:pPr>
    </w:p>
    <w:p w14:paraId="7E665863" w14:textId="6C03DFE4" w:rsidR="00ED0640" w:rsidRPr="00231C5D" w:rsidRDefault="00ED0640" w:rsidP="00ED0640">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t xml:space="preserve">Rendición de cuentas, pilar fundamental de la gestión de los CTC. La institución emite un informe mensual detallado sobre el progreso de cada </w:t>
      </w:r>
      <w:r w:rsidR="00711D0D" w:rsidRPr="00231C5D">
        <w:rPr>
          <w:rFonts w:eastAsia="Calibri"/>
          <w:noProof/>
          <w:color w:val="4C4747"/>
          <w:lang w:val="es-ES"/>
        </w:rPr>
        <w:t>iniciativa</w:t>
      </w:r>
      <w:r w:rsidRPr="00231C5D">
        <w:rPr>
          <w:rFonts w:eastAsia="Calibri"/>
          <w:noProof/>
          <w:color w:val="4C4747"/>
          <w:lang w:val="es-ES"/>
        </w:rPr>
        <w:t>, las inversiones realizadas y los resultados obtenidos. Esta práctica de transparencia permite que tanto el personal interno como los ciudadanos e instituciones puedan acceder a información clara y precisa sobre las actividades y logros institucionales.</w:t>
      </w:r>
    </w:p>
    <w:p w14:paraId="598642E6" w14:textId="77777777" w:rsidR="00231C5D" w:rsidRPr="00231C5D" w:rsidRDefault="00231C5D" w:rsidP="00231C5D">
      <w:pPr>
        <w:pStyle w:val="Prrafodelista"/>
        <w:spacing w:line="360" w:lineRule="auto"/>
        <w:jc w:val="both"/>
        <w:rPr>
          <w:rFonts w:eastAsia="Calibri"/>
          <w:noProof/>
          <w:color w:val="4C4747"/>
          <w:sz w:val="12"/>
          <w:szCs w:val="12"/>
          <w:lang w:val="es-ES"/>
        </w:rPr>
      </w:pPr>
    </w:p>
    <w:p w14:paraId="0AB47FE4" w14:textId="0C283DC7" w:rsidR="00ED0640" w:rsidRPr="00231C5D" w:rsidRDefault="00ED0640" w:rsidP="00ED0640">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lastRenderedPageBreak/>
        <w:t>Diseño de procedimientos internos, con el objetivo de garantizar una operatividad eficiente y eficaz en todas las áreas. Estos procedimientos aseguran la estandarización de procesos, optimizando los recursos y mejorando la calidad del servicio que se ofrece tanto a nivel central como en los centros locales.</w:t>
      </w:r>
    </w:p>
    <w:p w14:paraId="510B4B3E" w14:textId="77777777" w:rsidR="00231C5D" w:rsidRPr="00231C5D" w:rsidRDefault="00231C5D" w:rsidP="00231C5D">
      <w:pPr>
        <w:pStyle w:val="Prrafodelista"/>
        <w:spacing w:line="360" w:lineRule="auto"/>
        <w:jc w:val="both"/>
        <w:rPr>
          <w:rFonts w:eastAsia="Calibri"/>
          <w:noProof/>
          <w:color w:val="4C4747"/>
          <w:sz w:val="12"/>
          <w:szCs w:val="12"/>
          <w:lang w:val="es-ES"/>
        </w:rPr>
      </w:pPr>
    </w:p>
    <w:p w14:paraId="5D3CE019" w14:textId="429943A6" w:rsidR="00ED0640" w:rsidRPr="00231C5D" w:rsidRDefault="00ED0640" w:rsidP="00ED0640">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t>Encuentros para monitoreo y evaluación del logro de metas, con la finalidad de socializar avances, identificar áreas de mejora y fortalecer a los colaboradores mediante formaciones continuas en áreas de liderazgo y gestión. Estas sesiones de seguimiento contribuyen al desarrollo personal y profesional del equipo, alineando sus esfuerzos con los objetivos estratégicos de la institución.</w:t>
      </w:r>
    </w:p>
    <w:p w14:paraId="06BA5F78" w14:textId="77777777" w:rsidR="00231C5D" w:rsidRPr="00231C5D" w:rsidRDefault="00231C5D" w:rsidP="00231C5D">
      <w:pPr>
        <w:pStyle w:val="Prrafodelista"/>
        <w:spacing w:line="360" w:lineRule="auto"/>
        <w:jc w:val="both"/>
        <w:rPr>
          <w:rFonts w:eastAsia="Calibri"/>
          <w:noProof/>
          <w:color w:val="4C4747"/>
          <w:sz w:val="12"/>
          <w:szCs w:val="12"/>
          <w:lang w:val="es-ES"/>
        </w:rPr>
      </w:pPr>
    </w:p>
    <w:p w14:paraId="036E04FD" w14:textId="72013F26" w:rsidR="00ED0640" w:rsidRDefault="00ED0640" w:rsidP="00711D0D">
      <w:pPr>
        <w:pStyle w:val="Prrafodelista"/>
        <w:numPr>
          <w:ilvl w:val="0"/>
          <w:numId w:val="7"/>
        </w:numPr>
        <w:spacing w:line="360" w:lineRule="auto"/>
        <w:jc w:val="both"/>
        <w:rPr>
          <w:rFonts w:eastAsia="Calibri"/>
          <w:noProof/>
          <w:color w:val="4C4747"/>
          <w:lang w:val="es-ES"/>
        </w:rPr>
      </w:pPr>
      <w:r w:rsidRPr="00231C5D">
        <w:rPr>
          <w:rFonts w:eastAsia="Calibri"/>
          <w:noProof/>
          <w:color w:val="4C4747"/>
          <w:lang w:val="es-ES"/>
        </w:rPr>
        <w:t>Diseño de propuestas para el fortalecimiento institucional, orientadas a potenciar la capacidad productiva de los CTC. Estas propuestas buscan mejorar los recursos disponibles, optimizar la estructura organizativa y reforzar las capacidades operativas, asegurando que la institución esté preparada para afrontar desafíos futuros y mantener su sostenibilidad a largo plazo.</w:t>
      </w:r>
    </w:p>
    <w:p w14:paraId="75AE8000" w14:textId="77777777" w:rsidR="00D33FEE" w:rsidRPr="00D33FEE" w:rsidRDefault="00D33FEE" w:rsidP="00D33FEE">
      <w:pPr>
        <w:pStyle w:val="Prrafodelista"/>
        <w:rPr>
          <w:rFonts w:eastAsia="Calibri"/>
          <w:noProof/>
          <w:color w:val="4C4747"/>
          <w:lang w:val="es-ES"/>
        </w:rPr>
      </w:pPr>
    </w:p>
    <w:p w14:paraId="34E09010" w14:textId="77777777" w:rsidR="00D33FEE" w:rsidRPr="00D33FEE" w:rsidRDefault="00D33FEE" w:rsidP="00D33FEE">
      <w:pPr>
        <w:spacing w:line="360" w:lineRule="auto"/>
        <w:jc w:val="both"/>
        <w:rPr>
          <w:rFonts w:eastAsia="Calibri"/>
          <w:noProof/>
          <w:color w:val="4C4747"/>
          <w:lang w:val="es-ES"/>
        </w:rPr>
      </w:pPr>
    </w:p>
    <w:p w14:paraId="6834C157" w14:textId="5479810E" w:rsidR="00F45DFF" w:rsidRPr="00F45DFF" w:rsidRDefault="00F45DFF" w:rsidP="00F45DFF">
      <w:pPr>
        <w:pStyle w:val="Prrafodelista"/>
        <w:numPr>
          <w:ilvl w:val="0"/>
          <w:numId w:val="2"/>
        </w:numPr>
        <w:spacing w:line="360" w:lineRule="auto"/>
        <w:jc w:val="both"/>
        <w:rPr>
          <w:rFonts w:eastAsia="Calibri"/>
          <w:b/>
          <w:noProof/>
          <w:color w:val="4C4747"/>
          <w:lang w:val="es-ES"/>
        </w:rPr>
      </w:pPr>
      <w:r>
        <w:rPr>
          <w:rFonts w:eastAsia="Calibri"/>
          <w:b/>
          <w:noProof/>
          <w:color w:val="4C4747"/>
          <w:lang w:val="es-ES"/>
        </w:rPr>
        <w:t>Resultados o avances en la impleme</w:t>
      </w:r>
      <w:r w:rsidR="00C04D13">
        <w:rPr>
          <w:rFonts w:eastAsia="Calibri"/>
          <w:b/>
          <w:noProof/>
          <w:color w:val="4C4747"/>
          <w:lang w:val="es-ES"/>
        </w:rPr>
        <w:t>n</w:t>
      </w:r>
      <w:r>
        <w:rPr>
          <w:rFonts w:eastAsia="Calibri"/>
          <w:b/>
          <w:noProof/>
          <w:color w:val="4C4747"/>
          <w:lang w:val="es-ES"/>
        </w:rPr>
        <w:t>tación de las políticas transversales</w:t>
      </w:r>
    </w:p>
    <w:p w14:paraId="48B24BDF" w14:textId="77777777" w:rsidR="001E0046" w:rsidRPr="00D33FEE" w:rsidRDefault="001E0046" w:rsidP="001E0046">
      <w:pPr>
        <w:spacing w:line="360" w:lineRule="auto"/>
        <w:jc w:val="both"/>
        <w:rPr>
          <w:rFonts w:eastAsia="Calibri"/>
          <w:noProof/>
          <w:color w:val="4C4747"/>
          <w:sz w:val="12"/>
          <w:szCs w:val="12"/>
          <w:lang w:val="es-ES"/>
        </w:rPr>
      </w:pPr>
    </w:p>
    <w:p w14:paraId="26AC3C23" w14:textId="336F1BD8" w:rsidR="00F45DFF" w:rsidRPr="00897CC6" w:rsidRDefault="00897CC6" w:rsidP="009E0D15">
      <w:pPr>
        <w:spacing w:line="360" w:lineRule="auto"/>
        <w:jc w:val="both"/>
        <w:rPr>
          <w:rFonts w:eastAsia="Calibri"/>
          <w:noProof/>
          <w:color w:val="4C4747"/>
          <w:lang w:val="es-ES"/>
        </w:rPr>
      </w:pPr>
      <w:r w:rsidRPr="00897CC6">
        <w:rPr>
          <w:rFonts w:eastAsia="Calibri"/>
          <w:noProof/>
          <w:color w:val="4C4747"/>
          <w:lang w:val="es-ES"/>
        </w:rPr>
        <w:t xml:space="preserve">Los Centros Tecnológicos Comunitarios (CTC) se destacan por su compromiso con la implementación de políticas transversales que contribuyen directamente al cumplimiento de los objetivos establecidos en el Plan de Gobierno 2020-2024. Estas políticas </w:t>
      </w:r>
      <w:r w:rsidRPr="00897CC6">
        <w:rPr>
          <w:rFonts w:eastAsia="Calibri"/>
          <w:noProof/>
          <w:color w:val="4C4747"/>
          <w:lang w:val="es-ES"/>
        </w:rPr>
        <w:lastRenderedPageBreak/>
        <w:t>permiten a los CTC fortalecer su gestión institucional, promover la inclusión social y digital, y garantizar la equidad, la transparencia y la sostenibilidad en sus operaciones.</w:t>
      </w:r>
    </w:p>
    <w:p w14:paraId="1215BC92" w14:textId="77777777" w:rsidR="00897CC6" w:rsidRPr="00897CC6" w:rsidRDefault="00897CC6" w:rsidP="00897CC6">
      <w:pPr>
        <w:spacing w:line="360" w:lineRule="auto"/>
        <w:jc w:val="both"/>
        <w:rPr>
          <w:rFonts w:eastAsia="Calibri"/>
          <w:noProof/>
          <w:color w:val="4C4747"/>
          <w:lang w:val="es-ES"/>
        </w:rPr>
      </w:pPr>
      <w:r w:rsidRPr="00897CC6">
        <w:rPr>
          <w:rFonts w:eastAsia="Calibri"/>
          <w:noProof/>
          <w:color w:val="4C4747"/>
          <w:lang w:val="es-ES"/>
        </w:rPr>
        <w:t>A través de la adopción de estas políticas, la institución busca integrar principios de igualdad de género, sostenibilidad ambiental, accesibilidad universal y participación ciudadana en todos sus procesos internos y servicios a la comunidad. Este enfoque transversal se alinea con los ejes estratégicos del Plan de Gobierno, fortaleciendo la contribución de los CTC al desarrollo nacional y a los Objetivos de Desarrollo Sostenible (ODS).</w:t>
      </w:r>
    </w:p>
    <w:p w14:paraId="66EFF5CB" w14:textId="77777777" w:rsidR="00897CC6" w:rsidRPr="00897CC6" w:rsidRDefault="00897CC6" w:rsidP="00897CC6">
      <w:pPr>
        <w:spacing w:line="360" w:lineRule="auto"/>
        <w:jc w:val="both"/>
        <w:rPr>
          <w:rFonts w:eastAsia="Calibri"/>
          <w:noProof/>
          <w:color w:val="4C4747"/>
          <w:lang w:val="es-ES"/>
        </w:rPr>
      </w:pPr>
      <w:r w:rsidRPr="00897CC6">
        <w:rPr>
          <w:rFonts w:eastAsia="Calibri"/>
          <w:noProof/>
          <w:color w:val="4C4747"/>
          <w:lang w:val="es-ES"/>
        </w:rPr>
        <w:t>La aplicación de las políticas transversales permite a los CTC asegurar una gestión transparente y eficiente, aumentar la calidad de sus servicios y facilitar el acceso equitativo a la tecnología y la educación digital para todas las personas, especialmente en comunidades vulnerables. La rendición de cuentas, la inclusión social y la mejora continua de los servicios se convierten en ejes fundamentales de esta implementación.</w:t>
      </w:r>
    </w:p>
    <w:p w14:paraId="1EB554E6" w14:textId="77777777" w:rsidR="00897CC6" w:rsidRPr="00897CC6" w:rsidRDefault="00897CC6" w:rsidP="00897CC6">
      <w:pPr>
        <w:spacing w:line="360" w:lineRule="auto"/>
        <w:jc w:val="both"/>
        <w:rPr>
          <w:rFonts w:eastAsia="Calibri"/>
          <w:noProof/>
          <w:color w:val="4C4747"/>
          <w:lang w:val="es-ES"/>
        </w:rPr>
      </w:pPr>
      <w:r w:rsidRPr="00897CC6">
        <w:rPr>
          <w:rFonts w:eastAsia="Calibri"/>
          <w:noProof/>
          <w:color w:val="4C4747"/>
          <w:lang w:val="es-ES"/>
        </w:rPr>
        <w:t>En este acápite se exponen los resultados y avances en la implementación de las políticas transversales dentro de los CTC, destacando los objetivos de implementación, los beneficios tanto para la institución como para la ciudadanía, las principales acciones desarrolladas, y el estatus de la implementación. Además, se presentan los planes de acción orientados a la mejora continua, con el fin de consolidar el rol de los CTC como una institución eficiente, inclusiva y transparente.</w:t>
      </w:r>
    </w:p>
    <w:p w14:paraId="4FFEF89C" w14:textId="2D86C177" w:rsidR="008C3495" w:rsidRDefault="00897CC6" w:rsidP="00897CC6">
      <w:pPr>
        <w:spacing w:line="360" w:lineRule="auto"/>
        <w:jc w:val="both"/>
        <w:rPr>
          <w:rFonts w:eastAsia="Calibri"/>
          <w:noProof/>
          <w:color w:val="4C4747"/>
          <w:lang w:val="es-ES"/>
        </w:rPr>
      </w:pPr>
      <w:r w:rsidRPr="00897CC6">
        <w:rPr>
          <w:rFonts w:eastAsia="Calibri"/>
          <w:noProof/>
          <w:color w:val="4C4747"/>
          <w:lang w:val="es-ES"/>
        </w:rPr>
        <w:t>Con este esfuerzo, los CTC reafirman su compromiso con la modernización institucional, el fortalecimiento de la participación ciudadana y la promoción de un entorno de aprendizaje accesible e igualitario para todos.</w:t>
      </w:r>
    </w:p>
    <w:p w14:paraId="3E86543C" w14:textId="148766CD" w:rsidR="00897CC6" w:rsidRPr="00897CC6" w:rsidRDefault="00A610E6" w:rsidP="00897CC6">
      <w:pPr>
        <w:spacing w:line="360" w:lineRule="auto"/>
        <w:jc w:val="both"/>
        <w:rPr>
          <w:rFonts w:eastAsia="Calibri"/>
          <w:b/>
          <w:noProof/>
          <w:color w:val="4C4747"/>
          <w:lang w:val="es-ES"/>
        </w:rPr>
      </w:pPr>
      <w:r>
        <w:rPr>
          <w:rFonts w:eastAsia="Calibri"/>
          <w:b/>
          <w:noProof/>
          <w:color w:val="4C4747"/>
          <w:lang w:val="es-ES"/>
        </w:rPr>
        <w:lastRenderedPageBreak/>
        <w:t>1. Objetivo de la i</w:t>
      </w:r>
      <w:r w:rsidR="00897CC6" w:rsidRPr="00897CC6">
        <w:rPr>
          <w:rFonts w:eastAsia="Calibri"/>
          <w:b/>
          <w:noProof/>
          <w:color w:val="4C4747"/>
          <w:lang w:val="es-ES"/>
        </w:rPr>
        <w:t>mplementación</w:t>
      </w:r>
    </w:p>
    <w:p w14:paraId="18E8618E" w14:textId="1A84192B" w:rsidR="008C3495" w:rsidRDefault="00897CC6" w:rsidP="00897CC6">
      <w:pPr>
        <w:spacing w:line="360" w:lineRule="auto"/>
        <w:jc w:val="both"/>
        <w:rPr>
          <w:rFonts w:eastAsia="Calibri"/>
          <w:noProof/>
          <w:color w:val="4C4747"/>
          <w:lang w:val="es-ES"/>
        </w:rPr>
      </w:pPr>
      <w:r w:rsidRPr="00897CC6">
        <w:rPr>
          <w:rFonts w:eastAsia="Calibri"/>
          <w:noProof/>
          <w:color w:val="4C4747"/>
          <w:lang w:val="es-ES"/>
        </w:rPr>
        <w:t>El objetivo de la implementación de las políticas transversales en los CTC es fortalecer la gestión institucional, promover la inclusión social y digital, garantizar la equidad, la transparencia y la sostenibilidad, así como asegurar la aplicación de buenas prácticas en la prestación de servicios públicos. Estas políticas buscan integrar principios de igualdad de género, sostenibilidad, transparencia, accesibilidad y derechos humanos en todas las áreas de gestión y operación de los CTC.</w:t>
      </w:r>
    </w:p>
    <w:p w14:paraId="58C6342D" w14:textId="77777777" w:rsidR="00897CC6" w:rsidRPr="00897CC6" w:rsidRDefault="00897CC6" w:rsidP="00897CC6">
      <w:pPr>
        <w:spacing w:line="360" w:lineRule="auto"/>
        <w:jc w:val="both"/>
        <w:rPr>
          <w:rFonts w:eastAsia="Calibri"/>
          <w:noProof/>
          <w:color w:val="4C4747"/>
          <w:lang w:val="es-ES"/>
        </w:rPr>
      </w:pPr>
    </w:p>
    <w:p w14:paraId="7B77C7F6" w14:textId="77777777" w:rsidR="00897CC6" w:rsidRPr="00897CC6" w:rsidRDefault="00897CC6" w:rsidP="00897CC6">
      <w:pPr>
        <w:spacing w:line="360" w:lineRule="auto"/>
        <w:jc w:val="both"/>
        <w:rPr>
          <w:rFonts w:eastAsia="Calibri"/>
          <w:b/>
          <w:noProof/>
          <w:color w:val="4C4747"/>
          <w:lang w:val="es-ES"/>
        </w:rPr>
      </w:pPr>
      <w:r w:rsidRPr="00897CC6">
        <w:rPr>
          <w:rFonts w:eastAsia="Calibri"/>
          <w:b/>
          <w:noProof/>
          <w:color w:val="4C4747"/>
          <w:lang w:val="es-ES"/>
        </w:rPr>
        <w:t>2. Beneficios para la Institución y los Ciudadanos</w:t>
      </w:r>
    </w:p>
    <w:p w14:paraId="2DE889B9" w14:textId="77777777" w:rsidR="00897CC6" w:rsidRDefault="00897CC6" w:rsidP="00897CC6">
      <w:pPr>
        <w:spacing w:line="360" w:lineRule="auto"/>
        <w:jc w:val="both"/>
        <w:rPr>
          <w:rFonts w:eastAsia="Calibri"/>
          <w:noProof/>
          <w:color w:val="4C4747"/>
          <w:lang w:val="es-ES"/>
        </w:rPr>
      </w:pPr>
    </w:p>
    <w:p w14:paraId="3D3F232D" w14:textId="4E44511C" w:rsidR="00897CC6" w:rsidRPr="00897CC6" w:rsidRDefault="00897CC6" w:rsidP="00897CC6">
      <w:pPr>
        <w:spacing w:line="360" w:lineRule="auto"/>
        <w:jc w:val="both"/>
        <w:rPr>
          <w:rFonts w:eastAsia="Calibri"/>
          <w:b/>
          <w:noProof/>
          <w:color w:val="4C4747"/>
          <w:lang w:val="es-ES"/>
        </w:rPr>
      </w:pPr>
      <w:r w:rsidRPr="00897CC6">
        <w:rPr>
          <w:rFonts w:eastAsia="Calibri"/>
          <w:b/>
          <w:noProof/>
          <w:color w:val="4C4747"/>
          <w:lang w:val="es-ES"/>
        </w:rPr>
        <w:t>a) Para la institución:</w:t>
      </w:r>
    </w:p>
    <w:p w14:paraId="3A354419" w14:textId="76849B76" w:rsidR="00897CC6" w:rsidRPr="00897CC6" w:rsidRDefault="00897CC6" w:rsidP="00897CC6">
      <w:pPr>
        <w:pStyle w:val="Prrafodelista"/>
        <w:numPr>
          <w:ilvl w:val="0"/>
          <w:numId w:val="17"/>
        </w:numPr>
        <w:spacing w:line="360" w:lineRule="auto"/>
        <w:jc w:val="both"/>
        <w:rPr>
          <w:rFonts w:eastAsia="Calibri"/>
          <w:noProof/>
          <w:color w:val="4C4747"/>
          <w:lang w:val="es-ES"/>
        </w:rPr>
      </w:pPr>
      <w:r w:rsidRPr="00897CC6">
        <w:rPr>
          <w:rFonts w:eastAsia="Calibri"/>
          <w:noProof/>
          <w:color w:val="4C4747"/>
          <w:lang w:val="es-ES"/>
        </w:rPr>
        <w:t>Fortalecimiento institucional, ya que la aplicación de estas políticas mejora la eficiencia operativa, optimiza los procesos internos y promueve la transparencia.</w:t>
      </w:r>
    </w:p>
    <w:p w14:paraId="28824940" w14:textId="7201662B" w:rsidR="00897CC6" w:rsidRPr="00897CC6" w:rsidRDefault="00897CC6" w:rsidP="00897CC6">
      <w:pPr>
        <w:pStyle w:val="Prrafodelista"/>
        <w:numPr>
          <w:ilvl w:val="0"/>
          <w:numId w:val="17"/>
        </w:numPr>
        <w:spacing w:line="360" w:lineRule="auto"/>
        <w:jc w:val="both"/>
        <w:rPr>
          <w:rFonts w:eastAsia="Calibri"/>
          <w:noProof/>
          <w:color w:val="4C4747"/>
          <w:lang w:val="es-ES"/>
        </w:rPr>
      </w:pPr>
      <w:r w:rsidRPr="00897CC6">
        <w:rPr>
          <w:rFonts w:eastAsia="Calibri"/>
          <w:noProof/>
          <w:color w:val="4C4747"/>
          <w:lang w:val="es-ES"/>
        </w:rPr>
        <w:t>Mejora de la gestión de recursos porque permite una mejor utilización de los recursos humanos, financieros y tecnológicos.</w:t>
      </w:r>
    </w:p>
    <w:p w14:paraId="2940F1BF" w14:textId="68DBC566" w:rsidR="00897CC6" w:rsidRPr="00897CC6" w:rsidRDefault="00897CC6" w:rsidP="00897CC6">
      <w:pPr>
        <w:pStyle w:val="Prrafodelista"/>
        <w:numPr>
          <w:ilvl w:val="0"/>
          <w:numId w:val="17"/>
        </w:numPr>
        <w:spacing w:line="360" w:lineRule="auto"/>
        <w:jc w:val="both"/>
        <w:rPr>
          <w:rFonts w:eastAsia="Calibri"/>
          <w:noProof/>
          <w:color w:val="4C4747"/>
          <w:lang w:val="es-ES"/>
        </w:rPr>
      </w:pPr>
      <w:r w:rsidRPr="00897CC6">
        <w:rPr>
          <w:rFonts w:eastAsia="Calibri"/>
          <w:noProof/>
          <w:color w:val="4C4747"/>
          <w:lang w:val="es-ES"/>
        </w:rPr>
        <w:t>Posicionamiento institucional, debido a que se proyecta una imagen pública de responsabilidad, compromiso y transparencia ante la ciudadanía y los organismos de control.</w:t>
      </w:r>
    </w:p>
    <w:p w14:paraId="3B86E987" w14:textId="7DA8E6E2" w:rsidR="00897CC6" w:rsidRPr="00897CC6" w:rsidRDefault="00897CC6" w:rsidP="00897CC6">
      <w:pPr>
        <w:pStyle w:val="Prrafodelista"/>
        <w:numPr>
          <w:ilvl w:val="0"/>
          <w:numId w:val="17"/>
        </w:numPr>
        <w:spacing w:line="360" w:lineRule="auto"/>
        <w:jc w:val="both"/>
        <w:rPr>
          <w:rFonts w:eastAsia="Calibri"/>
          <w:noProof/>
          <w:color w:val="4C4747"/>
          <w:lang w:val="es-ES"/>
        </w:rPr>
      </w:pPr>
      <w:r w:rsidRPr="00897CC6">
        <w:rPr>
          <w:rFonts w:eastAsia="Calibri"/>
          <w:noProof/>
          <w:color w:val="4C4747"/>
          <w:lang w:val="es-ES"/>
        </w:rPr>
        <w:t>Cumplimiento normativo, ya que la aplicación de estas políticas asegura el cumplimiento de marcos normativos nacionales e internacionales, como los Objetivos de Desarrollo Sostenible (ODS).</w:t>
      </w:r>
    </w:p>
    <w:p w14:paraId="3850C3B2" w14:textId="4FAF9B1B" w:rsidR="00897CC6" w:rsidRDefault="00897CC6" w:rsidP="00897CC6">
      <w:pPr>
        <w:spacing w:line="360" w:lineRule="auto"/>
        <w:jc w:val="both"/>
        <w:rPr>
          <w:rFonts w:eastAsia="Calibri"/>
          <w:noProof/>
          <w:color w:val="4C4747"/>
          <w:lang w:val="es-ES"/>
        </w:rPr>
      </w:pPr>
    </w:p>
    <w:p w14:paraId="1EDE3D0B" w14:textId="4882A6FF" w:rsidR="00897CC6" w:rsidRDefault="00897CC6" w:rsidP="00897CC6">
      <w:pPr>
        <w:spacing w:line="360" w:lineRule="auto"/>
        <w:jc w:val="both"/>
        <w:rPr>
          <w:rFonts w:eastAsia="Calibri"/>
          <w:noProof/>
          <w:color w:val="4C4747"/>
          <w:lang w:val="es-ES"/>
        </w:rPr>
      </w:pPr>
    </w:p>
    <w:p w14:paraId="41B9C246" w14:textId="5F86C2CF" w:rsidR="00897CC6" w:rsidRPr="00897CC6" w:rsidRDefault="00897CC6" w:rsidP="00897CC6">
      <w:pPr>
        <w:spacing w:line="360" w:lineRule="auto"/>
        <w:jc w:val="both"/>
        <w:rPr>
          <w:rFonts w:eastAsia="Calibri"/>
          <w:b/>
          <w:noProof/>
          <w:color w:val="4C4747"/>
          <w:lang w:val="es-ES"/>
        </w:rPr>
      </w:pPr>
      <w:r w:rsidRPr="00897CC6">
        <w:rPr>
          <w:rFonts w:eastAsia="Calibri"/>
          <w:b/>
          <w:noProof/>
          <w:color w:val="4C4747"/>
          <w:lang w:val="es-ES"/>
        </w:rPr>
        <w:lastRenderedPageBreak/>
        <w:t>b) Para los ciudadanos:</w:t>
      </w:r>
    </w:p>
    <w:p w14:paraId="0E5ED64B" w14:textId="4CA29BEB" w:rsidR="00897CC6" w:rsidRPr="00897CC6" w:rsidRDefault="00897CC6" w:rsidP="00897CC6">
      <w:pPr>
        <w:pStyle w:val="Prrafodelista"/>
        <w:numPr>
          <w:ilvl w:val="0"/>
          <w:numId w:val="18"/>
        </w:numPr>
        <w:spacing w:line="360" w:lineRule="auto"/>
        <w:jc w:val="both"/>
        <w:rPr>
          <w:rFonts w:eastAsia="Calibri"/>
          <w:noProof/>
          <w:color w:val="4C4747"/>
          <w:lang w:val="es-ES"/>
        </w:rPr>
      </w:pPr>
      <w:r w:rsidRPr="00897CC6">
        <w:rPr>
          <w:rFonts w:eastAsia="Calibri"/>
          <w:noProof/>
          <w:color w:val="4C4747"/>
          <w:lang w:val="es-ES"/>
        </w:rPr>
        <w:t>Acceso a servicios de calidad, ya que los ciudadanos se benefician de servicios más ágiles, accesibles e inclusivos.</w:t>
      </w:r>
    </w:p>
    <w:p w14:paraId="674FAD12" w14:textId="55D3E0D5" w:rsidR="00897CC6" w:rsidRPr="00897CC6" w:rsidRDefault="00897CC6" w:rsidP="00897CC6">
      <w:pPr>
        <w:pStyle w:val="Prrafodelista"/>
        <w:numPr>
          <w:ilvl w:val="0"/>
          <w:numId w:val="18"/>
        </w:numPr>
        <w:spacing w:line="360" w:lineRule="auto"/>
        <w:jc w:val="both"/>
        <w:rPr>
          <w:rFonts w:eastAsia="Calibri"/>
          <w:noProof/>
          <w:color w:val="4C4747"/>
          <w:lang w:val="es-ES"/>
        </w:rPr>
      </w:pPr>
      <w:r w:rsidRPr="00897CC6">
        <w:rPr>
          <w:rFonts w:eastAsia="Calibri"/>
          <w:noProof/>
          <w:color w:val="4C4747"/>
          <w:lang w:val="es-ES"/>
        </w:rPr>
        <w:t>Mayor transparencia y acceso a la información, debido a que la disponibilidad de información clara y oportuna fomenta la confianza y la participación ciudadana.</w:t>
      </w:r>
    </w:p>
    <w:p w14:paraId="76AF83B9" w14:textId="001210B7" w:rsidR="00897CC6" w:rsidRPr="00897CC6" w:rsidRDefault="00897CC6" w:rsidP="00897CC6">
      <w:pPr>
        <w:pStyle w:val="Prrafodelista"/>
        <w:numPr>
          <w:ilvl w:val="0"/>
          <w:numId w:val="18"/>
        </w:numPr>
        <w:spacing w:line="360" w:lineRule="auto"/>
        <w:jc w:val="both"/>
        <w:rPr>
          <w:rFonts w:eastAsia="Calibri"/>
          <w:noProof/>
          <w:color w:val="4C4747"/>
          <w:lang w:val="es-ES"/>
        </w:rPr>
      </w:pPr>
      <w:r w:rsidRPr="00897CC6">
        <w:rPr>
          <w:rFonts w:eastAsia="Calibri"/>
          <w:noProof/>
          <w:color w:val="4C4747"/>
          <w:lang w:val="es-ES"/>
        </w:rPr>
        <w:t>Promoción de la equidad e igualdad, ya que, en CTC, los ciudadanos, sin distinción de género, edad o condición social, acceden a oportunidades de aprendizaje y servicios tecnológicos.</w:t>
      </w:r>
    </w:p>
    <w:p w14:paraId="4C217F2C" w14:textId="7BFA8CE3" w:rsidR="00897CC6" w:rsidRPr="00897CC6" w:rsidRDefault="00897CC6" w:rsidP="00897CC6">
      <w:pPr>
        <w:pStyle w:val="Prrafodelista"/>
        <w:numPr>
          <w:ilvl w:val="0"/>
          <w:numId w:val="18"/>
        </w:numPr>
        <w:spacing w:line="360" w:lineRule="auto"/>
        <w:jc w:val="both"/>
        <w:rPr>
          <w:rFonts w:eastAsia="Calibri"/>
          <w:noProof/>
          <w:color w:val="4C4747"/>
          <w:lang w:val="es-ES"/>
        </w:rPr>
      </w:pPr>
      <w:r w:rsidRPr="00897CC6">
        <w:rPr>
          <w:rFonts w:eastAsia="Calibri"/>
          <w:noProof/>
          <w:color w:val="4C4747"/>
          <w:lang w:val="es-ES"/>
        </w:rPr>
        <w:t>Reducción de la brecha digital, porque la aplicación de estas políticas promueve la inclusión digital de comunidades vulnerables.</w:t>
      </w:r>
    </w:p>
    <w:p w14:paraId="6BD8DB86" w14:textId="77011675" w:rsidR="008C3495" w:rsidRPr="00897CC6" w:rsidRDefault="008C3495" w:rsidP="009E0D15">
      <w:pPr>
        <w:spacing w:line="360" w:lineRule="auto"/>
        <w:jc w:val="both"/>
        <w:rPr>
          <w:rFonts w:eastAsia="Calibri"/>
          <w:noProof/>
          <w:color w:val="4C4747"/>
          <w:lang w:val="es-ES"/>
        </w:rPr>
      </w:pPr>
    </w:p>
    <w:p w14:paraId="6E542FA9" w14:textId="09E7CFE1" w:rsidR="00A610E6" w:rsidRPr="00A610E6" w:rsidRDefault="00A610E6" w:rsidP="00A610E6">
      <w:pPr>
        <w:spacing w:line="360" w:lineRule="auto"/>
        <w:jc w:val="both"/>
        <w:rPr>
          <w:rFonts w:eastAsia="Calibri"/>
          <w:b/>
          <w:noProof/>
          <w:color w:val="4C4747"/>
          <w:lang w:val="es-ES"/>
        </w:rPr>
      </w:pPr>
      <w:r>
        <w:rPr>
          <w:rFonts w:eastAsia="Calibri"/>
          <w:b/>
          <w:noProof/>
          <w:color w:val="4C4747"/>
          <w:lang w:val="es-ES"/>
        </w:rPr>
        <w:t>3. Principales acciones d</w:t>
      </w:r>
      <w:r w:rsidRPr="00A610E6">
        <w:rPr>
          <w:rFonts w:eastAsia="Calibri"/>
          <w:b/>
          <w:noProof/>
          <w:color w:val="4C4747"/>
          <w:lang w:val="es-ES"/>
        </w:rPr>
        <w:t>esarrolladas</w:t>
      </w:r>
    </w:p>
    <w:p w14:paraId="2EB56AA5" w14:textId="3A25BFD9" w:rsidR="00A610E6" w:rsidRPr="00A610E6" w:rsidRDefault="00A610E6" w:rsidP="00A610E6">
      <w:pPr>
        <w:spacing w:line="360" w:lineRule="auto"/>
        <w:jc w:val="both"/>
        <w:rPr>
          <w:rFonts w:eastAsia="Calibri"/>
          <w:noProof/>
          <w:color w:val="4C4747"/>
          <w:lang w:val="es-ES"/>
        </w:rPr>
      </w:pPr>
      <w:r w:rsidRPr="00A610E6">
        <w:rPr>
          <w:rFonts w:eastAsia="Calibri"/>
          <w:noProof/>
          <w:color w:val="4C4747"/>
          <w:lang w:val="es-ES"/>
        </w:rPr>
        <w:t>A continuación, se presenta un resumen de las acciones más relevantes que han sido realizadas por los CTC en la implementación de las políticas transversales, alineadas con el Plan de Gobierno 2020-2024, la Estrategia Nacional de Desarrollo (END) y los Objetivos</w:t>
      </w:r>
      <w:r>
        <w:rPr>
          <w:rFonts w:eastAsia="Calibri"/>
          <w:noProof/>
          <w:color w:val="4C4747"/>
          <w:lang w:val="es-ES"/>
        </w:rPr>
        <w:t xml:space="preserve"> de Desarrollo Sostenible (ODS):</w:t>
      </w:r>
    </w:p>
    <w:p w14:paraId="188D1033" w14:textId="77777777" w:rsidR="00A610E6" w:rsidRDefault="00A610E6" w:rsidP="00A610E6">
      <w:pPr>
        <w:spacing w:line="360" w:lineRule="auto"/>
        <w:jc w:val="both"/>
        <w:rPr>
          <w:rFonts w:eastAsia="Calibri"/>
          <w:noProof/>
          <w:color w:val="4C4747"/>
          <w:lang w:val="es-ES"/>
        </w:rPr>
      </w:pPr>
    </w:p>
    <w:p w14:paraId="00C90659" w14:textId="498F4669" w:rsidR="00A610E6" w:rsidRPr="00A610E6" w:rsidRDefault="00A610E6" w:rsidP="00A610E6">
      <w:pPr>
        <w:spacing w:line="360" w:lineRule="auto"/>
        <w:jc w:val="both"/>
        <w:rPr>
          <w:rFonts w:eastAsia="Calibri"/>
          <w:b/>
          <w:noProof/>
          <w:color w:val="4C4747"/>
          <w:lang w:val="es-ES"/>
        </w:rPr>
      </w:pPr>
      <w:r w:rsidRPr="00A610E6">
        <w:rPr>
          <w:rFonts w:eastAsia="Calibri"/>
          <w:b/>
          <w:noProof/>
          <w:color w:val="4C4747"/>
          <w:lang w:val="es-ES"/>
        </w:rPr>
        <w:t>Política Transversal de Género</w:t>
      </w:r>
    </w:p>
    <w:p w14:paraId="3B0545F8" w14:textId="0D59037B" w:rsidR="00A610E6" w:rsidRDefault="00A610E6" w:rsidP="00A610E6">
      <w:pPr>
        <w:spacing w:line="360" w:lineRule="auto"/>
        <w:jc w:val="both"/>
        <w:rPr>
          <w:rFonts w:eastAsia="Calibri"/>
          <w:noProof/>
          <w:color w:val="4C4747"/>
          <w:lang w:val="es-ES"/>
        </w:rPr>
      </w:pPr>
      <w:r w:rsidRPr="00A610E6">
        <w:rPr>
          <w:rFonts w:eastAsia="Calibri"/>
          <w:b/>
          <w:noProof/>
          <w:color w:val="4C4747"/>
          <w:lang w:val="es-ES"/>
        </w:rPr>
        <w:t>Objetivo:</w:t>
      </w:r>
      <w:r w:rsidRPr="00A610E6">
        <w:rPr>
          <w:rFonts w:eastAsia="Calibri"/>
          <w:noProof/>
          <w:color w:val="4C4747"/>
          <w:lang w:val="es-ES"/>
        </w:rPr>
        <w:t xml:space="preserve"> Promover la equidad de género y garantizar la igualdad de oportunidades para mujeres y hombres en todos los niveles de la gestión y operación de los CTC.</w:t>
      </w:r>
    </w:p>
    <w:p w14:paraId="2AE7508A" w14:textId="28BD49AD" w:rsidR="00A610E6" w:rsidRDefault="00A610E6" w:rsidP="00A610E6">
      <w:pPr>
        <w:spacing w:line="360" w:lineRule="auto"/>
        <w:jc w:val="both"/>
        <w:rPr>
          <w:rFonts w:eastAsia="Calibri"/>
          <w:noProof/>
          <w:color w:val="4C4747"/>
          <w:lang w:val="es-ES"/>
        </w:rPr>
      </w:pPr>
    </w:p>
    <w:p w14:paraId="00C044DF" w14:textId="77777777" w:rsidR="00A610E6" w:rsidRPr="00A610E6" w:rsidRDefault="00A610E6" w:rsidP="00A610E6">
      <w:pPr>
        <w:spacing w:line="360" w:lineRule="auto"/>
        <w:jc w:val="both"/>
        <w:rPr>
          <w:rFonts w:eastAsia="Calibri"/>
          <w:noProof/>
          <w:color w:val="4C4747"/>
          <w:lang w:val="es-ES"/>
        </w:rPr>
      </w:pPr>
    </w:p>
    <w:p w14:paraId="545A196E" w14:textId="5C39A359" w:rsidR="00A610E6" w:rsidRPr="00A610E6" w:rsidRDefault="00A610E6" w:rsidP="00A610E6">
      <w:pPr>
        <w:spacing w:line="360" w:lineRule="auto"/>
        <w:jc w:val="both"/>
        <w:rPr>
          <w:rFonts w:eastAsia="Calibri"/>
          <w:b/>
          <w:noProof/>
          <w:color w:val="4C4747"/>
          <w:lang w:val="es-ES"/>
        </w:rPr>
      </w:pPr>
      <w:r>
        <w:rPr>
          <w:rFonts w:eastAsia="Calibri"/>
          <w:b/>
          <w:noProof/>
          <w:color w:val="4C4747"/>
          <w:lang w:val="es-ES"/>
        </w:rPr>
        <w:lastRenderedPageBreak/>
        <w:t>Acciones d</w:t>
      </w:r>
      <w:r w:rsidRPr="00A610E6">
        <w:rPr>
          <w:rFonts w:eastAsia="Calibri"/>
          <w:b/>
          <w:noProof/>
          <w:color w:val="4C4747"/>
          <w:lang w:val="es-ES"/>
        </w:rPr>
        <w:t>esarrolladas:</w:t>
      </w:r>
    </w:p>
    <w:p w14:paraId="1F8E6A34" w14:textId="52EB2BCA" w:rsidR="00A610E6" w:rsidRPr="00A610E6" w:rsidRDefault="00A610E6" w:rsidP="00A610E6">
      <w:pPr>
        <w:pStyle w:val="Prrafodelista"/>
        <w:numPr>
          <w:ilvl w:val="0"/>
          <w:numId w:val="19"/>
        </w:numPr>
        <w:spacing w:line="360" w:lineRule="auto"/>
        <w:jc w:val="both"/>
        <w:rPr>
          <w:rFonts w:eastAsia="Calibri"/>
          <w:noProof/>
          <w:color w:val="4C4747"/>
          <w:lang w:val="es-ES"/>
        </w:rPr>
      </w:pPr>
      <w:r w:rsidRPr="00A610E6">
        <w:rPr>
          <w:rFonts w:eastAsia="Calibri"/>
          <w:b/>
          <w:noProof/>
          <w:color w:val="4C4747"/>
          <w:lang w:val="es-ES"/>
        </w:rPr>
        <w:t>Capacitación en perspectiva de género:</w:t>
      </w:r>
      <w:r w:rsidRPr="00A610E6">
        <w:rPr>
          <w:rFonts w:eastAsia="Calibri"/>
          <w:noProof/>
          <w:color w:val="4C4747"/>
          <w:lang w:val="es-ES"/>
        </w:rPr>
        <w:t xml:space="preserve"> Se impartieron capacitaciones al personal de los CTC, enfocadas en la equidad de género y la prevención de la violencia de género, con especial énfasis en la formación de líderes comunitarios y facilitadores de tecnologías.</w:t>
      </w:r>
    </w:p>
    <w:p w14:paraId="358D0D2E" w14:textId="64AC1AA5" w:rsidR="00A610E6" w:rsidRPr="00A610E6" w:rsidRDefault="00A610E6" w:rsidP="00A610E6">
      <w:pPr>
        <w:pStyle w:val="Prrafodelista"/>
        <w:numPr>
          <w:ilvl w:val="0"/>
          <w:numId w:val="19"/>
        </w:numPr>
        <w:spacing w:line="360" w:lineRule="auto"/>
        <w:jc w:val="both"/>
        <w:rPr>
          <w:rFonts w:eastAsia="Calibri"/>
          <w:noProof/>
          <w:color w:val="4C4747"/>
          <w:lang w:val="es-ES"/>
        </w:rPr>
      </w:pPr>
      <w:r w:rsidRPr="00A610E6">
        <w:rPr>
          <w:rFonts w:eastAsia="Calibri"/>
          <w:b/>
          <w:noProof/>
          <w:color w:val="4C4747"/>
          <w:lang w:val="es-ES"/>
        </w:rPr>
        <w:t>Participación de mujeres en formación tecnológica:</w:t>
      </w:r>
      <w:r w:rsidRPr="00A610E6">
        <w:rPr>
          <w:rFonts w:eastAsia="Calibri"/>
          <w:noProof/>
          <w:color w:val="4C4747"/>
          <w:lang w:val="es-ES"/>
        </w:rPr>
        <w:t xml:space="preserve"> Se promovió la participación activa de mujeres en programas de capacitación tecnológica, especialmente en los cursos de alfabetización digital y robótica educativa, con el objetivo de aumentar la presencia femenina en sectores tecnológicos y de innovación.</w:t>
      </w:r>
    </w:p>
    <w:p w14:paraId="7F3F71B4" w14:textId="3431BBA2" w:rsidR="00A610E6" w:rsidRPr="00A610E6" w:rsidRDefault="00A610E6" w:rsidP="00A610E6">
      <w:pPr>
        <w:pStyle w:val="Prrafodelista"/>
        <w:numPr>
          <w:ilvl w:val="0"/>
          <w:numId w:val="19"/>
        </w:numPr>
        <w:spacing w:line="360" w:lineRule="auto"/>
        <w:jc w:val="both"/>
        <w:rPr>
          <w:rFonts w:eastAsia="Calibri"/>
          <w:noProof/>
          <w:color w:val="4C4747"/>
          <w:lang w:val="es-ES"/>
        </w:rPr>
      </w:pPr>
      <w:r w:rsidRPr="00A610E6">
        <w:rPr>
          <w:rFonts w:eastAsia="Calibri"/>
          <w:b/>
          <w:noProof/>
          <w:color w:val="4C4747"/>
          <w:lang w:val="es-ES"/>
        </w:rPr>
        <w:t>Promoción de la participación femenina en la Red de Jóvenes para el Desarrollo Local:</w:t>
      </w:r>
      <w:r w:rsidRPr="00A610E6">
        <w:rPr>
          <w:rFonts w:eastAsia="Calibri"/>
          <w:noProof/>
          <w:color w:val="4C4747"/>
          <w:lang w:val="es-ES"/>
        </w:rPr>
        <w:t xml:space="preserve"> Se garantizó la participación de mujeres jóvenes en la Red de Jóvenes para el Desarrollo Local, asegurando la inclusión y la equidad en las iniciativas de desarrollo comunitario.</w:t>
      </w:r>
    </w:p>
    <w:p w14:paraId="3FF9F7FB" w14:textId="77777777" w:rsidR="00A610E6" w:rsidRPr="00A610E6" w:rsidRDefault="00A610E6" w:rsidP="00A610E6">
      <w:pPr>
        <w:spacing w:line="360" w:lineRule="auto"/>
        <w:jc w:val="both"/>
        <w:rPr>
          <w:rFonts w:eastAsia="Calibri"/>
          <w:noProof/>
          <w:color w:val="4C4747"/>
          <w:lang w:val="es-ES"/>
        </w:rPr>
      </w:pPr>
    </w:p>
    <w:p w14:paraId="73AB401B" w14:textId="4F4FB971" w:rsidR="00A610E6" w:rsidRPr="00A610E6" w:rsidRDefault="00A610E6" w:rsidP="00A610E6">
      <w:pPr>
        <w:spacing w:line="360" w:lineRule="auto"/>
        <w:jc w:val="both"/>
        <w:rPr>
          <w:rFonts w:eastAsia="Calibri"/>
          <w:b/>
          <w:noProof/>
          <w:color w:val="4C4747"/>
          <w:lang w:val="es-ES"/>
        </w:rPr>
      </w:pPr>
      <w:r w:rsidRPr="00A610E6">
        <w:rPr>
          <w:rFonts w:eastAsia="Calibri"/>
          <w:b/>
          <w:noProof/>
          <w:color w:val="4C4747"/>
          <w:lang w:val="es-ES"/>
        </w:rPr>
        <w:t>Política de Transversalidad de Tecnologías de la Información y Comunicaciones (TIC)</w:t>
      </w:r>
    </w:p>
    <w:p w14:paraId="0BC7498B" w14:textId="588D6F96" w:rsidR="00A610E6" w:rsidRDefault="00A610E6" w:rsidP="00A610E6">
      <w:pPr>
        <w:spacing w:line="360" w:lineRule="auto"/>
        <w:jc w:val="both"/>
        <w:rPr>
          <w:rFonts w:eastAsia="Calibri"/>
          <w:noProof/>
          <w:color w:val="4C4747"/>
          <w:lang w:val="es-ES"/>
        </w:rPr>
      </w:pPr>
      <w:r w:rsidRPr="00A610E6">
        <w:rPr>
          <w:rFonts w:eastAsia="Calibri"/>
          <w:b/>
          <w:noProof/>
          <w:color w:val="4C4747"/>
          <w:lang w:val="es-ES"/>
        </w:rPr>
        <w:t>Objetivo:</w:t>
      </w:r>
      <w:r w:rsidRPr="00A610E6">
        <w:rPr>
          <w:rFonts w:eastAsia="Calibri"/>
          <w:noProof/>
          <w:color w:val="4C4747"/>
          <w:lang w:val="es-ES"/>
        </w:rPr>
        <w:t xml:space="preserve"> Impulsar la inclusión digital mediante la implementación de tecnologías avanzadas, facilitando el acceso y la alfabetización digital de la ciudadanía.</w:t>
      </w:r>
    </w:p>
    <w:p w14:paraId="44FEBF88" w14:textId="77777777" w:rsidR="00A610E6" w:rsidRPr="00A610E6" w:rsidRDefault="00A610E6" w:rsidP="00A610E6">
      <w:pPr>
        <w:spacing w:line="360" w:lineRule="auto"/>
        <w:jc w:val="both"/>
        <w:rPr>
          <w:rFonts w:eastAsia="Calibri"/>
          <w:noProof/>
          <w:color w:val="4C4747"/>
          <w:lang w:val="es-ES"/>
        </w:rPr>
      </w:pPr>
    </w:p>
    <w:p w14:paraId="775D052D" w14:textId="42AE0F7F" w:rsidR="00A610E6" w:rsidRPr="00A610E6" w:rsidRDefault="00A610E6" w:rsidP="00A610E6">
      <w:pPr>
        <w:spacing w:line="360" w:lineRule="auto"/>
        <w:jc w:val="both"/>
        <w:rPr>
          <w:rFonts w:eastAsia="Calibri"/>
          <w:b/>
          <w:noProof/>
          <w:color w:val="4C4747"/>
          <w:lang w:val="es-ES"/>
        </w:rPr>
      </w:pPr>
      <w:r>
        <w:rPr>
          <w:rFonts w:eastAsia="Calibri"/>
          <w:b/>
          <w:noProof/>
          <w:color w:val="4C4747"/>
          <w:lang w:val="es-ES"/>
        </w:rPr>
        <w:t>Acciones d</w:t>
      </w:r>
      <w:r w:rsidRPr="00A610E6">
        <w:rPr>
          <w:rFonts w:eastAsia="Calibri"/>
          <w:b/>
          <w:noProof/>
          <w:color w:val="4C4747"/>
          <w:lang w:val="es-ES"/>
        </w:rPr>
        <w:t>esarrolladas:</w:t>
      </w:r>
    </w:p>
    <w:p w14:paraId="469C8B94" w14:textId="1622602A" w:rsidR="00A610E6" w:rsidRPr="00A610E6" w:rsidRDefault="00A610E6" w:rsidP="00A610E6">
      <w:pPr>
        <w:pStyle w:val="Prrafodelista"/>
        <w:numPr>
          <w:ilvl w:val="0"/>
          <w:numId w:val="20"/>
        </w:numPr>
        <w:spacing w:line="360" w:lineRule="auto"/>
        <w:jc w:val="both"/>
        <w:rPr>
          <w:rFonts w:eastAsia="Calibri"/>
          <w:noProof/>
          <w:color w:val="4C4747"/>
          <w:lang w:val="es-ES"/>
        </w:rPr>
      </w:pPr>
      <w:r w:rsidRPr="00A610E6">
        <w:rPr>
          <w:rFonts w:eastAsia="Calibri"/>
          <w:b/>
          <w:noProof/>
          <w:color w:val="4C4747"/>
          <w:lang w:val="es-ES"/>
        </w:rPr>
        <w:t>Implementación de la iniciativa "Ciudadanía Digital":</w:t>
      </w:r>
      <w:r w:rsidRPr="00A610E6">
        <w:rPr>
          <w:rFonts w:eastAsia="Calibri"/>
          <w:noProof/>
          <w:color w:val="4C4747"/>
          <w:lang w:val="es-ES"/>
        </w:rPr>
        <w:t xml:space="preserve"> Se capacitaron 95,809 ciudadanos para que obtuvieran </w:t>
      </w:r>
      <w:r w:rsidRPr="00A610E6">
        <w:rPr>
          <w:rFonts w:eastAsia="Calibri"/>
          <w:noProof/>
          <w:color w:val="4C4747"/>
          <w:lang w:val="es-ES"/>
        </w:rPr>
        <w:lastRenderedPageBreak/>
        <w:t>competencias digitales esenciales, asegurando que pudieran participar activamente en la transformación digital.</w:t>
      </w:r>
    </w:p>
    <w:p w14:paraId="7EA38CE5" w14:textId="0C5ED3C5" w:rsidR="00A610E6" w:rsidRPr="00A610E6" w:rsidRDefault="00A610E6" w:rsidP="00A610E6">
      <w:pPr>
        <w:pStyle w:val="Prrafodelista"/>
        <w:numPr>
          <w:ilvl w:val="0"/>
          <w:numId w:val="20"/>
        </w:numPr>
        <w:spacing w:line="360" w:lineRule="auto"/>
        <w:jc w:val="both"/>
        <w:rPr>
          <w:rFonts w:eastAsia="Calibri"/>
          <w:noProof/>
          <w:color w:val="4C4747"/>
          <w:lang w:val="es-ES"/>
        </w:rPr>
      </w:pPr>
      <w:r w:rsidRPr="00A610E6">
        <w:rPr>
          <w:rFonts w:eastAsia="Calibri"/>
          <w:b/>
          <w:noProof/>
          <w:color w:val="4C4747"/>
          <w:lang w:val="es-ES"/>
        </w:rPr>
        <w:t>Capacitación en habilidades digitales básicas e intermedias:</w:t>
      </w:r>
      <w:r w:rsidRPr="00A610E6">
        <w:rPr>
          <w:rFonts w:eastAsia="Calibri"/>
          <w:noProof/>
          <w:color w:val="4C4747"/>
          <w:lang w:val="es-ES"/>
        </w:rPr>
        <w:t xml:space="preserve"> A través del Centro de Transformación Digital (DTC), se formaron 51,600 ciudadanos, lo que contribuyó al fortalecimiento de la inclusión digital en las comunidades más vulnerables.</w:t>
      </w:r>
    </w:p>
    <w:p w14:paraId="63612F1E" w14:textId="436ED74D" w:rsidR="00A610E6" w:rsidRPr="00A610E6" w:rsidRDefault="00A610E6" w:rsidP="00A610E6">
      <w:pPr>
        <w:pStyle w:val="Prrafodelista"/>
        <w:numPr>
          <w:ilvl w:val="0"/>
          <w:numId w:val="20"/>
        </w:numPr>
        <w:spacing w:line="360" w:lineRule="auto"/>
        <w:jc w:val="both"/>
        <w:rPr>
          <w:rFonts w:eastAsia="Calibri"/>
          <w:noProof/>
          <w:color w:val="4C4747"/>
          <w:lang w:val="es-ES"/>
        </w:rPr>
      </w:pPr>
      <w:r w:rsidRPr="00A610E6">
        <w:rPr>
          <w:rFonts w:eastAsia="Calibri"/>
          <w:b/>
          <w:noProof/>
          <w:color w:val="4C4747"/>
          <w:lang w:val="es-ES"/>
        </w:rPr>
        <w:t>Ampliación de la cobertura de los servicios TIC en las comunidades:</w:t>
      </w:r>
      <w:r w:rsidRPr="00A610E6">
        <w:rPr>
          <w:rFonts w:eastAsia="Calibri"/>
          <w:noProof/>
          <w:color w:val="4C4747"/>
          <w:lang w:val="es-ES"/>
        </w:rPr>
        <w:t xml:space="preserve"> Se adecuaron 74 centros y 2 compumetros para fomentar el trabajo colaborativo y el aprendizaje productivo, garantizando un acceso equitativo a las tecnologías.</w:t>
      </w:r>
    </w:p>
    <w:p w14:paraId="22596A8A" w14:textId="4729D219" w:rsidR="00A610E6" w:rsidRPr="00A610E6" w:rsidRDefault="00A610E6" w:rsidP="00A610E6">
      <w:pPr>
        <w:pStyle w:val="Prrafodelista"/>
        <w:numPr>
          <w:ilvl w:val="0"/>
          <w:numId w:val="20"/>
        </w:numPr>
        <w:spacing w:line="360" w:lineRule="auto"/>
        <w:jc w:val="both"/>
        <w:rPr>
          <w:rFonts w:eastAsia="Calibri"/>
          <w:noProof/>
          <w:color w:val="4C4747"/>
          <w:lang w:val="es-ES"/>
        </w:rPr>
      </w:pPr>
      <w:r w:rsidRPr="00A610E6">
        <w:rPr>
          <w:rFonts w:eastAsia="Calibri"/>
          <w:b/>
          <w:noProof/>
          <w:color w:val="4C4747"/>
          <w:lang w:val="es-ES"/>
        </w:rPr>
        <w:t>Mantenimiento preventivo de los sistemas TIC:</w:t>
      </w:r>
      <w:r w:rsidRPr="00A610E6">
        <w:rPr>
          <w:rFonts w:eastAsia="Calibri"/>
          <w:noProof/>
          <w:color w:val="4C4747"/>
          <w:lang w:val="es-ES"/>
        </w:rPr>
        <w:t xml:space="preserve"> Se realizaron mantenimientos preventivos periódicos de la infraestructura tecnológica, incluyendo hardware y software, para garantizar la eficiencia de los servicios digitales y evitar interrupciones en los procesos de enseñanza y formación.</w:t>
      </w:r>
    </w:p>
    <w:p w14:paraId="5B590566" w14:textId="77777777" w:rsidR="00A610E6" w:rsidRPr="00A610E6" w:rsidRDefault="00A610E6" w:rsidP="00A610E6">
      <w:pPr>
        <w:spacing w:line="360" w:lineRule="auto"/>
        <w:jc w:val="both"/>
        <w:rPr>
          <w:rFonts w:eastAsia="Calibri"/>
          <w:noProof/>
          <w:color w:val="4C4747"/>
          <w:lang w:val="es-ES"/>
        </w:rPr>
      </w:pPr>
    </w:p>
    <w:p w14:paraId="01310F06" w14:textId="32C4134C" w:rsidR="00A610E6" w:rsidRPr="00A610E6" w:rsidRDefault="00A610E6" w:rsidP="00A610E6">
      <w:pPr>
        <w:spacing w:line="360" w:lineRule="auto"/>
        <w:jc w:val="both"/>
        <w:rPr>
          <w:rFonts w:eastAsia="Calibri"/>
          <w:b/>
          <w:noProof/>
          <w:color w:val="4C4747"/>
          <w:lang w:val="es-ES"/>
        </w:rPr>
      </w:pPr>
      <w:r w:rsidRPr="00A610E6">
        <w:rPr>
          <w:rFonts w:eastAsia="Calibri"/>
          <w:b/>
          <w:noProof/>
          <w:color w:val="4C4747"/>
          <w:lang w:val="es-ES"/>
        </w:rPr>
        <w:t>Política de Sostenibilidad Ambiental y Gestión Integral de Riesgos</w:t>
      </w:r>
    </w:p>
    <w:p w14:paraId="5219FB0C" w14:textId="77777777" w:rsidR="00A610E6" w:rsidRPr="00A610E6" w:rsidRDefault="00A610E6" w:rsidP="00A610E6">
      <w:pPr>
        <w:spacing w:line="360" w:lineRule="auto"/>
        <w:jc w:val="both"/>
        <w:rPr>
          <w:rFonts w:eastAsia="Calibri"/>
          <w:noProof/>
          <w:color w:val="4C4747"/>
          <w:lang w:val="es-ES"/>
        </w:rPr>
      </w:pPr>
      <w:r w:rsidRPr="00A610E6">
        <w:rPr>
          <w:rFonts w:eastAsia="Calibri"/>
          <w:b/>
          <w:noProof/>
          <w:color w:val="4C4747"/>
          <w:lang w:val="es-ES"/>
        </w:rPr>
        <w:t>Objetivo:</w:t>
      </w:r>
      <w:r w:rsidRPr="00A610E6">
        <w:rPr>
          <w:rFonts w:eastAsia="Calibri"/>
          <w:noProof/>
          <w:color w:val="4C4747"/>
          <w:lang w:val="es-ES"/>
        </w:rPr>
        <w:t xml:space="preserve"> Implementar prácticas sostenibles en la operación de los CTC y mitigar riesgos ambientales a través de una gestión responsable de los recursos.</w:t>
      </w:r>
    </w:p>
    <w:p w14:paraId="7847487C" w14:textId="77777777" w:rsidR="00A610E6" w:rsidRDefault="00A610E6" w:rsidP="00A610E6">
      <w:pPr>
        <w:spacing w:line="360" w:lineRule="auto"/>
        <w:jc w:val="both"/>
        <w:rPr>
          <w:rFonts w:eastAsia="Calibri"/>
          <w:noProof/>
          <w:color w:val="4C4747"/>
          <w:lang w:val="es-ES"/>
        </w:rPr>
      </w:pPr>
    </w:p>
    <w:p w14:paraId="49C0D918" w14:textId="1C2D5FF0" w:rsidR="00A610E6" w:rsidRPr="00A610E6" w:rsidRDefault="00A610E6" w:rsidP="00A610E6">
      <w:pPr>
        <w:spacing w:line="360" w:lineRule="auto"/>
        <w:jc w:val="both"/>
        <w:rPr>
          <w:rFonts w:eastAsia="Calibri"/>
          <w:b/>
          <w:noProof/>
          <w:color w:val="4C4747"/>
          <w:lang w:val="es-ES"/>
        </w:rPr>
      </w:pPr>
      <w:r>
        <w:rPr>
          <w:rFonts w:eastAsia="Calibri"/>
          <w:b/>
          <w:noProof/>
          <w:color w:val="4C4747"/>
          <w:lang w:val="es-ES"/>
        </w:rPr>
        <w:t>Acciones d</w:t>
      </w:r>
      <w:r w:rsidRPr="00A610E6">
        <w:rPr>
          <w:rFonts w:eastAsia="Calibri"/>
          <w:b/>
          <w:noProof/>
          <w:color w:val="4C4747"/>
          <w:lang w:val="es-ES"/>
        </w:rPr>
        <w:t>esarrolladas:</w:t>
      </w:r>
    </w:p>
    <w:p w14:paraId="06555BF1" w14:textId="41BE6952" w:rsidR="00A610E6" w:rsidRPr="00A610E6" w:rsidRDefault="00A610E6" w:rsidP="00A610E6">
      <w:pPr>
        <w:pStyle w:val="Prrafodelista"/>
        <w:numPr>
          <w:ilvl w:val="0"/>
          <w:numId w:val="21"/>
        </w:numPr>
        <w:spacing w:line="360" w:lineRule="auto"/>
        <w:jc w:val="both"/>
        <w:rPr>
          <w:rFonts w:eastAsia="Calibri"/>
          <w:noProof/>
          <w:color w:val="4C4747"/>
          <w:lang w:val="es-ES"/>
        </w:rPr>
      </w:pPr>
      <w:r w:rsidRPr="00A610E6">
        <w:rPr>
          <w:rFonts w:eastAsia="Calibri"/>
          <w:b/>
          <w:noProof/>
          <w:color w:val="4C4747"/>
          <w:lang w:val="es-ES"/>
        </w:rPr>
        <w:t>Optimización del uso de recursos:</w:t>
      </w:r>
      <w:r w:rsidRPr="00A610E6">
        <w:rPr>
          <w:rFonts w:eastAsia="Calibri"/>
          <w:noProof/>
          <w:color w:val="4C4747"/>
          <w:lang w:val="es-ES"/>
        </w:rPr>
        <w:t xml:space="preserve"> Se adoptaron medidas para reducir el consumo de papel y digitalizar los procedimientos operativos internos, con el fin de minimizar el impacto ambiental.</w:t>
      </w:r>
    </w:p>
    <w:p w14:paraId="13B4E773" w14:textId="1D365B46" w:rsidR="00A610E6" w:rsidRPr="00A610E6" w:rsidRDefault="00A610E6" w:rsidP="00A610E6">
      <w:pPr>
        <w:pStyle w:val="Prrafodelista"/>
        <w:numPr>
          <w:ilvl w:val="0"/>
          <w:numId w:val="21"/>
        </w:numPr>
        <w:spacing w:line="360" w:lineRule="auto"/>
        <w:jc w:val="both"/>
        <w:rPr>
          <w:rFonts w:eastAsia="Calibri"/>
          <w:noProof/>
          <w:color w:val="4C4747"/>
          <w:lang w:val="es-ES"/>
        </w:rPr>
      </w:pPr>
      <w:r w:rsidRPr="00A610E6">
        <w:rPr>
          <w:rFonts w:eastAsia="Calibri"/>
          <w:b/>
          <w:noProof/>
          <w:color w:val="4C4747"/>
          <w:lang w:val="es-ES"/>
        </w:rPr>
        <w:lastRenderedPageBreak/>
        <w:t>Mantenimiento y readecuación de centros:</w:t>
      </w:r>
      <w:r w:rsidRPr="00A610E6">
        <w:rPr>
          <w:rFonts w:eastAsia="Calibri"/>
          <w:noProof/>
          <w:color w:val="4C4747"/>
          <w:lang w:val="es-ES"/>
        </w:rPr>
        <w:t xml:space="preserve"> Se remozaron y readecuaron 74 centros y 2 compumetros, asegurando la modernización de los espacios de formación para que sean más sostenibles y accesibles.</w:t>
      </w:r>
    </w:p>
    <w:p w14:paraId="1E1FD16A" w14:textId="25BB530C" w:rsidR="00A610E6" w:rsidRPr="00A610E6" w:rsidRDefault="00A610E6" w:rsidP="00A610E6">
      <w:pPr>
        <w:pStyle w:val="Prrafodelista"/>
        <w:numPr>
          <w:ilvl w:val="0"/>
          <w:numId w:val="21"/>
        </w:numPr>
        <w:spacing w:line="360" w:lineRule="auto"/>
        <w:jc w:val="both"/>
        <w:rPr>
          <w:rFonts w:eastAsia="Calibri"/>
          <w:noProof/>
          <w:color w:val="4C4747"/>
          <w:lang w:val="es-ES"/>
        </w:rPr>
      </w:pPr>
      <w:r w:rsidRPr="00A610E6">
        <w:rPr>
          <w:rFonts w:eastAsia="Calibri"/>
          <w:b/>
          <w:noProof/>
          <w:color w:val="4C4747"/>
          <w:lang w:val="es-ES"/>
        </w:rPr>
        <w:t>Sensibilización y capacitación ambiental:</w:t>
      </w:r>
      <w:r w:rsidRPr="00A610E6">
        <w:rPr>
          <w:rFonts w:eastAsia="Calibri"/>
          <w:noProof/>
          <w:color w:val="4C4747"/>
          <w:lang w:val="es-ES"/>
        </w:rPr>
        <w:t xml:space="preserve"> Se incluyeron temas de sostenibilidad ambiental en las capacitaciones dirigidas a colaboradores y usuarios, fomentando una cultura de respeto y preservación del medio ambiente.</w:t>
      </w:r>
    </w:p>
    <w:p w14:paraId="45B1908C" w14:textId="77777777" w:rsidR="00A610E6" w:rsidRPr="00A610E6" w:rsidRDefault="00A610E6" w:rsidP="00A610E6">
      <w:pPr>
        <w:spacing w:line="360" w:lineRule="auto"/>
        <w:jc w:val="both"/>
        <w:rPr>
          <w:rFonts w:eastAsia="Calibri"/>
          <w:noProof/>
          <w:color w:val="4C4747"/>
          <w:lang w:val="es-ES"/>
        </w:rPr>
      </w:pPr>
    </w:p>
    <w:p w14:paraId="480317D0" w14:textId="26EC9DCD" w:rsidR="00A610E6" w:rsidRPr="00A610E6" w:rsidRDefault="00A610E6" w:rsidP="00A610E6">
      <w:pPr>
        <w:spacing w:line="360" w:lineRule="auto"/>
        <w:jc w:val="both"/>
        <w:rPr>
          <w:rFonts w:eastAsia="Calibri"/>
          <w:b/>
          <w:noProof/>
          <w:color w:val="4C4747"/>
          <w:lang w:val="es-ES"/>
        </w:rPr>
      </w:pPr>
      <w:r w:rsidRPr="00A610E6">
        <w:rPr>
          <w:rFonts w:eastAsia="Calibri"/>
          <w:b/>
          <w:noProof/>
          <w:color w:val="4C4747"/>
          <w:lang w:val="es-ES"/>
        </w:rPr>
        <w:t>Política de Cohesión Territorial</w:t>
      </w:r>
    </w:p>
    <w:p w14:paraId="39B54EF2" w14:textId="75D3CE53" w:rsidR="00A610E6" w:rsidRDefault="00A610E6" w:rsidP="00A610E6">
      <w:pPr>
        <w:spacing w:line="360" w:lineRule="auto"/>
        <w:jc w:val="both"/>
        <w:rPr>
          <w:rFonts w:eastAsia="Calibri"/>
          <w:noProof/>
          <w:color w:val="4C4747"/>
          <w:lang w:val="es-ES"/>
        </w:rPr>
      </w:pPr>
      <w:r w:rsidRPr="00A610E6">
        <w:rPr>
          <w:rFonts w:eastAsia="Calibri"/>
          <w:b/>
          <w:noProof/>
          <w:color w:val="4C4747"/>
          <w:lang w:val="es-ES"/>
        </w:rPr>
        <w:t>Objetivo:</w:t>
      </w:r>
      <w:r w:rsidRPr="00A610E6">
        <w:rPr>
          <w:rFonts w:eastAsia="Calibri"/>
          <w:noProof/>
          <w:color w:val="4C4747"/>
          <w:lang w:val="es-ES"/>
        </w:rPr>
        <w:t xml:space="preserve"> Fortalecer la presencia de los CTC en todo el territorio nacional, garantizando el acceso equitativo a los servicios en las zonas rurales, urbanas y semiurbanas.</w:t>
      </w:r>
    </w:p>
    <w:p w14:paraId="599F3EEF" w14:textId="77777777" w:rsidR="00A610E6" w:rsidRPr="00A610E6" w:rsidRDefault="00A610E6" w:rsidP="00A610E6">
      <w:pPr>
        <w:spacing w:line="360" w:lineRule="auto"/>
        <w:jc w:val="both"/>
        <w:rPr>
          <w:rFonts w:eastAsia="Calibri"/>
          <w:noProof/>
          <w:color w:val="4C4747"/>
          <w:lang w:val="es-ES"/>
        </w:rPr>
      </w:pPr>
    </w:p>
    <w:p w14:paraId="7BA25F38" w14:textId="7BBD41F9" w:rsidR="00A610E6" w:rsidRPr="00A610E6" w:rsidRDefault="00A610E6" w:rsidP="00A610E6">
      <w:pPr>
        <w:spacing w:line="360" w:lineRule="auto"/>
        <w:jc w:val="both"/>
        <w:rPr>
          <w:rFonts w:eastAsia="Calibri"/>
          <w:b/>
          <w:noProof/>
          <w:color w:val="4C4747"/>
          <w:lang w:val="es-ES"/>
        </w:rPr>
      </w:pPr>
      <w:r w:rsidRPr="00A610E6">
        <w:rPr>
          <w:rFonts w:eastAsia="Calibri"/>
          <w:b/>
          <w:noProof/>
          <w:color w:val="4C4747"/>
          <w:lang w:val="es-ES"/>
        </w:rPr>
        <w:t>Acciones desarrolladas:</w:t>
      </w:r>
    </w:p>
    <w:p w14:paraId="1F2BE839" w14:textId="3C00DC32" w:rsidR="00A610E6" w:rsidRPr="00A610E6" w:rsidRDefault="00A610E6" w:rsidP="00A610E6">
      <w:pPr>
        <w:pStyle w:val="Prrafodelista"/>
        <w:numPr>
          <w:ilvl w:val="0"/>
          <w:numId w:val="22"/>
        </w:numPr>
        <w:spacing w:line="360" w:lineRule="auto"/>
        <w:jc w:val="both"/>
        <w:rPr>
          <w:rFonts w:eastAsia="Calibri"/>
          <w:noProof/>
          <w:color w:val="4C4747"/>
          <w:lang w:val="es-ES"/>
        </w:rPr>
      </w:pPr>
      <w:r w:rsidRPr="00A610E6">
        <w:rPr>
          <w:rFonts w:eastAsia="Calibri"/>
          <w:b/>
          <w:noProof/>
          <w:color w:val="4C4747"/>
          <w:lang w:val="es-ES"/>
        </w:rPr>
        <w:t>Expansión de la cobertura territorial:</w:t>
      </w:r>
      <w:r w:rsidRPr="00A610E6">
        <w:rPr>
          <w:rFonts w:eastAsia="Calibri"/>
          <w:noProof/>
          <w:color w:val="4C4747"/>
          <w:lang w:val="es-ES"/>
        </w:rPr>
        <w:t xml:space="preserve"> Se establecieron alianzas con gobiernos locales y entidades comunitarias para fortalecer la red de CTC en todo el país, logrando la readecuación de 74 centros y 2 compumetros distribuidos estratégicamente en las regiones más vulnerables.</w:t>
      </w:r>
    </w:p>
    <w:p w14:paraId="7278965D" w14:textId="4FAE9C11" w:rsidR="00A610E6" w:rsidRPr="00A610E6" w:rsidRDefault="00A610E6" w:rsidP="00A610E6">
      <w:pPr>
        <w:pStyle w:val="Prrafodelista"/>
        <w:numPr>
          <w:ilvl w:val="0"/>
          <w:numId w:val="22"/>
        </w:numPr>
        <w:spacing w:line="360" w:lineRule="auto"/>
        <w:jc w:val="both"/>
        <w:rPr>
          <w:rFonts w:eastAsia="Calibri"/>
          <w:noProof/>
          <w:color w:val="4C4747"/>
          <w:lang w:val="es-ES"/>
        </w:rPr>
      </w:pPr>
      <w:r w:rsidRPr="00A610E6">
        <w:rPr>
          <w:rFonts w:eastAsia="Calibri"/>
          <w:b/>
          <w:noProof/>
          <w:color w:val="4C4747"/>
          <w:lang w:val="es-ES"/>
        </w:rPr>
        <w:t>Participación activa de la Red de Jóvenes para el Desarrollo Local:</w:t>
      </w:r>
      <w:r w:rsidRPr="00A610E6">
        <w:rPr>
          <w:rFonts w:eastAsia="Calibri"/>
          <w:noProof/>
          <w:color w:val="4C4747"/>
          <w:lang w:val="es-ES"/>
        </w:rPr>
        <w:t xml:space="preserve"> Se integraron 42 jóvenes a la Red de Jóvenes para el Desarrollo Local, con el propósito de fomentar el liderazgo y la participación activa en la gobernanza territorial.</w:t>
      </w:r>
    </w:p>
    <w:p w14:paraId="172D6ED1" w14:textId="49E983CB" w:rsidR="00A610E6" w:rsidRPr="00A610E6" w:rsidRDefault="00A610E6" w:rsidP="00A610E6">
      <w:pPr>
        <w:pStyle w:val="Prrafodelista"/>
        <w:numPr>
          <w:ilvl w:val="0"/>
          <w:numId w:val="22"/>
        </w:numPr>
        <w:spacing w:line="360" w:lineRule="auto"/>
        <w:jc w:val="both"/>
        <w:rPr>
          <w:rFonts w:eastAsia="Calibri"/>
          <w:noProof/>
          <w:color w:val="4C4747"/>
          <w:lang w:val="es-ES"/>
        </w:rPr>
      </w:pPr>
      <w:r w:rsidRPr="00A610E6">
        <w:rPr>
          <w:rFonts w:eastAsia="Calibri"/>
          <w:b/>
          <w:noProof/>
          <w:color w:val="4C4747"/>
          <w:lang w:val="es-ES"/>
        </w:rPr>
        <w:t>Convenios de cooperación interinstitucional:</w:t>
      </w:r>
      <w:r w:rsidRPr="00A610E6">
        <w:rPr>
          <w:rFonts w:eastAsia="Calibri"/>
          <w:noProof/>
          <w:color w:val="4C4747"/>
          <w:lang w:val="es-ES"/>
        </w:rPr>
        <w:t xml:space="preserve"> Se firmaron 6 convenios de cooperación con alcaldías municipales y distritos municipales, para la ejecución de proyectos que beneficien a </w:t>
      </w:r>
      <w:r w:rsidRPr="00A610E6">
        <w:rPr>
          <w:rFonts w:eastAsia="Calibri"/>
          <w:noProof/>
          <w:color w:val="4C4747"/>
          <w:lang w:val="es-ES"/>
        </w:rPr>
        <w:lastRenderedPageBreak/>
        <w:t>las comunidades a través de la capacitación tecnológica y la alfabetización digital.</w:t>
      </w:r>
    </w:p>
    <w:p w14:paraId="7FC78A00" w14:textId="6CCDB4D3" w:rsidR="008C3495" w:rsidRPr="00A610E6" w:rsidRDefault="00A610E6" w:rsidP="00A610E6">
      <w:pPr>
        <w:pStyle w:val="Prrafodelista"/>
        <w:numPr>
          <w:ilvl w:val="0"/>
          <w:numId w:val="22"/>
        </w:numPr>
        <w:spacing w:line="360" w:lineRule="auto"/>
        <w:jc w:val="both"/>
        <w:rPr>
          <w:rFonts w:eastAsia="Calibri"/>
          <w:noProof/>
          <w:color w:val="4C4747"/>
          <w:lang w:val="es-ES"/>
        </w:rPr>
      </w:pPr>
      <w:r w:rsidRPr="00A610E6">
        <w:rPr>
          <w:rFonts w:eastAsia="Calibri"/>
          <w:b/>
          <w:noProof/>
          <w:color w:val="4C4747"/>
          <w:lang w:val="es-ES"/>
        </w:rPr>
        <w:t>Desarrollo de estrategias de desarrollo local:</w:t>
      </w:r>
      <w:r w:rsidRPr="00A610E6">
        <w:rPr>
          <w:rFonts w:eastAsia="Calibri"/>
          <w:noProof/>
          <w:color w:val="4C4747"/>
          <w:lang w:val="es-ES"/>
        </w:rPr>
        <w:t xml:space="preserve"> Se promovió la participación activa de líderes comunitarios y representantes de las localidades en los Consejos de Gestión Comunitarios, con el fin de garantizar la sostenibilidad de las acciones de los CTC y fomentar el compromiso de las comunidades con el desarrollo territorial.</w:t>
      </w:r>
    </w:p>
    <w:p w14:paraId="51F2004E" w14:textId="67539EEA" w:rsidR="008C3495" w:rsidRDefault="008C3495" w:rsidP="009E0D15">
      <w:pPr>
        <w:spacing w:line="360" w:lineRule="auto"/>
        <w:jc w:val="both"/>
        <w:rPr>
          <w:rFonts w:eastAsia="Calibri"/>
          <w:noProof/>
          <w:color w:val="4C4747"/>
          <w:lang w:val="es-ES"/>
        </w:rPr>
      </w:pPr>
    </w:p>
    <w:p w14:paraId="0E0462E8" w14:textId="7AD975C6" w:rsidR="00A610E6" w:rsidRDefault="001B2630" w:rsidP="009E0D15">
      <w:pPr>
        <w:spacing w:line="360" w:lineRule="auto"/>
        <w:jc w:val="both"/>
        <w:rPr>
          <w:rFonts w:eastAsia="Calibri"/>
          <w:noProof/>
          <w:color w:val="4C4747"/>
          <w:lang w:val="es-ES"/>
        </w:rPr>
      </w:pPr>
      <w:r w:rsidRPr="001B2630">
        <w:rPr>
          <w:rFonts w:eastAsia="Calibri"/>
          <w:noProof/>
          <w:color w:val="4C4747"/>
          <w:lang w:val="es-ES"/>
        </w:rPr>
        <w:t>Los Centros Tecnológicos Comunitarios (CTC) han avanzado significativamente en la implementación de las políticas transversales, logrando un impacto positivo en la equidad de género, la inclusión digital, la sostenibilidad ambiental y la cohesión territorial. Estas acciones fortalecen la gestión institucional, mejoran la prestación de servicios y consolidan la posición de los CTC como una institución modelo de transformación e innovación social. Los esfuerzos realizados están alineados con el Plan de Gobierno 2020-2024, la Estrategia Nacional de Desarrollo (END) y los Objetivos de Desarrollo Sostenible (ODS), asegurando una contribución activa al progreso del país.</w:t>
      </w:r>
    </w:p>
    <w:p w14:paraId="03881B27" w14:textId="453B1A33" w:rsidR="001B2630" w:rsidRDefault="001B2630" w:rsidP="009E0D15">
      <w:pPr>
        <w:spacing w:line="360" w:lineRule="auto"/>
        <w:jc w:val="both"/>
        <w:rPr>
          <w:rFonts w:eastAsia="Calibri"/>
          <w:noProof/>
          <w:color w:val="4C4747"/>
          <w:lang w:val="es-ES"/>
        </w:rPr>
      </w:pPr>
    </w:p>
    <w:p w14:paraId="62B2434F" w14:textId="77777777" w:rsidR="001B2630" w:rsidRPr="001B2630" w:rsidRDefault="001B2630" w:rsidP="001B2630">
      <w:pPr>
        <w:spacing w:line="360" w:lineRule="auto"/>
        <w:jc w:val="both"/>
        <w:rPr>
          <w:rFonts w:eastAsia="Calibri"/>
          <w:b/>
          <w:noProof/>
          <w:color w:val="4C4747"/>
          <w:lang w:val="es-ES"/>
        </w:rPr>
      </w:pPr>
      <w:r w:rsidRPr="001B2630">
        <w:rPr>
          <w:rFonts w:eastAsia="Calibri"/>
          <w:b/>
          <w:noProof/>
          <w:color w:val="4C4747"/>
          <w:lang w:val="es-ES"/>
        </w:rPr>
        <w:t xml:space="preserve">4. Estatus de la Implementación de las Políticas Transversales </w:t>
      </w:r>
    </w:p>
    <w:p w14:paraId="0768F95D" w14:textId="614D01C5" w:rsidR="001B2630" w:rsidRDefault="001B2630" w:rsidP="001B2630">
      <w:pPr>
        <w:spacing w:line="360" w:lineRule="auto"/>
        <w:jc w:val="both"/>
        <w:rPr>
          <w:rFonts w:eastAsia="Calibri"/>
          <w:noProof/>
          <w:color w:val="4C4747"/>
          <w:lang w:val="es-ES"/>
        </w:rPr>
      </w:pPr>
      <w:r w:rsidRPr="001B2630">
        <w:rPr>
          <w:rFonts w:eastAsia="Calibri"/>
          <w:noProof/>
          <w:color w:val="4C4747"/>
          <w:lang w:val="es-ES"/>
        </w:rPr>
        <w:t>A continuación, se presenta el estatus de la implementación de las políticas transversales en los Centros Tecnológicos Comunitarios (CTC) durante el período 2020-2024, con base en los logros reportados en la</w:t>
      </w:r>
      <w:r>
        <w:rPr>
          <w:rFonts w:eastAsia="Calibri"/>
          <w:noProof/>
          <w:color w:val="4C4747"/>
          <w:lang w:val="es-ES"/>
        </w:rPr>
        <w:t xml:space="preserve"> presente Memoria Institucional:</w:t>
      </w:r>
    </w:p>
    <w:p w14:paraId="0C7DAEFC" w14:textId="6E754809" w:rsidR="00A610E6" w:rsidRDefault="00A610E6" w:rsidP="009E0D15">
      <w:pPr>
        <w:spacing w:line="360" w:lineRule="auto"/>
        <w:jc w:val="both"/>
        <w:rPr>
          <w:rFonts w:eastAsia="Calibri"/>
          <w:noProof/>
          <w:color w:val="4C4747"/>
          <w:lang w:val="es-ES"/>
        </w:rPr>
      </w:pPr>
    </w:p>
    <w:p w14:paraId="24597F4D" w14:textId="40A20C3B" w:rsidR="001B2630" w:rsidRDefault="001B2630" w:rsidP="009E0D15">
      <w:pPr>
        <w:spacing w:line="360" w:lineRule="auto"/>
        <w:jc w:val="both"/>
        <w:rPr>
          <w:rFonts w:eastAsia="Calibri"/>
          <w:noProof/>
          <w:color w:val="4C4747"/>
          <w:lang w:val="es-ES"/>
        </w:rPr>
      </w:pPr>
    </w:p>
    <w:p w14:paraId="6DB104B1" w14:textId="455D4196"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lastRenderedPageBreak/>
        <w:t>Política Transversal de Género</w:t>
      </w:r>
    </w:p>
    <w:p w14:paraId="3B0DF496"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Estatus:</w:t>
      </w:r>
      <w:r w:rsidRPr="005E6B21">
        <w:rPr>
          <w:rFonts w:eastAsia="Calibri"/>
          <w:noProof/>
          <w:color w:val="4C4747"/>
          <w:lang w:val="es-ES"/>
        </w:rPr>
        <w:t xml:space="preserve"> En Proceso Avanzado</w:t>
      </w:r>
    </w:p>
    <w:p w14:paraId="216CE2C1" w14:textId="77777777"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t>Acciones Claves:</w:t>
      </w:r>
    </w:p>
    <w:p w14:paraId="6943CBCB" w14:textId="65BE3C44" w:rsidR="005E6B21" w:rsidRPr="005E6B21" w:rsidRDefault="005E6B21" w:rsidP="005E6B21">
      <w:pPr>
        <w:pStyle w:val="Prrafodelista"/>
        <w:numPr>
          <w:ilvl w:val="0"/>
          <w:numId w:val="23"/>
        </w:numPr>
        <w:spacing w:line="360" w:lineRule="auto"/>
        <w:jc w:val="both"/>
        <w:rPr>
          <w:rFonts w:eastAsia="Calibri"/>
          <w:noProof/>
          <w:color w:val="4C4747"/>
          <w:lang w:val="es-ES"/>
        </w:rPr>
      </w:pPr>
      <w:r w:rsidRPr="005E6B21">
        <w:rPr>
          <w:rFonts w:eastAsia="Calibri"/>
          <w:b/>
          <w:noProof/>
          <w:color w:val="4C4747"/>
          <w:lang w:val="es-ES"/>
        </w:rPr>
        <w:t>Capacitación en perspectiva de género:</w:t>
      </w:r>
      <w:r w:rsidRPr="005E6B21">
        <w:rPr>
          <w:rFonts w:eastAsia="Calibri"/>
          <w:noProof/>
          <w:color w:val="4C4747"/>
          <w:lang w:val="es-ES"/>
        </w:rPr>
        <w:t xml:space="preserve"> Los colaboradores y facilitadores han recibido formaciones orientadas a la equidad de género y la prevención de la violencia, con especial atención a la participación de mujeres en roles de liderazgo.</w:t>
      </w:r>
    </w:p>
    <w:p w14:paraId="68EE2819" w14:textId="77CD99AF" w:rsidR="005E6B21" w:rsidRPr="005E6B21" w:rsidRDefault="005E6B21" w:rsidP="005E6B21">
      <w:pPr>
        <w:pStyle w:val="Prrafodelista"/>
        <w:numPr>
          <w:ilvl w:val="0"/>
          <w:numId w:val="23"/>
        </w:numPr>
        <w:spacing w:line="360" w:lineRule="auto"/>
        <w:jc w:val="both"/>
        <w:rPr>
          <w:rFonts w:eastAsia="Calibri"/>
          <w:noProof/>
          <w:color w:val="4C4747"/>
          <w:lang w:val="es-ES"/>
        </w:rPr>
      </w:pPr>
      <w:r w:rsidRPr="005E6B21">
        <w:rPr>
          <w:rFonts w:eastAsia="Calibri"/>
          <w:b/>
          <w:noProof/>
          <w:color w:val="4C4747"/>
          <w:lang w:val="es-ES"/>
        </w:rPr>
        <w:t>Participación de mujeres en la capacitación tecnológica:</w:t>
      </w:r>
      <w:r w:rsidRPr="005E6B21">
        <w:rPr>
          <w:rFonts w:eastAsia="Calibri"/>
          <w:noProof/>
          <w:color w:val="4C4747"/>
          <w:lang w:val="es-ES"/>
        </w:rPr>
        <w:t xml:space="preserve"> Se ha promovido la inclusión de mujeres en programas de capacitación tecnológica, lo que ha permitido ampliar la participación femenina en los proyectos de formación en TIC.</w:t>
      </w:r>
    </w:p>
    <w:p w14:paraId="138542DE"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Avance General:</w:t>
      </w:r>
      <w:r w:rsidRPr="005E6B21">
        <w:rPr>
          <w:rFonts w:eastAsia="Calibri"/>
          <w:noProof/>
          <w:color w:val="4C4747"/>
          <w:lang w:val="es-ES"/>
        </w:rPr>
        <w:t xml:space="preserve"> Se ha alcanzado una participación más equitativa de mujeres y hombres en los espacios de capacitación y liderazgo, cumpliendo con los compromisos establecidos en la política de género.</w:t>
      </w:r>
    </w:p>
    <w:p w14:paraId="7A62F4D1" w14:textId="77777777" w:rsidR="005E6B21" w:rsidRPr="005E6B21" w:rsidRDefault="005E6B21" w:rsidP="005E6B21">
      <w:pPr>
        <w:spacing w:line="360" w:lineRule="auto"/>
        <w:jc w:val="both"/>
        <w:rPr>
          <w:rFonts w:eastAsia="Calibri"/>
          <w:noProof/>
          <w:color w:val="4C4747"/>
          <w:lang w:val="es-ES"/>
        </w:rPr>
      </w:pPr>
    </w:p>
    <w:p w14:paraId="415702A4" w14:textId="19972BF9"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t>Política de Transversalidad de Tecnologías de la Información y Comunicaciones (TIC)</w:t>
      </w:r>
    </w:p>
    <w:p w14:paraId="420D2C36"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Estatus:</w:t>
      </w:r>
      <w:r w:rsidRPr="005E6B21">
        <w:rPr>
          <w:rFonts w:eastAsia="Calibri"/>
          <w:noProof/>
          <w:color w:val="4C4747"/>
          <w:lang w:val="es-ES"/>
        </w:rPr>
        <w:t xml:space="preserve"> Implementación Completa</w:t>
      </w:r>
    </w:p>
    <w:p w14:paraId="0E65FD45" w14:textId="77777777"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t>Acciones Claves:</w:t>
      </w:r>
    </w:p>
    <w:p w14:paraId="79B1F7E3" w14:textId="7424B163" w:rsidR="005E6B21" w:rsidRPr="005E6B21" w:rsidRDefault="005E6B21" w:rsidP="005E6B21">
      <w:pPr>
        <w:pStyle w:val="Prrafodelista"/>
        <w:numPr>
          <w:ilvl w:val="0"/>
          <w:numId w:val="24"/>
        </w:numPr>
        <w:spacing w:line="360" w:lineRule="auto"/>
        <w:jc w:val="both"/>
        <w:rPr>
          <w:rFonts w:eastAsia="Calibri"/>
          <w:noProof/>
          <w:color w:val="4C4747"/>
          <w:lang w:val="es-ES"/>
        </w:rPr>
      </w:pPr>
      <w:r w:rsidRPr="005E6B21">
        <w:rPr>
          <w:rFonts w:eastAsia="Calibri"/>
          <w:b/>
          <w:noProof/>
          <w:color w:val="4C4747"/>
          <w:lang w:val="es-ES"/>
        </w:rPr>
        <w:t>Capacitación digital masiva:</w:t>
      </w:r>
      <w:r w:rsidRPr="005E6B21">
        <w:rPr>
          <w:rFonts w:eastAsia="Calibri"/>
          <w:noProof/>
          <w:color w:val="4C4747"/>
          <w:lang w:val="es-ES"/>
        </w:rPr>
        <w:t xml:space="preserve"> Se logró la capacitación de 95,809 ciudadanos a través de la iniciativa "Ciudadanía Digital".</w:t>
      </w:r>
    </w:p>
    <w:p w14:paraId="3B7FA5AB" w14:textId="1FBB190F" w:rsidR="005E6B21" w:rsidRPr="005E6B21" w:rsidRDefault="005E6B21" w:rsidP="005E6B21">
      <w:pPr>
        <w:pStyle w:val="Prrafodelista"/>
        <w:numPr>
          <w:ilvl w:val="0"/>
          <w:numId w:val="24"/>
        </w:numPr>
        <w:spacing w:line="360" w:lineRule="auto"/>
        <w:jc w:val="both"/>
        <w:rPr>
          <w:rFonts w:eastAsia="Calibri"/>
          <w:noProof/>
          <w:color w:val="4C4747"/>
          <w:lang w:val="es-ES"/>
        </w:rPr>
      </w:pPr>
      <w:r w:rsidRPr="005E6B21">
        <w:rPr>
          <w:rFonts w:eastAsia="Calibri"/>
          <w:b/>
          <w:noProof/>
          <w:color w:val="4C4747"/>
          <w:lang w:val="es-ES"/>
        </w:rPr>
        <w:t>Fortalecimiento de la inclusión digital:</w:t>
      </w:r>
      <w:r w:rsidRPr="005E6B21">
        <w:rPr>
          <w:rFonts w:eastAsia="Calibri"/>
          <w:noProof/>
          <w:color w:val="4C4747"/>
          <w:lang w:val="es-ES"/>
        </w:rPr>
        <w:t xml:space="preserve"> Se capacitaron 51,600 ciudadanos en habilidades digitales básicas e intermedias mediante el Centro de Transformación Digital (DTC).</w:t>
      </w:r>
    </w:p>
    <w:p w14:paraId="2B0361AC" w14:textId="214F74C9" w:rsidR="005E6B21" w:rsidRPr="005E6B21" w:rsidRDefault="005E6B21" w:rsidP="005E6B21">
      <w:pPr>
        <w:pStyle w:val="Prrafodelista"/>
        <w:numPr>
          <w:ilvl w:val="0"/>
          <w:numId w:val="24"/>
        </w:numPr>
        <w:spacing w:line="360" w:lineRule="auto"/>
        <w:jc w:val="both"/>
        <w:rPr>
          <w:rFonts w:eastAsia="Calibri"/>
          <w:noProof/>
          <w:color w:val="4C4747"/>
          <w:lang w:val="es-ES"/>
        </w:rPr>
      </w:pPr>
      <w:r w:rsidRPr="005E6B21">
        <w:rPr>
          <w:rFonts w:eastAsia="Calibri"/>
          <w:b/>
          <w:noProof/>
          <w:color w:val="4C4747"/>
          <w:lang w:val="es-ES"/>
        </w:rPr>
        <w:lastRenderedPageBreak/>
        <w:t>Mantenimiento preventivo de los equipos tecnológicos:</w:t>
      </w:r>
      <w:r w:rsidRPr="005E6B21">
        <w:rPr>
          <w:rFonts w:eastAsia="Calibri"/>
          <w:noProof/>
          <w:color w:val="4C4747"/>
          <w:lang w:val="es-ES"/>
        </w:rPr>
        <w:t xml:space="preserve"> Se realizaron mantenimientos preventivos de hardware y software de forma periódica para garantizar la eficiencia operativa y evitar interrupciones en la formación tecnológica.</w:t>
      </w:r>
    </w:p>
    <w:p w14:paraId="3BC6C113" w14:textId="0776B3D2" w:rsidR="005E6B21" w:rsidRPr="005E6B21" w:rsidRDefault="005E6B21" w:rsidP="005E6B21">
      <w:pPr>
        <w:pStyle w:val="Prrafodelista"/>
        <w:numPr>
          <w:ilvl w:val="0"/>
          <w:numId w:val="24"/>
        </w:numPr>
        <w:spacing w:line="360" w:lineRule="auto"/>
        <w:jc w:val="both"/>
        <w:rPr>
          <w:rFonts w:eastAsia="Calibri"/>
          <w:noProof/>
          <w:color w:val="4C4747"/>
          <w:lang w:val="es-ES"/>
        </w:rPr>
      </w:pPr>
      <w:r w:rsidRPr="005E6B21">
        <w:rPr>
          <w:rFonts w:eastAsia="Calibri"/>
          <w:b/>
          <w:noProof/>
          <w:color w:val="4C4747"/>
          <w:lang w:val="es-ES"/>
        </w:rPr>
        <w:t>Modernización de la infraestructura tecnológica:</w:t>
      </w:r>
      <w:r w:rsidRPr="005E6B21">
        <w:rPr>
          <w:rFonts w:eastAsia="Calibri"/>
          <w:noProof/>
          <w:color w:val="4C4747"/>
          <w:lang w:val="es-ES"/>
        </w:rPr>
        <w:t xml:space="preserve"> 74 centros y 2 compumetros fueron readecuados para ofrecer entornos digitales actualizados que favorecen el aprendizaje y la inclusión digital.</w:t>
      </w:r>
    </w:p>
    <w:p w14:paraId="52E9DB94"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Avance General:</w:t>
      </w:r>
      <w:r w:rsidRPr="005E6B21">
        <w:rPr>
          <w:rFonts w:eastAsia="Calibri"/>
          <w:noProof/>
          <w:color w:val="4C4747"/>
          <w:lang w:val="es-ES"/>
        </w:rPr>
        <w:t xml:space="preserve"> Se ha completado la implementación de la política de transversalidad de TIC con una sólida expansión de la alfabetización digital, readecuación de infraestructura y aumento de la participación ciudadana.</w:t>
      </w:r>
    </w:p>
    <w:p w14:paraId="7099A942" w14:textId="77777777" w:rsidR="005E6B21" w:rsidRPr="005E6B21" w:rsidRDefault="005E6B21" w:rsidP="005E6B21">
      <w:pPr>
        <w:spacing w:line="360" w:lineRule="auto"/>
        <w:jc w:val="both"/>
        <w:rPr>
          <w:rFonts w:eastAsia="Calibri"/>
          <w:noProof/>
          <w:color w:val="4C4747"/>
          <w:lang w:val="es-ES"/>
        </w:rPr>
      </w:pPr>
    </w:p>
    <w:p w14:paraId="51FF49C7" w14:textId="2346C1F7"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t>Política de Sostenibilidad Ambiental y Gestión Integral de Riesgos</w:t>
      </w:r>
    </w:p>
    <w:p w14:paraId="49BE3A6C"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Estatus:</w:t>
      </w:r>
      <w:r w:rsidRPr="005E6B21">
        <w:rPr>
          <w:rFonts w:eastAsia="Calibri"/>
          <w:noProof/>
          <w:color w:val="4C4747"/>
          <w:lang w:val="es-ES"/>
        </w:rPr>
        <w:t xml:space="preserve"> En Proceso Avanzado</w:t>
      </w:r>
    </w:p>
    <w:p w14:paraId="21D426FD" w14:textId="77777777"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t>Acciones Claves:</w:t>
      </w:r>
    </w:p>
    <w:p w14:paraId="62E88502" w14:textId="6704371E" w:rsidR="005E6B21" w:rsidRPr="005E6B21" w:rsidRDefault="005E6B21" w:rsidP="005E6B21">
      <w:pPr>
        <w:pStyle w:val="Prrafodelista"/>
        <w:numPr>
          <w:ilvl w:val="0"/>
          <w:numId w:val="25"/>
        </w:numPr>
        <w:spacing w:line="360" w:lineRule="auto"/>
        <w:jc w:val="both"/>
        <w:rPr>
          <w:rFonts w:eastAsia="Calibri"/>
          <w:noProof/>
          <w:color w:val="4C4747"/>
          <w:lang w:val="es-ES"/>
        </w:rPr>
      </w:pPr>
      <w:r w:rsidRPr="005E6B21">
        <w:rPr>
          <w:rFonts w:eastAsia="Calibri"/>
          <w:b/>
          <w:noProof/>
          <w:color w:val="4C4747"/>
          <w:lang w:val="es-ES"/>
        </w:rPr>
        <w:t>Mantenimiento de infraestructura con enfoque sostenible:</w:t>
      </w:r>
      <w:r w:rsidRPr="005E6B21">
        <w:rPr>
          <w:rFonts w:eastAsia="Calibri"/>
          <w:noProof/>
          <w:color w:val="4C4747"/>
          <w:lang w:val="es-ES"/>
        </w:rPr>
        <w:t xml:space="preserve"> Se llevó a cabo la readecuación de 74 centros y 2 compumetros, asegurando que los espacios sean modernos y accesibles, con un enfoque en la sostenibilidad.</w:t>
      </w:r>
    </w:p>
    <w:p w14:paraId="0D439A69" w14:textId="5C12D7E2" w:rsidR="005E6B21" w:rsidRPr="005E6B21" w:rsidRDefault="005E6B21" w:rsidP="005E6B21">
      <w:pPr>
        <w:pStyle w:val="Prrafodelista"/>
        <w:numPr>
          <w:ilvl w:val="0"/>
          <w:numId w:val="25"/>
        </w:numPr>
        <w:spacing w:line="360" w:lineRule="auto"/>
        <w:jc w:val="both"/>
        <w:rPr>
          <w:rFonts w:eastAsia="Calibri"/>
          <w:noProof/>
          <w:color w:val="4C4747"/>
          <w:lang w:val="es-ES"/>
        </w:rPr>
      </w:pPr>
      <w:r w:rsidRPr="005E6B21">
        <w:rPr>
          <w:rFonts w:eastAsia="Calibri"/>
          <w:b/>
          <w:noProof/>
          <w:color w:val="4C4747"/>
          <w:lang w:val="es-ES"/>
        </w:rPr>
        <w:t>Digitalización de procesos internos:</w:t>
      </w:r>
      <w:r w:rsidRPr="005E6B21">
        <w:rPr>
          <w:rFonts w:eastAsia="Calibri"/>
          <w:noProof/>
          <w:color w:val="4C4747"/>
          <w:lang w:val="es-ES"/>
        </w:rPr>
        <w:t xml:space="preserve"> Se adoptó un enfoque de sostenibilidad en la reducción de consumo de papel, mediante la digitalización de los procedimientos operativos y administrativos.</w:t>
      </w:r>
    </w:p>
    <w:p w14:paraId="75876B35"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Avance General:</w:t>
      </w:r>
      <w:r w:rsidRPr="005E6B21">
        <w:rPr>
          <w:rFonts w:eastAsia="Calibri"/>
          <w:noProof/>
          <w:color w:val="4C4747"/>
          <w:lang w:val="es-ES"/>
        </w:rPr>
        <w:t xml:space="preserve"> Se ha avanzado de manera significativa en la implementación de la política de sostenibilidad ambiental mediante </w:t>
      </w:r>
      <w:r w:rsidRPr="005E6B21">
        <w:rPr>
          <w:rFonts w:eastAsia="Calibri"/>
          <w:noProof/>
          <w:color w:val="4C4747"/>
          <w:lang w:val="es-ES"/>
        </w:rPr>
        <w:lastRenderedPageBreak/>
        <w:t>la optimización de la infraestructura, la digitalización de procesos y la gestión de riesgos.</w:t>
      </w:r>
    </w:p>
    <w:p w14:paraId="6728D1E1" w14:textId="77777777" w:rsidR="005E6B21" w:rsidRPr="005E6B21" w:rsidRDefault="005E6B21" w:rsidP="005E6B21">
      <w:pPr>
        <w:spacing w:line="360" w:lineRule="auto"/>
        <w:jc w:val="both"/>
        <w:rPr>
          <w:rFonts w:eastAsia="Calibri"/>
          <w:noProof/>
          <w:color w:val="4C4747"/>
          <w:lang w:val="es-ES"/>
        </w:rPr>
      </w:pPr>
    </w:p>
    <w:p w14:paraId="240887DF" w14:textId="3D5BB84C"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t>Política de Cohesión Territorial</w:t>
      </w:r>
    </w:p>
    <w:p w14:paraId="76513566"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Estatus:</w:t>
      </w:r>
      <w:r w:rsidRPr="005E6B21">
        <w:rPr>
          <w:rFonts w:eastAsia="Calibri"/>
          <w:noProof/>
          <w:color w:val="4C4747"/>
          <w:lang w:val="es-ES"/>
        </w:rPr>
        <w:t xml:space="preserve"> En Proceso de Consolidación</w:t>
      </w:r>
    </w:p>
    <w:p w14:paraId="247A7D85" w14:textId="77777777" w:rsidR="005E6B21" w:rsidRPr="005E6B21" w:rsidRDefault="005E6B21" w:rsidP="005E6B21">
      <w:pPr>
        <w:spacing w:line="360" w:lineRule="auto"/>
        <w:jc w:val="both"/>
        <w:rPr>
          <w:rFonts w:eastAsia="Calibri"/>
          <w:b/>
          <w:noProof/>
          <w:color w:val="4C4747"/>
          <w:lang w:val="es-ES"/>
        </w:rPr>
      </w:pPr>
      <w:r w:rsidRPr="005E6B21">
        <w:rPr>
          <w:rFonts w:eastAsia="Calibri"/>
          <w:b/>
          <w:noProof/>
          <w:color w:val="4C4747"/>
          <w:lang w:val="es-ES"/>
        </w:rPr>
        <w:t>Acciones Claves:</w:t>
      </w:r>
    </w:p>
    <w:p w14:paraId="0A2E2DB6" w14:textId="617AA19B" w:rsidR="005E6B21" w:rsidRPr="005E6B21" w:rsidRDefault="005E6B21" w:rsidP="005E6B21">
      <w:pPr>
        <w:pStyle w:val="Prrafodelista"/>
        <w:numPr>
          <w:ilvl w:val="0"/>
          <w:numId w:val="26"/>
        </w:numPr>
        <w:spacing w:line="360" w:lineRule="auto"/>
        <w:jc w:val="both"/>
        <w:rPr>
          <w:rFonts w:eastAsia="Calibri"/>
          <w:noProof/>
          <w:color w:val="4C4747"/>
          <w:lang w:val="es-ES"/>
        </w:rPr>
      </w:pPr>
      <w:r w:rsidRPr="005E6B21">
        <w:rPr>
          <w:rFonts w:eastAsia="Calibri"/>
          <w:b/>
          <w:noProof/>
          <w:color w:val="4C4747"/>
          <w:lang w:val="es-ES"/>
        </w:rPr>
        <w:t>Expansión de la cobertura territorial:</w:t>
      </w:r>
      <w:r w:rsidRPr="005E6B21">
        <w:rPr>
          <w:rFonts w:eastAsia="Calibri"/>
          <w:noProof/>
          <w:color w:val="4C4747"/>
          <w:lang w:val="es-ES"/>
        </w:rPr>
        <w:t xml:space="preserve"> Se firmaron 6 convenios de cooperación interinstitucional con las alcaldías de diferentes municipios, lo que permitió fortalecer la presencia de los CTC en nuevas localidades.</w:t>
      </w:r>
    </w:p>
    <w:p w14:paraId="289C6327" w14:textId="6B87CB7D" w:rsidR="005E6B21" w:rsidRPr="005E6B21" w:rsidRDefault="005E6B21" w:rsidP="005E6B21">
      <w:pPr>
        <w:pStyle w:val="Prrafodelista"/>
        <w:numPr>
          <w:ilvl w:val="0"/>
          <w:numId w:val="26"/>
        </w:numPr>
        <w:spacing w:line="360" w:lineRule="auto"/>
        <w:jc w:val="both"/>
        <w:rPr>
          <w:rFonts w:eastAsia="Calibri"/>
          <w:noProof/>
          <w:color w:val="4C4747"/>
          <w:lang w:val="es-ES"/>
        </w:rPr>
      </w:pPr>
      <w:r w:rsidRPr="005E6B21">
        <w:rPr>
          <w:rFonts w:eastAsia="Calibri"/>
          <w:b/>
          <w:noProof/>
          <w:color w:val="4C4747"/>
          <w:lang w:val="es-ES"/>
        </w:rPr>
        <w:t>Readecuación de la infraestructura:</w:t>
      </w:r>
      <w:r w:rsidRPr="005E6B21">
        <w:rPr>
          <w:rFonts w:eastAsia="Calibri"/>
          <w:noProof/>
          <w:color w:val="4C4747"/>
          <w:lang w:val="es-ES"/>
        </w:rPr>
        <w:t xml:space="preserve"> Se readecuaron 74 centros y 2 compumetros para ofrecer instalaciones modernas y accesibles a todas las comunidades, garantizando la equidad territorial.</w:t>
      </w:r>
    </w:p>
    <w:p w14:paraId="1294A650" w14:textId="28F82AC8" w:rsidR="005E6B21" w:rsidRPr="005E6B21" w:rsidRDefault="005E6B21" w:rsidP="005E6B21">
      <w:pPr>
        <w:pStyle w:val="Prrafodelista"/>
        <w:numPr>
          <w:ilvl w:val="0"/>
          <w:numId w:val="26"/>
        </w:numPr>
        <w:spacing w:line="360" w:lineRule="auto"/>
        <w:jc w:val="both"/>
        <w:rPr>
          <w:rFonts w:eastAsia="Calibri"/>
          <w:noProof/>
          <w:color w:val="4C4747"/>
          <w:lang w:val="es-ES"/>
        </w:rPr>
      </w:pPr>
      <w:r w:rsidRPr="005E6B21">
        <w:rPr>
          <w:rFonts w:eastAsia="Calibri"/>
          <w:b/>
          <w:noProof/>
          <w:color w:val="4C4747"/>
          <w:lang w:val="es-ES"/>
        </w:rPr>
        <w:t xml:space="preserve">Participación de la Red de Jóvenes para el Desarrollo Local: </w:t>
      </w:r>
      <w:r w:rsidRPr="005E6B21">
        <w:rPr>
          <w:rFonts w:eastAsia="Calibri"/>
          <w:noProof/>
          <w:color w:val="4C4747"/>
          <w:lang w:val="es-ES"/>
        </w:rPr>
        <w:t>Se integraron jóvenes líderes en proyectos de desarrollo local, con el fin de involucrar a la comunidad en la gestión y operación de los CTC.</w:t>
      </w:r>
    </w:p>
    <w:p w14:paraId="23BC191D" w14:textId="38BDC33F" w:rsidR="001B2630" w:rsidRPr="005E6B21" w:rsidRDefault="005E6B21" w:rsidP="005E6B21">
      <w:pPr>
        <w:pStyle w:val="Prrafodelista"/>
        <w:numPr>
          <w:ilvl w:val="0"/>
          <w:numId w:val="26"/>
        </w:numPr>
        <w:spacing w:line="360" w:lineRule="auto"/>
        <w:jc w:val="both"/>
        <w:rPr>
          <w:rFonts w:eastAsia="Calibri"/>
          <w:noProof/>
          <w:color w:val="4C4747"/>
          <w:lang w:val="es-ES"/>
        </w:rPr>
      </w:pPr>
      <w:r w:rsidRPr="005E6B21">
        <w:rPr>
          <w:rFonts w:eastAsia="Calibri"/>
          <w:b/>
          <w:noProof/>
          <w:color w:val="4C4747"/>
          <w:lang w:val="es-ES"/>
        </w:rPr>
        <w:t>Participación comunitaria en la gobernanza de los CTC:</w:t>
      </w:r>
      <w:r w:rsidRPr="005E6B21">
        <w:rPr>
          <w:rFonts w:eastAsia="Calibri"/>
          <w:noProof/>
          <w:color w:val="4C4747"/>
          <w:lang w:val="es-ES"/>
        </w:rPr>
        <w:t xml:space="preserve"> Se crearon espacios para la participación de líderes comunitarios y se fortalecieron los Consejos de Gestión Comunitarios, que permiten una gestión compartida de los proyectos en los territorios donde operan los CTC.</w:t>
      </w:r>
    </w:p>
    <w:p w14:paraId="269D4B2F" w14:textId="77777777" w:rsidR="005E6B21" w:rsidRPr="005E6B21" w:rsidRDefault="005E6B21" w:rsidP="005E6B21">
      <w:pPr>
        <w:spacing w:line="360" w:lineRule="auto"/>
        <w:jc w:val="both"/>
        <w:rPr>
          <w:rFonts w:eastAsia="Calibri"/>
          <w:noProof/>
          <w:color w:val="4C4747"/>
          <w:lang w:val="es-ES"/>
        </w:rPr>
      </w:pPr>
      <w:r w:rsidRPr="005E6B21">
        <w:rPr>
          <w:rFonts w:eastAsia="Calibri"/>
          <w:b/>
          <w:noProof/>
          <w:color w:val="4C4747"/>
          <w:lang w:val="es-ES"/>
        </w:rPr>
        <w:t>Avance General:</w:t>
      </w:r>
      <w:r w:rsidRPr="005E6B21">
        <w:rPr>
          <w:rFonts w:eastAsia="Calibri"/>
          <w:noProof/>
          <w:color w:val="4C4747"/>
          <w:lang w:val="es-ES"/>
        </w:rPr>
        <w:t xml:space="preserve"> La política de cohesión territorial muestra un avance sólido con la expansión de la cobertura, la participación comunitaria y la mejora de la infraestructura para asegurar la equidad territorial.</w:t>
      </w:r>
    </w:p>
    <w:p w14:paraId="2FB45CBD" w14:textId="03A823FF" w:rsidR="005E6B21" w:rsidRDefault="005E6B21" w:rsidP="005E6B21">
      <w:pPr>
        <w:spacing w:line="360" w:lineRule="auto"/>
        <w:jc w:val="both"/>
        <w:rPr>
          <w:rFonts w:eastAsia="Calibri"/>
          <w:noProof/>
          <w:color w:val="4C4747"/>
          <w:lang w:val="es-ES"/>
        </w:rPr>
      </w:pPr>
      <w:r>
        <w:rPr>
          <w:rFonts w:eastAsia="Calibri"/>
          <w:noProof/>
          <w:color w:val="4C4747"/>
          <w:lang w:val="es-ES"/>
        </w:rPr>
        <w:lastRenderedPageBreak/>
        <w:t>En g</w:t>
      </w:r>
      <w:r w:rsidRPr="005E6B21">
        <w:rPr>
          <w:rFonts w:eastAsia="Calibri"/>
          <w:noProof/>
          <w:color w:val="4C4747"/>
          <w:lang w:val="es-ES"/>
        </w:rPr>
        <w:t>eneral se puede decir que, el estatus de la implementación de las políticas transversales en los CTC para el periodo 2020-2024 refleja un avance significativo en todas las áreas. La política de Transversalidad de las TIC ha alcanzado una implementación completa, mientras que la Política de Género, la Política de Sostenibilidad Ambiental y la Política de Cohesión Territorial están en proceso de consolidación con importantes logros en la readecuación de centros, la capacitación masiva y la participación de las comunidades. Los CTC han demostrado ser una entidad modelo en la promoción de la inclusión social, la sostenibilidad y la equidad en la gestión pública.</w:t>
      </w:r>
    </w:p>
    <w:p w14:paraId="5AD69C8C" w14:textId="3768A09F" w:rsidR="005E6B21" w:rsidRDefault="005E6B21" w:rsidP="009E0D15">
      <w:pPr>
        <w:spacing w:line="360" w:lineRule="auto"/>
        <w:jc w:val="both"/>
        <w:rPr>
          <w:rFonts w:eastAsia="Calibri"/>
          <w:noProof/>
          <w:color w:val="4C4747"/>
          <w:lang w:val="es-ES"/>
        </w:rPr>
      </w:pPr>
    </w:p>
    <w:p w14:paraId="43E6BB05" w14:textId="33426E8B" w:rsidR="005E6B21" w:rsidRPr="005E6B21" w:rsidRDefault="005E6B21" w:rsidP="009E0D15">
      <w:pPr>
        <w:spacing w:line="360" w:lineRule="auto"/>
        <w:jc w:val="both"/>
        <w:rPr>
          <w:rFonts w:eastAsia="Calibri"/>
          <w:b/>
          <w:noProof/>
          <w:color w:val="4C4747"/>
          <w:lang w:val="es-DO"/>
        </w:rPr>
      </w:pPr>
      <w:r w:rsidRPr="005E6B21">
        <w:rPr>
          <w:rFonts w:eastAsia="Calibri"/>
          <w:b/>
          <w:noProof/>
          <w:color w:val="4C4747"/>
          <w:lang w:val="es-DO"/>
        </w:rPr>
        <w:t>5. Planes de Acción para la Mejora</w:t>
      </w:r>
    </w:p>
    <w:p w14:paraId="750D6589" w14:textId="67FF2F55" w:rsidR="005E6B21" w:rsidRDefault="005E6B21" w:rsidP="009E0D15">
      <w:pPr>
        <w:spacing w:line="360" w:lineRule="auto"/>
        <w:jc w:val="both"/>
        <w:rPr>
          <w:rFonts w:eastAsia="Calibri"/>
          <w:noProof/>
          <w:color w:val="4C4747"/>
          <w:lang w:val="es-ES"/>
        </w:rPr>
      </w:pPr>
    </w:p>
    <w:p w14:paraId="43C7BBDA" w14:textId="4B0652F1" w:rsidR="005E6B21" w:rsidRDefault="00DC1143" w:rsidP="009E0D15">
      <w:pPr>
        <w:spacing w:line="360" w:lineRule="auto"/>
        <w:jc w:val="both"/>
        <w:rPr>
          <w:rFonts w:eastAsia="Calibri"/>
          <w:noProof/>
          <w:color w:val="4C4747"/>
          <w:lang w:val="es-ES"/>
        </w:rPr>
      </w:pPr>
      <w:r w:rsidRPr="00DC1143">
        <w:rPr>
          <w:rFonts w:eastAsia="Calibri"/>
          <w:noProof/>
          <w:color w:val="4C4747"/>
          <w:lang w:val="es-ES"/>
        </w:rPr>
        <w:t>A continuación, se presenta el Plan de Acción para la Mejora en la implementación de las políticas transversales</w:t>
      </w:r>
      <w:r>
        <w:rPr>
          <w:rFonts w:eastAsia="Calibri"/>
          <w:noProof/>
          <w:color w:val="4C4747"/>
          <w:lang w:val="es-ES"/>
        </w:rPr>
        <w:t>:</w:t>
      </w:r>
    </w:p>
    <w:p w14:paraId="4CA8C463" w14:textId="6939A18B" w:rsidR="00DC1143" w:rsidRDefault="00DC1143" w:rsidP="009E0D15">
      <w:pPr>
        <w:spacing w:line="360" w:lineRule="auto"/>
        <w:jc w:val="both"/>
        <w:rPr>
          <w:rFonts w:eastAsia="Calibri"/>
          <w:noProof/>
          <w:color w:val="4C4747"/>
          <w:lang w:val="es-ES"/>
        </w:rPr>
      </w:pPr>
    </w:p>
    <w:tbl>
      <w:tblPr>
        <w:tblStyle w:val="Tabladecuadrcula4-nfasis5"/>
        <w:tblW w:w="0" w:type="auto"/>
        <w:tblInd w:w="0" w:type="dxa"/>
        <w:tblLook w:val="04A0" w:firstRow="1" w:lastRow="0" w:firstColumn="1" w:lastColumn="0" w:noHBand="0" w:noVBand="1"/>
      </w:tblPr>
      <w:tblGrid>
        <w:gridCol w:w="2122"/>
        <w:gridCol w:w="3222"/>
        <w:gridCol w:w="2566"/>
      </w:tblGrid>
      <w:tr w:rsidR="00DC1143" w:rsidRPr="00DC1143" w14:paraId="015C3B3F" w14:textId="77777777" w:rsidTr="007E6B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vAlign w:val="center"/>
            <w:hideMark/>
          </w:tcPr>
          <w:p w14:paraId="261C504B" w14:textId="266989FB" w:rsidR="00DC1143" w:rsidRPr="00DC1143" w:rsidRDefault="00DC1143" w:rsidP="007E6B59">
            <w:pPr>
              <w:spacing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Política i</w:t>
            </w:r>
            <w:r w:rsidRPr="00DC1143">
              <w:rPr>
                <w:rFonts w:ascii="Times New Roman" w:eastAsia="Times New Roman" w:hAnsi="Times New Roman" w:cs="Times New Roman"/>
                <w:sz w:val="24"/>
                <w:szCs w:val="24"/>
                <w:lang w:val="es-DO" w:eastAsia="es-DO"/>
              </w:rPr>
              <w:t>mplementada</w:t>
            </w:r>
          </w:p>
        </w:tc>
        <w:tc>
          <w:tcPr>
            <w:tcW w:w="3222" w:type="dxa"/>
            <w:shd w:val="clear" w:color="auto" w:fill="002060"/>
            <w:vAlign w:val="center"/>
            <w:hideMark/>
          </w:tcPr>
          <w:p w14:paraId="27410A3D" w14:textId="77777777" w:rsidR="00DC1143" w:rsidRPr="00DC1143" w:rsidRDefault="00DC1143" w:rsidP="007E6B5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DO" w:eastAsia="es-DO"/>
              </w:rPr>
            </w:pPr>
            <w:r w:rsidRPr="00DC1143">
              <w:rPr>
                <w:rFonts w:ascii="Times New Roman" w:eastAsia="Times New Roman" w:hAnsi="Times New Roman" w:cs="Times New Roman"/>
                <w:sz w:val="24"/>
                <w:szCs w:val="24"/>
                <w:lang w:val="es-DO" w:eastAsia="es-DO"/>
              </w:rPr>
              <w:t>Acciones de Mejora</w:t>
            </w:r>
          </w:p>
        </w:tc>
        <w:tc>
          <w:tcPr>
            <w:tcW w:w="0" w:type="auto"/>
            <w:shd w:val="clear" w:color="auto" w:fill="002060"/>
            <w:vAlign w:val="center"/>
            <w:hideMark/>
          </w:tcPr>
          <w:p w14:paraId="05329A75" w14:textId="77777777" w:rsidR="00DC1143" w:rsidRPr="00DC1143" w:rsidRDefault="00DC1143" w:rsidP="007E6B5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DO" w:eastAsia="es-DO"/>
              </w:rPr>
            </w:pPr>
            <w:r w:rsidRPr="00DC1143">
              <w:rPr>
                <w:rFonts w:ascii="Times New Roman" w:eastAsia="Times New Roman" w:hAnsi="Times New Roman" w:cs="Times New Roman"/>
                <w:sz w:val="24"/>
                <w:szCs w:val="24"/>
                <w:lang w:val="es-DO" w:eastAsia="es-DO"/>
              </w:rPr>
              <w:t>Objetivo de la Mejora</w:t>
            </w:r>
          </w:p>
        </w:tc>
      </w:tr>
      <w:tr w:rsidR="00DC1143" w:rsidRPr="00DC1143" w14:paraId="43DA6616" w14:textId="77777777" w:rsidTr="007E6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auto"/>
            <w:vAlign w:val="center"/>
            <w:hideMark/>
          </w:tcPr>
          <w:p w14:paraId="4A5990F7" w14:textId="57295874" w:rsidR="00DC1143" w:rsidRPr="00DC1143" w:rsidRDefault="00DC1143" w:rsidP="007E6B59">
            <w:pPr>
              <w:spacing w:before="100" w:beforeAutospacing="1" w:after="100" w:afterAutospacing="1" w:line="360" w:lineRule="auto"/>
              <w:jc w:val="center"/>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 xml:space="preserve">Política </w:t>
            </w:r>
            <w:r>
              <w:rPr>
                <w:rFonts w:ascii="Times New Roman" w:eastAsia="Times New Roman" w:hAnsi="Times New Roman" w:cs="Times New Roman"/>
                <w:b w:val="0"/>
                <w:bCs w:val="0"/>
                <w:color w:val="4C4747"/>
                <w:sz w:val="24"/>
                <w:szCs w:val="24"/>
                <w:lang w:val="es-DO" w:eastAsia="es-DO"/>
              </w:rPr>
              <w:t>t</w:t>
            </w:r>
            <w:r w:rsidRPr="00DC1143">
              <w:rPr>
                <w:rFonts w:ascii="Times New Roman" w:eastAsia="Times New Roman" w:hAnsi="Times New Roman" w:cs="Times New Roman"/>
                <w:b w:val="0"/>
                <w:bCs w:val="0"/>
                <w:color w:val="4C4747"/>
                <w:sz w:val="24"/>
                <w:szCs w:val="24"/>
                <w:lang w:val="es-DO" w:eastAsia="es-DO"/>
              </w:rPr>
              <w:t>ransversal de Género</w:t>
            </w:r>
          </w:p>
        </w:tc>
        <w:tc>
          <w:tcPr>
            <w:tcW w:w="32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auto"/>
            <w:hideMark/>
          </w:tcPr>
          <w:p w14:paraId="691B2C98" w14:textId="77777777" w:rsidR="00DC1143" w:rsidRPr="00DC1143" w:rsidRDefault="00DC1143" w:rsidP="007E6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 Ampliar los programas de capacitación en perspectiva de género.</w:t>
            </w:r>
          </w:p>
          <w:p w14:paraId="528AB8DB" w14:textId="77777777" w:rsidR="00DC1143" w:rsidRPr="00DC1143" w:rsidRDefault="00DC1143" w:rsidP="007E6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br/>
              <w:t>- Crear protocolos de prevención y atención a la violencia de género en los CTC.</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auto"/>
            <w:vAlign w:val="center"/>
            <w:hideMark/>
          </w:tcPr>
          <w:p w14:paraId="2EE28A24" w14:textId="77777777" w:rsidR="00DC1143" w:rsidRPr="00DC1143" w:rsidRDefault="00DC1143" w:rsidP="007E6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Garantizar la equidad de género en todas las áreas de la institución y en la prestación de los servicios.</w:t>
            </w:r>
          </w:p>
        </w:tc>
      </w:tr>
      <w:tr w:rsidR="00DC1143" w:rsidRPr="00DC1143" w14:paraId="1C012AFB" w14:textId="77777777" w:rsidTr="007E6B59">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2C8B401F" w14:textId="77777777" w:rsidR="00DC1143" w:rsidRPr="00DC1143" w:rsidRDefault="00DC1143" w:rsidP="007E6B59">
            <w:pPr>
              <w:spacing w:before="100" w:beforeAutospacing="1" w:after="100" w:afterAutospacing="1" w:line="360" w:lineRule="auto"/>
              <w:jc w:val="center"/>
              <w:rPr>
                <w:rFonts w:ascii="Times New Roman" w:eastAsia="Times New Roman" w:hAnsi="Times New Roman" w:cs="Times New Roman"/>
                <w:b w:val="0"/>
                <w:bCs w:val="0"/>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lastRenderedPageBreak/>
              <w:t xml:space="preserve">Política de </w:t>
            </w:r>
            <w:r w:rsidRPr="00DC1143">
              <w:rPr>
                <w:rFonts w:ascii="Times New Roman" w:eastAsia="Times New Roman" w:hAnsi="Times New Roman" w:cs="Times New Roman"/>
                <w:b w:val="0"/>
                <w:bCs w:val="0"/>
                <w:color w:val="4C4747"/>
                <w:sz w:val="24"/>
                <w:szCs w:val="24"/>
                <w:lang w:val="es-DO" w:eastAsia="es-DO"/>
              </w:rPr>
              <w:t>Transversalidad de Tecnologías de la Información y Comunicaciones</w:t>
            </w:r>
          </w:p>
        </w:tc>
        <w:tc>
          <w:tcPr>
            <w:tcW w:w="32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hideMark/>
          </w:tcPr>
          <w:p w14:paraId="7527AED7" w14:textId="77777777" w:rsidR="00DC1143" w:rsidRPr="00DC1143" w:rsidRDefault="00DC1143" w:rsidP="007E6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 xml:space="preserve">- Ampliar la cobertura de la iniciativa </w:t>
            </w:r>
            <w:r w:rsidRPr="00DC1143">
              <w:rPr>
                <w:rFonts w:ascii="Times New Roman" w:eastAsia="Times New Roman" w:hAnsi="Times New Roman" w:cs="Times New Roman"/>
                <w:bCs/>
                <w:color w:val="4C4747"/>
                <w:sz w:val="24"/>
                <w:szCs w:val="24"/>
                <w:lang w:val="es-DO" w:eastAsia="es-DO"/>
              </w:rPr>
              <w:t>Ciudadanía Digital</w:t>
            </w:r>
            <w:r w:rsidRPr="00DC1143">
              <w:rPr>
                <w:rFonts w:ascii="Times New Roman" w:eastAsia="Times New Roman" w:hAnsi="Times New Roman" w:cs="Times New Roman"/>
                <w:color w:val="4C4747"/>
                <w:sz w:val="24"/>
                <w:szCs w:val="24"/>
                <w:lang w:val="es-DO" w:eastAsia="es-DO"/>
              </w:rPr>
              <w:t xml:space="preserve"> en zonas rurales y de difícil acceso.</w:t>
            </w:r>
          </w:p>
          <w:p w14:paraId="0E6B562F" w14:textId="77777777" w:rsidR="00DC1143" w:rsidRPr="00DC1143" w:rsidRDefault="00DC1143" w:rsidP="007E6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br/>
              <w:t>- Desarrollar una estrategia de alfabetización digital con enfoque en poblaciones vulnerables, mujeres y jóvenes.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46D60817" w14:textId="77777777" w:rsidR="00DC1143" w:rsidRPr="00DC1143" w:rsidRDefault="00DC1143" w:rsidP="007E6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Reducir la brecha digital y asegurar la equidad en el acceso a la educación digital y la tecnología.</w:t>
            </w:r>
          </w:p>
        </w:tc>
      </w:tr>
      <w:tr w:rsidR="00DC1143" w:rsidRPr="00DC1143" w14:paraId="6C34AD95" w14:textId="77777777" w:rsidTr="007E6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auto"/>
            <w:vAlign w:val="center"/>
            <w:hideMark/>
          </w:tcPr>
          <w:p w14:paraId="73DAA3BD" w14:textId="77777777" w:rsidR="00DC1143" w:rsidRPr="00DC1143" w:rsidRDefault="00DC1143" w:rsidP="007E6B59">
            <w:pPr>
              <w:spacing w:before="100" w:beforeAutospacing="1" w:after="100" w:afterAutospacing="1" w:line="360" w:lineRule="auto"/>
              <w:jc w:val="center"/>
              <w:rPr>
                <w:rFonts w:ascii="Times New Roman" w:eastAsia="Times New Roman" w:hAnsi="Times New Roman" w:cs="Times New Roman"/>
                <w:b w:val="0"/>
                <w:bCs w:val="0"/>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 xml:space="preserve">Política de </w:t>
            </w:r>
            <w:r w:rsidRPr="00DC1143">
              <w:rPr>
                <w:rFonts w:ascii="Times New Roman" w:eastAsia="Times New Roman" w:hAnsi="Times New Roman" w:cs="Times New Roman"/>
                <w:b w:val="0"/>
                <w:bCs w:val="0"/>
                <w:color w:val="4C4747"/>
                <w:sz w:val="24"/>
                <w:szCs w:val="24"/>
                <w:lang w:val="es-DO" w:eastAsia="es-DO"/>
              </w:rPr>
              <w:t>Sostenibilidad Ambiental y Gestión Integral de Riesgos</w:t>
            </w:r>
          </w:p>
        </w:tc>
        <w:tc>
          <w:tcPr>
            <w:tcW w:w="32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auto"/>
            <w:hideMark/>
          </w:tcPr>
          <w:p w14:paraId="25C89195" w14:textId="77777777" w:rsidR="00DC1143" w:rsidRPr="00DC1143" w:rsidRDefault="00DC1143" w:rsidP="007E6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 Implementar un programa de reciclaje en los CTC.</w:t>
            </w:r>
          </w:p>
          <w:p w14:paraId="1A85C7CA" w14:textId="77777777" w:rsidR="00DC1143" w:rsidRPr="00DC1143" w:rsidRDefault="00DC1143" w:rsidP="007E6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br/>
              <w:t>- Continuar la modernización de las instalaciones para el uso eficiente de la energía y los recursos materiales.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auto"/>
            <w:vAlign w:val="center"/>
            <w:hideMark/>
          </w:tcPr>
          <w:p w14:paraId="194E4EE0" w14:textId="77777777" w:rsidR="00DC1143" w:rsidRPr="00DC1143" w:rsidRDefault="00DC1143" w:rsidP="007E6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Promover la sostenibilidad ambiental y la eficiencia en el uso de los recursos institucionales.</w:t>
            </w:r>
          </w:p>
        </w:tc>
      </w:tr>
      <w:tr w:rsidR="00DC1143" w:rsidRPr="00DC1143" w14:paraId="79D0BF6F" w14:textId="77777777" w:rsidTr="007E6B59">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3BF40E89" w14:textId="77777777" w:rsidR="00DC1143" w:rsidRPr="00DC1143" w:rsidRDefault="00DC1143" w:rsidP="007E6B59">
            <w:pPr>
              <w:spacing w:before="100" w:beforeAutospacing="1" w:after="100" w:afterAutospacing="1" w:line="360" w:lineRule="auto"/>
              <w:jc w:val="center"/>
              <w:rPr>
                <w:rFonts w:ascii="Times New Roman" w:eastAsia="Times New Roman" w:hAnsi="Times New Roman" w:cs="Times New Roman"/>
                <w:b w:val="0"/>
                <w:bCs w:val="0"/>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 xml:space="preserve">Política de </w:t>
            </w:r>
            <w:r w:rsidRPr="00DC1143">
              <w:rPr>
                <w:rFonts w:ascii="Times New Roman" w:eastAsia="Times New Roman" w:hAnsi="Times New Roman" w:cs="Times New Roman"/>
                <w:b w:val="0"/>
                <w:bCs w:val="0"/>
                <w:color w:val="4C4747"/>
                <w:sz w:val="24"/>
                <w:szCs w:val="24"/>
                <w:lang w:val="es-DO" w:eastAsia="es-DO"/>
              </w:rPr>
              <w:t>Cohesión Territorial</w:t>
            </w:r>
          </w:p>
        </w:tc>
        <w:tc>
          <w:tcPr>
            <w:tcW w:w="322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hideMark/>
          </w:tcPr>
          <w:p w14:paraId="1CDE7CB5" w14:textId="77777777" w:rsidR="00DC1143" w:rsidRPr="00DC1143" w:rsidRDefault="00DC1143" w:rsidP="007E6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 xml:space="preserve">- Expandir la </w:t>
            </w:r>
            <w:r w:rsidRPr="00DC1143">
              <w:rPr>
                <w:rFonts w:ascii="Times New Roman" w:eastAsia="Times New Roman" w:hAnsi="Times New Roman" w:cs="Times New Roman"/>
                <w:b/>
                <w:bCs/>
                <w:color w:val="4C4747"/>
                <w:sz w:val="24"/>
                <w:szCs w:val="24"/>
                <w:lang w:val="es-DO" w:eastAsia="es-DO"/>
              </w:rPr>
              <w:t>Red de Jóvenes para el Desarrollo Local</w:t>
            </w:r>
            <w:r w:rsidRPr="00DC1143">
              <w:rPr>
                <w:rFonts w:ascii="Times New Roman" w:eastAsia="Times New Roman" w:hAnsi="Times New Roman" w:cs="Times New Roman"/>
                <w:color w:val="4C4747"/>
                <w:sz w:val="24"/>
                <w:szCs w:val="24"/>
                <w:lang w:val="es-DO" w:eastAsia="es-DO"/>
              </w:rPr>
              <w:t>, promoviendo la participación de más jóvenes en la gobernanza local.</w:t>
            </w:r>
          </w:p>
          <w:p w14:paraId="1E62E48D" w14:textId="77777777" w:rsidR="00DC1143" w:rsidRPr="00DC1143" w:rsidRDefault="00DC1143" w:rsidP="007E6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br/>
              <w:t>- Fortalecer los Consejos de Gestión Comunitaria con programas de liderazgo y desarrollo organizacional.</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52E6C2EC" w14:textId="77777777" w:rsidR="00DC1143" w:rsidRPr="00DC1143" w:rsidRDefault="00DC1143" w:rsidP="007E6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C4747"/>
                <w:sz w:val="24"/>
                <w:szCs w:val="24"/>
                <w:lang w:val="es-DO" w:eastAsia="es-DO"/>
              </w:rPr>
            </w:pPr>
            <w:r w:rsidRPr="00DC1143">
              <w:rPr>
                <w:rFonts w:ascii="Times New Roman" w:eastAsia="Times New Roman" w:hAnsi="Times New Roman" w:cs="Times New Roman"/>
                <w:color w:val="4C4747"/>
                <w:sz w:val="24"/>
                <w:szCs w:val="24"/>
                <w:lang w:val="es-DO" w:eastAsia="es-DO"/>
              </w:rPr>
              <w:t>Promover la participación activa de los jóvenes y las comunidades en la toma de decisiones locales.</w:t>
            </w:r>
          </w:p>
        </w:tc>
      </w:tr>
    </w:tbl>
    <w:p w14:paraId="62F74B8D" w14:textId="77777777" w:rsidR="00DC1143" w:rsidRDefault="00DC1143" w:rsidP="009E0D15">
      <w:pPr>
        <w:spacing w:line="360" w:lineRule="auto"/>
        <w:jc w:val="both"/>
        <w:rPr>
          <w:rFonts w:eastAsia="Calibri"/>
          <w:noProof/>
          <w:color w:val="4C4747"/>
          <w:lang w:val="es-ES"/>
        </w:rPr>
      </w:pPr>
    </w:p>
    <w:p w14:paraId="3026E0C8" w14:textId="3281CDB9" w:rsidR="005E6B21" w:rsidRDefault="005E6B21" w:rsidP="009E0D15">
      <w:pPr>
        <w:spacing w:line="360" w:lineRule="auto"/>
        <w:jc w:val="both"/>
        <w:rPr>
          <w:rFonts w:eastAsia="Calibri"/>
          <w:noProof/>
          <w:color w:val="4C4747"/>
          <w:lang w:val="es-ES"/>
        </w:rPr>
      </w:pPr>
    </w:p>
    <w:p w14:paraId="38BE0AB3" w14:textId="3116DAF1" w:rsidR="005E6B21" w:rsidRDefault="00DC1143" w:rsidP="009E0D15">
      <w:pPr>
        <w:spacing w:line="360" w:lineRule="auto"/>
        <w:jc w:val="both"/>
        <w:rPr>
          <w:rFonts w:eastAsia="Calibri"/>
          <w:noProof/>
          <w:color w:val="4C4747"/>
          <w:lang w:val="es-ES"/>
        </w:rPr>
      </w:pPr>
      <w:r w:rsidRPr="00DC1143">
        <w:rPr>
          <w:rFonts w:eastAsia="Calibri"/>
          <w:noProof/>
          <w:color w:val="4C4747"/>
          <w:lang w:val="es-ES"/>
        </w:rPr>
        <w:lastRenderedPageBreak/>
        <w:t>La implementación de las políticas transversales en los CTC refleja el compromiso de la institución con la transparencia, la equidad, la inclusión digital y la sostenibilidad. Los CTC continúan su camino hacia la excelencia institucional. Los planes de acción para la mejora buscan mantener este impulso, consolidando la posición de los CTC como una institución innovadora y socialmente responsable.</w:t>
      </w:r>
    </w:p>
    <w:p w14:paraId="0B3C7B5B" w14:textId="1DC2189B" w:rsidR="00F45DFF" w:rsidRDefault="00F45DFF" w:rsidP="009E0D15">
      <w:pPr>
        <w:spacing w:line="360" w:lineRule="auto"/>
        <w:jc w:val="both"/>
        <w:rPr>
          <w:rFonts w:eastAsia="Calibri"/>
          <w:noProof/>
          <w:color w:val="4C4747"/>
          <w:lang w:val="es-ES"/>
        </w:rPr>
      </w:pPr>
    </w:p>
    <w:p w14:paraId="7A1DCD0F" w14:textId="77777777" w:rsidR="00DC1143" w:rsidRPr="00231C5D" w:rsidRDefault="00DC1143" w:rsidP="009E0D15">
      <w:pPr>
        <w:spacing w:line="360" w:lineRule="auto"/>
        <w:jc w:val="both"/>
        <w:rPr>
          <w:rFonts w:eastAsia="Calibri"/>
          <w:noProof/>
          <w:color w:val="4C4747"/>
          <w:lang w:val="es-ES"/>
        </w:rPr>
      </w:pPr>
    </w:p>
    <w:p w14:paraId="0C9AE733" w14:textId="77777777" w:rsidR="009E0D15" w:rsidRPr="00231C5D" w:rsidRDefault="009E0D15" w:rsidP="009E0D15">
      <w:pPr>
        <w:pStyle w:val="Ttulo2"/>
        <w:spacing w:line="480" w:lineRule="auto"/>
        <w:jc w:val="both"/>
        <w:rPr>
          <w:b/>
          <w:noProof/>
          <w:color w:val="4C4747"/>
          <w:lang w:val="es-ES"/>
        </w:rPr>
      </w:pPr>
      <w:bookmarkStart w:id="20" w:name="_Toc184989635"/>
      <w:r w:rsidRPr="00231C5D">
        <w:rPr>
          <w:b/>
          <w:noProof/>
          <w:color w:val="4C4747"/>
          <w:lang w:val="es-ES"/>
        </w:rPr>
        <w:t>4.6 Desempeño del Área de Comunicaciones</w:t>
      </w:r>
      <w:bookmarkEnd w:id="20"/>
    </w:p>
    <w:p w14:paraId="488658DF" w14:textId="77777777" w:rsidR="00231C5D" w:rsidRPr="00231C5D" w:rsidRDefault="00231C5D" w:rsidP="00711D0D">
      <w:pPr>
        <w:spacing w:line="360" w:lineRule="auto"/>
        <w:jc w:val="both"/>
        <w:rPr>
          <w:rFonts w:eastAsia="Calibri"/>
          <w:noProof/>
          <w:color w:val="4C4747"/>
          <w:lang w:val="es-ES"/>
        </w:rPr>
      </w:pPr>
    </w:p>
    <w:p w14:paraId="706C6740" w14:textId="07E1CE66" w:rsidR="00711D0D" w:rsidRPr="00231C5D" w:rsidRDefault="00711D0D" w:rsidP="00711D0D">
      <w:pPr>
        <w:spacing w:line="360" w:lineRule="auto"/>
        <w:jc w:val="both"/>
        <w:rPr>
          <w:rFonts w:eastAsia="Calibri"/>
          <w:noProof/>
          <w:color w:val="4C4747"/>
          <w:lang w:val="es-ES"/>
        </w:rPr>
      </w:pPr>
      <w:r w:rsidRPr="00231C5D">
        <w:rPr>
          <w:rFonts w:eastAsia="Calibri"/>
          <w:noProof/>
          <w:color w:val="4C4747"/>
          <w:lang w:val="es-ES"/>
        </w:rPr>
        <w:t>A través de una gestión integral de comunicación, los Centros Tecnológicos Comunitarios (CTC) lograron posicionar temas institucionales claves</w:t>
      </w:r>
      <w:r w:rsidR="00231C5D" w:rsidRPr="00231C5D">
        <w:rPr>
          <w:rFonts w:eastAsia="Calibri"/>
          <w:noProof/>
          <w:color w:val="4C4747"/>
          <w:lang w:val="es-ES"/>
        </w:rPr>
        <w:t>,</w:t>
      </w:r>
      <w:r w:rsidRPr="00231C5D">
        <w:rPr>
          <w:rFonts w:eastAsia="Calibri"/>
          <w:noProof/>
          <w:color w:val="4C4747"/>
          <w:lang w:val="es-ES"/>
        </w:rPr>
        <w:t xml:space="preserve"> tanto en medios tradicionales como en plataformas digitales, fortaleciendo su presencia y alcance entre diferentes audiencias. Entre los logros destacados se encuentra la implementación de una estrategia de redes sociales que generó resultados significativos:</w:t>
      </w:r>
    </w:p>
    <w:p w14:paraId="7007EECA" w14:textId="46DA34D7" w:rsidR="00711D0D" w:rsidRPr="00231C5D" w:rsidRDefault="00711D0D" w:rsidP="00711D0D">
      <w:pPr>
        <w:pStyle w:val="Prrafodelista"/>
        <w:numPr>
          <w:ilvl w:val="0"/>
          <w:numId w:val="8"/>
        </w:numPr>
        <w:spacing w:line="360" w:lineRule="auto"/>
        <w:jc w:val="both"/>
        <w:rPr>
          <w:rFonts w:eastAsia="Calibri"/>
          <w:noProof/>
          <w:color w:val="4C4747"/>
          <w:lang w:val="es-ES"/>
        </w:rPr>
      </w:pPr>
      <w:r w:rsidRPr="00231C5D">
        <w:rPr>
          <w:rFonts w:eastAsia="Calibri"/>
          <w:noProof/>
          <w:color w:val="4C4747"/>
          <w:lang w:val="es-ES"/>
        </w:rPr>
        <w:t xml:space="preserve">Facebook: Más de </w:t>
      </w:r>
      <w:r w:rsidR="00231C5D" w:rsidRPr="00231C5D">
        <w:rPr>
          <w:rFonts w:eastAsia="Calibri"/>
          <w:noProof/>
          <w:color w:val="4C4747"/>
          <w:lang w:val="es-ES"/>
        </w:rPr>
        <w:t>10</w:t>
      </w:r>
      <w:r w:rsidRPr="00231C5D">
        <w:rPr>
          <w:rFonts w:eastAsia="Calibri"/>
          <w:noProof/>
          <w:color w:val="4C4747"/>
          <w:lang w:val="es-ES"/>
        </w:rPr>
        <w:t>,</w:t>
      </w:r>
      <w:r w:rsidR="00231C5D" w:rsidRPr="00231C5D">
        <w:rPr>
          <w:rFonts w:eastAsia="Calibri"/>
          <w:noProof/>
          <w:color w:val="4C4747"/>
          <w:lang w:val="es-ES"/>
        </w:rPr>
        <w:t>325</w:t>
      </w:r>
      <w:r w:rsidRPr="00231C5D">
        <w:rPr>
          <w:rFonts w:eastAsia="Calibri"/>
          <w:noProof/>
          <w:color w:val="4C4747"/>
          <w:lang w:val="es-ES"/>
        </w:rPr>
        <w:t xml:space="preserve"> "Me gusta".</w:t>
      </w:r>
    </w:p>
    <w:p w14:paraId="7B60A3D4" w14:textId="638D238D" w:rsidR="00711D0D" w:rsidRPr="00231C5D" w:rsidRDefault="00711D0D" w:rsidP="00711D0D">
      <w:pPr>
        <w:pStyle w:val="Prrafodelista"/>
        <w:numPr>
          <w:ilvl w:val="0"/>
          <w:numId w:val="8"/>
        </w:numPr>
        <w:spacing w:line="360" w:lineRule="auto"/>
        <w:jc w:val="both"/>
        <w:rPr>
          <w:rFonts w:eastAsia="Calibri"/>
          <w:noProof/>
          <w:color w:val="4C4747"/>
          <w:lang w:val="es-ES"/>
        </w:rPr>
      </w:pPr>
      <w:r w:rsidRPr="00231C5D">
        <w:rPr>
          <w:rFonts w:eastAsia="Calibri"/>
          <w:noProof/>
          <w:color w:val="4C4747"/>
          <w:lang w:val="es-ES"/>
        </w:rPr>
        <w:t xml:space="preserve">Instagram: Más de </w:t>
      </w:r>
      <w:r w:rsidR="00231C5D" w:rsidRPr="00231C5D">
        <w:rPr>
          <w:rFonts w:eastAsia="Calibri"/>
          <w:noProof/>
          <w:color w:val="4C4747"/>
          <w:lang w:val="es-ES"/>
        </w:rPr>
        <w:t>9</w:t>
      </w:r>
      <w:r w:rsidRPr="00231C5D">
        <w:rPr>
          <w:rFonts w:eastAsia="Calibri"/>
          <w:noProof/>
          <w:color w:val="4C4747"/>
          <w:lang w:val="es-ES"/>
        </w:rPr>
        <w:t>,</w:t>
      </w:r>
      <w:r w:rsidR="00231C5D" w:rsidRPr="00231C5D">
        <w:rPr>
          <w:rFonts w:eastAsia="Calibri"/>
          <w:noProof/>
          <w:color w:val="4C4747"/>
          <w:lang w:val="es-ES"/>
        </w:rPr>
        <w:t>6</w:t>
      </w:r>
      <w:r w:rsidRPr="00231C5D">
        <w:rPr>
          <w:rFonts w:eastAsia="Calibri"/>
          <w:noProof/>
          <w:color w:val="4C4747"/>
          <w:lang w:val="es-ES"/>
        </w:rPr>
        <w:t>6</w:t>
      </w:r>
      <w:r w:rsidR="00231C5D" w:rsidRPr="00231C5D">
        <w:rPr>
          <w:rFonts w:eastAsia="Calibri"/>
          <w:noProof/>
          <w:color w:val="4C4747"/>
          <w:lang w:val="es-ES"/>
        </w:rPr>
        <w:t>0</w:t>
      </w:r>
      <w:r w:rsidRPr="00231C5D">
        <w:rPr>
          <w:rFonts w:eastAsia="Calibri"/>
          <w:noProof/>
          <w:color w:val="4C4747"/>
          <w:lang w:val="es-ES"/>
        </w:rPr>
        <w:t xml:space="preserve"> "Me gusta".</w:t>
      </w:r>
    </w:p>
    <w:p w14:paraId="457A044F" w14:textId="283F0ED0" w:rsidR="00711D0D" w:rsidRPr="00231C5D" w:rsidRDefault="00231C5D" w:rsidP="00711D0D">
      <w:pPr>
        <w:pStyle w:val="Prrafodelista"/>
        <w:numPr>
          <w:ilvl w:val="0"/>
          <w:numId w:val="8"/>
        </w:numPr>
        <w:spacing w:line="360" w:lineRule="auto"/>
        <w:jc w:val="both"/>
        <w:rPr>
          <w:rFonts w:eastAsia="Calibri"/>
          <w:noProof/>
          <w:color w:val="4C4747"/>
          <w:lang w:val="es-ES"/>
        </w:rPr>
      </w:pPr>
      <w:r w:rsidRPr="00231C5D">
        <w:rPr>
          <w:rFonts w:eastAsia="Calibri"/>
          <w:noProof/>
          <w:color w:val="4C4747"/>
          <w:lang w:val="es-ES"/>
        </w:rPr>
        <w:t>X (</w:t>
      </w:r>
      <w:r w:rsidR="00711D0D" w:rsidRPr="00231C5D">
        <w:rPr>
          <w:rFonts w:eastAsia="Calibri"/>
          <w:noProof/>
          <w:color w:val="4C4747"/>
          <w:lang w:val="es-ES"/>
        </w:rPr>
        <w:t>Twitter</w:t>
      </w:r>
      <w:r w:rsidRPr="00231C5D">
        <w:rPr>
          <w:rFonts w:eastAsia="Calibri"/>
          <w:noProof/>
          <w:color w:val="4C4747"/>
          <w:lang w:val="es-ES"/>
        </w:rPr>
        <w:t>)</w:t>
      </w:r>
      <w:r w:rsidR="00711D0D" w:rsidRPr="00231C5D">
        <w:rPr>
          <w:rFonts w:eastAsia="Calibri"/>
          <w:noProof/>
          <w:color w:val="4C4747"/>
          <w:lang w:val="es-ES"/>
        </w:rPr>
        <w:t xml:space="preserve">: Más de </w:t>
      </w:r>
      <w:r w:rsidRPr="00231C5D">
        <w:rPr>
          <w:rFonts w:eastAsia="Calibri"/>
          <w:noProof/>
          <w:color w:val="4C4747"/>
          <w:lang w:val="es-ES"/>
        </w:rPr>
        <w:t>2</w:t>
      </w:r>
      <w:r w:rsidR="00711D0D" w:rsidRPr="00231C5D">
        <w:rPr>
          <w:rFonts w:eastAsia="Calibri"/>
          <w:noProof/>
          <w:color w:val="4C4747"/>
          <w:lang w:val="es-ES"/>
        </w:rPr>
        <w:t>,</w:t>
      </w:r>
      <w:r w:rsidRPr="00231C5D">
        <w:rPr>
          <w:rFonts w:eastAsia="Calibri"/>
          <w:noProof/>
          <w:color w:val="4C4747"/>
          <w:lang w:val="es-ES"/>
        </w:rPr>
        <w:t>40</w:t>
      </w:r>
      <w:r w:rsidR="00711D0D" w:rsidRPr="00231C5D">
        <w:rPr>
          <w:rFonts w:eastAsia="Calibri"/>
          <w:noProof/>
          <w:color w:val="4C4747"/>
          <w:lang w:val="es-ES"/>
        </w:rPr>
        <w:t>0 "Me gusta".</w:t>
      </w:r>
    </w:p>
    <w:p w14:paraId="7504341F" w14:textId="77777777" w:rsidR="00711D0D" w:rsidRPr="00231C5D" w:rsidRDefault="00711D0D" w:rsidP="00711D0D">
      <w:pPr>
        <w:pStyle w:val="Prrafodelista"/>
        <w:numPr>
          <w:ilvl w:val="0"/>
          <w:numId w:val="8"/>
        </w:numPr>
        <w:spacing w:line="360" w:lineRule="auto"/>
        <w:jc w:val="both"/>
        <w:rPr>
          <w:rFonts w:eastAsia="Calibri"/>
          <w:noProof/>
          <w:color w:val="4C4747"/>
          <w:lang w:val="es-ES"/>
        </w:rPr>
      </w:pPr>
      <w:r w:rsidRPr="00231C5D">
        <w:rPr>
          <w:rFonts w:eastAsia="Calibri"/>
          <w:noProof/>
          <w:color w:val="4C4747"/>
          <w:lang w:val="es-ES"/>
        </w:rPr>
        <w:t>Prensa digital: Publicación de más de 30 artículos relacionados con las iniciativas y proyectos de los CTC.</w:t>
      </w:r>
    </w:p>
    <w:p w14:paraId="3D5078E8" w14:textId="45139B9C" w:rsidR="00711D0D" w:rsidRPr="00231C5D" w:rsidRDefault="00711D0D" w:rsidP="00711D0D">
      <w:pPr>
        <w:spacing w:line="360" w:lineRule="auto"/>
        <w:jc w:val="both"/>
        <w:rPr>
          <w:rFonts w:eastAsia="Calibri"/>
          <w:noProof/>
          <w:color w:val="4C4747"/>
          <w:lang w:val="es-ES"/>
        </w:rPr>
      </w:pPr>
      <w:r w:rsidRPr="00231C5D">
        <w:rPr>
          <w:rFonts w:eastAsia="Calibri"/>
          <w:noProof/>
          <w:color w:val="4C4747"/>
          <w:lang w:val="es-ES"/>
        </w:rPr>
        <w:t>Esta estrategia permitió aumentar la visibilidad de las actividades e iniciativas de la institución, consolidando su imagen y conectando de manera más efectiva con la ciudadanía.</w:t>
      </w:r>
    </w:p>
    <w:p w14:paraId="4A4B3A18" w14:textId="77777777" w:rsidR="00711D0D" w:rsidRDefault="00711D0D" w:rsidP="009E0D15">
      <w:pPr>
        <w:spacing w:line="360" w:lineRule="auto"/>
        <w:jc w:val="both"/>
        <w:rPr>
          <w:rFonts w:eastAsia="Calibri"/>
          <w:noProof/>
          <w:lang w:val="es-ES"/>
        </w:rPr>
      </w:pPr>
    </w:p>
    <w:p w14:paraId="26274E3A" w14:textId="2F7D5B98" w:rsidR="00CB0DF9" w:rsidRDefault="00CB0DF9" w:rsidP="00BA2267">
      <w:pPr>
        <w:spacing w:line="360" w:lineRule="auto"/>
        <w:jc w:val="both"/>
        <w:rPr>
          <w:rFonts w:eastAsia="Calibri"/>
          <w:noProof/>
          <w:lang w:val="es-ES"/>
        </w:rPr>
      </w:pPr>
    </w:p>
    <w:p w14:paraId="6D690888" w14:textId="7B4866A8" w:rsidR="0035429F" w:rsidRPr="00F45DFF" w:rsidRDefault="006A697F" w:rsidP="0035429F">
      <w:pPr>
        <w:pStyle w:val="Ttulo1"/>
        <w:rPr>
          <w:color w:val="4C4747"/>
          <w:lang w:val="es-DO"/>
        </w:rPr>
      </w:pPr>
      <w:bookmarkStart w:id="21" w:name="_Toc184989636"/>
      <w:r>
        <w:rPr>
          <w:color w:val="4C4747"/>
          <w:lang w:val="es-DO"/>
        </w:rPr>
        <w:lastRenderedPageBreak/>
        <w:t xml:space="preserve">V. </w:t>
      </w:r>
      <w:r w:rsidR="00967739" w:rsidRPr="00F45DFF">
        <w:rPr>
          <w:color w:val="4C4747"/>
          <w:lang w:val="es-DO"/>
        </w:rPr>
        <w:t xml:space="preserve">SERVICIO AL CIUDADANO Y </w:t>
      </w:r>
      <w:r w:rsidR="00485B71" w:rsidRPr="00F45DFF">
        <w:rPr>
          <w:color w:val="4C4747"/>
          <w:lang w:val="es-DO"/>
        </w:rPr>
        <w:t>TRANSPARENCIA INSTITUCIONAL</w:t>
      </w:r>
      <w:bookmarkEnd w:id="21"/>
    </w:p>
    <w:p w14:paraId="7179426A" w14:textId="77777777" w:rsidR="0035429F" w:rsidRPr="00F45DFF" w:rsidRDefault="0035429F" w:rsidP="0035429F">
      <w:pPr>
        <w:jc w:val="both"/>
        <w:rPr>
          <w:rFonts w:eastAsia="Calibri"/>
          <w:color w:val="4C4747"/>
          <w:sz w:val="18"/>
          <w:lang w:val="es-DO"/>
        </w:rPr>
      </w:pPr>
      <w:r w:rsidRPr="00F45DFF">
        <w:rPr>
          <w:rFonts w:eastAsia="Calibri"/>
          <w:noProof/>
          <w:color w:val="4C4747"/>
          <w:sz w:val="18"/>
          <w:lang w:val="es-MX" w:eastAsia="es-MX"/>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311DA60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1293F201" w:rsidR="0035429F" w:rsidRPr="00F45DFF" w:rsidRDefault="0035429F" w:rsidP="0035429F">
      <w:pPr>
        <w:jc w:val="center"/>
        <w:rPr>
          <w:rFonts w:eastAsia="Calibri"/>
          <w:color w:val="4C4747"/>
          <w:szCs w:val="36"/>
          <w:lang w:val="es-ES"/>
        </w:rPr>
      </w:pPr>
      <w:r w:rsidRPr="00F45DFF">
        <w:rPr>
          <w:rFonts w:eastAsia="Calibri"/>
          <w:color w:val="4C4747"/>
          <w:szCs w:val="36"/>
          <w:lang w:val="es-ES_tradnl"/>
        </w:rPr>
        <w:t xml:space="preserve">Memoria </w:t>
      </w:r>
      <w:r w:rsidR="00AB0A4B" w:rsidRPr="00F45DFF">
        <w:rPr>
          <w:rFonts w:eastAsia="Calibri"/>
          <w:color w:val="4C4747"/>
          <w:szCs w:val="36"/>
          <w:lang w:val="es-ES_tradnl"/>
        </w:rPr>
        <w:t>I</w:t>
      </w:r>
      <w:r w:rsidRPr="00F45DFF">
        <w:rPr>
          <w:rFonts w:eastAsia="Calibri"/>
          <w:color w:val="4C4747"/>
          <w:szCs w:val="36"/>
          <w:lang w:val="es-ES_tradnl"/>
        </w:rPr>
        <w:t>nstitucional</w:t>
      </w:r>
      <w:r w:rsidR="009C3A78" w:rsidRPr="00F45DFF">
        <w:rPr>
          <w:rFonts w:eastAsia="Calibri"/>
          <w:color w:val="4C4747"/>
          <w:szCs w:val="36"/>
          <w:lang w:val="es-ES"/>
        </w:rPr>
        <w:t xml:space="preserve"> 2024</w:t>
      </w:r>
    </w:p>
    <w:p w14:paraId="1666AECE" w14:textId="77777777" w:rsidR="0035429F" w:rsidRPr="00B82118" w:rsidRDefault="0035429F" w:rsidP="0035429F">
      <w:pPr>
        <w:spacing w:line="360" w:lineRule="auto"/>
        <w:jc w:val="both"/>
        <w:rPr>
          <w:rFonts w:eastAsia="Calibri"/>
          <w:lang w:val="es-ES"/>
        </w:rPr>
      </w:pPr>
    </w:p>
    <w:p w14:paraId="0F7B99BF" w14:textId="77777777" w:rsidR="00B1367B" w:rsidRPr="00F45DFF" w:rsidRDefault="00B1367B" w:rsidP="00B1367B">
      <w:pPr>
        <w:spacing w:line="360" w:lineRule="auto"/>
        <w:jc w:val="both"/>
        <w:rPr>
          <w:rFonts w:eastAsia="Calibri"/>
          <w:noProof/>
          <w:color w:val="4C4747"/>
          <w:lang w:val="es-ES"/>
        </w:rPr>
      </w:pPr>
      <w:r w:rsidRPr="00F45DFF">
        <w:rPr>
          <w:rFonts w:eastAsia="Calibri"/>
          <w:noProof/>
          <w:color w:val="4C4747"/>
          <w:lang w:val="es-ES"/>
        </w:rPr>
        <w:t>Los Centros Tecnológicos Comunitarios (CTC) consideran el servicio al ciudadano y la transparencia institucional como pilares fundamentales de su gestión. Para garantizar estos valores, la institución implementa de manera regular diversas acciones orientadas a informar a la ciudadanía y a fortalecer la confianza pública en sus procesos internos. Entre estas acciones destacan:</w:t>
      </w:r>
    </w:p>
    <w:p w14:paraId="2BD56A04" w14:textId="77777777" w:rsidR="00B1367B" w:rsidRPr="00F45DFF" w:rsidRDefault="00B1367B" w:rsidP="00B1367B">
      <w:pPr>
        <w:pStyle w:val="Prrafodelista"/>
        <w:numPr>
          <w:ilvl w:val="0"/>
          <w:numId w:val="9"/>
        </w:numPr>
        <w:spacing w:line="360" w:lineRule="auto"/>
        <w:jc w:val="both"/>
        <w:rPr>
          <w:rFonts w:eastAsia="Calibri"/>
          <w:noProof/>
          <w:color w:val="4C4747"/>
          <w:lang w:val="es-ES"/>
        </w:rPr>
      </w:pPr>
      <w:r w:rsidRPr="00F45DFF">
        <w:rPr>
          <w:rFonts w:eastAsia="Calibri"/>
          <w:noProof/>
          <w:color w:val="4C4747"/>
          <w:lang w:val="es-ES"/>
        </w:rPr>
        <w:t>Publicación de informes de gestión que detallan los avances, logros y el uso de los recursos institucionales.</w:t>
      </w:r>
    </w:p>
    <w:p w14:paraId="3550F212" w14:textId="77777777" w:rsidR="00B1367B" w:rsidRPr="00F45DFF" w:rsidRDefault="00B1367B" w:rsidP="00B1367B">
      <w:pPr>
        <w:pStyle w:val="Prrafodelista"/>
        <w:numPr>
          <w:ilvl w:val="0"/>
          <w:numId w:val="9"/>
        </w:numPr>
        <w:spacing w:line="360" w:lineRule="auto"/>
        <w:jc w:val="both"/>
        <w:rPr>
          <w:rFonts w:eastAsia="Calibri"/>
          <w:noProof/>
          <w:color w:val="4C4747"/>
          <w:lang w:val="es-ES"/>
        </w:rPr>
      </w:pPr>
      <w:r w:rsidRPr="00F45DFF">
        <w:rPr>
          <w:rFonts w:eastAsia="Calibri"/>
          <w:noProof/>
          <w:color w:val="4C4747"/>
          <w:lang w:val="es-ES"/>
        </w:rPr>
        <w:t>Elaboración de memorias institucionales, que ofrecen una visión integral de las actividades y resultados anuales de los CTC.</w:t>
      </w:r>
    </w:p>
    <w:p w14:paraId="7D63757A" w14:textId="77777777" w:rsidR="00B1367B" w:rsidRPr="00F45DFF" w:rsidRDefault="00B1367B" w:rsidP="00B1367B">
      <w:pPr>
        <w:pStyle w:val="Prrafodelista"/>
        <w:numPr>
          <w:ilvl w:val="0"/>
          <w:numId w:val="9"/>
        </w:numPr>
        <w:spacing w:line="360" w:lineRule="auto"/>
        <w:jc w:val="both"/>
        <w:rPr>
          <w:rFonts w:eastAsia="Calibri"/>
          <w:noProof/>
          <w:color w:val="4C4747"/>
          <w:lang w:val="es-ES"/>
        </w:rPr>
      </w:pPr>
      <w:r w:rsidRPr="00F45DFF">
        <w:rPr>
          <w:rFonts w:eastAsia="Calibri"/>
          <w:noProof/>
          <w:color w:val="4C4747"/>
          <w:lang w:val="es-ES"/>
        </w:rPr>
        <w:t>Encuestas de satisfacción al usuario, diseñadas para evaluar la calidad del servicio ofrecido y detectar áreas de mejora.</w:t>
      </w:r>
    </w:p>
    <w:p w14:paraId="6B9EBA76" w14:textId="77777777" w:rsidR="00B1367B" w:rsidRPr="00F45DFF" w:rsidRDefault="00B1367B" w:rsidP="00B1367B">
      <w:pPr>
        <w:pStyle w:val="Prrafodelista"/>
        <w:numPr>
          <w:ilvl w:val="0"/>
          <w:numId w:val="9"/>
        </w:numPr>
        <w:spacing w:line="360" w:lineRule="auto"/>
        <w:jc w:val="both"/>
        <w:rPr>
          <w:rFonts w:eastAsia="Calibri"/>
          <w:noProof/>
          <w:color w:val="4C4747"/>
          <w:lang w:val="es-ES"/>
        </w:rPr>
      </w:pPr>
      <w:r w:rsidRPr="00F45DFF">
        <w:rPr>
          <w:rFonts w:eastAsia="Calibri"/>
          <w:noProof/>
          <w:color w:val="4C4747"/>
          <w:lang w:val="es-ES"/>
        </w:rPr>
        <w:t>Recolección de sugerencias, quejas y reclamos, permitiendo a los ciudadanos expresar sus opiniones y necesidades, contribuyendo así a la mejora continua de los servicios.</w:t>
      </w:r>
    </w:p>
    <w:p w14:paraId="4364257F" w14:textId="77777777" w:rsidR="00B1367B" w:rsidRPr="00F45DFF" w:rsidRDefault="00B1367B" w:rsidP="00B1367B">
      <w:pPr>
        <w:spacing w:line="360" w:lineRule="auto"/>
        <w:jc w:val="both"/>
        <w:rPr>
          <w:rFonts w:eastAsia="Calibri"/>
          <w:noProof/>
          <w:color w:val="4C4747"/>
          <w:lang w:val="es-ES"/>
        </w:rPr>
      </w:pPr>
      <w:r w:rsidRPr="00F45DFF">
        <w:rPr>
          <w:rFonts w:eastAsia="Calibri"/>
          <w:noProof/>
          <w:color w:val="4C4747"/>
          <w:lang w:val="es-ES"/>
        </w:rPr>
        <w:t>Estas iniciativas reflejan el compromiso de los CTC con la rendición de cuentas, la participación ciudadana y la mejora continua, consolidando su rol como institución transparente y orientada al servicio.</w:t>
      </w:r>
    </w:p>
    <w:p w14:paraId="71A59C67" w14:textId="4C31085E" w:rsidR="007B2E32" w:rsidRDefault="007B2E32" w:rsidP="007B2E32">
      <w:pPr>
        <w:spacing w:line="360" w:lineRule="auto"/>
        <w:jc w:val="both"/>
        <w:rPr>
          <w:rFonts w:eastAsia="Calibri"/>
          <w:noProof/>
          <w:lang w:val="es-ES"/>
        </w:rPr>
      </w:pPr>
    </w:p>
    <w:p w14:paraId="101AE8A0" w14:textId="77777777" w:rsidR="00F45DFF" w:rsidRPr="007B2E32" w:rsidRDefault="00F45DFF" w:rsidP="007B2E32">
      <w:pPr>
        <w:spacing w:line="360" w:lineRule="auto"/>
        <w:jc w:val="both"/>
        <w:rPr>
          <w:rFonts w:eastAsia="Calibri"/>
          <w:noProof/>
          <w:lang w:val="es-ES"/>
        </w:rPr>
      </w:pPr>
    </w:p>
    <w:p w14:paraId="796E2236" w14:textId="7E2761F6" w:rsidR="007B2E32" w:rsidRPr="00F45DFF" w:rsidRDefault="007B2E32" w:rsidP="00F45DFF">
      <w:pPr>
        <w:pStyle w:val="Ttulo2"/>
        <w:spacing w:line="360" w:lineRule="auto"/>
        <w:jc w:val="both"/>
        <w:rPr>
          <w:b/>
          <w:noProof/>
          <w:color w:val="4C4747"/>
          <w:lang w:val="es-ES"/>
        </w:rPr>
      </w:pPr>
      <w:bookmarkStart w:id="22" w:name="_Toc184989637"/>
      <w:r w:rsidRPr="00F45DFF">
        <w:rPr>
          <w:b/>
          <w:noProof/>
          <w:color w:val="4C4747"/>
          <w:lang w:val="es-ES"/>
        </w:rPr>
        <w:lastRenderedPageBreak/>
        <w:t>5.1 Nivel de la satisfacción con el servicio</w:t>
      </w:r>
      <w:bookmarkEnd w:id="22"/>
    </w:p>
    <w:p w14:paraId="0E297B7E" w14:textId="77777777" w:rsidR="00F45DFF" w:rsidRDefault="00F45DFF" w:rsidP="00F45DFF">
      <w:pPr>
        <w:tabs>
          <w:tab w:val="left" w:pos="2981"/>
        </w:tabs>
        <w:spacing w:line="360" w:lineRule="auto"/>
        <w:jc w:val="both"/>
        <w:rPr>
          <w:color w:val="4C4747"/>
          <w:lang w:val="es-MX"/>
        </w:rPr>
      </w:pPr>
    </w:p>
    <w:p w14:paraId="485C011B" w14:textId="1C8AA6B0" w:rsidR="00B259DA" w:rsidRPr="00F45DFF" w:rsidRDefault="00B259DA" w:rsidP="00F45DFF">
      <w:pPr>
        <w:tabs>
          <w:tab w:val="left" w:pos="2981"/>
        </w:tabs>
        <w:spacing w:line="360" w:lineRule="auto"/>
        <w:jc w:val="both"/>
        <w:rPr>
          <w:color w:val="4C4747"/>
          <w:lang w:val="es-MX"/>
        </w:rPr>
      </w:pPr>
      <w:r w:rsidRPr="00F45DFF">
        <w:rPr>
          <w:color w:val="4C4747"/>
          <w:lang w:val="es-MX"/>
        </w:rPr>
        <w:t xml:space="preserve">Para los Centros Tecnológicos Comunitarios (CTC) es fundamental ofrecer un servicio que garantice una experiencia satisfactoria a todos los usuarios de los diferentes servicios proporcionados por la institución. </w:t>
      </w:r>
    </w:p>
    <w:p w14:paraId="0CA344E6" w14:textId="77777777" w:rsidR="00B259DA" w:rsidRPr="00F45DFF" w:rsidRDefault="00B259DA" w:rsidP="00F45DFF">
      <w:pPr>
        <w:tabs>
          <w:tab w:val="left" w:pos="2981"/>
        </w:tabs>
        <w:spacing w:line="360" w:lineRule="auto"/>
        <w:jc w:val="both"/>
        <w:rPr>
          <w:color w:val="4C4747"/>
          <w:lang w:val="es-MX"/>
        </w:rPr>
      </w:pPr>
      <w:r w:rsidRPr="00F45DFF">
        <w:rPr>
          <w:color w:val="4C4747"/>
          <w:lang w:val="es-MX"/>
        </w:rPr>
        <w:t>Para conocer las expectativas y necesidades de los usuarios, CTC implementa un sistema de encuestas a diferentes actores, los cuales proporcionan informaciones que sirven para continuar la mejora continua y aumentar la calidad del servicio que se oferta a nivel nacional. Con ese propósito, se realizó la Encuesta de Satisfacción de Usuarios correspondiente al período enero – junio 2024, en la que se encuestaron 1,897 personas, a través de la plataforma virtual google forms. La misma se segrega en cuatro partes: Encuesta Satisfacción Padres, Madres y/o Tutores EPES, Encuesta Satisfacción de Usuarios (Formaciones Virtuales), Encuesta de Satisfacción de Usuarios (Formaciones Presenciales y los Servicios) y Encuesta de satisfacción laboral colaboradores CTC.</w:t>
      </w:r>
    </w:p>
    <w:p w14:paraId="6434F312" w14:textId="77777777" w:rsidR="00E3362C" w:rsidRDefault="00E3362C" w:rsidP="007B2E32">
      <w:pPr>
        <w:spacing w:line="360" w:lineRule="auto"/>
        <w:jc w:val="both"/>
        <w:rPr>
          <w:rFonts w:eastAsia="Calibri"/>
          <w:noProof/>
          <w:lang w:val="es-ES"/>
        </w:rPr>
      </w:pPr>
    </w:p>
    <w:p w14:paraId="66B11C60" w14:textId="77777777" w:rsidR="007B2E32" w:rsidRPr="00F45DFF" w:rsidRDefault="007B2E32" w:rsidP="007B2E32">
      <w:pPr>
        <w:spacing w:line="360" w:lineRule="auto"/>
        <w:jc w:val="both"/>
        <w:rPr>
          <w:rFonts w:eastAsia="Calibri"/>
          <w:b/>
          <w:noProof/>
          <w:color w:val="4C4747"/>
          <w:lang w:val="es-ES"/>
        </w:rPr>
      </w:pPr>
      <w:r w:rsidRPr="00F45DFF">
        <w:rPr>
          <w:rFonts w:eastAsia="Calibri"/>
          <w:b/>
          <w:noProof/>
          <w:color w:val="4C4747"/>
          <w:lang w:val="es-ES"/>
        </w:rPr>
        <w:t xml:space="preserve">Resultados Generales </w:t>
      </w:r>
    </w:p>
    <w:p w14:paraId="1446A49F" w14:textId="77777777" w:rsidR="00B259DA" w:rsidRPr="00F45DFF" w:rsidRDefault="00B259DA" w:rsidP="00151421">
      <w:pPr>
        <w:tabs>
          <w:tab w:val="left" w:pos="2981"/>
        </w:tabs>
        <w:spacing w:line="360" w:lineRule="auto"/>
        <w:jc w:val="both"/>
        <w:rPr>
          <w:color w:val="4C4747"/>
          <w:lang w:val="es-MX"/>
        </w:rPr>
      </w:pPr>
      <w:r w:rsidRPr="00F45DFF">
        <w:rPr>
          <w:color w:val="4C4747"/>
          <w:lang w:val="es-MX"/>
        </w:rPr>
        <w:t>El Índice Global de Satisfacción General de los Servicios de los Centros Tecnológicos Comunitarios, según la encuesta realizada, es de un 86 %, destacándose de muy satisfactorio. Del mismo modo, el 51,6 % de los encuestados califica el servicio CTC como eficiente, siguiéndole el 18,1 % que lo define como profesional. La calificación promedio otorgada por los encuestados al personal CTC, instalaciones, plataformas y acciones formativas es de 82,7 % según el Índice de Percepción de Calidad.</w:t>
      </w:r>
    </w:p>
    <w:p w14:paraId="7526111F" w14:textId="77777777" w:rsidR="00B259DA" w:rsidRPr="00F45DFF" w:rsidRDefault="00B259DA" w:rsidP="00151421">
      <w:pPr>
        <w:tabs>
          <w:tab w:val="left" w:pos="2981"/>
        </w:tabs>
        <w:spacing w:line="360" w:lineRule="auto"/>
        <w:jc w:val="both"/>
        <w:rPr>
          <w:color w:val="4C4747"/>
          <w:lang w:val="es-MX"/>
        </w:rPr>
      </w:pPr>
      <w:r w:rsidRPr="00F45DFF">
        <w:rPr>
          <w:color w:val="4C4747"/>
          <w:lang w:val="es-MX"/>
        </w:rPr>
        <w:lastRenderedPageBreak/>
        <w:t xml:space="preserve">De igual manera, el calificativo “muy satisfactorio” fue el utilizado por el 80 % de los encuestados para puntuar el servicio ofrecido desde los Espacios de Esperanza (EPES). A su vez, en el Índice Global de Satisfacción por dimensiones de EPES, la que tuvo mayor ponderación fue la dimensión de “Maestra” donde un 72,9 % de los encuestados marcó “muy satisfecho” y un índice de 4,11 con el trabajo docente. Mientras que las dimensiones de “Plataforma” y “Contenido” marcó “muy satisfecho” el 74,22 % de la población encuestada y un índice de 3,81 y 4,09 respectivamente. </w:t>
      </w:r>
    </w:p>
    <w:p w14:paraId="506BB64A" w14:textId="77777777" w:rsidR="00B259DA" w:rsidRPr="00F45DFF" w:rsidRDefault="00B259DA" w:rsidP="00151421">
      <w:pPr>
        <w:tabs>
          <w:tab w:val="left" w:pos="2981"/>
        </w:tabs>
        <w:spacing w:line="360" w:lineRule="auto"/>
        <w:jc w:val="both"/>
        <w:rPr>
          <w:color w:val="4C4747"/>
          <w:lang w:val="es-MX"/>
        </w:rPr>
      </w:pPr>
      <w:r w:rsidRPr="00F45DFF">
        <w:rPr>
          <w:color w:val="4C4747"/>
          <w:lang w:val="es-MX"/>
        </w:rPr>
        <w:t>Por otro lado, el Índice Global de Satisfacción de Usuarios (Formaciones Presenciales y los Servicios), la calificación promedio fue de 80,01 % según el índice de Percepción de Calidad. En cuanto al Índice Global de Satisfacción de Usuarios (Formaciones Virtuales) la calificación otorgada por los encuestados fue de 70,80 %, según el Índice de Percepción de Calidad. Al mismo tiempo, en el Índice Global de Satisfacción por dimensiones de las Formaciones Virtuales, el 59,70 % considera que la plataforma virtual de capacitación fue la más adecuada para el proceso de enseñanza-aprendizaje. El 86 % califica “totalmente satisfactoria” la experiencia con el servicio formativo según el Índice de Percepción de Calidad.</w:t>
      </w:r>
    </w:p>
    <w:p w14:paraId="4F3D219A" w14:textId="77777777" w:rsidR="00B259DA" w:rsidRPr="00F45DFF" w:rsidRDefault="00B259DA" w:rsidP="00151421">
      <w:pPr>
        <w:tabs>
          <w:tab w:val="left" w:pos="2981"/>
        </w:tabs>
        <w:spacing w:line="360" w:lineRule="auto"/>
        <w:jc w:val="both"/>
        <w:rPr>
          <w:color w:val="4C4747"/>
          <w:lang w:val="es-MX"/>
        </w:rPr>
      </w:pPr>
      <w:r w:rsidRPr="00F45DFF">
        <w:rPr>
          <w:color w:val="4C4747"/>
          <w:lang w:val="es-MX"/>
        </w:rPr>
        <w:t xml:space="preserve">Con relación al Índice de Satisfacción de los Colaboradores de los CTC en los aspectos relativos a la formación continua, el 88,50 % de la muestra indicó que se encuentra satisfecho con su puesto de trabajo en cuanto a que funciones se encuentran debidamente definidas, solo destacando como oportunidad de mejora los aspectos relativos a los paquetes salariales en función al alto costo de la vida y el desempeño. Los colaboradores valoran de forma positiva las oportunidades que ofrece la institución en los aspectos de conciliación de la vida profesional y familiar y el reconocimiento desde la alta gerencia se </w:t>
      </w:r>
      <w:r w:rsidRPr="00F45DFF">
        <w:rPr>
          <w:color w:val="4C4747"/>
          <w:lang w:val="es-MX"/>
        </w:rPr>
        <w:lastRenderedPageBreak/>
        <w:t xml:space="preserve">realiza de forma continua ante el desempeño individual de los colaboradores. </w:t>
      </w:r>
    </w:p>
    <w:p w14:paraId="773F0049" w14:textId="77777777" w:rsidR="00B259DA" w:rsidRPr="00F45DFF" w:rsidRDefault="00B259DA" w:rsidP="00B259DA">
      <w:pPr>
        <w:tabs>
          <w:tab w:val="left" w:pos="2981"/>
        </w:tabs>
        <w:spacing w:line="360" w:lineRule="auto"/>
        <w:rPr>
          <w:color w:val="4C4747"/>
          <w:lang w:val="es-MX"/>
        </w:rPr>
      </w:pPr>
      <w:r w:rsidRPr="00F45DFF">
        <w:rPr>
          <w:color w:val="4C4747"/>
          <w:lang w:val="es-MX"/>
        </w:rPr>
        <w:t>A continuación, se muestran las variables de estudio y los resultados por cada encuesta aplicada:</w:t>
      </w:r>
    </w:p>
    <w:p w14:paraId="46FAED93" w14:textId="77777777" w:rsidR="00B259DA" w:rsidRPr="00F45DFF" w:rsidRDefault="00B259DA" w:rsidP="00B259DA">
      <w:pPr>
        <w:tabs>
          <w:tab w:val="left" w:pos="2981"/>
        </w:tabs>
        <w:spacing w:line="360" w:lineRule="auto"/>
        <w:rPr>
          <w:color w:val="4C4747"/>
          <w:lang w:val="es-MX"/>
        </w:rPr>
      </w:pPr>
    </w:p>
    <w:p w14:paraId="23790063" w14:textId="77777777" w:rsidR="00B259DA" w:rsidRPr="00F45DFF" w:rsidRDefault="00B259DA" w:rsidP="00B259DA">
      <w:pPr>
        <w:pStyle w:val="Prrafodelista"/>
        <w:numPr>
          <w:ilvl w:val="0"/>
          <w:numId w:val="12"/>
        </w:numPr>
        <w:tabs>
          <w:tab w:val="left" w:pos="2981"/>
        </w:tabs>
        <w:spacing w:line="360" w:lineRule="auto"/>
        <w:rPr>
          <w:b/>
          <w:color w:val="4C4747"/>
          <w:lang w:val="es-ES"/>
        </w:rPr>
      </w:pPr>
      <w:r w:rsidRPr="00F45DFF">
        <w:rPr>
          <w:b/>
          <w:color w:val="4C4747"/>
          <w:lang w:val="es-ES"/>
        </w:rPr>
        <w:t>Encuesta Satisfacción Padres, Madres y/o Tutores EPES</w:t>
      </w:r>
    </w:p>
    <w:p w14:paraId="7410A396" w14:textId="77777777" w:rsidR="00B259DA" w:rsidRPr="00F45DFF" w:rsidRDefault="00B259DA" w:rsidP="00B259DA">
      <w:pPr>
        <w:tabs>
          <w:tab w:val="left" w:pos="2981"/>
        </w:tabs>
        <w:spacing w:line="360" w:lineRule="auto"/>
        <w:rPr>
          <w:color w:val="4C4747"/>
          <w:lang w:val="es-MX"/>
        </w:rPr>
      </w:pPr>
    </w:p>
    <w:p w14:paraId="3D60B897" w14:textId="77777777" w:rsidR="00B259DA" w:rsidRPr="00F45DFF" w:rsidRDefault="00B259DA" w:rsidP="00B259DA">
      <w:pPr>
        <w:tabs>
          <w:tab w:val="left" w:pos="2981"/>
        </w:tabs>
        <w:spacing w:line="360" w:lineRule="auto"/>
        <w:rPr>
          <w:b/>
          <w:color w:val="4C4747"/>
          <w:lang w:val="es-ES_tradnl"/>
        </w:rPr>
      </w:pPr>
      <w:r w:rsidRPr="00F45DFF">
        <w:rPr>
          <w:b/>
          <w:color w:val="4C4747"/>
          <w:lang w:val="es-ES_tradnl"/>
        </w:rPr>
        <w:t>Objetivo General</w:t>
      </w:r>
    </w:p>
    <w:p w14:paraId="42963F83" w14:textId="77777777" w:rsidR="00B259DA" w:rsidRPr="00F45DFF" w:rsidRDefault="00B259DA" w:rsidP="00BA3C26">
      <w:pPr>
        <w:tabs>
          <w:tab w:val="left" w:pos="2981"/>
        </w:tabs>
        <w:spacing w:line="360" w:lineRule="auto"/>
        <w:jc w:val="both"/>
        <w:rPr>
          <w:color w:val="4C4747"/>
          <w:lang w:val="es-ES_tradnl"/>
        </w:rPr>
      </w:pPr>
      <w:r w:rsidRPr="00F45DFF">
        <w:rPr>
          <w:color w:val="4C4747"/>
          <w:lang w:val="es-ES_tradnl"/>
        </w:rPr>
        <w:t>Evaluar la satisfacción de los Padres, Madres y/o tutores de los niños y niñas EPES de los Centros Tecnológicos Comunitarios.</w:t>
      </w:r>
    </w:p>
    <w:p w14:paraId="190F6972" w14:textId="77777777" w:rsidR="00B259DA" w:rsidRPr="00F45DFF" w:rsidRDefault="00B259DA" w:rsidP="00B259DA">
      <w:pPr>
        <w:tabs>
          <w:tab w:val="left" w:pos="2981"/>
        </w:tabs>
        <w:spacing w:line="360" w:lineRule="auto"/>
        <w:rPr>
          <w:color w:val="4C4747"/>
          <w:lang w:val="es-ES_tradnl"/>
        </w:rPr>
      </w:pPr>
    </w:p>
    <w:p w14:paraId="7F4D009E" w14:textId="77777777" w:rsidR="00B259DA" w:rsidRPr="00F45DFF" w:rsidRDefault="00B259DA" w:rsidP="00B259DA">
      <w:pPr>
        <w:tabs>
          <w:tab w:val="left" w:pos="2981"/>
        </w:tabs>
        <w:spacing w:line="360" w:lineRule="auto"/>
        <w:rPr>
          <w:b/>
          <w:color w:val="4C4747"/>
          <w:lang w:val="es-ES_tradnl"/>
        </w:rPr>
      </w:pPr>
      <w:r w:rsidRPr="00F45DFF">
        <w:rPr>
          <w:b/>
          <w:color w:val="4C4747"/>
          <w:lang w:val="es-ES_tradnl"/>
        </w:rPr>
        <w:t>Objetivos Específicos</w:t>
      </w:r>
    </w:p>
    <w:p w14:paraId="481DB52B" w14:textId="77777777"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Evaluar la calidad del servicio de Espacio de Esperanza que se ofrece en los CTC.</w:t>
      </w:r>
    </w:p>
    <w:p w14:paraId="36BC118E" w14:textId="77777777"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Conocer las expectativas y necesidades de los Padres, Madres y tutores.</w:t>
      </w:r>
    </w:p>
    <w:p w14:paraId="67FA53BE" w14:textId="77777777" w:rsidR="00B259DA" w:rsidRPr="00F45DFF" w:rsidRDefault="00B259DA" w:rsidP="00B259DA">
      <w:pPr>
        <w:tabs>
          <w:tab w:val="left" w:pos="2981"/>
        </w:tabs>
        <w:spacing w:line="360" w:lineRule="auto"/>
        <w:rPr>
          <w:color w:val="4C4747"/>
          <w:lang w:val="es-MX"/>
        </w:rPr>
      </w:pPr>
    </w:p>
    <w:p w14:paraId="096B9417" w14:textId="77777777" w:rsidR="00B259DA" w:rsidRPr="007E6B59" w:rsidRDefault="00B259DA" w:rsidP="00B259DA">
      <w:pPr>
        <w:tabs>
          <w:tab w:val="left" w:pos="2981"/>
        </w:tabs>
        <w:spacing w:line="360" w:lineRule="auto"/>
        <w:rPr>
          <w:b/>
          <w:color w:val="4C4747"/>
          <w:lang w:val="es-ES_tradnl"/>
        </w:rPr>
      </w:pPr>
      <w:r w:rsidRPr="007E6B59">
        <w:rPr>
          <w:b/>
          <w:color w:val="4C4747"/>
          <w:lang w:val="es-ES_tradnl"/>
        </w:rPr>
        <w:t>Aspectos Metodológicos</w:t>
      </w:r>
    </w:p>
    <w:p w14:paraId="7F1CF7B0" w14:textId="77777777" w:rsidR="00B259DA" w:rsidRPr="00F45DFF" w:rsidRDefault="00B259DA" w:rsidP="00B259DA">
      <w:pPr>
        <w:pStyle w:val="Prrafodelista"/>
        <w:numPr>
          <w:ilvl w:val="0"/>
          <w:numId w:val="11"/>
        </w:numPr>
        <w:tabs>
          <w:tab w:val="left" w:pos="2981"/>
        </w:tabs>
        <w:spacing w:line="360" w:lineRule="auto"/>
        <w:jc w:val="both"/>
        <w:rPr>
          <w:color w:val="4C4747"/>
        </w:rPr>
      </w:pPr>
      <w:r w:rsidRPr="00F45DFF">
        <w:rPr>
          <w:color w:val="4C4747"/>
          <w:lang w:val="es-ES_tradnl"/>
        </w:rPr>
        <w:t>Muestra</w:t>
      </w:r>
      <w:r w:rsidRPr="00F45DFF">
        <w:rPr>
          <w:color w:val="4C4747"/>
        </w:rPr>
        <w:t>:</w:t>
      </w:r>
    </w:p>
    <w:p w14:paraId="15572A21" w14:textId="77777777" w:rsidR="00B259DA" w:rsidRPr="00F45DFF" w:rsidRDefault="00B259DA" w:rsidP="00BA3C26">
      <w:pPr>
        <w:tabs>
          <w:tab w:val="left" w:pos="2981"/>
        </w:tabs>
        <w:spacing w:line="360" w:lineRule="auto"/>
        <w:jc w:val="both"/>
        <w:rPr>
          <w:color w:val="4C4747"/>
          <w:lang w:val="es-MX"/>
        </w:rPr>
      </w:pPr>
      <w:r w:rsidRPr="00F45DFF">
        <w:rPr>
          <w:color w:val="4C4747"/>
          <w:lang w:val="es-MX"/>
        </w:rPr>
        <w:t>Método del muestreo: Probabilístico (Todos los participantes tienen la misma oportunidad de ser elegidos/as).</w:t>
      </w:r>
    </w:p>
    <w:p w14:paraId="4BF7EBF6" w14:textId="77777777" w:rsidR="00B259DA" w:rsidRPr="00F45DFF" w:rsidRDefault="00B259DA" w:rsidP="00BA3C26">
      <w:pPr>
        <w:tabs>
          <w:tab w:val="left" w:pos="2981"/>
        </w:tabs>
        <w:spacing w:line="360" w:lineRule="auto"/>
        <w:jc w:val="both"/>
        <w:rPr>
          <w:color w:val="4C4747"/>
          <w:lang w:val="es-MX"/>
        </w:rPr>
      </w:pPr>
      <w:r w:rsidRPr="00F45DFF">
        <w:rPr>
          <w:color w:val="4C4747"/>
          <w:lang w:val="es-MX"/>
        </w:rPr>
        <w:t>Tipo de muestreo: Muestreo Aleatorio Estratificado (Población clasificada según objeto de estudio y en subgrupos homogéneos).</w:t>
      </w:r>
    </w:p>
    <w:p w14:paraId="01240A26" w14:textId="4E6BFA41" w:rsidR="00B259DA" w:rsidRDefault="00B259DA" w:rsidP="00BA3C26">
      <w:pPr>
        <w:tabs>
          <w:tab w:val="left" w:pos="2981"/>
        </w:tabs>
        <w:spacing w:line="360" w:lineRule="auto"/>
        <w:jc w:val="both"/>
        <w:rPr>
          <w:color w:val="4C4747"/>
          <w:lang w:val="es-MX"/>
        </w:rPr>
      </w:pPr>
    </w:p>
    <w:p w14:paraId="1F6C7CB6" w14:textId="77777777" w:rsidR="00F45DFF" w:rsidRPr="00F45DFF" w:rsidRDefault="00F45DFF" w:rsidP="00BA3C26">
      <w:pPr>
        <w:tabs>
          <w:tab w:val="left" w:pos="2981"/>
        </w:tabs>
        <w:spacing w:line="360" w:lineRule="auto"/>
        <w:jc w:val="both"/>
        <w:rPr>
          <w:color w:val="4C4747"/>
          <w:lang w:val="es-MX"/>
        </w:rPr>
      </w:pPr>
    </w:p>
    <w:p w14:paraId="5EA5F5BF" w14:textId="77777777" w:rsidR="00B259DA" w:rsidRPr="00F45DFF" w:rsidRDefault="00B259DA" w:rsidP="00BA3C26">
      <w:pPr>
        <w:pStyle w:val="Prrafodelista"/>
        <w:numPr>
          <w:ilvl w:val="0"/>
          <w:numId w:val="11"/>
        </w:numPr>
        <w:tabs>
          <w:tab w:val="left" w:pos="2981"/>
        </w:tabs>
        <w:spacing w:line="360" w:lineRule="auto"/>
        <w:jc w:val="both"/>
        <w:rPr>
          <w:color w:val="4C4747"/>
          <w:lang w:val="es-ES"/>
        </w:rPr>
      </w:pPr>
      <w:r w:rsidRPr="00F45DFF">
        <w:rPr>
          <w:color w:val="4C4747"/>
          <w:lang w:val="es-ES"/>
        </w:rPr>
        <w:lastRenderedPageBreak/>
        <w:t>Técnica de recopilación de datos:</w:t>
      </w:r>
    </w:p>
    <w:p w14:paraId="1FD18518" w14:textId="77777777" w:rsidR="00B259DA" w:rsidRPr="00F45DFF" w:rsidRDefault="00B259DA" w:rsidP="00BA3C26">
      <w:pPr>
        <w:tabs>
          <w:tab w:val="left" w:pos="2981"/>
        </w:tabs>
        <w:spacing w:line="360" w:lineRule="auto"/>
        <w:jc w:val="both"/>
        <w:rPr>
          <w:color w:val="4C4747"/>
        </w:rPr>
      </w:pPr>
      <w:r w:rsidRPr="00F45DFF">
        <w:rPr>
          <w:color w:val="4C4747"/>
        </w:rPr>
        <w:t>Digital, vía Google Forms.</w:t>
      </w:r>
    </w:p>
    <w:p w14:paraId="43EBAD74" w14:textId="77777777" w:rsidR="00B259DA" w:rsidRPr="00F45DFF" w:rsidRDefault="00B259DA" w:rsidP="00B259DA">
      <w:pPr>
        <w:pStyle w:val="Prrafodelista"/>
        <w:tabs>
          <w:tab w:val="left" w:pos="2981"/>
        </w:tabs>
        <w:spacing w:line="360" w:lineRule="auto"/>
        <w:ind w:left="360"/>
        <w:rPr>
          <w:color w:val="4C4747"/>
        </w:rPr>
      </w:pPr>
    </w:p>
    <w:p w14:paraId="436A1CC6" w14:textId="77777777" w:rsidR="00B259DA" w:rsidRPr="00F45DFF" w:rsidRDefault="00B259DA" w:rsidP="00BA3C26">
      <w:pPr>
        <w:pStyle w:val="Prrafodelista"/>
        <w:numPr>
          <w:ilvl w:val="0"/>
          <w:numId w:val="11"/>
        </w:numPr>
        <w:tabs>
          <w:tab w:val="left" w:pos="2981"/>
        </w:tabs>
        <w:spacing w:line="360" w:lineRule="auto"/>
        <w:jc w:val="both"/>
        <w:rPr>
          <w:color w:val="4C4747"/>
        </w:rPr>
      </w:pPr>
      <w:r w:rsidRPr="00F45DFF">
        <w:rPr>
          <w:color w:val="4C4747"/>
        </w:rPr>
        <w:t>Escala de Respuestas:</w:t>
      </w:r>
    </w:p>
    <w:p w14:paraId="58DEA568" w14:textId="77777777" w:rsidR="00B259DA" w:rsidRPr="00F45DFF" w:rsidRDefault="00B259DA" w:rsidP="00BA3C26">
      <w:pPr>
        <w:tabs>
          <w:tab w:val="left" w:pos="2981"/>
        </w:tabs>
        <w:spacing w:line="360" w:lineRule="auto"/>
        <w:jc w:val="both"/>
        <w:rPr>
          <w:color w:val="4C4747"/>
          <w:lang w:val="es-MX"/>
        </w:rPr>
      </w:pPr>
      <w:r w:rsidRPr="00F45DFF">
        <w:rPr>
          <w:color w:val="4C4747"/>
          <w:lang w:val="es-MX"/>
        </w:rPr>
        <w:t>Se utilizó la escala Likert como escala de respuesta según se muestra a continuación:</w:t>
      </w:r>
    </w:p>
    <w:p w14:paraId="707C5993" w14:textId="77777777" w:rsidR="00B259DA" w:rsidRPr="00B259DA" w:rsidRDefault="00B259DA" w:rsidP="00BA3C26">
      <w:pPr>
        <w:tabs>
          <w:tab w:val="left" w:pos="2981"/>
        </w:tabs>
        <w:spacing w:line="360" w:lineRule="auto"/>
        <w:jc w:val="both"/>
        <w:rPr>
          <w:color w:val="4C4747"/>
          <w:sz w:val="20"/>
          <w:lang w:val="es-MX"/>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127"/>
        <w:gridCol w:w="1590"/>
      </w:tblGrid>
      <w:tr w:rsidR="00B259DA" w:rsidRPr="00B518D6" w14:paraId="151EE3B9"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shd w:val="clear" w:color="auto" w:fill="002060"/>
            <w:vAlign w:val="center"/>
            <w:hideMark/>
          </w:tcPr>
          <w:p w14:paraId="6D855196" w14:textId="77777777" w:rsidR="00B259DA" w:rsidRPr="00B518D6" w:rsidRDefault="00B259DA" w:rsidP="00BA3C26">
            <w:pPr>
              <w:tabs>
                <w:tab w:val="left" w:pos="2981"/>
              </w:tabs>
              <w:spacing w:line="360" w:lineRule="auto"/>
              <w:jc w:val="center"/>
              <w:rPr>
                <w:color w:val="FFFFFF" w:themeColor="background1"/>
                <w:lang w:val="es-ES_tradnl"/>
              </w:rPr>
            </w:pPr>
            <w:r w:rsidRPr="00B518D6">
              <w:rPr>
                <w:color w:val="FFFFFF" w:themeColor="background1"/>
                <w:lang w:val="es-ES_tradnl"/>
              </w:rPr>
              <w:t>Respuesta</w:t>
            </w:r>
          </w:p>
        </w:tc>
        <w:tc>
          <w:tcPr>
            <w:tcW w:w="1590" w:type="dxa"/>
            <w:tcBorders>
              <w:top w:val="single" w:sz="4" w:space="0" w:color="767171"/>
              <w:left w:val="single" w:sz="4" w:space="0" w:color="767171"/>
              <w:bottom w:val="single" w:sz="4" w:space="0" w:color="767171"/>
              <w:right w:val="single" w:sz="4" w:space="0" w:color="767171"/>
            </w:tcBorders>
            <w:shd w:val="clear" w:color="auto" w:fill="002060"/>
            <w:vAlign w:val="center"/>
            <w:hideMark/>
          </w:tcPr>
          <w:p w14:paraId="2E97EAFE" w14:textId="77777777" w:rsidR="00B259DA" w:rsidRPr="00B518D6" w:rsidRDefault="00B259DA" w:rsidP="00BA3C26">
            <w:pPr>
              <w:tabs>
                <w:tab w:val="left" w:pos="2981"/>
              </w:tabs>
              <w:spacing w:line="360" w:lineRule="auto"/>
              <w:jc w:val="center"/>
              <w:rPr>
                <w:color w:val="FFFFFF" w:themeColor="background1"/>
                <w:lang w:val="es-ES_tradnl"/>
              </w:rPr>
            </w:pPr>
            <w:r w:rsidRPr="00B518D6">
              <w:rPr>
                <w:color w:val="FFFFFF" w:themeColor="background1"/>
                <w:lang w:val="es-ES_tradnl"/>
              </w:rPr>
              <w:t>Puntuación</w:t>
            </w:r>
          </w:p>
        </w:tc>
      </w:tr>
      <w:tr w:rsidR="00B259DA" w:rsidRPr="00B518D6" w14:paraId="6EC26974"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5D12F4B1"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Muy 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3B4204E4"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5</w:t>
            </w:r>
          </w:p>
        </w:tc>
      </w:tr>
      <w:tr w:rsidR="00B259DA" w:rsidRPr="00B518D6" w14:paraId="49AF75A6"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3354840C"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4C5A9268"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4</w:t>
            </w:r>
          </w:p>
        </w:tc>
      </w:tr>
      <w:tr w:rsidR="00B259DA" w:rsidRPr="00B518D6" w14:paraId="60DF38F5"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6B414149"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Regular</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41728182"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3</w:t>
            </w:r>
          </w:p>
        </w:tc>
      </w:tr>
      <w:tr w:rsidR="00B259DA" w:rsidRPr="00B518D6" w14:paraId="591650A9"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6E98FBF2"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Poco 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7E067729"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2</w:t>
            </w:r>
          </w:p>
        </w:tc>
      </w:tr>
      <w:tr w:rsidR="00B259DA" w:rsidRPr="00B518D6" w14:paraId="36298436"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48214B78"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Insatisfecho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40591FE6" w14:textId="77777777" w:rsidR="00B259DA" w:rsidRPr="00F45DFF" w:rsidRDefault="00B259DA" w:rsidP="00BA3C26">
            <w:pPr>
              <w:tabs>
                <w:tab w:val="left" w:pos="2981"/>
              </w:tabs>
              <w:spacing w:line="360" w:lineRule="auto"/>
              <w:jc w:val="center"/>
              <w:rPr>
                <w:color w:val="4C4747"/>
                <w:lang w:val="es-ES_tradnl"/>
              </w:rPr>
            </w:pPr>
            <w:r w:rsidRPr="00F45DFF">
              <w:rPr>
                <w:color w:val="4C4747"/>
                <w:lang w:val="es-ES_tradnl"/>
              </w:rPr>
              <w:t>1</w:t>
            </w:r>
          </w:p>
        </w:tc>
      </w:tr>
    </w:tbl>
    <w:p w14:paraId="71C1D44B" w14:textId="77777777" w:rsidR="00B259DA" w:rsidRPr="00B518D6" w:rsidRDefault="00B259DA" w:rsidP="00BA3C26">
      <w:pPr>
        <w:tabs>
          <w:tab w:val="left" w:pos="2981"/>
        </w:tabs>
        <w:spacing w:line="360" w:lineRule="auto"/>
        <w:jc w:val="both"/>
        <w:rPr>
          <w:color w:val="4C4747"/>
        </w:rPr>
      </w:pPr>
    </w:p>
    <w:p w14:paraId="23C75DDA" w14:textId="77777777" w:rsidR="00B259DA" w:rsidRPr="00F45DFF" w:rsidRDefault="00B259DA" w:rsidP="00BA3C26">
      <w:pPr>
        <w:tabs>
          <w:tab w:val="left" w:pos="2981"/>
        </w:tabs>
        <w:spacing w:line="360" w:lineRule="auto"/>
        <w:rPr>
          <w:b/>
          <w:color w:val="4C4747"/>
          <w:lang w:val="es-ES_tradnl"/>
        </w:rPr>
      </w:pPr>
      <w:r w:rsidRPr="00F45DFF">
        <w:rPr>
          <w:b/>
          <w:color w:val="4C4747"/>
          <w:lang w:val="es-ES_tradnl"/>
        </w:rPr>
        <w:t>Dimensiones a Evaluar</w:t>
      </w:r>
    </w:p>
    <w:p w14:paraId="6478789B" w14:textId="77777777" w:rsidR="00B259DA" w:rsidRPr="00F45DFF" w:rsidRDefault="00B259DA" w:rsidP="00BA3C26">
      <w:pPr>
        <w:pStyle w:val="Prrafodelista"/>
        <w:numPr>
          <w:ilvl w:val="0"/>
          <w:numId w:val="11"/>
        </w:numPr>
        <w:tabs>
          <w:tab w:val="left" w:pos="2981"/>
        </w:tabs>
        <w:spacing w:line="360" w:lineRule="auto"/>
        <w:rPr>
          <w:b/>
          <w:color w:val="4C4747"/>
          <w:lang w:val="es-ES_tradnl"/>
        </w:rPr>
      </w:pPr>
      <w:r w:rsidRPr="00F45DFF">
        <w:rPr>
          <w:color w:val="4C4747"/>
          <w:lang w:val="es-ES_tradnl"/>
        </w:rPr>
        <w:t>Plataforma:</w:t>
      </w:r>
    </w:p>
    <w:p w14:paraId="7CB7C4F2" w14:textId="77777777" w:rsidR="00B259DA" w:rsidRPr="00F45DFF" w:rsidRDefault="00B259DA" w:rsidP="00BA3C26">
      <w:pPr>
        <w:tabs>
          <w:tab w:val="left" w:pos="2981"/>
        </w:tabs>
        <w:spacing w:line="360" w:lineRule="auto"/>
        <w:rPr>
          <w:color w:val="4C4747"/>
          <w:lang w:val="es-ES_tradnl"/>
        </w:rPr>
      </w:pPr>
      <w:r w:rsidRPr="00F45DFF">
        <w:rPr>
          <w:color w:val="4C4747"/>
          <w:lang w:val="es-ES_tradnl"/>
        </w:rPr>
        <w:t xml:space="preserve">- El proceso de inscripción fue práctico y sencillo. </w:t>
      </w:r>
    </w:p>
    <w:p w14:paraId="310B74AC" w14:textId="77777777" w:rsidR="00B259DA" w:rsidRPr="00F45DFF" w:rsidRDefault="00B259DA" w:rsidP="00BA3C26">
      <w:pPr>
        <w:tabs>
          <w:tab w:val="left" w:pos="2981"/>
        </w:tabs>
        <w:spacing w:line="360" w:lineRule="auto"/>
        <w:rPr>
          <w:color w:val="4C4747"/>
          <w:lang w:val="es-ES_tradnl"/>
        </w:rPr>
      </w:pPr>
      <w:r w:rsidRPr="00F45DFF">
        <w:rPr>
          <w:color w:val="4C4747"/>
          <w:lang w:val="es-ES_tradnl"/>
        </w:rPr>
        <w:t xml:space="preserve">- La plataforma utilizada es amigable para el proceso de enseñanza. </w:t>
      </w:r>
    </w:p>
    <w:p w14:paraId="1F87AE99" w14:textId="77777777" w:rsidR="00B259DA" w:rsidRPr="00F45DFF" w:rsidRDefault="00B259DA" w:rsidP="00BA3C26">
      <w:pPr>
        <w:tabs>
          <w:tab w:val="left" w:pos="2981"/>
        </w:tabs>
        <w:spacing w:line="360" w:lineRule="auto"/>
        <w:rPr>
          <w:color w:val="4C4747"/>
          <w:lang w:val="es-ES_tradnl"/>
        </w:rPr>
      </w:pPr>
      <w:r w:rsidRPr="00F45DFF">
        <w:rPr>
          <w:color w:val="4C4747"/>
          <w:lang w:val="es-ES_tradnl"/>
        </w:rPr>
        <w:t>- La plataforma es de fácil acceso.</w:t>
      </w:r>
    </w:p>
    <w:p w14:paraId="0DDCEE64" w14:textId="77777777" w:rsidR="00F45DFF" w:rsidRDefault="00F45DFF" w:rsidP="00F45DFF">
      <w:pPr>
        <w:pStyle w:val="Prrafodelista"/>
        <w:tabs>
          <w:tab w:val="left" w:pos="2981"/>
        </w:tabs>
        <w:spacing w:line="360" w:lineRule="auto"/>
        <w:ind w:left="360"/>
        <w:jc w:val="both"/>
        <w:rPr>
          <w:color w:val="4C4747"/>
          <w:lang w:val="es-ES_tradnl"/>
        </w:rPr>
      </w:pPr>
    </w:p>
    <w:p w14:paraId="008804C1" w14:textId="7DF72896"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Maestras:</w:t>
      </w:r>
    </w:p>
    <w:p w14:paraId="7D2B0E6A" w14:textId="77777777" w:rsidR="00B259DA" w:rsidRPr="00B518D6" w:rsidRDefault="00B259DA" w:rsidP="00BA3C26">
      <w:pPr>
        <w:tabs>
          <w:tab w:val="left" w:pos="2981"/>
        </w:tabs>
        <w:spacing w:line="360" w:lineRule="auto"/>
        <w:jc w:val="both"/>
        <w:rPr>
          <w:color w:val="4C4747"/>
          <w:lang w:val="es-ES_tradnl"/>
        </w:rPr>
      </w:pPr>
      <w:r w:rsidRPr="00B518D6">
        <w:rPr>
          <w:color w:val="4C4747"/>
          <w:lang w:val="es-ES_tradnl"/>
        </w:rPr>
        <w:t xml:space="preserve">- La facilitadora tiene suficiente conocimiento y experiencia en el manejo y trato de niños y niñas de 3-5 años de edad.      </w:t>
      </w:r>
    </w:p>
    <w:p w14:paraId="77D50273" w14:textId="77777777" w:rsidR="00B259DA" w:rsidRPr="00B518D6" w:rsidRDefault="00B259DA" w:rsidP="00BA3C26">
      <w:pPr>
        <w:tabs>
          <w:tab w:val="left" w:pos="2981"/>
        </w:tabs>
        <w:spacing w:line="360" w:lineRule="auto"/>
        <w:jc w:val="both"/>
        <w:rPr>
          <w:color w:val="4C4747"/>
          <w:lang w:val="es-ES_tradnl"/>
        </w:rPr>
      </w:pPr>
      <w:r w:rsidRPr="00B518D6">
        <w:rPr>
          <w:color w:val="4C4747"/>
          <w:lang w:val="es-ES_tradnl"/>
        </w:rPr>
        <w:lastRenderedPageBreak/>
        <w:t xml:space="preserve">- La facilitadora tiene buena metodología de enseñanza y es dinámica.      </w:t>
      </w:r>
    </w:p>
    <w:p w14:paraId="41CBEA97" w14:textId="77777777" w:rsidR="00B259DA" w:rsidRPr="00B518D6" w:rsidRDefault="00B259DA" w:rsidP="00BA3C26">
      <w:pPr>
        <w:tabs>
          <w:tab w:val="left" w:pos="2981"/>
        </w:tabs>
        <w:spacing w:line="360" w:lineRule="auto"/>
        <w:jc w:val="both"/>
        <w:rPr>
          <w:color w:val="4C4747"/>
          <w:lang w:val="es-ES_tradnl"/>
        </w:rPr>
      </w:pPr>
      <w:r w:rsidRPr="00B518D6">
        <w:rPr>
          <w:color w:val="4C4747"/>
          <w:lang w:val="es-ES_tradnl"/>
        </w:rPr>
        <w:t>- La facilitadora promueve la inclusión sin importar la raza, color o condiciones socioeconómicas.</w:t>
      </w:r>
    </w:p>
    <w:p w14:paraId="15BAEC97" w14:textId="77777777" w:rsidR="00F45DFF" w:rsidRDefault="00B259DA" w:rsidP="00BA3C26">
      <w:pPr>
        <w:tabs>
          <w:tab w:val="left" w:pos="2981"/>
        </w:tabs>
        <w:spacing w:line="360" w:lineRule="auto"/>
        <w:jc w:val="both"/>
        <w:rPr>
          <w:color w:val="4C4747"/>
          <w:lang w:val="es-ES_tradnl"/>
        </w:rPr>
      </w:pPr>
      <w:r w:rsidRPr="00B518D6">
        <w:rPr>
          <w:color w:val="4C4747"/>
          <w:lang w:val="es-ES_tradnl"/>
        </w:rPr>
        <w:t>- La facilitadora demuestra interés y disponibilidad para atender sus dudas.</w:t>
      </w:r>
    </w:p>
    <w:p w14:paraId="46F38396" w14:textId="0A590FAC" w:rsidR="00B259DA" w:rsidRPr="00B518D6" w:rsidRDefault="00B259DA" w:rsidP="00BA3C26">
      <w:pPr>
        <w:tabs>
          <w:tab w:val="left" w:pos="2981"/>
        </w:tabs>
        <w:spacing w:line="360" w:lineRule="auto"/>
        <w:jc w:val="both"/>
        <w:rPr>
          <w:color w:val="4C4747"/>
          <w:lang w:val="es-ES_tradnl"/>
        </w:rPr>
      </w:pPr>
      <w:r w:rsidRPr="00B518D6">
        <w:rPr>
          <w:color w:val="4C4747"/>
          <w:lang w:val="es-ES_tradnl"/>
        </w:rPr>
        <w:t xml:space="preserve"> </w:t>
      </w:r>
    </w:p>
    <w:p w14:paraId="070BFE71" w14:textId="77777777" w:rsidR="00B259DA" w:rsidRPr="00B518D6" w:rsidRDefault="00B259DA" w:rsidP="00BA3C26">
      <w:pPr>
        <w:pStyle w:val="Prrafodelista"/>
        <w:numPr>
          <w:ilvl w:val="0"/>
          <w:numId w:val="11"/>
        </w:numPr>
        <w:tabs>
          <w:tab w:val="left" w:pos="2981"/>
        </w:tabs>
        <w:spacing w:line="360" w:lineRule="auto"/>
        <w:jc w:val="both"/>
        <w:rPr>
          <w:color w:val="4C4747"/>
          <w:lang w:val="es-ES_tradnl"/>
        </w:rPr>
      </w:pPr>
      <w:r w:rsidRPr="00B518D6">
        <w:rPr>
          <w:color w:val="4C4747"/>
          <w:lang w:val="es-ES_tradnl"/>
        </w:rPr>
        <w:t>Contenido:</w:t>
      </w:r>
    </w:p>
    <w:p w14:paraId="722CEC92" w14:textId="77777777" w:rsidR="00B259DA" w:rsidRPr="00B518D6" w:rsidRDefault="00B259DA" w:rsidP="00BA3C26">
      <w:pPr>
        <w:tabs>
          <w:tab w:val="left" w:pos="2981"/>
        </w:tabs>
        <w:spacing w:line="360" w:lineRule="auto"/>
        <w:jc w:val="both"/>
        <w:rPr>
          <w:color w:val="4C4747"/>
          <w:lang w:val="es-ES_tradnl"/>
        </w:rPr>
      </w:pPr>
      <w:r w:rsidRPr="00B518D6">
        <w:rPr>
          <w:color w:val="4C4747"/>
          <w:lang w:val="es-ES_tradnl"/>
        </w:rPr>
        <w:t>- El contenido impartido llenó sus expectativas.</w:t>
      </w:r>
    </w:p>
    <w:p w14:paraId="407C8DBB" w14:textId="77777777" w:rsidR="00B259DA" w:rsidRPr="00B518D6" w:rsidRDefault="00B259DA" w:rsidP="00BA3C26">
      <w:pPr>
        <w:tabs>
          <w:tab w:val="left" w:pos="2981"/>
        </w:tabs>
        <w:spacing w:line="360" w:lineRule="auto"/>
        <w:jc w:val="both"/>
        <w:rPr>
          <w:color w:val="4C4747"/>
          <w:lang w:val="es-ES_tradnl"/>
        </w:rPr>
      </w:pPr>
      <w:r w:rsidRPr="00B518D6">
        <w:rPr>
          <w:color w:val="4C4747"/>
          <w:lang w:val="es-ES_tradnl"/>
        </w:rPr>
        <w:t>- El contenido impartido ha ocasionado cambios en el desarrollo de su niño/a.</w:t>
      </w:r>
    </w:p>
    <w:p w14:paraId="05561FF8" w14:textId="77777777" w:rsidR="00B259DA" w:rsidRPr="00B518D6" w:rsidRDefault="00B259DA" w:rsidP="00BA3C26">
      <w:pPr>
        <w:tabs>
          <w:tab w:val="left" w:pos="2981"/>
        </w:tabs>
        <w:spacing w:line="360" w:lineRule="auto"/>
        <w:jc w:val="both"/>
        <w:rPr>
          <w:color w:val="4C4747"/>
          <w:lang w:val="es-ES_tradnl"/>
        </w:rPr>
      </w:pPr>
      <w:r w:rsidRPr="00B518D6">
        <w:rPr>
          <w:color w:val="4C4747"/>
          <w:lang w:val="es-ES_tradnl"/>
        </w:rPr>
        <w:t>- Son adecuados los materiales y recursos didácticos que se utilizaron.</w:t>
      </w:r>
    </w:p>
    <w:p w14:paraId="5415292F" w14:textId="77777777" w:rsidR="00B259DA" w:rsidRPr="00F45DFF" w:rsidRDefault="00B259DA" w:rsidP="00BA3C26">
      <w:pPr>
        <w:tabs>
          <w:tab w:val="left" w:pos="2981"/>
        </w:tabs>
        <w:spacing w:line="360" w:lineRule="auto"/>
        <w:jc w:val="both"/>
        <w:rPr>
          <w:color w:val="4C4747"/>
          <w:sz w:val="12"/>
          <w:szCs w:val="12"/>
          <w:lang w:val="es-ES_tradnl"/>
        </w:rPr>
      </w:pPr>
    </w:p>
    <w:p w14:paraId="4AD9E3D7" w14:textId="77777777" w:rsidR="00B259DA" w:rsidRPr="00B518D6" w:rsidRDefault="00B259DA" w:rsidP="00B259DA">
      <w:pPr>
        <w:tabs>
          <w:tab w:val="left" w:pos="2981"/>
        </w:tabs>
        <w:spacing w:line="360" w:lineRule="auto"/>
        <w:jc w:val="center"/>
        <w:rPr>
          <w:color w:val="4C4747"/>
          <w:lang w:val="es-ES_tradnl"/>
        </w:rPr>
      </w:pPr>
      <w:r w:rsidRPr="00903694">
        <w:rPr>
          <w:noProof/>
          <w:color w:val="4C4747"/>
          <w:lang w:val="es-MX" w:eastAsia="es-MX"/>
        </w:rPr>
        <w:drawing>
          <wp:inline distT="0" distB="0" distL="0" distR="0" wp14:anchorId="214D89CF" wp14:editId="47AAD6E2">
            <wp:extent cx="4394200" cy="2762069"/>
            <wp:effectExtent l="0" t="0" r="6350" b="63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067AEF" w14:textId="77777777" w:rsidR="00B259DA" w:rsidRPr="00F45DFF" w:rsidRDefault="00B259DA" w:rsidP="00B259DA">
      <w:pPr>
        <w:tabs>
          <w:tab w:val="left" w:pos="2981"/>
        </w:tabs>
        <w:spacing w:line="360" w:lineRule="auto"/>
        <w:jc w:val="center"/>
        <w:rPr>
          <w:color w:val="4C4747"/>
          <w:sz w:val="18"/>
          <w:szCs w:val="18"/>
          <w:lang w:val="es-ES_tradnl"/>
        </w:rPr>
      </w:pPr>
      <w:r w:rsidRPr="00F45DFF">
        <w:rPr>
          <w:b/>
          <w:color w:val="4C4747"/>
          <w:sz w:val="18"/>
          <w:szCs w:val="18"/>
          <w:lang w:val="es-ES_tradnl"/>
        </w:rPr>
        <w:t>Fuente:</w:t>
      </w:r>
      <w:r w:rsidRPr="00F45DFF">
        <w:rPr>
          <w:color w:val="4C4747"/>
          <w:sz w:val="18"/>
          <w:szCs w:val="18"/>
          <w:lang w:val="es-ES_tradnl"/>
        </w:rPr>
        <w:t xml:space="preserve"> Elaboración Propia</w:t>
      </w:r>
    </w:p>
    <w:p w14:paraId="27A6F5C6" w14:textId="77777777" w:rsidR="00B259DA" w:rsidRPr="00B518D6" w:rsidRDefault="00B259DA" w:rsidP="00B259DA">
      <w:pPr>
        <w:tabs>
          <w:tab w:val="left" w:pos="2981"/>
        </w:tabs>
        <w:spacing w:line="360" w:lineRule="auto"/>
        <w:rPr>
          <w:color w:val="4C4747"/>
          <w:lang w:val="es-ES_tradnl"/>
        </w:rPr>
      </w:pPr>
    </w:p>
    <w:p w14:paraId="4B2F6354" w14:textId="77777777" w:rsidR="00B259DA" w:rsidRDefault="00B259DA" w:rsidP="00B259DA">
      <w:pPr>
        <w:tabs>
          <w:tab w:val="left" w:pos="2981"/>
        </w:tabs>
        <w:spacing w:line="360" w:lineRule="auto"/>
        <w:rPr>
          <w:color w:val="4C4747"/>
          <w:lang w:val="es-ES_tradnl"/>
        </w:rPr>
      </w:pPr>
    </w:p>
    <w:p w14:paraId="74026268" w14:textId="77777777" w:rsidR="00B259DA" w:rsidRDefault="00B259DA" w:rsidP="00B259DA">
      <w:pPr>
        <w:tabs>
          <w:tab w:val="left" w:pos="2981"/>
        </w:tabs>
        <w:spacing w:line="360" w:lineRule="auto"/>
        <w:rPr>
          <w:color w:val="4C4747"/>
          <w:lang w:val="es-ES_tradnl"/>
        </w:rPr>
      </w:pPr>
    </w:p>
    <w:p w14:paraId="1A862845" w14:textId="77777777" w:rsidR="00B259DA" w:rsidRDefault="00B259DA" w:rsidP="00B259DA">
      <w:pPr>
        <w:tabs>
          <w:tab w:val="left" w:pos="2981"/>
        </w:tabs>
        <w:spacing w:line="360" w:lineRule="auto"/>
        <w:jc w:val="center"/>
        <w:rPr>
          <w:color w:val="4C4747"/>
          <w:lang w:val="es-ES_tradnl"/>
        </w:rPr>
      </w:pPr>
      <w:r w:rsidRPr="00903694">
        <w:rPr>
          <w:noProof/>
          <w:color w:val="4C4747"/>
          <w:lang w:val="es-MX" w:eastAsia="es-MX"/>
        </w:rPr>
        <w:drawing>
          <wp:inline distT="0" distB="0" distL="0" distR="0" wp14:anchorId="12B74383" wp14:editId="1BA5C552">
            <wp:extent cx="4578434" cy="2647950"/>
            <wp:effectExtent l="0" t="0" r="1270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C3958B" w14:textId="77777777" w:rsidR="00B259DA" w:rsidRPr="00F45DFF" w:rsidRDefault="00B259DA" w:rsidP="00B259DA">
      <w:pPr>
        <w:tabs>
          <w:tab w:val="left" w:pos="2981"/>
        </w:tabs>
        <w:spacing w:line="360" w:lineRule="auto"/>
        <w:jc w:val="center"/>
        <w:rPr>
          <w:color w:val="4C4747"/>
          <w:sz w:val="18"/>
          <w:szCs w:val="18"/>
          <w:lang w:val="es-ES_tradnl"/>
        </w:rPr>
      </w:pPr>
      <w:r w:rsidRPr="00F45DFF">
        <w:rPr>
          <w:b/>
          <w:color w:val="4C4747"/>
          <w:sz w:val="18"/>
          <w:szCs w:val="18"/>
          <w:lang w:val="es-ES_tradnl"/>
        </w:rPr>
        <w:t>Fuente:</w:t>
      </w:r>
      <w:r w:rsidRPr="00F45DFF">
        <w:rPr>
          <w:color w:val="4C4747"/>
          <w:sz w:val="18"/>
          <w:szCs w:val="18"/>
          <w:lang w:val="es-ES_tradnl"/>
        </w:rPr>
        <w:t xml:space="preserve"> Elaboración Propia</w:t>
      </w:r>
    </w:p>
    <w:p w14:paraId="154CAAFF" w14:textId="77777777" w:rsidR="00B259DA" w:rsidRDefault="00B259DA" w:rsidP="00B259DA">
      <w:pPr>
        <w:tabs>
          <w:tab w:val="left" w:pos="2981"/>
        </w:tabs>
        <w:spacing w:line="360" w:lineRule="auto"/>
        <w:rPr>
          <w:color w:val="4C4747"/>
          <w:lang w:val="es-ES_tradnl"/>
        </w:rPr>
      </w:pPr>
    </w:p>
    <w:p w14:paraId="3948C6A3" w14:textId="77777777" w:rsidR="00B259DA" w:rsidRDefault="00B259DA" w:rsidP="00B259DA">
      <w:pPr>
        <w:tabs>
          <w:tab w:val="left" w:pos="2981"/>
        </w:tabs>
        <w:spacing w:line="360" w:lineRule="auto"/>
        <w:rPr>
          <w:color w:val="4C4747"/>
          <w:lang w:val="es-ES_tradnl"/>
        </w:rPr>
      </w:pPr>
    </w:p>
    <w:p w14:paraId="37F9386D" w14:textId="77777777" w:rsidR="00B259DA" w:rsidRPr="00F45DFF" w:rsidRDefault="00B259DA" w:rsidP="00B259DA">
      <w:pPr>
        <w:pStyle w:val="Prrafodelista"/>
        <w:numPr>
          <w:ilvl w:val="0"/>
          <w:numId w:val="12"/>
        </w:numPr>
        <w:tabs>
          <w:tab w:val="left" w:pos="2981"/>
        </w:tabs>
        <w:spacing w:line="360" w:lineRule="auto"/>
        <w:jc w:val="both"/>
        <w:rPr>
          <w:b/>
          <w:color w:val="4C4747"/>
          <w:lang w:val="es-ES_tradnl"/>
        </w:rPr>
      </w:pPr>
      <w:r w:rsidRPr="00F45DFF">
        <w:rPr>
          <w:b/>
          <w:color w:val="4C4747"/>
          <w:lang w:val="es-ES_tradnl"/>
        </w:rPr>
        <w:t>Encuesta Satisfacción de Usuarios (Formaciones Virtuales)</w:t>
      </w:r>
    </w:p>
    <w:p w14:paraId="6EF685F0" w14:textId="77777777" w:rsidR="00B259DA" w:rsidRPr="00F45DFF" w:rsidRDefault="00B259DA" w:rsidP="00B259DA">
      <w:pPr>
        <w:tabs>
          <w:tab w:val="left" w:pos="2981"/>
        </w:tabs>
        <w:spacing w:line="360" w:lineRule="auto"/>
        <w:rPr>
          <w:color w:val="4C4747"/>
          <w:lang w:val="es-ES_tradnl"/>
        </w:rPr>
      </w:pPr>
    </w:p>
    <w:p w14:paraId="027D27F3" w14:textId="77777777" w:rsidR="00B259DA" w:rsidRPr="00F45DFF" w:rsidRDefault="00B259DA" w:rsidP="00B259DA">
      <w:pPr>
        <w:tabs>
          <w:tab w:val="left" w:pos="2981"/>
        </w:tabs>
        <w:spacing w:line="360" w:lineRule="auto"/>
        <w:rPr>
          <w:b/>
          <w:color w:val="4C4747"/>
          <w:lang w:val="es-ES_tradnl"/>
        </w:rPr>
      </w:pPr>
      <w:r w:rsidRPr="00F45DFF">
        <w:rPr>
          <w:b/>
          <w:color w:val="4C4747"/>
          <w:lang w:val="es-ES_tradnl"/>
        </w:rPr>
        <w:t>Objetivo General</w:t>
      </w:r>
    </w:p>
    <w:p w14:paraId="16724E27" w14:textId="77777777" w:rsidR="00B259DA" w:rsidRPr="00F45DFF" w:rsidRDefault="00B259DA" w:rsidP="00BA3C26">
      <w:pPr>
        <w:tabs>
          <w:tab w:val="left" w:pos="2981"/>
        </w:tabs>
        <w:spacing w:line="360" w:lineRule="auto"/>
        <w:jc w:val="both"/>
        <w:rPr>
          <w:color w:val="4C4747"/>
          <w:lang w:val="es-ES_tradnl"/>
        </w:rPr>
      </w:pPr>
      <w:r w:rsidRPr="00F45DFF">
        <w:rPr>
          <w:color w:val="4C4747"/>
          <w:lang w:val="es-ES_tradnl"/>
        </w:rPr>
        <w:t>Evaluar la satisfacción de los usuarios virtuales que participan en los cursos, talleres y servicios que se ofrecen en los Centros Tecnológicos Comunitarios.</w:t>
      </w:r>
    </w:p>
    <w:p w14:paraId="3A2CDC7A" w14:textId="77777777" w:rsidR="00B259DA" w:rsidRPr="00F45DFF" w:rsidRDefault="00B259DA" w:rsidP="00BA3C26">
      <w:pPr>
        <w:tabs>
          <w:tab w:val="left" w:pos="2981"/>
        </w:tabs>
        <w:spacing w:line="360" w:lineRule="auto"/>
        <w:jc w:val="both"/>
        <w:rPr>
          <w:color w:val="4C4747"/>
          <w:lang w:val="es-ES_tradnl"/>
        </w:rPr>
      </w:pPr>
    </w:p>
    <w:p w14:paraId="6613088A" w14:textId="77777777" w:rsidR="00B259DA" w:rsidRPr="00F45DFF" w:rsidRDefault="00B259DA" w:rsidP="00BA3C26">
      <w:pPr>
        <w:tabs>
          <w:tab w:val="left" w:pos="2981"/>
        </w:tabs>
        <w:spacing w:line="360" w:lineRule="auto"/>
        <w:jc w:val="both"/>
        <w:rPr>
          <w:b/>
          <w:color w:val="4C4747"/>
          <w:lang w:val="es-ES_tradnl"/>
        </w:rPr>
      </w:pPr>
      <w:r w:rsidRPr="00F45DFF">
        <w:rPr>
          <w:b/>
          <w:color w:val="4C4747"/>
          <w:lang w:val="es-ES_tradnl"/>
        </w:rPr>
        <w:t>Objetivos Específicos</w:t>
      </w:r>
    </w:p>
    <w:p w14:paraId="033B7645" w14:textId="77777777"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Evaluar la calidad de los servicios que se ofrece en los CTC.</w:t>
      </w:r>
    </w:p>
    <w:p w14:paraId="1B34EA45" w14:textId="77777777"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Conocer las expectativas y necesidades de nuestros usuarios.</w:t>
      </w:r>
    </w:p>
    <w:p w14:paraId="580C0B32" w14:textId="77777777"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Determinar la valoración de la Infraestructura y/o plataforma, contenido del curso y facilitador.</w:t>
      </w:r>
    </w:p>
    <w:p w14:paraId="31C10B47" w14:textId="77777777" w:rsidR="00B259DA" w:rsidRPr="00F45DFF" w:rsidRDefault="00B259DA" w:rsidP="00B259DA">
      <w:pPr>
        <w:tabs>
          <w:tab w:val="left" w:pos="2981"/>
        </w:tabs>
        <w:spacing w:line="360" w:lineRule="auto"/>
        <w:rPr>
          <w:b/>
          <w:color w:val="4C4747"/>
          <w:lang w:val="es-ES_tradnl"/>
        </w:rPr>
      </w:pPr>
      <w:r w:rsidRPr="00F45DFF">
        <w:rPr>
          <w:b/>
          <w:color w:val="4C4747"/>
          <w:lang w:val="es-ES_tradnl"/>
        </w:rPr>
        <w:lastRenderedPageBreak/>
        <w:t>Aspectos Metodológicos</w:t>
      </w:r>
    </w:p>
    <w:p w14:paraId="55DA6B19" w14:textId="77777777" w:rsidR="00B259DA" w:rsidRPr="00F45DFF" w:rsidRDefault="00B259DA" w:rsidP="00B259DA">
      <w:pPr>
        <w:pStyle w:val="Prrafodelista"/>
        <w:numPr>
          <w:ilvl w:val="0"/>
          <w:numId w:val="11"/>
        </w:numPr>
        <w:tabs>
          <w:tab w:val="left" w:pos="2981"/>
        </w:tabs>
        <w:spacing w:line="360" w:lineRule="auto"/>
        <w:rPr>
          <w:color w:val="4C4747"/>
          <w:lang w:val="es-ES_tradnl"/>
        </w:rPr>
      </w:pPr>
      <w:r w:rsidRPr="00F45DFF">
        <w:rPr>
          <w:color w:val="4C4747"/>
          <w:lang w:val="es-ES_tradnl"/>
        </w:rPr>
        <w:t>Muestra:</w:t>
      </w:r>
    </w:p>
    <w:p w14:paraId="374B82C9" w14:textId="77777777" w:rsidR="00B259DA" w:rsidRPr="00F45DFF" w:rsidRDefault="00B259DA" w:rsidP="00BA3C26">
      <w:pPr>
        <w:tabs>
          <w:tab w:val="left" w:pos="2981"/>
        </w:tabs>
        <w:spacing w:line="360" w:lineRule="auto"/>
        <w:jc w:val="both"/>
        <w:rPr>
          <w:color w:val="4C4747"/>
          <w:lang w:val="es-ES_tradnl"/>
        </w:rPr>
      </w:pPr>
      <w:r w:rsidRPr="00F45DFF">
        <w:rPr>
          <w:color w:val="4C4747"/>
          <w:lang w:val="es-ES_tradnl"/>
        </w:rPr>
        <w:t>Método del muestreo: Probabilístico (Todos los participantes tienen la misma oportunidad de ser elegidos/as).</w:t>
      </w:r>
    </w:p>
    <w:p w14:paraId="66E537A7" w14:textId="77777777" w:rsidR="00B259DA" w:rsidRPr="00F45DFF" w:rsidRDefault="00B259DA" w:rsidP="00BA3C26">
      <w:pPr>
        <w:tabs>
          <w:tab w:val="left" w:pos="2981"/>
        </w:tabs>
        <w:spacing w:line="360" w:lineRule="auto"/>
        <w:jc w:val="both"/>
        <w:rPr>
          <w:color w:val="4C4747"/>
          <w:lang w:val="es-ES_tradnl"/>
        </w:rPr>
      </w:pPr>
      <w:r w:rsidRPr="00F45DFF">
        <w:rPr>
          <w:color w:val="4C4747"/>
          <w:lang w:val="es-ES_tradnl"/>
        </w:rPr>
        <w:t>Tipo de muestreo: Muestreo Aleatorio Estratificado (Población clasificada según objeto de estudio y en subgrupos homogéneos).</w:t>
      </w:r>
    </w:p>
    <w:p w14:paraId="0294EB52" w14:textId="77777777" w:rsidR="00B259DA" w:rsidRPr="00F45DFF" w:rsidRDefault="00B259DA" w:rsidP="00B259DA">
      <w:pPr>
        <w:tabs>
          <w:tab w:val="left" w:pos="2981"/>
        </w:tabs>
        <w:spacing w:line="360" w:lineRule="auto"/>
        <w:rPr>
          <w:color w:val="4C4747"/>
          <w:lang w:val="es-ES_tradnl"/>
        </w:rPr>
      </w:pPr>
    </w:p>
    <w:p w14:paraId="2614609D" w14:textId="77777777"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Técnica de recopilación de datos:</w:t>
      </w:r>
    </w:p>
    <w:p w14:paraId="76CB26E0" w14:textId="77777777" w:rsidR="00B259DA" w:rsidRPr="00F45DFF" w:rsidRDefault="00B259DA" w:rsidP="00BA3C26">
      <w:pPr>
        <w:tabs>
          <w:tab w:val="left" w:pos="2981"/>
        </w:tabs>
        <w:spacing w:line="360" w:lineRule="auto"/>
        <w:jc w:val="both"/>
        <w:rPr>
          <w:color w:val="4C4747"/>
          <w:lang w:val="es-ES_tradnl"/>
        </w:rPr>
      </w:pPr>
      <w:r w:rsidRPr="00F45DFF">
        <w:rPr>
          <w:color w:val="4C4747"/>
          <w:lang w:val="es-ES_tradnl"/>
        </w:rPr>
        <w:t>Digital, vía Google Forms.</w:t>
      </w:r>
    </w:p>
    <w:p w14:paraId="6A9F46EC" w14:textId="77777777" w:rsidR="00B259DA" w:rsidRPr="00F45DFF" w:rsidRDefault="00B259DA" w:rsidP="00BA3C26">
      <w:pPr>
        <w:tabs>
          <w:tab w:val="left" w:pos="2981"/>
        </w:tabs>
        <w:spacing w:line="360" w:lineRule="auto"/>
        <w:jc w:val="both"/>
        <w:rPr>
          <w:color w:val="4C4747"/>
          <w:lang w:val="es-ES_tradnl"/>
        </w:rPr>
      </w:pPr>
    </w:p>
    <w:p w14:paraId="7B70CD22" w14:textId="77777777" w:rsidR="00B259DA" w:rsidRPr="00F45DFF" w:rsidRDefault="00B259DA" w:rsidP="00BA3C26">
      <w:pPr>
        <w:pStyle w:val="Prrafodelista"/>
        <w:numPr>
          <w:ilvl w:val="0"/>
          <w:numId w:val="11"/>
        </w:numPr>
        <w:tabs>
          <w:tab w:val="left" w:pos="2981"/>
        </w:tabs>
        <w:spacing w:line="360" w:lineRule="auto"/>
        <w:jc w:val="both"/>
        <w:rPr>
          <w:color w:val="4C4747"/>
          <w:lang w:val="es-ES_tradnl"/>
        </w:rPr>
      </w:pPr>
      <w:r w:rsidRPr="00F45DFF">
        <w:rPr>
          <w:color w:val="4C4747"/>
          <w:lang w:val="es-ES_tradnl"/>
        </w:rPr>
        <w:t>Escala de Respuestas:</w:t>
      </w:r>
    </w:p>
    <w:p w14:paraId="317A85CB" w14:textId="1D7E1488" w:rsidR="00B259DA" w:rsidRDefault="00B259DA" w:rsidP="00BA3C26">
      <w:pPr>
        <w:tabs>
          <w:tab w:val="left" w:pos="2981"/>
        </w:tabs>
        <w:spacing w:line="360" w:lineRule="auto"/>
        <w:jc w:val="both"/>
        <w:rPr>
          <w:color w:val="4C4747"/>
          <w:lang w:val="es-ES_tradnl"/>
        </w:rPr>
      </w:pPr>
      <w:r w:rsidRPr="00F45DFF">
        <w:rPr>
          <w:color w:val="4C4747"/>
          <w:lang w:val="es-ES_tradnl"/>
        </w:rPr>
        <w:t>Se utilizó la escala Likert como escala de respuesta según se muestra a continuación:</w:t>
      </w:r>
    </w:p>
    <w:p w14:paraId="08E66FE3" w14:textId="1288508E" w:rsidR="00F45DFF" w:rsidRDefault="00F45DFF" w:rsidP="00BA3C26">
      <w:pPr>
        <w:tabs>
          <w:tab w:val="left" w:pos="2981"/>
        </w:tabs>
        <w:spacing w:line="360" w:lineRule="auto"/>
        <w:jc w:val="both"/>
        <w:rPr>
          <w:color w:val="4C4747"/>
          <w:lang w:val="es-ES_tradnl"/>
        </w:rPr>
      </w:pPr>
    </w:p>
    <w:p w14:paraId="1287207F" w14:textId="77777777" w:rsidR="00F45DFF" w:rsidRPr="00F45DFF" w:rsidRDefault="00F45DFF" w:rsidP="00BA3C26">
      <w:pPr>
        <w:tabs>
          <w:tab w:val="left" w:pos="2981"/>
        </w:tabs>
        <w:spacing w:line="360" w:lineRule="auto"/>
        <w:jc w:val="both"/>
        <w:rPr>
          <w:color w:val="4C4747"/>
          <w:lang w:val="es-ES_tradnl"/>
        </w:rPr>
      </w:pP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127"/>
        <w:gridCol w:w="1590"/>
      </w:tblGrid>
      <w:tr w:rsidR="00B259DA" w:rsidRPr="00B518D6" w14:paraId="0612A753"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shd w:val="clear" w:color="auto" w:fill="002060"/>
            <w:vAlign w:val="center"/>
            <w:hideMark/>
          </w:tcPr>
          <w:p w14:paraId="446B7AB6" w14:textId="77777777" w:rsidR="00B259DA" w:rsidRPr="00B518D6" w:rsidRDefault="00B259DA" w:rsidP="005361DE">
            <w:pPr>
              <w:tabs>
                <w:tab w:val="left" w:pos="2981"/>
              </w:tabs>
              <w:spacing w:line="360" w:lineRule="auto"/>
              <w:jc w:val="center"/>
              <w:rPr>
                <w:color w:val="FFFFFF" w:themeColor="background1"/>
                <w:lang w:val="es-ES_tradnl"/>
              </w:rPr>
            </w:pPr>
            <w:r w:rsidRPr="00B518D6">
              <w:rPr>
                <w:color w:val="FFFFFF" w:themeColor="background1"/>
                <w:lang w:val="es-ES_tradnl"/>
              </w:rPr>
              <w:t>Respuesta</w:t>
            </w:r>
          </w:p>
        </w:tc>
        <w:tc>
          <w:tcPr>
            <w:tcW w:w="1590" w:type="dxa"/>
            <w:tcBorders>
              <w:top w:val="single" w:sz="4" w:space="0" w:color="767171"/>
              <w:left w:val="single" w:sz="4" w:space="0" w:color="767171"/>
              <w:bottom w:val="single" w:sz="4" w:space="0" w:color="767171"/>
              <w:right w:val="single" w:sz="4" w:space="0" w:color="767171"/>
            </w:tcBorders>
            <w:shd w:val="clear" w:color="auto" w:fill="002060"/>
            <w:vAlign w:val="center"/>
            <w:hideMark/>
          </w:tcPr>
          <w:p w14:paraId="6A4F7A45" w14:textId="77777777" w:rsidR="00B259DA" w:rsidRPr="00B518D6" w:rsidRDefault="00B259DA" w:rsidP="005361DE">
            <w:pPr>
              <w:tabs>
                <w:tab w:val="left" w:pos="2981"/>
              </w:tabs>
              <w:spacing w:line="360" w:lineRule="auto"/>
              <w:jc w:val="center"/>
              <w:rPr>
                <w:color w:val="FFFFFF" w:themeColor="background1"/>
                <w:lang w:val="es-ES_tradnl"/>
              </w:rPr>
            </w:pPr>
            <w:r w:rsidRPr="00B518D6">
              <w:rPr>
                <w:color w:val="FFFFFF" w:themeColor="background1"/>
                <w:lang w:val="es-ES_tradnl"/>
              </w:rPr>
              <w:t>Puntuación</w:t>
            </w:r>
          </w:p>
        </w:tc>
      </w:tr>
      <w:tr w:rsidR="00B259DA" w:rsidRPr="00B518D6" w14:paraId="72E74CAC"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14A9D11B" w14:textId="77777777" w:rsidR="00B259DA" w:rsidRPr="00F45DFF" w:rsidRDefault="00B259DA" w:rsidP="005361DE">
            <w:pPr>
              <w:tabs>
                <w:tab w:val="left" w:pos="2981"/>
              </w:tabs>
              <w:spacing w:line="360" w:lineRule="auto"/>
              <w:rPr>
                <w:color w:val="4C4747"/>
                <w:lang w:val="es-ES_tradnl"/>
              </w:rPr>
            </w:pPr>
            <w:r w:rsidRPr="00F45DFF">
              <w:rPr>
                <w:color w:val="4C4747"/>
                <w:lang w:val="es-ES_tradnl"/>
              </w:rPr>
              <w:t>Muy 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51C7A3E4" w14:textId="77777777" w:rsidR="00B259DA" w:rsidRPr="00F45DFF" w:rsidRDefault="00B259DA" w:rsidP="005361DE">
            <w:pPr>
              <w:tabs>
                <w:tab w:val="left" w:pos="2981"/>
              </w:tabs>
              <w:spacing w:line="360" w:lineRule="auto"/>
              <w:jc w:val="center"/>
              <w:rPr>
                <w:color w:val="4C4747"/>
                <w:lang w:val="es-ES_tradnl"/>
              </w:rPr>
            </w:pPr>
            <w:r w:rsidRPr="00F45DFF">
              <w:rPr>
                <w:color w:val="4C4747"/>
                <w:lang w:val="es-ES_tradnl"/>
              </w:rPr>
              <w:t>5</w:t>
            </w:r>
          </w:p>
        </w:tc>
      </w:tr>
      <w:tr w:rsidR="00B259DA" w:rsidRPr="00B518D6" w14:paraId="59EDFBD6"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2E756370" w14:textId="77777777" w:rsidR="00B259DA" w:rsidRPr="00F45DFF" w:rsidRDefault="00B259DA" w:rsidP="005361DE">
            <w:pPr>
              <w:tabs>
                <w:tab w:val="left" w:pos="2981"/>
              </w:tabs>
              <w:spacing w:line="360" w:lineRule="auto"/>
              <w:rPr>
                <w:color w:val="4C4747"/>
                <w:lang w:val="es-ES_tradnl"/>
              </w:rPr>
            </w:pPr>
            <w:r w:rsidRPr="00F45DFF">
              <w:rPr>
                <w:color w:val="4C4747"/>
                <w:lang w:val="es-ES_tradnl"/>
              </w:rPr>
              <w:t>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68748A64" w14:textId="77777777" w:rsidR="00B259DA" w:rsidRPr="00F45DFF" w:rsidRDefault="00B259DA" w:rsidP="005361DE">
            <w:pPr>
              <w:tabs>
                <w:tab w:val="left" w:pos="2981"/>
              </w:tabs>
              <w:spacing w:line="360" w:lineRule="auto"/>
              <w:jc w:val="center"/>
              <w:rPr>
                <w:color w:val="4C4747"/>
                <w:lang w:val="es-ES_tradnl"/>
              </w:rPr>
            </w:pPr>
            <w:r w:rsidRPr="00F45DFF">
              <w:rPr>
                <w:color w:val="4C4747"/>
                <w:lang w:val="es-ES_tradnl"/>
              </w:rPr>
              <w:t>4</w:t>
            </w:r>
          </w:p>
        </w:tc>
      </w:tr>
      <w:tr w:rsidR="00B259DA" w:rsidRPr="00B518D6" w14:paraId="32C10660"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19E334F5" w14:textId="77777777" w:rsidR="00B259DA" w:rsidRPr="00F45DFF" w:rsidRDefault="00B259DA" w:rsidP="005361DE">
            <w:pPr>
              <w:tabs>
                <w:tab w:val="left" w:pos="2981"/>
              </w:tabs>
              <w:spacing w:line="360" w:lineRule="auto"/>
              <w:rPr>
                <w:color w:val="4C4747"/>
                <w:lang w:val="es-ES_tradnl"/>
              </w:rPr>
            </w:pPr>
            <w:r w:rsidRPr="00F45DFF">
              <w:rPr>
                <w:color w:val="4C4747"/>
                <w:lang w:val="es-ES_tradnl"/>
              </w:rPr>
              <w:t>Regular</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3C736A47" w14:textId="77777777" w:rsidR="00B259DA" w:rsidRPr="00F45DFF" w:rsidRDefault="00B259DA" w:rsidP="005361DE">
            <w:pPr>
              <w:tabs>
                <w:tab w:val="left" w:pos="2981"/>
              </w:tabs>
              <w:spacing w:line="360" w:lineRule="auto"/>
              <w:jc w:val="center"/>
              <w:rPr>
                <w:color w:val="4C4747"/>
                <w:lang w:val="es-ES_tradnl"/>
              </w:rPr>
            </w:pPr>
            <w:r w:rsidRPr="00F45DFF">
              <w:rPr>
                <w:color w:val="4C4747"/>
                <w:lang w:val="es-ES_tradnl"/>
              </w:rPr>
              <w:t>3</w:t>
            </w:r>
          </w:p>
        </w:tc>
      </w:tr>
      <w:tr w:rsidR="00B259DA" w:rsidRPr="00B518D6" w14:paraId="0F02FC04"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321E6FE3" w14:textId="77777777" w:rsidR="00B259DA" w:rsidRPr="00F45DFF" w:rsidRDefault="00B259DA" w:rsidP="005361DE">
            <w:pPr>
              <w:tabs>
                <w:tab w:val="left" w:pos="2981"/>
              </w:tabs>
              <w:spacing w:line="360" w:lineRule="auto"/>
              <w:rPr>
                <w:color w:val="4C4747"/>
                <w:lang w:val="es-ES_tradnl"/>
              </w:rPr>
            </w:pPr>
            <w:r w:rsidRPr="00F45DFF">
              <w:rPr>
                <w:color w:val="4C4747"/>
                <w:lang w:val="es-ES_tradnl"/>
              </w:rPr>
              <w:t>Poco 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54B7173A" w14:textId="77777777" w:rsidR="00B259DA" w:rsidRPr="00F45DFF" w:rsidRDefault="00B259DA" w:rsidP="005361DE">
            <w:pPr>
              <w:tabs>
                <w:tab w:val="left" w:pos="2981"/>
              </w:tabs>
              <w:spacing w:line="360" w:lineRule="auto"/>
              <w:jc w:val="center"/>
              <w:rPr>
                <w:color w:val="4C4747"/>
                <w:lang w:val="es-ES_tradnl"/>
              </w:rPr>
            </w:pPr>
            <w:r w:rsidRPr="00F45DFF">
              <w:rPr>
                <w:color w:val="4C4747"/>
                <w:lang w:val="es-ES_tradnl"/>
              </w:rPr>
              <w:t>2</w:t>
            </w:r>
          </w:p>
        </w:tc>
      </w:tr>
      <w:tr w:rsidR="00B259DA" w:rsidRPr="00B518D6" w14:paraId="1CD52CF8"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008AE72B" w14:textId="77777777" w:rsidR="00B259DA" w:rsidRPr="00F45DFF" w:rsidRDefault="00B259DA" w:rsidP="005361DE">
            <w:pPr>
              <w:tabs>
                <w:tab w:val="left" w:pos="2981"/>
              </w:tabs>
              <w:spacing w:line="360" w:lineRule="auto"/>
              <w:rPr>
                <w:color w:val="4C4747"/>
                <w:lang w:val="es-ES_tradnl"/>
              </w:rPr>
            </w:pPr>
            <w:r w:rsidRPr="00F45DFF">
              <w:rPr>
                <w:color w:val="4C4747"/>
                <w:lang w:val="es-ES_tradnl"/>
              </w:rPr>
              <w:t>Insatisfecho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6BD31B8F" w14:textId="77777777" w:rsidR="00B259DA" w:rsidRPr="00F45DFF" w:rsidRDefault="00B259DA" w:rsidP="005361DE">
            <w:pPr>
              <w:tabs>
                <w:tab w:val="left" w:pos="2981"/>
              </w:tabs>
              <w:spacing w:line="360" w:lineRule="auto"/>
              <w:jc w:val="center"/>
              <w:rPr>
                <w:color w:val="4C4747"/>
                <w:lang w:val="es-ES_tradnl"/>
              </w:rPr>
            </w:pPr>
            <w:r w:rsidRPr="00F45DFF">
              <w:rPr>
                <w:color w:val="4C4747"/>
                <w:lang w:val="es-ES_tradnl"/>
              </w:rPr>
              <w:t>1</w:t>
            </w:r>
          </w:p>
        </w:tc>
      </w:tr>
    </w:tbl>
    <w:p w14:paraId="413E075C" w14:textId="77777777" w:rsidR="00F45DFF" w:rsidRDefault="00F45DFF" w:rsidP="00B259DA">
      <w:pPr>
        <w:tabs>
          <w:tab w:val="left" w:pos="2981"/>
        </w:tabs>
        <w:spacing w:line="360" w:lineRule="auto"/>
        <w:rPr>
          <w:b/>
          <w:color w:val="4C4747"/>
          <w:lang w:val="es-ES_tradnl"/>
        </w:rPr>
      </w:pPr>
    </w:p>
    <w:p w14:paraId="68D2A289" w14:textId="77777777" w:rsidR="00F45DFF" w:rsidRDefault="00F45DFF" w:rsidP="00B259DA">
      <w:pPr>
        <w:tabs>
          <w:tab w:val="left" w:pos="2981"/>
        </w:tabs>
        <w:spacing w:line="360" w:lineRule="auto"/>
        <w:rPr>
          <w:b/>
          <w:color w:val="4C4747"/>
          <w:lang w:val="es-ES_tradnl"/>
        </w:rPr>
      </w:pPr>
    </w:p>
    <w:p w14:paraId="392AFA64" w14:textId="411BF6AA" w:rsidR="00B259DA" w:rsidRPr="0057274B" w:rsidRDefault="00B259DA" w:rsidP="00B259DA">
      <w:pPr>
        <w:tabs>
          <w:tab w:val="left" w:pos="2981"/>
        </w:tabs>
        <w:spacing w:line="360" w:lineRule="auto"/>
        <w:rPr>
          <w:b/>
          <w:color w:val="4C4747"/>
          <w:lang w:val="es-ES_tradnl"/>
        </w:rPr>
      </w:pPr>
      <w:r w:rsidRPr="0057274B">
        <w:rPr>
          <w:b/>
          <w:color w:val="4C4747"/>
          <w:lang w:val="es-ES_tradnl"/>
        </w:rPr>
        <w:lastRenderedPageBreak/>
        <w:t>Dimensiones a Evaluar</w:t>
      </w:r>
    </w:p>
    <w:p w14:paraId="40D48F11" w14:textId="77777777" w:rsidR="00B259DA" w:rsidRPr="0057274B" w:rsidRDefault="00B259DA" w:rsidP="00B259DA">
      <w:pPr>
        <w:tabs>
          <w:tab w:val="left" w:pos="2981"/>
        </w:tabs>
        <w:spacing w:line="360" w:lineRule="auto"/>
        <w:rPr>
          <w:color w:val="4C4747"/>
          <w:lang w:val="es-ES_tradnl"/>
        </w:rPr>
      </w:pPr>
    </w:p>
    <w:p w14:paraId="3581569E" w14:textId="77777777" w:rsidR="00B259DA" w:rsidRPr="0057274B" w:rsidRDefault="00B259DA" w:rsidP="00B259DA">
      <w:pPr>
        <w:pStyle w:val="Prrafodelista"/>
        <w:numPr>
          <w:ilvl w:val="0"/>
          <w:numId w:val="11"/>
        </w:numPr>
        <w:tabs>
          <w:tab w:val="left" w:pos="2981"/>
        </w:tabs>
        <w:spacing w:line="360" w:lineRule="auto"/>
        <w:rPr>
          <w:color w:val="4C4747"/>
          <w:lang w:val="es-ES_tradnl"/>
        </w:rPr>
      </w:pPr>
      <w:r w:rsidRPr="0057274B">
        <w:rPr>
          <w:color w:val="4C4747"/>
          <w:lang w:val="es-ES_tradnl"/>
        </w:rPr>
        <w:t>Plataforma:</w:t>
      </w:r>
    </w:p>
    <w:p w14:paraId="3DE4C444"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 proceso de inscripción fue práctico y sencillo. </w:t>
      </w:r>
    </w:p>
    <w:p w14:paraId="0C4A2884"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La plataforma utilizada es amigable para el proceso de enseñanza. </w:t>
      </w:r>
    </w:p>
    <w:p w14:paraId="14011231"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La plataforma es de fácil acceso para los estudiantes. </w:t>
      </w:r>
    </w:p>
    <w:p w14:paraId="0823AB29" w14:textId="77777777" w:rsidR="00B259DA" w:rsidRPr="0057274B" w:rsidRDefault="00B259DA" w:rsidP="00B259DA">
      <w:pPr>
        <w:tabs>
          <w:tab w:val="left" w:pos="2981"/>
        </w:tabs>
        <w:spacing w:line="360" w:lineRule="auto"/>
        <w:rPr>
          <w:color w:val="4C4747"/>
          <w:lang w:val="es-ES_tradnl"/>
        </w:rPr>
      </w:pPr>
    </w:p>
    <w:p w14:paraId="5B69F0B3" w14:textId="77777777" w:rsidR="00B259DA" w:rsidRPr="0057274B" w:rsidRDefault="00B259DA" w:rsidP="00BA3C26">
      <w:pPr>
        <w:pStyle w:val="Prrafodelista"/>
        <w:numPr>
          <w:ilvl w:val="0"/>
          <w:numId w:val="11"/>
        </w:numPr>
        <w:tabs>
          <w:tab w:val="left" w:pos="2981"/>
        </w:tabs>
        <w:spacing w:line="360" w:lineRule="auto"/>
        <w:jc w:val="both"/>
        <w:rPr>
          <w:color w:val="4C4747"/>
          <w:lang w:val="es-ES_tradnl"/>
        </w:rPr>
      </w:pPr>
      <w:r w:rsidRPr="0057274B">
        <w:rPr>
          <w:color w:val="4C4747"/>
          <w:lang w:val="es-ES_tradnl"/>
        </w:rPr>
        <w:t>Facilitador:</w:t>
      </w:r>
    </w:p>
    <w:p w14:paraId="0A43F4B2"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El/la facilitador (a) tiene suficiente conocimiento sobre el curso tratado.      </w:t>
      </w:r>
    </w:p>
    <w:p w14:paraId="6C0F1931"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El/la facilitador (a) tiene buena metodología de enseñanza y es dinámico/a.      </w:t>
      </w:r>
    </w:p>
    <w:p w14:paraId="1A466669"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El/la facilitador (a) promueve la participación en el aula.      </w:t>
      </w:r>
    </w:p>
    <w:p w14:paraId="19D39C7E"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El/la facilitador (a) demuestra interés y disponibilidad para atender sus dudas en relación a los contenidos del curso. </w:t>
      </w:r>
    </w:p>
    <w:p w14:paraId="66275926" w14:textId="77777777" w:rsidR="00B259DA" w:rsidRPr="0057274B" w:rsidRDefault="00B259DA" w:rsidP="00BA3C26">
      <w:pPr>
        <w:tabs>
          <w:tab w:val="left" w:pos="2981"/>
        </w:tabs>
        <w:spacing w:line="360" w:lineRule="auto"/>
        <w:jc w:val="both"/>
        <w:rPr>
          <w:color w:val="4C4747"/>
          <w:lang w:val="es-ES_tradnl"/>
        </w:rPr>
      </w:pPr>
    </w:p>
    <w:p w14:paraId="0E93FCAC" w14:textId="77777777" w:rsidR="00B259DA" w:rsidRPr="0057274B" w:rsidRDefault="00B259DA" w:rsidP="00BA3C26">
      <w:pPr>
        <w:pStyle w:val="Prrafodelista"/>
        <w:numPr>
          <w:ilvl w:val="0"/>
          <w:numId w:val="11"/>
        </w:numPr>
        <w:tabs>
          <w:tab w:val="left" w:pos="2981"/>
        </w:tabs>
        <w:spacing w:line="360" w:lineRule="auto"/>
        <w:jc w:val="both"/>
        <w:rPr>
          <w:color w:val="4C4747"/>
          <w:lang w:val="es-ES_tradnl"/>
        </w:rPr>
      </w:pPr>
      <w:r w:rsidRPr="0057274B">
        <w:rPr>
          <w:color w:val="4C4747"/>
          <w:lang w:val="es-ES_tradnl"/>
        </w:rPr>
        <w:t>Contenido:</w:t>
      </w:r>
    </w:p>
    <w:p w14:paraId="5E50FB3E"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 contenido del curso llenó sus expectativas y necesidades de aprendizaje. </w:t>
      </w:r>
    </w:p>
    <w:p w14:paraId="63C37288"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 curso ha iniciado y finalizado en el horario informado por el CTC. </w:t>
      </w:r>
    </w:p>
    <w:p w14:paraId="5C0DB2A8"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Son adecuados los materiales y recursos didácticos que se utilizaron.</w:t>
      </w:r>
    </w:p>
    <w:p w14:paraId="148BBC6A" w14:textId="77777777" w:rsidR="00B259DA" w:rsidRDefault="00B259DA" w:rsidP="00BA3C26">
      <w:pPr>
        <w:tabs>
          <w:tab w:val="left" w:pos="2981"/>
        </w:tabs>
        <w:spacing w:line="360" w:lineRule="auto"/>
        <w:jc w:val="both"/>
        <w:rPr>
          <w:color w:val="4C4747"/>
          <w:lang w:val="es-ES_tradnl"/>
        </w:rPr>
      </w:pPr>
    </w:p>
    <w:p w14:paraId="4FC7D8C4" w14:textId="77777777" w:rsidR="00B259DA" w:rsidRDefault="00B259DA" w:rsidP="00B259DA">
      <w:pPr>
        <w:tabs>
          <w:tab w:val="left" w:pos="2981"/>
        </w:tabs>
        <w:spacing w:line="360" w:lineRule="auto"/>
        <w:jc w:val="center"/>
        <w:rPr>
          <w:color w:val="4C4747"/>
          <w:lang w:val="es-ES_tradnl"/>
        </w:rPr>
      </w:pPr>
      <w:r w:rsidRPr="00F419A1">
        <w:rPr>
          <w:noProof/>
          <w:color w:val="4C4747"/>
          <w:lang w:val="es-MX" w:eastAsia="es-MX"/>
        </w:rPr>
        <w:lastRenderedPageBreak/>
        <w:drawing>
          <wp:inline distT="0" distB="0" distL="0" distR="0" wp14:anchorId="418F8E44" wp14:editId="3B519860">
            <wp:extent cx="4696201" cy="3038475"/>
            <wp:effectExtent l="0" t="0" r="9525"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D3C220" w14:textId="77777777" w:rsidR="00B259DA" w:rsidRPr="00F45DFF" w:rsidRDefault="00B259DA" w:rsidP="00B259DA">
      <w:pPr>
        <w:tabs>
          <w:tab w:val="left" w:pos="2981"/>
        </w:tabs>
        <w:spacing w:line="360" w:lineRule="auto"/>
        <w:jc w:val="center"/>
        <w:rPr>
          <w:color w:val="4C4747"/>
          <w:sz w:val="18"/>
          <w:szCs w:val="18"/>
          <w:lang w:val="es-ES_tradnl"/>
        </w:rPr>
      </w:pPr>
      <w:r w:rsidRPr="00F45DFF">
        <w:rPr>
          <w:b/>
          <w:color w:val="4C4747"/>
          <w:sz w:val="18"/>
          <w:szCs w:val="18"/>
          <w:lang w:val="es-ES_tradnl"/>
        </w:rPr>
        <w:t>Fuente:</w:t>
      </w:r>
      <w:r w:rsidRPr="00F45DFF">
        <w:rPr>
          <w:color w:val="4C4747"/>
          <w:sz w:val="18"/>
          <w:szCs w:val="18"/>
          <w:lang w:val="es-ES_tradnl"/>
        </w:rPr>
        <w:t xml:space="preserve"> Elaboración Propia</w:t>
      </w:r>
    </w:p>
    <w:p w14:paraId="16CB272F" w14:textId="77777777" w:rsidR="00B259DA" w:rsidRDefault="00B259DA" w:rsidP="00B259DA">
      <w:pPr>
        <w:tabs>
          <w:tab w:val="left" w:pos="2981"/>
        </w:tabs>
        <w:spacing w:line="360" w:lineRule="auto"/>
        <w:rPr>
          <w:color w:val="4C4747"/>
          <w:lang w:val="es-ES_tradnl"/>
        </w:rPr>
      </w:pPr>
    </w:p>
    <w:p w14:paraId="0AAAFC96" w14:textId="77777777" w:rsidR="00B259DA" w:rsidRDefault="00B259DA" w:rsidP="00BA3C26">
      <w:pPr>
        <w:tabs>
          <w:tab w:val="left" w:pos="2981"/>
        </w:tabs>
        <w:spacing w:line="360" w:lineRule="auto"/>
        <w:jc w:val="both"/>
        <w:rPr>
          <w:color w:val="4C4747"/>
          <w:lang w:val="es-ES_tradnl"/>
        </w:rPr>
      </w:pPr>
    </w:p>
    <w:p w14:paraId="5CA8B70B" w14:textId="77777777" w:rsidR="00B259DA" w:rsidRPr="0057274B" w:rsidRDefault="00B259DA" w:rsidP="00BA3C26">
      <w:pPr>
        <w:pStyle w:val="Prrafodelista"/>
        <w:numPr>
          <w:ilvl w:val="0"/>
          <w:numId w:val="12"/>
        </w:numPr>
        <w:tabs>
          <w:tab w:val="left" w:pos="2981"/>
        </w:tabs>
        <w:spacing w:line="360" w:lineRule="auto"/>
        <w:jc w:val="both"/>
        <w:rPr>
          <w:b/>
          <w:color w:val="4C4747"/>
          <w:lang w:val="es-ES_tradnl"/>
        </w:rPr>
      </w:pPr>
      <w:r w:rsidRPr="0057274B">
        <w:rPr>
          <w:b/>
          <w:color w:val="4C4747"/>
          <w:lang w:val="es-ES_tradnl"/>
        </w:rPr>
        <w:t>Encuesta Satisfacción de Usuarios (Formaciones Presenciales y los Servicios)</w:t>
      </w:r>
    </w:p>
    <w:p w14:paraId="4F8315CF" w14:textId="77777777" w:rsidR="00B259DA" w:rsidRPr="0057274B" w:rsidRDefault="00B259DA" w:rsidP="00BA3C26">
      <w:pPr>
        <w:tabs>
          <w:tab w:val="left" w:pos="2981"/>
        </w:tabs>
        <w:spacing w:line="360" w:lineRule="auto"/>
        <w:jc w:val="both"/>
        <w:rPr>
          <w:color w:val="4C4747"/>
          <w:lang w:val="es-ES_tradnl"/>
        </w:rPr>
      </w:pPr>
    </w:p>
    <w:p w14:paraId="72E886DB" w14:textId="77777777" w:rsidR="00B259DA" w:rsidRPr="0057274B" w:rsidRDefault="00B259DA" w:rsidP="00BA3C26">
      <w:pPr>
        <w:tabs>
          <w:tab w:val="left" w:pos="2981"/>
        </w:tabs>
        <w:spacing w:line="360" w:lineRule="auto"/>
        <w:jc w:val="both"/>
        <w:rPr>
          <w:b/>
          <w:color w:val="4C4747"/>
          <w:lang w:val="es-ES_tradnl"/>
        </w:rPr>
      </w:pPr>
      <w:r w:rsidRPr="0057274B">
        <w:rPr>
          <w:b/>
          <w:color w:val="4C4747"/>
          <w:lang w:val="es-ES_tradnl"/>
        </w:rPr>
        <w:t>Objetivo General</w:t>
      </w:r>
    </w:p>
    <w:p w14:paraId="5D8A6589"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Evaluar la satisfacción de los usuarios que participan en los cursos, talleres y servicios que se ofrecen en los Centros Tecnológicos Comunitarios de manera presencial.</w:t>
      </w:r>
    </w:p>
    <w:p w14:paraId="21661ADA" w14:textId="77777777" w:rsidR="00B259DA" w:rsidRPr="0057274B" w:rsidRDefault="00B259DA" w:rsidP="00BA3C26">
      <w:pPr>
        <w:tabs>
          <w:tab w:val="left" w:pos="2981"/>
        </w:tabs>
        <w:spacing w:line="360" w:lineRule="auto"/>
        <w:jc w:val="both"/>
        <w:rPr>
          <w:color w:val="4C4747"/>
          <w:lang w:val="es-ES_tradnl"/>
        </w:rPr>
      </w:pPr>
    </w:p>
    <w:p w14:paraId="6520EE1E" w14:textId="77777777" w:rsidR="00B259DA" w:rsidRPr="0057274B" w:rsidRDefault="00B259DA" w:rsidP="00BA3C26">
      <w:pPr>
        <w:tabs>
          <w:tab w:val="left" w:pos="2981"/>
        </w:tabs>
        <w:spacing w:line="360" w:lineRule="auto"/>
        <w:jc w:val="both"/>
        <w:rPr>
          <w:b/>
          <w:color w:val="4C4747"/>
          <w:lang w:val="es-ES_tradnl"/>
        </w:rPr>
      </w:pPr>
      <w:r w:rsidRPr="0057274B">
        <w:rPr>
          <w:b/>
          <w:color w:val="4C4747"/>
          <w:lang w:val="es-ES_tradnl"/>
        </w:rPr>
        <w:t>Objetivos Específicos</w:t>
      </w:r>
    </w:p>
    <w:p w14:paraId="3B5BD555" w14:textId="77777777" w:rsidR="00B259DA" w:rsidRPr="0057274B" w:rsidRDefault="00B259DA" w:rsidP="00BA3C26">
      <w:pPr>
        <w:pStyle w:val="Prrafodelista"/>
        <w:numPr>
          <w:ilvl w:val="0"/>
          <w:numId w:val="11"/>
        </w:numPr>
        <w:tabs>
          <w:tab w:val="left" w:pos="2981"/>
        </w:tabs>
        <w:spacing w:line="360" w:lineRule="auto"/>
        <w:jc w:val="both"/>
        <w:rPr>
          <w:color w:val="4C4747"/>
          <w:lang w:val="es-ES_tradnl"/>
        </w:rPr>
      </w:pPr>
      <w:r w:rsidRPr="0057274B">
        <w:rPr>
          <w:color w:val="4C4747"/>
          <w:lang w:val="es-ES_tradnl"/>
        </w:rPr>
        <w:t>Evaluar la calidad de los servicios que se ofrece en los CTC.</w:t>
      </w:r>
    </w:p>
    <w:p w14:paraId="4D13EEF3" w14:textId="77777777" w:rsidR="00B259DA" w:rsidRPr="0057274B" w:rsidRDefault="00B259DA" w:rsidP="00BA3C26">
      <w:pPr>
        <w:pStyle w:val="Prrafodelista"/>
        <w:numPr>
          <w:ilvl w:val="0"/>
          <w:numId w:val="11"/>
        </w:numPr>
        <w:tabs>
          <w:tab w:val="left" w:pos="2981"/>
        </w:tabs>
        <w:spacing w:line="360" w:lineRule="auto"/>
        <w:jc w:val="both"/>
        <w:rPr>
          <w:color w:val="4C4747"/>
          <w:lang w:val="es-ES_tradnl"/>
        </w:rPr>
      </w:pPr>
      <w:r w:rsidRPr="0057274B">
        <w:rPr>
          <w:color w:val="4C4747"/>
          <w:lang w:val="es-ES_tradnl"/>
        </w:rPr>
        <w:t>Conocer las expectativas y necesidades de nuestros usuarios.</w:t>
      </w:r>
    </w:p>
    <w:p w14:paraId="10C2CEA6" w14:textId="77777777" w:rsidR="00B259DA" w:rsidRPr="0057274B" w:rsidRDefault="00B259DA" w:rsidP="00BA3C26">
      <w:pPr>
        <w:pStyle w:val="Prrafodelista"/>
        <w:numPr>
          <w:ilvl w:val="0"/>
          <w:numId w:val="11"/>
        </w:numPr>
        <w:tabs>
          <w:tab w:val="left" w:pos="2981"/>
        </w:tabs>
        <w:spacing w:line="360" w:lineRule="auto"/>
        <w:jc w:val="both"/>
        <w:rPr>
          <w:color w:val="4C4747"/>
          <w:lang w:val="es-ES_tradnl"/>
        </w:rPr>
      </w:pPr>
      <w:r w:rsidRPr="0057274B">
        <w:rPr>
          <w:color w:val="4C4747"/>
          <w:lang w:val="es-ES_tradnl"/>
        </w:rPr>
        <w:lastRenderedPageBreak/>
        <w:t>Determinar la valoración de Infraestructura, trato de los colaboradores, tecnología y equipos, contenido y facilitador.</w:t>
      </w:r>
    </w:p>
    <w:p w14:paraId="1C7E7F23" w14:textId="77777777" w:rsidR="00B259DA" w:rsidRPr="0057274B" w:rsidRDefault="00B259DA" w:rsidP="00BA3C26">
      <w:pPr>
        <w:tabs>
          <w:tab w:val="left" w:pos="2981"/>
        </w:tabs>
        <w:spacing w:line="360" w:lineRule="auto"/>
        <w:jc w:val="both"/>
        <w:rPr>
          <w:color w:val="4C4747"/>
          <w:lang w:val="es-ES_tradnl"/>
        </w:rPr>
      </w:pPr>
    </w:p>
    <w:p w14:paraId="3BE02A79" w14:textId="77777777" w:rsidR="00B259DA" w:rsidRPr="0057274B" w:rsidRDefault="00B259DA" w:rsidP="00BA3C26">
      <w:pPr>
        <w:tabs>
          <w:tab w:val="left" w:pos="2981"/>
        </w:tabs>
        <w:spacing w:line="360" w:lineRule="auto"/>
        <w:jc w:val="both"/>
        <w:rPr>
          <w:b/>
          <w:color w:val="4C4747"/>
          <w:lang w:val="es-ES_tradnl"/>
        </w:rPr>
      </w:pPr>
      <w:r w:rsidRPr="0057274B">
        <w:rPr>
          <w:b/>
          <w:color w:val="4C4747"/>
          <w:lang w:val="es-ES_tradnl"/>
        </w:rPr>
        <w:t>Aspectos Metodológicos</w:t>
      </w:r>
    </w:p>
    <w:p w14:paraId="21CA25BF"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t>Muestra:</w:t>
      </w:r>
    </w:p>
    <w:p w14:paraId="6316D64B"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Método del muestreo: Probabilístico (Todos los participantes tienen la misma oportunidad de ser elegidos/as).</w:t>
      </w:r>
    </w:p>
    <w:p w14:paraId="7E27E724"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Tipo de muestreo: Muestreo Aleatorio Estratificado (Población clasificada según objeto de estudio y en subgrupos homogéneos).</w:t>
      </w:r>
    </w:p>
    <w:p w14:paraId="5BDB3F7F" w14:textId="77777777" w:rsidR="00B259DA" w:rsidRPr="0057274B" w:rsidRDefault="00B259DA" w:rsidP="00BA3C26">
      <w:pPr>
        <w:tabs>
          <w:tab w:val="left" w:pos="2981"/>
        </w:tabs>
        <w:spacing w:line="360" w:lineRule="auto"/>
        <w:jc w:val="both"/>
        <w:rPr>
          <w:color w:val="4C4747"/>
          <w:lang w:val="es-ES_tradnl"/>
        </w:rPr>
      </w:pPr>
    </w:p>
    <w:p w14:paraId="051FC8E0"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t>Técnica de recopilación de datos:</w:t>
      </w:r>
    </w:p>
    <w:p w14:paraId="2F69F5C5"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Digital, vía Google Forms.</w:t>
      </w:r>
    </w:p>
    <w:p w14:paraId="0F06497B" w14:textId="77777777" w:rsidR="00B259DA" w:rsidRPr="0057274B" w:rsidRDefault="00B259DA" w:rsidP="00BA3C26">
      <w:pPr>
        <w:tabs>
          <w:tab w:val="left" w:pos="2981"/>
        </w:tabs>
        <w:spacing w:line="360" w:lineRule="auto"/>
        <w:jc w:val="both"/>
        <w:rPr>
          <w:color w:val="4C4747"/>
          <w:lang w:val="es-ES_tradnl"/>
        </w:rPr>
      </w:pPr>
    </w:p>
    <w:p w14:paraId="7F3DAF06"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t>Escala de Respuestas:</w:t>
      </w:r>
    </w:p>
    <w:p w14:paraId="7C7073FC"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Se utilizó la escala Likert como escala de respuesta según se muestra a continuación:</w:t>
      </w:r>
    </w:p>
    <w:tbl>
      <w:tblPr>
        <w:tblW w:w="0" w:type="auto"/>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2127"/>
        <w:gridCol w:w="1590"/>
      </w:tblGrid>
      <w:tr w:rsidR="00B259DA" w:rsidRPr="00B518D6" w14:paraId="47CCE5AD" w14:textId="77777777" w:rsidTr="005361DE">
        <w:trPr>
          <w:trHeight w:val="227"/>
          <w:tblHeader/>
          <w:jc w:val="center"/>
        </w:trPr>
        <w:tc>
          <w:tcPr>
            <w:tcW w:w="2127" w:type="dxa"/>
            <w:tcBorders>
              <w:top w:val="single" w:sz="4" w:space="0" w:color="767171"/>
              <w:left w:val="single" w:sz="4" w:space="0" w:color="767171"/>
              <w:bottom w:val="single" w:sz="4" w:space="0" w:color="767171"/>
              <w:right w:val="single" w:sz="4" w:space="0" w:color="767171"/>
            </w:tcBorders>
            <w:shd w:val="clear" w:color="auto" w:fill="002060"/>
            <w:vAlign w:val="center"/>
            <w:hideMark/>
          </w:tcPr>
          <w:p w14:paraId="011E7FAA" w14:textId="77777777" w:rsidR="00B259DA" w:rsidRPr="00B518D6" w:rsidRDefault="00B259DA" w:rsidP="005361DE">
            <w:pPr>
              <w:tabs>
                <w:tab w:val="left" w:pos="2981"/>
              </w:tabs>
              <w:spacing w:line="360" w:lineRule="auto"/>
              <w:jc w:val="center"/>
              <w:rPr>
                <w:color w:val="FFFFFF" w:themeColor="background1"/>
                <w:lang w:val="es-ES_tradnl"/>
              </w:rPr>
            </w:pPr>
            <w:r w:rsidRPr="00B518D6">
              <w:rPr>
                <w:color w:val="FFFFFF" w:themeColor="background1"/>
                <w:lang w:val="es-ES_tradnl"/>
              </w:rPr>
              <w:t>Respuesta</w:t>
            </w:r>
          </w:p>
        </w:tc>
        <w:tc>
          <w:tcPr>
            <w:tcW w:w="1590" w:type="dxa"/>
            <w:tcBorders>
              <w:top w:val="single" w:sz="4" w:space="0" w:color="767171"/>
              <w:left w:val="single" w:sz="4" w:space="0" w:color="767171"/>
              <w:bottom w:val="single" w:sz="4" w:space="0" w:color="767171"/>
              <w:right w:val="single" w:sz="4" w:space="0" w:color="767171"/>
            </w:tcBorders>
            <w:shd w:val="clear" w:color="auto" w:fill="002060"/>
            <w:vAlign w:val="center"/>
            <w:hideMark/>
          </w:tcPr>
          <w:p w14:paraId="0A144CA4" w14:textId="77777777" w:rsidR="00B259DA" w:rsidRPr="00B518D6" w:rsidRDefault="00B259DA" w:rsidP="005361DE">
            <w:pPr>
              <w:tabs>
                <w:tab w:val="left" w:pos="2981"/>
              </w:tabs>
              <w:spacing w:line="360" w:lineRule="auto"/>
              <w:jc w:val="center"/>
              <w:rPr>
                <w:color w:val="FFFFFF" w:themeColor="background1"/>
                <w:lang w:val="es-ES_tradnl"/>
              </w:rPr>
            </w:pPr>
            <w:r w:rsidRPr="00B518D6">
              <w:rPr>
                <w:color w:val="FFFFFF" w:themeColor="background1"/>
                <w:lang w:val="es-ES_tradnl"/>
              </w:rPr>
              <w:t>Puntuación</w:t>
            </w:r>
          </w:p>
        </w:tc>
      </w:tr>
      <w:tr w:rsidR="00B259DA" w:rsidRPr="00B518D6" w14:paraId="2DC38020"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1A9408BC" w14:textId="77777777" w:rsidR="00B259DA" w:rsidRPr="0057274B" w:rsidRDefault="00B259DA" w:rsidP="005361DE">
            <w:pPr>
              <w:tabs>
                <w:tab w:val="left" w:pos="2981"/>
              </w:tabs>
              <w:spacing w:line="360" w:lineRule="auto"/>
              <w:rPr>
                <w:color w:val="4C4747"/>
                <w:lang w:val="es-ES_tradnl"/>
              </w:rPr>
            </w:pPr>
            <w:r w:rsidRPr="0057274B">
              <w:rPr>
                <w:color w:val="4C4747"/>
                <w:lang w:val="es-ES_tradnl"/>
              </w:rPr>
              <w:t>Muy 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3C1FDF3A" w14:textId="77777777" w:rsidR="00B259DA" w:rsidRPr="0057274B" w:rsidRDefault="00B259DA" w:rsidP="005361DE">
            <w:pPr>
              <w:tabs>
                <w:tab w:val="left" w:pos="2981"/>
              </w:tabs>
              <w:spacing w:line="360" w:lineRule="auto"/>
              <w:jc w:val="center"/>
              <w:rPr>
                <w:color w:val="4C4747"/>
                <w:lang w:val="es-ES_tradnl"/>
              </w:rPr>
            </w:pPr>
            <w:r w:rsidRPr="0057274B">
              <w:rPr>
                <w:color w:val="4C4747"/>
                <w:lang w:val="es-ES_tradnl"/>
              </w:rPr>
              <w:t>5</w:t>
            </w:r>
          </w:p>
        </w:tc>
      </w:tr>
      <w:tr w:rsidR="00B259DA" w:rsidRPr="00B518D6" w14:paraId="060E63D9"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40170D1D" w14:textId="77777777" w:rsidR="00B259DA" w:rsidRPr="0057274B" w:rsidRDefault="00B259DA" w:rsidP="005361DE">
            <w:pPr>
              <w:tabs>
                <w:tab w:val="left" w:pos="2981"/>
              </w:tabs>
              <w:spacing w:line="360" w:lineRule="auto"/>
              <w:rPr>
                <w:color w:val="4C4747"/>
                <w:lang w:val="es-ES_tradnl"/>
              </w:rPr>
            </w:pPr>
            <w:r w:rsidRPr="0057274B">
              <w:rPr>
                <w:color w:val="4C4747"/>
                <w:lang w:val="es-ES_tradnl"/>
              </w:rPr>
              <w:t>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4F5EE1EF" w14:textId="77777777" w:rsidR="00B259DA" w:rsidRPr="0057274B" w:rsidRDefault="00B259DA" w:rsidP="005361DE">
            <w:pPr>
              <w:tabs>
                <w:tab w:val="left" w:pos="2981"/>
              </w:tabs>
              <w:spacing w:line="360" w:lineRule="auto"/>
              <w:jc w:val="center"/>
              <w:rPr>
                <w:color w:val="4C4747"/>
                <w:lang w:val="es-ES_tradnl"/>
              </w:rPr>
            </w:pPr>
            <w:r w:rsidRPr="0057274B">
              <w:rPr>
                <w:color w:val="4C4747"/>
                <w:lang w:val="es-ES_tradnl"/>
              </w:rPr>
              <w:t>4</w:t>
            </w:r>
          </w:p>
        </w:tc>
      </w:tr>
      <w:tr w:rsidR="00B259DA" w:rsidRPr="00B518D6" w14:paraId="765C17BA"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71191D06" w14:textId="77777777" w:rsidR="00B259DA" w:rsidRPr="0057274B" w:rsidRDefault="00B259DA" w:rsidP="005361DE">
            <w:pPr>
              <w:tabs>
                <w:tab w:val="left" w:pos="2981"/>
              </w:tabs>
              <w:spacing w:line="360" w:lineRule="auto"/>
              <w:rPr>
                <w:color w:val="4C4747"/>
                <w:lang w:val="es-ES_tradnl"/>
              </w:rPr>
            </w:pPr>
            <w:r w:rsidRPr="0057274B">
              <w:rPr>
                <w:color w:val="4C4747"/>
                <w:lang w:val="es-ES_tradnl"/>
              </w:rPr>
              <w:t>Regular</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6B7B5AED" w14:textId="77777777" w:rsidR="00B259DA" w:rsidRPr="0057274B" w:rsidRDefault="00B259DA" w:rsidP="005361DE">
            <w:pPr>
              <w:tabs>
                <w:tab w:val="left" w:pos="2981"/>
              </w:tabs>
              <w:spacing w:line="360" w:lineRule="auto"/>
              <w:jc w:val="center"/>
              <w:rPr>
                <w:color w:val="4C4747"/>
                <w:lang w:val="es-ES_tradnl"/>
              </w:rPr>
            </w:pPr>
            <w:r w:rsidRPr="0057274B">
              <w:rPr>
                <w:color w:val="4C4747"/>
                <w:lang w:val="es-ES_tradnl"/>
              </w:rPr>
              <w:t>3</w:t>
            </w:r>
          </w:p>
        </w:tc>
      </w:tr>
      <w:tr w:rsidR="00B259DA" w:rsidRPr="00B518D6" w14:paraId="3A86EA23"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46072E7C" w14:textId="77777777" w:rsidR="00B259DA" w:rsidRPr="0057274B" w:rsidRDefault="00B259DA" w:rsidP="005361DE">
            <w:pPr>
              <w:tabs>
                <w:tab w:val="left" w:pos="2981"/>
              </w:tabs>
              <w:spacing w:line="360" w:lineRule="auto"/>
              <w:rPr>
                <w:color w:val="4C4747"/>
                <w:lang w:val="es-ES_tradnl"/>
              </w:rPr>
            </w:pPr>
            <w:r w:rsidRPr="0057274B">
              <w:rPr>
                <w:color w:val="4C4747"/>
                <w:lang w:val="es-ES_tradnl"/>
              </w:rPr>
              <w:t>Poco 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1C8F24E3" w14:textId="77777777" w:rsidR="00B259DA" w:rsidRPr="0057274B" w:rsidRDefault="00B259DA" w:rsidP="005361DE">
            <w:pPr>
              <w:tabs>
                <w:tab w:val="left" w:pos="2981"/>
              </w:tabs>
              <w:spacing w:line="360" w:lineRule="auto"/>
              <w:jc w:val="center"/>
              <w:rPr>
                <w:color w:val="4C4747"/>
                <w:lang w:val="es-ES_tradnl"/>
              </w:rPr>
            </w:pPr>
            <w:r w:rsidRPr="0057274B">
              <w:rPr>
                <w:color w:val="4C4747"/>
                <w:lang w:val="es-ES_tradnl"/>
              </w:rPr>
              <w:t>2</w:t>
            </w:r>
          </w:p>
        </w:tc>
      </w:tr>
      <w:tr w:rsidR="00B259DA" w:rsidRPr="00B518D6" w14:paraId="5EE8C105" w14:textId="77777777" w:rsidTr="005361DE">
        <w:trPr>
          <w:trHeight w:val="227"/>
          <w:jc w:val="center"/>
        </w:trPr>
        <w:tc>
          <w:tcPr>
            <w:tcW w:w="2127" w:type="dxa"/>
            <w:tcBorders>
              <w:top w:val="single" w:sz="4" w:space="0" w:color="767171"/>
              <w:left w:val="single" w:sz="4" w:space="0" w:color="767171"/>
              <w:bottom w:val="single" w:sz="4" w:space="0" w:color="767171"/>
              <w:right w:val="single" w:sz="4" w:space="0" w:color="767171"/>
            </w:tcBorders>
            <w:vAlign w:val="center"/>
            <w:hideMark/>
          </w:tcPr>
          <w:p w14:paraId="64D11A1A" w14:textId="77777777" w:rsidR="00B259DA" w:rsidRPr="0057274B" w:rsidRDefault="00B259DA" w:rsidP="005361DE">
            <w:pPr>
              <w:tabs>
                <w:tab w:val="left" w:pos="2981"/>
              </w:tabs>
              <w:spacing w:line="360" w:lineRule="auto"/>
              <w:rPr>
                <w:color w:val="4C4747"/>
                <w:lang w:val="es-ES_tradnl"/>
              </w:rPr>
            </w:pPr>
            <w:r w:rsidRPr="0057274B">
              <w:rPr>
                <w:color w:val="4C4747"/>
                <w:lang w:val="es-ES_tradnl"/>
              </w:rPr>
              <w:t>Insatisfecho</w:t>
            </w:r>
          </w:p>
        </w:tc>
        <w:tc>
          <w:tcPr>
            <w:tcW w:w="1590" w:type="dxa"/>
            <w:tcBorders>
              <w:top w:val="single" w:sz="4" w:space="0" w:color="767171"/>
              <w:left w:val="single" w:sz="4" w:space="0" w:color="767171"/>
              <w:bottom w:val="single" w:sz="4" w:space="0" w:color="767171"/>
              <w:right w:val="single" w:sz="4" w:space="0" w:color="767171"/>
            </w:tcBorders>
            <w:vAlign w:val="center"/>
            <w:hideMark/>
          </w:tcPr>
          <w:p w14:paraId="44E34C09" w14:textId="77777777" w:rsidR="00B259DA" w:rsidRPr="0057274B" w:rsidRDefault="00B259DA" w:rsidP="005361DE">
            <w:pPr>
              <w:tabs>
                <w:tab w:val="left" w:pos="2981"/>
              </w:tabs>
              <w:spacing w:line="360" w:lineRule="auto"/>
              <w:jc w:val="center"/>
              <w:rPr>
                <w:color w:val="4C4747"/>
                <w:lang w:val="es-ES_tradnl"/>
              </w:rPr>
            </w:pPr>
            <w:r w:rsidRPr="0057274B">
              <w:rPr>
                <w:color w:val="4C4747"/>
                <w:lang w:val="es-ES_tradnl"/>
              </w:rPr>
              <w:t>1</w:t>
            </w:r>
          </w:p>
        </w:tc>
      </w:tr>
    </w:tbl>
    <w:p w14:paraId="2241CF29" w14:textId="77777777" w:rsidR="00B259DA" w:rsidRDefault="00B259DA" w:rsidP="00B259DA">
      <w:pPr>
        <w:tabs>
          <w:tab w:val="left" w:pos="2981"/>
        </w:tabs>
        <w:spacing w:line="360" w:lineRule="auto"/>
        <w:rPr>
          <w:b/>
          <w:color w:val="4C4747"/>
          <w:lang w:val="es-ES_tradnl"/>
        </w:rPr>
      </w:pPr>
    </w:p>
    <w:p w14:paraId="51B5126A" w14:textId="77777777" w:rsidR="00B259DA" w:rsidRDefault="00B259DA" w:rsidP="00BA3C26">
      <w:pPr>
        <w:tabs>
          <w:tab w:val="left" w:pos="2981"/>
        </w:tabs>
        <w:spacing w:line="360" w:lineRule="auto"/>
        <w:jc w:val="both"/>
        <w:rPr>
          <w:b/>
          <w:color w:val="4C4747"/>
          <w:lang w:val="es-ES_tradnl"/>
        </w:rPr>
      </w:pPr>
    </w:p>
    <w:p w14:paraId="2A904107" w14:textId="77777777" w:rsidR="00B259DA" w:rsidRPr="0057274B" w:rsidRDefault="00B259DA" w:rsidP="00BA3C26">
      <w:pPr>
        <w:tabs>
          <w:tab w:val="left" w:pos="2981"/>
        </w:tabs>
        <w:spacing w:line="360" w:lineRule="auto"/>
        <w:jc w:val="both"/>
        <w:rPr>
          <w:b/>
          <w:color w:val="4C4747"/>
          <w:lang w:val="es-ES_tradnl"/>
        </w:rPr>
      </w:pPr>
      <w:r w:rsidRPr="0057274B">
        <w:rPr>
          <w:b/>
          <w:color w:val="4C4747"/>
          <w:lang w:val="es-ES_tradnl"/>
        </w:rPr>
        <w:t>Dimensiones a Evaluar</w:t>
      </w:r>
    </w:p>
    <w:p w14:paraId="7B1B7F2F" w14:textId="77777777" w:rsidR="00B259DA" w:rsidRPr="0057274B" w:rsidRDefault="00B259DA" w:rsidP="00BA3C26">
      <w:pPr>
        <w:tabs>
          <w:tab w:val="left" w:pos="2981"/>
        </w:tabs>
        <w:spacing w:line="360" w:lineRule="auto"/>
        <w:jc w:val="both"/>
        <w:rPr>
          <w:b/>
          <w:color w:val="4C4747"/>
          <w:lang w:val="es-ES_tradnl"/>
        </w:rPr>
      </w:pPr>
    </w:p>
    <w:p w14:paraId="68EB1F83"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t>Infraestructura y Ambiente del Centro:</w:t>
      </w:r>
    </w:p>
    <w:p w14:paraId="1F24E518"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Es un ambiente cómodo el aula donde reciben las clases. </w:t>
      </w:r>
    </w:p>
    <w:p w14:paraId="657590E6"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Es adecuada la iluminación y ventilación del aula.</w:t>
      </w:r>
    </w:p>
    <w:p w14:paraId="6A44B6D2" w14:textId="77777777" w:rsidR="00B259DA" w:rsidRPr="0057274B" w:rsidRDefault="00B259DA" w:rsidP="00BA3C26">
      <w:pPr>
        <w:tabs>
          <w:tab w:val="left" w:pos="2981"/>
        </w:tabs>
        <w:spacing w:line="360" w:lineRule="auto"/>
        <w:jc w:val="both"/>
        <w:rPr>
          <w:color w:val="4C4747"/>
          <w:lang w:val="es-ES_tradnl"/>
        </w:rPr>
      </w:pPr>
    </w:p>
    <w:p w14:paraId="69268C60"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t>Equipos y Tecnología:</w:t>
      </w:r>
    </w:p>
    <w:p w14:paraId="06E422E8"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Los equipos funcionan adecuadamente. </w:t>
      </w:r>
    </w:p>
    <w:p w14:paraId="791BE490"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El servicio de internet funciona bien.</w:t>
      </w:r>
    </w:p>
    <w:p w14:paraId="3E1C50B0" w14:textId="77777777" w:rsidR="00B259DA" w:rsidRPr="0057274B" w:rsidRDefault="00B259DA" w:rsidP="00BA3C26">
      <w:pPr>
        <w:tabs>
          <w:tab w:val="left" w:pos="2981"/>
        </w:tabs>
        <w:spacing w:line="360" w:lineRule="auto"/>
        <w:jc w:val="both"/>
        <w:rPr>
          <w:color w:val="4C4747"/>
          <w:lang w:val="es-ES_tradnl"/>
        </w:rPr>
      </w:pPr>
    </w:p>
    <w:p w14:paraId="5F504AD3"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t>Trato de los/as colaboradores/as:</w:t>
      </w:r>
    </w:p>
    <w:p w14:paraId="26536728"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La rapidez en ser atendido es aceptable. </w:t>
      </w:r>
    </w:p>
    <w:p w14:paraId="68A92F96"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El Trato y la atención de los colaboradores del CTC es cortés y amable.</w:t>
      </w:r>
    </w:p>
    <w:p w14:paraId="3D938753" w14:textId="77777777" w:rsidR="00B259DA" w:rsidRPr="0057274B" w:rsidRDefault="00B259DA" w:rsidP="00BA3C26">
      <w:pPr>
        <w:tabs>
          <w:tab w:val="left" w:pos="2981"/>
        </w:tabs>
        <w:spacing w:line="360" w:lineRule="auto"/>
        <w:jc w:val="both"/>
        <w:rPr>
          <w:color w:val="4C4747"/>
          <w:lang w:val="es-ES_tradnl"/>
        </w:rPr>
      </w:pPr>
    </w:p>
    <w:p w14:paraId="5FBB6254"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t xml:space="preserve">Facilitador: </w:t>
      </w:r>
    </w:p>
    <w:p w14:paraId="32B80EED"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El/la facilitador (a) tiene suficiente conocimiento sobre el curso.      </w:t>
      </w:r>
    </w:p>
    <w:p w14:paraId="5A216ED7"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El/la facilitador (a) tiene buena metodología de enseñanza.      </w:t>
      </w:r>
    </w:p>
    <w:p w14:paraId="4FA618A7"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El/la facilitador (a) promueve la participación en el aula.      </w:t>
      </w:r>
    </w:p>
    <w:p w14:paraId="320CA3BF"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El/la facilitador (a) demuestra interés y disponibilidad para atender sus dudas en relación a los contenidos del curso.</w:t>
      </w:r>
    </w:p>
    <w:p w14:paraId="29F2B180" w14:textId="77777777" w:rsidR="00B259DA" w:rsidRPr="0057274B" w:rsidRDefault="00B259DA" w:rsidP="00B259DA">
      <w:pPr>
        <w:tabs>
          <w:tab w:val="left" w:pos="2981"/>
        </w:tabs>
        <w:spacing w:line="360" w:lineRule="auto"/>
        <w:rPr>
          <w:color w:val="4C4747"/>
          <w:lang w:val="es-ES_tradnl"/>
        </w:rPr>
      </w:pPr>
    </w:p>
    <w:p w14:paraId="5E90508B" w14:textId="77777777" w:rsidR="00B259DA" w:rsidRPr="0057274B" w:rsidRDefault="00B259DA" w:rsidP="00BA3C26">
      <w:pPr>
        <w:pStyle w:val="Prrafodelista"/>
        <w:numPr>
          <w:ilvl w:val="0"/>
          <w:numId w:val="13"/>
        </w:numPr>
        <w:tabs>
          <w:tab w:val="left" w:pos="2981"/>
        </w:tabs>
        <w:spacing w:line="360" w:lineRule="auto"/>
        <w:jc w:val="both"/>
        <w:rPr>
          <w:color w:val="4C4747"/>
          <w:lang w:val="es-ES_tradnl"/>
        </w:rPr>
      </w:pPr>
      <w:r w:rsidRPr="0057274B">
        <w:rPr>
          <w:color w:val="4C4747"/>
          <w:lang w:val="es-ES_tradnl"/>
        </w:rPr>
        <w:lastRenderedPageBreak/>
        <w:t>Contenido:</w:t>
      </w:r>
    </w:p>
    <w:p w14:paraId="616EC48D"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 contenido del curso llenó sus expectativas y necesidades de aprendizaje. </w:t>
      </w:r>
    </w:p>
    <w:p w14:paraId="7177502D"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El curso ha iniciado y finalizado en el horario informado por CTC. </w:t>
      </w:r>
    </w:p>
    <w:p w14:paraId="094BD153"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xml:space="preserve">- Las actividades prácticas realizadas en el aula se basan en los contenidos del curso.      </w:t>
      </w:r>
    </w:p>
    <w:p w14:paraId="3CAA241C" w14:textId="77777777" w:rsidR="00B259DA" w:rsidRPr="0057274B" w:rsidRDefault="00B259DA" w:rsidP="00BA3C26">
      <w:pPr>
        <w:tabs>
          <w:tab w:val="left" w:pos="2981"/>
        </w:tabs>
        <w:spacing w:line="360" w:lineRule="auto"/>
        <w:jc w:val="both"/>
        <w:rPr>
          <w:color w:val="4C4747"/>
          <w:lang w:val="es-ES_tradnl"/>
        </w:rPr>
      </w:pPr>
      <w:r w:rsidRPr="0057274B">
        <w:rPr>
          <w:color w:val="4C4747"/>
          <w:lang w:val="es-ES_tradnl"/>
        </w:rPr>
        <w:t>- Son adecuados los materiales y recursos didácticos utilizados.</w:t>
      </w:r>
    </w:p>
    <w:p w14:paraId="66382089" w14:textId="77777777" w:rsidR="00B259DA" w:rsidRDefault="00B259DA" w:rsidP="00BA3C26">
      <w:pPr>
        <w:tabs>
          <w:tab w:val="left" w:pos="2981"/>
        </w:tabs>
        <w:spacing w:line="360" w:lineRule="auto"/>
        <w:jc w:val="both"/>
        <w:rPr>
          <w:color w:val="4C4747"/>
          <w:lang w:val="es-ES_tradnl"/>
        </w:rPr>
      </w:pPr>
    </w:p>
    <w:p w14:paraId="124503DC" w14:textId="77777777" w:rsidR="00B259DA" w:rsidRDefault="00B259DA" w:rsidP="00B259DA">
      <w:pPr>
        <w:tabs>
          <w:tab w:val="left" w:pos="2981"/>
        </w:tabs>
        <w:spacing w:line="360" w:lineRule="auto"/>
        <w:jc w:val="center"/>
        <w:rPr>
          <w:color w:val="4C4747"/>
          <w:lang w:val="es-ES_tradnl"/>
        </w:rPr>
      </w:pPr>
      <w:r w:rsidRPr="001C7204">
        <w:rPr>
          <w:noProof/>
          <w:color w:val="4C4747"/>
          <w:lang w:val="es-MX" w:eastAsia="es-MX"/>
        </w:rPr>
        <w:drawing>
          <wp:inline distT="0" distB="0" distL="0" distR="0" wp14:anchorId="444F7444" wp14:editId="372C22EE">
            <wp:extent cx="4535424" cy="2952750"/>
            <wp:effectExtent l="0" t="0" r="1778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B1CB76" w14:textId="77777777" w:rsidR="00B259DA" w:rsidRPr="0057274B" w:rsidRDefault="00B259DA" w:rsidP="00B259DA">
      <w:pPr>
        <w:tabs>
          <w:tab w:val="left" w:pos="2981"/>
        </w:tabs>
        <w:spacing w:line="360" w:lineRule="auto"/>
        <w:jc w:val="center"/>
        <w:rPr>
          <w:color w:val="4C4747"/>
          <w:sz w:val="18"/>
          <w:szCs w:val="18"/>
          <w:lang w:val="es-ES_tradnl"/>
        </w:rPr>
      </w:pPr>
      <w:r w:rsidRPr="0057274B">
        <w:rPr>
          <w:b/>
          <w:color w:val="4C4747"/>
          <w:sz w:val="18"/>
          <w:szCs w:val="18"/>
          <w:lang w:val="es-ES_tradnl"/>
        </w:rPr>
        <w:t>Fuente:</w:t>
      </w:r>
      <w:r w:rsidRPr="0057274B">
        <w:rPr>
          <w:color w:val="4C4747"/>
          <w:sz w:val="18"/>
          <w:szCs w:val="18"/>
          <w:lang w:val="es-ES_tradnl"/>
        </w:rPr>
        <w:t xml:space="preserve"> Elaboración Propia</w:t>
      </w:r>
    </w:p>
    <w:p w14:paraId="4BD76514" w14:textId="77777777" w:rsidR="00B259DA" w:rsidRDefault="00B259DA" w:rsidP="00B259DA">
      <w:pPr>
        <w:tabs>
          <w:tab w:val="left" w:pos="2981"/>
        </w:tabs>
        <w:spacing w:line="360" w:lineRule="auto"/>
        <w:rPr>
          <w:color w:val="4C4747"/>
          <w:lang w:val="es-ES_tradnl"/>
        </w:rPr>
      </w:pPr>
    </w:p>
    <w:p w14:paraId="3D47586A" w14:textId="77777777" w:rsidR="00631E69" w:rsidRPr="001B6C3C" w:rsidRDefault="00631E69" w:rsidP="007B2E32">
      <w:pPr>
        <w:spacing w:line="360" w:lineRule="auto"/>
        <w:jc w:val="both"/>
        <w:rPr>
          <w:rFonts w:eastAsia="Calibri"/>
          <w:noProof/>
          <w:color w:val="4C4747"/>
          <w:lang w:val="es-ES"/>
        </w:rPr>
      </w:pPr>
    </w:p>
    <w:p w14:paraId="1F045EA4" w14:textId="49D1B3C5" w:rsidR="00216B86" w:rsidRPr="001B6C3C" w:rsidRDefault="00216B86" w:rsidP="00216B86">
      <w:pPr>
        <w:pStyle w:val="Ttulo2"/>
        <w:spacing w:line="480" w:lineRule="auto"/>
        <w:jc w:val="both"/>
        <w:rPr>
          <w:b/>
          <w:noProof/>
          <w:color w:val="4C4747"/>
          <w:lang w:val="es-ES"/>
        </w:rPr>
      </w:pPr>
      <w:bookmarkStart w:id="23" w:name="_Toc184989638"/>
      <w:r w:rsidRPr="001B6C3C">
        <w:rPr>
          <w:b/>
          <w:noProof/>
          <w:color w:val="4C4747"/>
          <w:lang w:val="es-ES"/>
        </w:rPr>
        <w:t>5.2 Nivel de cumplimiento acceso a la información</w:t>
      </w:r>
      <w:bookmarkEnd w:id="23"/>
    </w:p>
    <w:p w14:paraId="4B78FCFC" w14:textId="77777777" w:rsidR="005D343C" w:rsidRPr="005D343C" w:rsidRDefault="005D343C" w:rsidP="00216B86">
      <w:pPr>
        <w:spacing w:line="360" w:lineRule="auto"/>
        <w:jc w:val="both"/>
        <w:rPr>
          <w:rFonts w:eastAsia="Calibri"/>
          <w:noProof/>
          <w:color w:val="4C4747"/>
          <w:sz w:val="12"/>
          <w:szCs w:val="12"/>
          <w:lang w:val="es-ES"/>
        </w:rPr>
      </w:pPr>
    </w:p>
    <w:p w14:paraId="05AF6F75" w14:textId="4442A321" w:rsidR="00216B86" w:rsidRPr="001B6C3C" w:rsidRDefault="00216B86" w:rsidP="00216B86">
      <w:pPr>
        <w:spacing w:line="360" w:lineRule="auto"/>
        <w:jc w:val="both"/>
        <w:rPr>
          <w:rFonts w:eastAsia="Calibri"/>
          <w:noProof/>
          <w:color w:val="4C4747"/>
          <w:lang w:val="es-ES"/>
        </w:rPr>
      </w:pPr>
      <w:r w:rsidRPr="001B6C3C">
        <w:rPr>
          <w:rFonts w:eastAsia="Calibri"/>
          <w:noProof/>
          <w:color w:val="4C4747"/>
          <w:lang w:val="es-ES"/>
        </w:rPr>
        <w:t>No aplica.</w:t>
      </w:r>
    </w:p>
    <w:p w14:paraId="36537F9F" w14:textId="77777777" w:rsidR="00216B86" w:rsidRPr="00216B86" w:rsidRDefault="00216B86" w:rsidP="00216B86">
      <w:pPr>
        <w:spacing w:line="360" w:lineRule="auto"/>
        <w:jc w:val="both"/>
        <w:rPr>
          <w:rFonts w:eastAsia="Calibri"/>
          <w:noProof/>
          <w:lang w:val="es-ES"/>
        </w:rPr>
      </w:pPr>
    </w:p>
    <w:p w14:paraId="3C53BF5E" w14:textId="77777777" w:rsidR="00216B86" w:rsidRPr="00216B86" w:rsidRDefault="00216B86" w:rsidP="00216B86">
      <w:pPr>
        <w:spacing w:line="360" w:lineRule="auto"/>
        <w:jc w:val="both"/>
        <w:rPr>
          <w:rFonts w:eastAsia="Calibri"/>
          <w:noProof/>
          <w:lang w:val="es-ES"/>
        </w:rPr>
      </w:pPr>
    </w:p>
    <w:p w14:paraId="73E1535C" w14:textId="08334137" w:rsidR="00216B86" w:rsidRPr="005D343C" w:rsidRDefault="00216B86" w:rsidP="00216B86">
      <w:pPr>
        <w:pStyle w:val="Ttulo2"/>
        <w:spacing w:line="480" w:lineRule="auto"/>
        <w:jc w:val="both"/>
        <w:rPr>
          <w:b/>
          <w:noProof/>
          <w:color w:val="4C4747"/>
          <w:lang w:val="es-ES"/>
        </w:rPr>
      </w:pPr>
      <w:bookmarkStart w:id="24" w:name="_Toc184989639"/>
      <w:r w:rsidRPr="005D343C">
        <w:rPr>
          <w:b/>
          <w:noProof/>
          <w:color w:val="4C4747"/>
          <w:lang w:val="es-ES"/>
        </w:rPr>
        <w:t>5.3 Resultados sistema de quejas, reclamos y sugerencias</w:t>
      </w:r>
      <w:bookmarkEnd w:id="24"/>
    </w:p>
    <w:p w14:paraId="473A528E" w14:textId="77777777" w:rsidR="005D343C" w:rsidRDefault="005D343C" w:rsidP="007F455A">
      <w:pPr>
        <w:tabs>
          <w:tab w:val="left" w:pos="2981"/>
        </w:tabs>
        <w:spacing w:line="360" w:lineRule="auto"/>
        <w:jc w:val="both"/>
        <w:rPr>
          <w:color w:val="4C4747"/>
          <w:lang w:val="es-ES_tradnl"/>
        </w:rPr>
      </w:pPr>
    </w:p>
    <w:p w14:paraId="73659EF6" w14:textId="69E9BE67" w:rsidR="00B259DA" w:rsidRPr="005D343C" w:rsidRDefault="00B259DA" w:rsidP="007F455A">
      <w:pPr>
        <w:tabs>
          <w:tab w:val="left" w:pos="2981"/>
        </w:tabs>
        <w:spacing w:line="360" w:lineRule="auto"/>
        <w:jc w:val="both"/>
        <w:rPr>
          <w:color w:val="4C4747"/>
          <w:lang w:val="es-ES_tradnl"/>
        </w:rPr>
      </w:pPr>
      <w:r w:rsidRPr="005D343C">
        <w:rPr>
          <w:color w:val="4C4747"/>
          <w:lang w:val="es-ES_tradnl"/>
        </w:rPr>
        <w:t>En relación al proceso que realiza la institución para identificar las quejas, reclamaciones y sugerencias, se ha pospuesto para ser desarrollado en el año 2025, por lo que estarán presentadas todas las novedades en el Informe Semestral y en la Memoria Institucional.</w:t>
      </w:r>
    </w:p>
    <w:p w14:paraId="7570F36C" w14:textId="27B79069" w:rsidR="00216B86" w:rsidRDefault="00216B86" w:rsidP="00216B86">
      <w:pPr>
        <w:spacing w:line="360" w:lineRule="auto"/>
        <w:jc w:val="both"/>
        <w:rPr>
          <w:rFonts w:eastAsia="Calibri"/>
          <w:noProof/>
          <w:lang w:val="es-ES"/>
        </w:rPr>
      </w:pPr>
    </w:p>
    <w:p w14:paraId="482BCD08" w14:textId="77777777" w:rsidR="005D343C" w:rsidRDefault="005D343C" w:rsidP="00216B86">
      <w:pPr>
        <w:spacing w:line="360" w:lineRule="auto"/>
        <w:jc w:val="both"/>
        <w:rPr>
          <w:rFonts w:eastAsia="Calibri"/>
          <w:noProof/>
          <w:lang w:val="es-ES"/>
        </w:rPr>
      </w:pPr>
    </w:p>
    <w:p w14:paraId="093778FD" w14:textId="5D1E3EC5" w:rsidR="00216B86" w:rsidRPr="00216B86" w:rsidRDefault="00216B86" w:rsidP="00216B86">
      <w:pPr>
        <w:pStyle w:val="Ttulo2"/>
        <w:spacing w:line="480" w:lineRule="auto"/>
        <w:jc w:val="both"/>
        <w:rPr>
          <w:b/>
          <w:noProof/>
          <w:lang w:val="es-ES"/>
        </w:rPr>
      </w:pPr>
      <w:bookmarkStart w:id="25" w:name="_Toc184989640"/>
      <w:r w:rsidRPr="00216B86">
        <w:rPr>
          <w:b/>
          <w:noProof/>
          <w:lang w:val="es-ES"/>
        </w:rPr>
        <w:t>5</w:t>
      </w:r>
      <w:r>
        <w:rPr>
          <w:b/>
          <w:noProof/>
          <w:lang w:val="es-ES"/>
        </w:rPr>
        <w:t>.4 Resultados mediciones del p</w:t>
      </w:r>
      <w:r w:rsidRPr="00216B86">
        <w:rPr>
          <w:b/>
          <w:noProof/>
          <w:lang w:val="es-ES"/>
        </w:rPr>
        <w:t xml:space="preserve">ortal de </w:t>
      </w:r>
      <w:r>
        <w:rPr>
          <w:b/>
          <w:noProof/>
          <w:lang w:val="es-ES"/>
        </w:rPr>
        <w:t>t</w:t>
      </w:r>
      <w:r w:rsidRPr="00216B86">
        <w:rPr>
          <w:b/>
          <w:noProof/>
          <w:lang w:val="es-ES"/>
        </w:rPr>
        <w:t>ransparencia</w:t>
      </w:r>
      <w:bookmarkEnd w:id="25"/>
    </w:p>
    <w:p w14:paraId="296F6076" w14:textId="77777777" w:rsidR="005D343C" w:rsidRDefault="005D343C" w:rsidP="00FA7BC7">
      <w:pPr>
        <w:spacing w:line="360" w:lineRule="auto"/>
        <w:jc w:val="both"/>
        <w:rPr>
          <w:rFonts w:eastAsia="Calibri"/>
          <w:noProof/>
          <w:color w:val="4C4747"/>
          <w:lang w:val="es-ES"/>
        </w:rPr>
      </w:pPr>
    </w:p>
    <w:p w14:paraId="1F0FF216" w14:textId="54B11B41" w:rsidR="00FA7BC7" w:rsidRPr="005D343C" w:rsidRDefault="00FA7BC7" w:rsidP="00FA7BC7">
      <w:pPr>
        <w:spacing w:line="360" w:lineRule="auto"/>
        <w:jc w:val="both"/>
        <w:rPr>
          <w:rFonts w:eastAsia="Calibri"/>
          <w:noProof/>
          <w:color w:val="4C4747"/>
          <w:lang w:val="es-ES"/>
        </w:rPr>
      </w:pPr>
      <w:r w:rsidRPr="005D343C">
        <w:rPr>
          <w:rFonts w:eastAsia="Calibri"/>
          <w:noProof/>
          <w:color w:val="4C4747"/>
          <w:lang w:val="es-ES"/>
        </w:rPr>
        <w:t>Los Centros Tecnológicos Comunitarios (CTC) ponen a disposición del público en general una amplia variedad de documentos institucionales, garantizando la transparencia y el acceso a la información. Entre los documentos disponibles se encuentran aquellos que responden a las necesidades de los usuarios y promueven la rendición de cuentas de la institución.</w:t>
      </w:r>
    </w:p>
    <w:p w14:paraId="071CD097" w14:textId="77777777" w:rsidR="00FA7BC7" w:rsidRPr="005D343C" w:rsidRDefault="00FA7BC7" w:rsidP="00FA7BC7">
      <w:pPr>
        <w:spacing w:line="360" w:lineRule="auto"/>
        <w:jc w:val="both"/>
        <w:rPr>
          <w:rFonts w:eastAsia="Calibri"/>
          <w:noProof/>
          <w:color w:val="4C4747"/>
          <w:lang w:val="es-ES"/>
        </w:rPr>
      </w:pPr>
      <w:r w:rsidRPr="005D343C">
        <w:rPr>
          <w:rFonts w:eastAsia="Calibri"/>
          <w:noProof/>
          <w:color w:val="4C4747"/>
          <w:lang w:val="es-ES"/>
        </w:rPr>
        <w:t>A continuación, se detallan las principales documentaciones accesibles para consulta pública:</w:t>
      </w:r>
    </w:p>
    <w:p w14:paraId="3E3D9D95" w14:textId="77777777" w:rsidR="00FA7BC7" w:rsidRPr="00D86875" w:rsidRDefault="00FA7BC7" w:rsidP="00FA7BC7">
      <w:pPr>
        <w:pStyle w:val="Prrafodelista"/>
        <w:numPr>
          <w:ilvl w:val="0"/>
          <w:numId w:val="10"/>
        </w:numPr>
        <w:spacing w:line="360" w:lineRule="auto"/>
        <w:jc w:val="both"/>
        <w:rPr>
          <w:rFonts w:eastAsia="Calibri"/>
          <w:noProof/>
          <w:color w:val="4C4747"/>
          <w:lang w:val="es-ES"/>
        </w:rPr>
      </w:pPr>
      <w:r w:rsidRPr="00D86875">
        <w:rPr>
          <w:rFonts w:eastAsia="Calibri"/>
          <w:noProof/>
          <w:color w:val="4C4747"/>
          <w:lang w:val="es-ES"/>
        </w:rPr>
        <w:t>Memorias Institucionales: Publicadas de manera semestral y anual, ofrecen una visión integral de las actividades y logros de los CTC.</w:t>
      </w:r>
    </w:p>
    <w:p w14:paraId="79B3CB1D" w14:textId="77777777" w:rsidR="00FA7BC7" w:rsidRPr="00D86875" w:rsidRDefault="00FA7BC7" w:rsidP="00FA7BC7">
      <w:pPr>
        <w:pStyle w:val="Prrafodelista"/>
        <w:numPr>
          <w:ilvl w:val="0"/>
          <w:numId w:val="10"/>
        </w:numPr>
        <w:spacing w:line="360" w:lineRule="auto"/>
        <w:jc w:val="both"/>
        <w:rPr>
          <w:rFonts w:eastAsia="Calibri"/>
          <w:noProof/>
          <w:color w:val="4C4747"/>
          <w:lang w:val="es-ES"/>
        </w:rPr>
      </w:pPr>
      <w:r w:rsidRPr="00D86875">
        <w:rPr>
          <w:rFonts w:eastAsia="Calibri"/>
          <w:noProof/>
          <w:color w:val="4C4747"/>
          <w:lang w:val="es-ES"/>
        </w:rPr>
        <w:t>Informes de Gestión: Resumen los avances y resultados obtenidos en las iniciativas y servicios ofrecidos.</w:t>
      </w:r>
    </w:p>
    <w:p w14:paraId="5CD32189" w14:textId="0071A904" w:rsidR="00FA7BC7" w:rsidRPr="00D86875" w:rsidRDefault="00FA7BC7" w:rsidP="00FA7BC7">
      <w:pPr>
        <w:pStyle w:val="Prrafodelista"/>
        <w:numPr>
          <w:ilvl w:val="0"/>
          <w:numId w:val="10"/>
        </w:numPr>
        <w:spacing w:line="360" w:lineRule="auto"/>
        <w:jc w:val="both"/>
        <w:rPr>
          <w:rFonts w:eastAsia="Calibri"/>
          <w:noProof/>
          <w:color w:val="4C4747"/>
          <w:lang w:val="es-ES"/>
        </w:rPr>
      </w:pPr>
      <w:r w:rsidRPr="00D86875">
        <w:rPr>
          <w:rFonts w:eastAsia="Calibri"/>
          <w:noProof/>
          <w:color w:val="4C4747"/>
          <w:lang w:val="es-ES"/>
        </w:rPr>
        <w:t xml:space="preserve">Informes de Desempeño de los Centros: Estos informes permiten evidenciar los avances en las metas establecidas para cada uno de los centros a nivel nacional, proporcionando datos </w:t>
      </w:r>
      <w:r w:rsidRPr="00D86875">
        <w:rPr>
          <w:rFonts w:eastAsia="Calibri"/>
          <w:noProof/>
          <w:color w:val="4C4747"/>
          <w:lang w:val="es-ES"/>
        </w:rPr>
        <w:lastRenderedPageBreak/>
        <w:t>claves sobre su contribución al cumplimiento de los objetivos institucionales.</w:t>
      </w:r>
    </w:p>
    <w:p w14:paraId="2ABA7EC1" w14:textId="77777777" w:rsidR="00FA7BC7" w:rsidRPr="00D86875" w:rsidRDefault="00FA7BC7" w:rsidP="00FA7BC7">
      <w:pPr>
        <w:pStyle w:val="Prrafodelista"/>
        <w:numPr>
          <w:ilvl w:val="0"/>
          <w:numId w:val="10"/>
        </w:numPr>
        <w:spacing w:line="360" w:lineRule="auto"/>
        <w:jc w:val="both"/>
        <w:rPr>
          <w:rFonts w:eastAsia="Calibri"/>
          <w:noProof/>
          <w:color w:val="4C4747"/>
          <w:lang w:val="es-ES"/>
        </w:rPr>
      </w:pPr>
      <w:r w:rsidRPr="00D86875">
        <w:rPr>
          <w:rFonts w:eastAsia="Calibri"/>
          <w:noProof/>
          <w:color w:val="4C4747"/>
          <w:lang w:val="es-ES"/>
        </w:rPr>
        <w:t>Informes de Encuestas de Satisfacción al Usuario: Presentan un análisis detallado de la percepción y experiencia de los usuarios respecto a los servicios de los CTC.</w:t>
      </w:r>
    </w:p>
    <w:p w14:paraId="4F9D80DD" w14:textId="77777777" w:rsidR="00FA7BC7" w:rsidRPr="00D86875" w:rsidRDefault="00FA7BC7" w:rsidP="00FA7BC7">
      <w:pPr>
        <w:pStyle w:val="Prrafodelista"/>
        <w:numPr>
          <w:ilvl w:val="0"/>
          <w:numId w:val="10"/>
        </w:numPr>
        <w:spacing w:line="360" w:lineRule="auto"/>
        <w:jc w:val="both"/>
        <w:rPr>
          <w:rFonts w:eastAsia="Calibri"/>
          <w:noProof/>
          <w:color w:val="4C4747"/>
          <w:lang w:val="es-ES"/>
        </w:rPr>
      </w:pPr>
      <w:r w:rsidRPr="00D86875">
        <w:rPr>
          <w:rFonts w:eastAsia="Calibri"/>
          <w:noProof/>
          <w:color w:val="4C4747"/>
          <w:lang w:val="es-ES"/>
        </w:rPr>
        <w:t>Ejecución Presupuestaria y Nómina de Empleados: Incluyen detalles sobre el manejo de los recursos financieros y la composición del personal de la institución.</w:t>
      </w:r>
    </w:p>
    <w:p w14:paraId="4F4885D9" w14:textId="77777777" w:rsidR="00FA7BC7" w:rsidRPr="00D86875" w:rsidRDefault="00FA7BC7" w:rsidP="00FA7BC7">
      <w:pPr>
        <w:spacing w:line="360" w:lineRule="auto"/>
        <w:jc w:val="both"/>
        <w:rPr>
          <w:rFonts w:eastAsia="Calibri"/>
          <w:noProof/>
          <w:color w:val="4C4747"/>
          <w:lang w:val="es-ES"/>
        </w:rPr>
      </w:pPr>
      <w:r w:rsidRPr="00D86875">
        <w:rPr>
          <w:rFonts w:eastAsia="Calibri"/>
          <w:noProof/>
          <w:color w:val="4C4747"/>
          <w:lang w:val="es-ES"/>
        </w:rPr>
        <w:t>Estos documentos reflejan el compromiso de los CTC con la transparencia, la eficiencia en la gestión y el acceso a la información, consolidando su rol como una institución abierta y responsable.</w:t>
      </w:r>
    </w:p>
    <w:p w14:paraId="053F9624" w14:textId="77777777" w:rsidR="007B2E32" w:rsidRPr="00FA7BC7" w:rsidRDefault="007B2E32" w:rsidP="007B2E32">
      <w:pPr>
        <w:spacing w:line="360" w:lineRule="auto"/>
        <w:jc w:val="both"/>
        <w:rPr>
          <w:rFonts w:eastAsia="Calibri"/>
          <w:noProof/>
          <w:color w:val="4472C4" w:themeColor="accent1"/>
          <w:lang w:val="es-ES"/>
        </w:rPr>
      </w:pPr>
    </w:p>
    <w:p w14:paraId="6798D993" w14:textId="316BFF51" w:rsidR="0035429F" w:rsidRPr="00C25CD0" w:rsidRDefault="0035429F" w:rsidP="0035429F">
      <w:pPr>
        <w:spacing w:line="360" w:lineRule="auto"/>
        <w:jc w:val="both"/>
        <w:rPr>
          <w:rFonts w:eastAsia="Calibri"/>
          <w:noProof/>
          <w:lang w:val="es-ES"/>
        </w:rPr>
      </w:pPr>
    </w:p>
    <w:p w14:paraId="172E82BF" w14:textId="62B12E04" w:rsidR="00631E69" w:rsidRPr="00C25CD0" w:rsidRDefault="00631E69" w:rsidP="0035429F">
      <w:pPr>
        <w:spacing w:line="360" w:lineRule="auto"/>
        <w:jc w:val="both"/>
        <w:rPr>
          <w:rFonts w:eastAsia="Calibri"/>
          <w:noProof/>
          <w:lang w:val="es-ES"/>
        </w:rPr>
      </w:pPr>
    </w:p>
    <w:p w14:paraId="423F3368" w14:textId="21BDAA72" w:rsidR="00631E69" w:rsidRPr="00C25CD0" w:rsidRDefault="00631E69" w:rsidP="0035429F">
      <w:pPr>
        <w:spacing w:line="360" w:lineRule="auto"/>
        <w:jc w:val="both"/>
        <w:rPr>
          <w:rFonts w:eastAsia="Calibri"/>
          <w:noProof/>
          <w:lang w:val="es-ES"/>
        </w:rPr>
      </w:pPr>
    </w:p>
    <w:p w14:paraId="0440A066" w14:textId="6627F7C6" w:rsidR="00631E69" w:rsidRPr="00C25CD0" w:rsidRDefault="00631E69" w:rsidP="0035429F">
      <w:pPr>
        <w:spacing w:line="360" w:lineRule="auto"/>
        <w:jc w:val="both"/>
        <w:rPr>
          <w:rFonts w:eastAsia="Calibri"/>
          <w:noProof/>
          <w:lang w:val="es-ES"/>
        </w:rPr>
      </w:pPr>
    </w:p>
    <w:p w14:paraId="26594EEF" w14:textId="1790990E" w:rsidR="00631E69" w:rsidRPr="00C25CD0" w:rsidRDefault="00631E69" w:rsidP="0035429F">
      <w:pPr>
        <w:spacing w:line="360" w:lineRule="auto"/>
        <w:jc w:val="both"/>
        <w:rPr>
          <w:rFonts w:eastAsia="Calibri"/>
          <w:noProof/>
          <w:lang w:val="es-ES"/>
        </w:rPr>
      </w:pPr>
    </w:p>
    <w:p w14:paraId="214C7E09" w14:textId="42180E98" w:rsidR="00631E69" w:rsidRPr="00C25CD0" w:rsidRDefault="00631E69" w:rsidP="0035429F">
      <w:pPr>
        <w:spacing w:line="360" w:lineRule="auto"/>
        <w:jc w:val="both"/>
        <w:rPr>
          <w:rFonts w:eastAsia="Calibri"/>
          <w:noProof/>
          <w:lang w:val="es-ES"/>
        </w:rPr>
      </w:pPr>
    </w:p>
    <w:p w14:paraId="2FF4C6F2" w14:textId="22326C71" w:rsidR="00631E69" w:rsidRPr="00C25CD0" w:rsidRDefault="00631E69" w:rsidP="0035429F">
      <w:pPr>
        <w:spacing w:line="360" w:lineRule="auto"/>
        <w:jc w:val="both"/>
        <w:rPr>
          <w:rFonts w:eastAsia="Calibri"/>
          <w:noProof/>
          <w:lang w:val="es-ES"/>
        </w:rPr>
      </w:pPr>
    </w:p>
    <w:p w14:paraId="0376ED37" w14:textId="2163564E" w:rsidR="00631E69" w:rsidRPr="00C25CD0" w:rsidRDefault="00631E69" w:rsidP="0035429F">
      <w:pPr>
        <w:spacing w:line="360" w:lineRule="auto"/>
        <w:jc w:val="both"/>
        <w:rPr>
          <w:rFonts w:eastAsia="Calibri"/>
          <w:noProof/>
          <w:lang w:val="es-ES"/>
        </w:rPr>
      </w:pPr>
    </w:p>
    <w:p w14:paraId="7AF2A688" w14:textId="1DC328A1" w:rsidR="00631E69" w:rsidRPr="00C25CD0" w:rsidRDefault="00631E69" w:rsidP="0035429F">
      <w:pPr>
        <w:spacing w:line="360" w:lineRule="auto"/>
        <w:jc w:val="both"/>
        <w:rPr>
          <w:rFonts w:eastAsia="Calibri"/>
          <w:noProof/>
          <w:lang w:val="es-ES"/>
        </w:rPr>
      </w:pPr>
    </w:p>
    <w:p w14:paraId="62FA6301" w14:textId="21D3FC5F" w:rsidR="00631E69" w:rsidRPr="00C25CD0" w:rsidRDefault="00631E69" w:rsidP="0035429F">
      <w:pPr>
        <w:spacing w:line="360" w:lineRule="auto"/>
        <w:jc w:val="both"/>
        <w:rPr>
          <w:rFonts w:eastAsia="Calibri"/>
          <w:noProof/>
          <w:lang w:val="es-ES"/>
        </w:rPr>
      </w:pPr>
    </w:p>
    <w:p w14:paraId="5C857FBC" w14:textId="7DA7DA0C" w:rsidR="00631E69" w:rsidRPr="00C25CD0" w:rsidRDefault="00631E69" w:rsidP="0035429F">
      <w:pPr>
        <w:spacing w:line="360" w:lineRule="auto"/>
        <w:jc w:val="both"/>
        <w:rPr>
          <w:rFonts w:eastAsia="Calibri"/>
          <w:noProof/>
          <w:lang w:val="es-ES"/>
        </w:rPr>
      </w:pPr>
    </w:p>
    <w:p w14:paraId="2B64F4AC" w14:textId="2750C491" w:rsidR="00631E69" w:rsidRPr="00C25CD0" w:rsidRDefault="00631E69" w:rsidP="0035429F">
      <w:pPr>
        <w:spacing w:line="360" w:lineRule="auto"/>
        <w:jc w:val="both"/>
        <w:rPr>
          <w:rFonts w:eastAsia="Calibri"/>
          <w:noProof/>
          <w:lang w:val="es-ES"/>
        </w:rPr>
      </w:pPr>
    </w:p>
    <w:p w14:paraId="6091A718" w14:textId="30B2977B" w:rsidR="00631E69" w:rsidRPr="00C25CD0" w:rsidRDefault="00631E69" w:rsidP="0035429F">
      <w:pPr>
        <w:spacing w:line="360" w:lineRule="auto"/>
        <w:jc w:val="both"/>
        <w:rPr>
          <w:rFonts w:eastAsia="Calibri"/>
          <w:noProof/>
          <w:lang w:val="es-ES"/>
        </w:rPr>
      </w:pPr>
    </w:p>
    <w:p w14:paraId="06A827E3" w14:textId="773632E0" w:rsidR="00485B71" w:rsidRPr="00D86875" w:rsidRDefault="00D86875" w:rsidP="00485B71">
      <w:pPr>
        <w:pStyle w:val="Ttulo1"/>
        <w:rPr>
          <w:color w:val="4C4747"/>
          <w:lang w:val="es-DO"/>
        </w:rPr>
      </w:pPr>
      <w:bookmarkStart w:id="26" w:name="_Toc184989641"/>
      <w:r>
        <w:rPr>
          <w:color w:val="4C4747"/>
          <w:lang w:val="es-DO"/>
        </w:rPr>
        <w:lastRenderedPageBreak/>
        <w:t xml:space="preserve">VI. </w:t>
      </w:r>
      <w:r w:rsidR="00485B71" w:rsidRPr="00D86875">
        <w:rPr>
          <w:color w:val="4C4747"/>
          <w:lang w:val="es-DO"/>
        </w:rPr>
        <w:t>PROYECCIONES AL PRÓXIMO AÑO</w:t>
      </w:r>
      <w:bookmarkEnd w:id="26"/>
    </w:p>
    <w:p w14:paraId="7C0ED659" w14:textId="77777777" w:rsidR="00485B71" w:rsidRPr="00D86875" w:rsidRDefault="00485B71" w:rsidP="00485B71">
      <w:pPr>
        <w:jc w:val="both"/>
        <w:rPr>
          <w:rFonts w:eastAsia="Calibri"/>
          <w:color w:val="4C4747"/>
          <w:sz w:val="18"/>
          <w:lang w:val="es-DO"/>
        </w:rPr>
      </w:pPr>
      <w:r w:rsidRPr="00D86875">
        <w:rPr>
          <w:rFonts w:eastAsia="Calibri"/>
          <w:noProof/>
          <w:color w:val="4C4747"/>
          <w:sz w:val="18"/>
          <w:lang w:val="es-MX" w:eastAsia="es-MX"/>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7C0AF9C"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23BC064D" w:rsidR="00485B71" w:rsidRPr="00D86875" w:rsidRDefault="00485B71" w:rsidP="00485B71">
      <w:pPr>
        <w:jc w:val="center"/>
        <w:rPr>
          <w:rFonts w:eastAsia="Calibri"/>
          <w:color w:val="4C4747"/>
          <w:szCs w:val="36"/>
          <w:lang w:val="es-DO"/>
        </w:rPr>
      </w:pPr>
      <w:r w:rsidRPr="00D86875">
        <w:rPr>
          <w:rFonts w:eastAsia="Calibri"/>
          <w:color w:val="4C4747"/>
          <w:szCs w:val="36"/>
          <w:lang w:val="es-DO"/>
        </w:rPr>
        <w:t xml:space="preserve">Memoria </w:t>
      </w:r>
      <w:r w:rsidR="00406C4F" w:rsidRPr="00D86875">
        <w:rPr>
          <w:rFonts w:eastAsia="Calibri"/>
          <w:color w:val="4C4747"/>
          <w:szCs w:val="36"/>
          <w:lang w:val="es-DO"/>
        </w:rPr>
        <w:t>Ins</w:t>
      </w:r>
      <w:r w:rsidR="00D86875" w:rsidRPr="00D86875">
        <w:rPr>
          <w:rFonts w:eastAsia="Calibri"/>
          <w:color w:val="4C4747"/>
          <w:szCs w:val="36"/>
          <w:lang w:val="es-DO"/>
        </w:rPr>
        <w:t>titucional 2024</w:t>
      </w:r>
    </w:p>
    <w:p w14:paraId="63AA2B9D" w14:textId="77777777" w:rsidR="00485B71" w:rsidRPr="00D86875" w:rsidRDefault="00485B71" w:rsidP="00485B71">
      <w:pPr>
        <w:spacing w:line="360" w:lineRule="auto"/>
        <w:jc w:val="both"/>
        <w:rPr>
          <w:rFonts w:eastAsia="Calibri"/>
          <w:color w:val="4C4747"/>
          <w:lang w:val="es-DO"/>
        </w:rPr>
      </w:pPr>
    </w:p>
    <w:p w14:paraId="02B688CB" w14:textId="40D25F35" w:rsidR="00F24E22" w:rsidRPr="004C28E4" w:rsidRDefault="00F24E22" w:rsidP="00E33C34">
      <w:pPr>
        <w:spacing w:line="360" w:lineRule="auto"/>
        <w:jc w:val="both"/>
        <w:rPr>
          <w:rFonts w:eastAsia="Calibri"/>
          <w:noProof/>
          <w:color w:val="4C4747"/>
          <w:lang w:val="es-ES"/>
        </w:rPr>
      </w:pPr>
      <w:r w:rsidRPr="004C28E4">
        <w:rPr>
          <w:rFonts w:eastAsia="Calibri"/>
          <w:noProof/>
          <w:color w:val="4C4747"/>
          <w:lang w:val="es-ES"/>
        </w:rPr>
        <w:t xml:space="preserve">En cumplimiento de los Ejes Estratégicos, la misión y visión de la institución, se proyectan las siguientes metas cuantitativas y cualitativas para </w:t>
      </w:r>
      <w:r w:rsidR="005361DE" w:rsidRPr="004C28E4">
        <w:rPr>
          <w:rFonts w:eastAsia="Calibri"/>
          <w:noProof/>
          <w:color w:val="4C4747"/>
          <w:lang w:val="es-ES"/>
        </w:rPr>
        <w:t>lo</w:t>
      </w:r>
      <w:r w:rsidRPr="004C28E4">
        <w:rPr>
          <w:rFonts w:eastAsia="Calibri"/>
          <w:noProof/>
          <w:color w:val="4C4747"/>
          <w:lang w:val="es-ES"/>
        </w:rPr>
        <w:t xml:space="preserve">s </w:t>
      </w:r>
      <w:r w:rsidR="005361DE" w:rsidRPr="004C28E4">
        <w:rPr>
          <w:rFonts w:eastAsia="Calibri"/>
          <w:noProof/>
          <w:color w:val="4C4747"/>
          <w:lang w:val="es-ES"/>
        </w:rPr>
        <w:t>programas</w:t>
      </w:r>
      <w:r w:rsidRPr="004C28E4">
        <w:rPr>
          <w:rFonts w:eastAsia="Calibri"/>
          <w:noProof/>
          <w:color w:val="4C4747"/>
          <w:lang w:val="es-ES"/>
        </w:rPr>
        <w:t xml:space="preserve"> y servi</w:t>
      </w:r>
      <w:r w:rsidR="00A80A02" w:rsidRPr="004C28E4">
        <w:rPr>
          <w:rFonts w:eastAsia="Calibri"/>
          <w:noProof/>
          <w:color w:val="4C4747"/>
          <w:lang w:val="es-ES"/>
        </w:rPr>
        <w:t>cios a ser desarrollados en</w:t>
      </w:r>
      <w:r w:rsidR="00D86875" w:rsidRPr="004C28E4">
        <w:rPr>
          <w:rFonts w:eastAsia="Calibri"/>
          <w:noProof/>
          <w:color w:val="4C4747"/>
          <w:lang w:val="es-ES"/>
        </w:rPr>
        <w:t xml:space="preserve"> el</w:t>
      </w:r>
      <w:r w:rsidR="00A80A02" w:rsidRPr="004C28E4">
        <w:rPr>
          <w:rFonts w:eastAsia="Calibri"/>
          <w:noProof/>
          <w:color w:val="4C4747"/>
          <w:lang w:val="es-ES"/>
        </w:rPr>
        <w:t xml:space="preserve"> 2025</w:t>
      </w:r>
      <w:r w:rsidRPr="004C28E4">
        <w:rPr>
          <w:rFonts w:eastAsia="Calibri"/>
          <w:noProof/>
          <w:color w:val="4C4747"/>
          <w:lang w:val="es-ES"/>
        </w:rPr>
        <w:t>:</w:t>
      </w:r>
    </w:p>
    <w:p w14:paraId="263D2847" w14:textId="77777777" w:rsidR="004C28E4" w:rsidRPr="00483535" w:rsidRDefault="004C28E4" w:rsidP="004C28E4">
      <w:pPr>
        <w:spacing w:line="360" w:lineRule="auto"/>
        <w:jc w:val="both"/>
        <w:rPr>
          <w:rFonts w:eastAsia="Calibri"/>
          <w:noProof/>
          <w:color w:val="4C4747"/>
          <w:lang w:val="es-ES"/>
        </w:rPr>
      </w:pPr>
      <w:r w:rsidRPr="00A51E3A">
        <w:rPr>
          <w:rFonts w:eastAsia="Calibri"/>
          <w:b/>
          <w:noProof/>
          <w:color w:val="4C4747"/>
          <w:lang w:val="es-ES"/>
        </w:rPr>
        <w:t>1.</w:t>
      </w:r>
      <w:r w:rsidRPr="00483535">
        <w:rPr>
          <w:rFonts w:eastAsia="Calibri"/>
          <w:noProof/>
          <w:color w:val="4C4747"/>
          <w:lang w:val="es-ES"/>
        </w:rPr>
        <w:t xml:space="preserve"> </w:t>
      </w:r>
      <w:r w:rsidRPr="00483535">
        <w:rPr>
          <w:rFonts w:eastAsia="Calibri"/>
          <w:b/>
          <w:noProof/>
          <w:color w:val="4C4747"/>
          <w:lang w:val="es-ES"/>
        </w:rPr>
        <w:t xml:space="preserve">Programa Integral de Capacitación en Ciberseguridad, </w:t>
      </w:r>
      <w:r w:rsidRPr="00483535">
        <w:rPr>
          <w:rFonts w:eastAsia="Calibri"/>
          <w:noProof/>
          <w:color w:val="4C4747"/>
          <w:lang w:val="es-ES"/>
        </w:rPr>
        <w:t>cuyo</w:t>
      </w:r>
      <w:r w:rsidRPr="00483535">
        <w:rPr>
          <w:rFonts w:eastAsia="Calibri"/>
          <w:b/>
          <w:noProof/>
          <w:color w:val="4C4747"/>
          <w:lang w:val="es-ES"/>
        </w:rPr>
        <w:t xml:space="preserve"> </w:t>
      </w:r>
      <w:r w:rsidRPr="00483535">
        <w:rPr>
          <w:color w:val="4C4747"/>
          <w:lang w:val="es-MX"/>
        </w:rPr>
        <w:t>objetivo es formar a profesionales, empresas y ciudadanos en la gestión de amenazas cibernéticas, promoviendo un uso seguro de las tecnologías, t</w:t>
      </w:r>
      <w:r w:rsidRPr="00483535">
        <w:rPr>
          <w:rFonts w:eastAsia="Calibri"/>
          <w:noProof/>
          <w:color w:val="4C4747"/>
          <w:lang w:val="es-ES"/>
        </w:rPr>
        <w:t>iene como meta capacitar a 3,384 personas.</w:t>
      </w:r>
    </w:p>
    <w:p w14:paraId="133EFDFE" w14:textId="77777777" w:rsidR="004C28E4" w:rsidRPr="00483535" w:rsidRDefault="004C28E4" w:rsidP="004C28E4">
      <w:pPr>
        <w:spacing w:line="360" w:lineRule="auto"/>
        <w:jc w:val="both"/>
        <w:rPr>
          <w:rFonts w:eastAsia="Calibri"/>
          <w:noProof/>
          <w:color w:val="4C4747"/>
          <w:lang w:val="es-ES"/>
        </w:rPr>
      </w:pPr>
      <w:r w:rsidRPr="00A51E3A">
        <w:rPr>
          <w:rFonts w:eastAsia="Calibri"/>
          <w:b/>
          <w:noProof/>
          <w:color w:val="4C4747"/>
          <w:lang w:val="es-ES"/>
        </w:rPr>
        <w:t>2.</w:t>
      </w:r>
      <w:r w:rsidRPr="00483535">
        <w:rPr>
          <w:rFonts w:eastAsia="Calibri"/>
          <w:noProof/>
          <w:color w:val="4C4747"/>
          <w:lang w:val="es-ES"/>
        </w:rPr>
        <w:t xml:space="preserve"> </w:t>
      </w:r>
      <w:r w:rsidRPr="00483535">
        <w:rPr>
          <w:rFonts w:eastAsia="Calibri"/>
          <w:b/>
          <w:noProof/>
          <w:color w:val="4C4747"/>
          <w:lang w:val="es-ES"/>
        </w:rPr>
        <w:t>Programa de Carrera STEM en los Centros Maker</w:t>
      </w:r>
      <w:r w:rsidRPr="00483535">
        <w:rPr>
          <w:rFonts w:eastAsia="Calibri"/>
          <w:noProof/>
          <w:color w:val="4C4747"/>
          <w:lang w:val="es-ES"/>
        </w:rPr>
        <w:t xml:space="preserve">, que está </w:t>
      </w:r>
      <w:r w:rsidRPr="00483535">
        <w:rPr>
          <w:color w:val="4C4747"/>
          <w:lang w:val="es-MX"/>
        </w:rPr>
        <w:t xml:space="preserve">orientado a proporcionar una formación integral en las áreas de Ciencia, Tecnología, Ingeniería y Matemáticas, utilizando la metodología </w:t>
      </w:r>
      <w:r w:rsidRPr="00483535">
        <w:rPr>
          <w:rStyle w:val="Textoennegrita"/>
          <w:color w:val="4C4747"/>
          <w:lang w:val="es-MX"/>
        </w:rPr>
        <w:t>MAKER</w:t>
      </w:r>
      <w:r w:rsidRPr="00483535">
        <w:rPr>
          <w:color w:val="4C4747"/>
          <w:lang w:val="es-MX"/>
        </w:rPr>
        <w:t xml:space="preserve">, que promueve el aprendizaje disruptivo basado en el enfoque </w:t>
      </w:r>
      <w:r w:rsidRPr="00483535">
        <w:rPr>
          <w:rStyle w:val="Textoennegrita"/>
          <w:color w:val="4C4747"/>
          <w:lang w:val="es-MX"/>
        </w:rPr>
        <w:t>"Do It Yourself" (Hazlo tú mismo)</w:t>
      </w:r>
      <w:r w:rsidRPr="00483535">
        <w:rPr>
          <w:rFonts w:eastAsia="Calibri"/>
          <w:noProof/>
          <w:color w:val="4C4747"/>
          <w:lang w:val="es-ES"/>
        </w:rPr>
        <w:t>, tiene como meta capacitar a 6,500 personas.</w:t>
      </w:r>
    </w:p>
    <w:p w14:paraId="72A2B6B6" w14:textId="77777777" w:rsidR="004C28E4" w:rsidRPr="00483535" w:rsidRDefault="004C28E4" w:rsidP="004C28E4">
      <w:pPr>
        <w:spacing w:line="360" w:lineRule="auto"/>
        <w:jc w:val="both"/>
        <w:rPr>
          <w:rFonts w:eastAsia="Calibri"/>
          <w:noProof/>
          <w:color w:val="4C4747"/>
          <w:lang w:val="es-ES"/>
        </w:rPr>
      </w:pPr>
      <w:r w:rsidRPr="00A51E3A">
        <w:rPr>
          <w:rFonts w:eastAsia="Calibri"/>
          <w:b/>
          <w:noProof/>
          <w:color w:val="4C4747"/>
          <w:lang w:val="es-ES"/>
        </w:rPr>
        <w:t>3.</w:t>
      </w:r>
      <w:r w:rsidRPr="00483535">
        <w:rPr>
          <w:rFonts w:eastAsia="Calibri"/>
          <w:noProof/>
          <w:color w:val="4C4747"/>
          <w:lang w:val="es-ES"/>
        </w:rPr>
        <w:t xml:space="preserve"> </w:t>
      </w:r>
      <w:r w:rsidRPr="00483535">
        <w:rPr>
          <w:rFonts w:eastAsia="Calibri"/>
          <w:b/>
          <w:noProof/>
          <w:color w:val="4C4747"/>
          <w:lang w:val="es-ES"/>
        </w:rPr>
        <w:t xml:space="preserve">Programa Nacional de Alfabetización Digital, </w:t>
      </w:r>
      <w:r w:rsidRPr="00483535">
        <w:rPr>
          <w:rFonts w:eastAsia="Calibri"/>
          <w:noProof/>
          <w:color w:val="4C4747"/>
          <w:lang w:val="es-ES"/>
        </w:rPr>
        <w:t>que</w:t>
      </w:r>
      <w:r w:rsidRPr="00483535">
        <w:rPr>
          <w:rFonts w:eastAsia="Calibri"/>
          <w:b/>
          <w:noProof/>
          <w:color w:val="4C4747"/>
          <w:lang w:val="es-ES"/>
        </w:rPr>
        <w:t xml:space="preserve"> </w:t>
      </w:r>
      <w:r w:rsidRPr="00483535">
        <w:rPr>
          <w:rFonts w:eastAsia="Calibri"/>
          <w:noProof/>
          <w:color w:val="4C4747"/>
          <w:lang w:val="es-ES"/>
        </w:rPr>
        <w:t xml:space="preserve">tiene como objetivo fundamental garantizar que todos los ciudadanos, especialmente aquellos en comunidades vulnerables, adquieran las competencias digitales necesarias para participar de manera plena en la sociedad moderna, tiene como meta capacitar a 89,976 personas. </w:t>
      </w:r>
    </w:p>
    <w:p w14:paraId="67486238" w14:textId="77777777" w:rsidR="004C28E4" w:rsidRPr="00483535" w:rsidRDefault="004C28E4" w:rsidP="004C28E4">
      <w:pPr>
        <w:spacing w:line="360" w:lineRule="auto"/>
        <w:jc w:val="both"/>
        <w:rPr>
          <w:rFonts w:eastAsia="Calibri"/>
          <w:noProof/>
          <w:color w:val="4C4747"/>
          <w:lang w:val="es-ES"/>
        </w:rPr>
      </w:pPr>
      <w:r w:rsidRPr="00A51E3A">
        <w:rPr>
          <w:rFonts w:eastAsia="Calibri"/>
          <w:b/>
          <w:noProof/>
          <w:color w:val="4C4747"/>
          <w:lang w:val="es-ES"/>
        </w:rPr>
        <w:t>4.</w:t>
      </w:r>
      <w:r w:rsidRPr="00483535">
        <w:rPr>
          <w:rFonts w:eastAsia="Calibri"/>
          <w:noProof/>
          <w:color w:val="4C4747"/>
          <w:lang w:val="es-ES"/>
        </w:rPr>
        <w:t xml:space="preserve"> </w:t>
      </w:r>
      <w:r w:rsidRPr="00483535">
        <w:rPr>
          <w:rFonts w:eastAsia="Calibri"/>
          <w:b/>
          <w:noProof/>
          <w:color w:val="4C4747"/>
          <w:lang w:val="es-ES"/>
        </w:rPr>
        <w:t xml:space="preserve">Programa de Capacitación en Inteligencia Artificial, </w:t>
      </w:r>
      <w:r w:rsidRPr="00483535">
        <w:rPr>
          <w:color w:val="4C4747"/>
          <w:lang w:val="es-MX"/>
        </w:rPr>
        <w:t>que</w:t>
      </w:r>
      <w:r w:rsidRPr="00483535">
        <w:rPr>
          <w:rFonts w:eastAsia="Calibri"/>
          <w:b/>
          <w:noProof/>
          <w:color w:val="4C4747"/>
          <w:lang w:val="es-ES"/>
        </w:rPr>
        <w:t xml:space="preserve"> </w:t>
      </w:r>
      <w:r w:rsidRPr="00483535">
        <w:rPr>
          <w:color w:val="4C4747"/>
          <w:lang w:val="es-MX"/>
        </w:rPr>
        <w:t>tiene como objetivo proporcionar a los participantes los conocimientos y habilidades esenciales para comprender y aplicar las tecnologías de inteligencia artificial en diversos contextos</w:t>
      </w:r>
      <w:r w:rsidRPr="00483535">
        <w:rPr>
          <w:rFonts w:eastAsia="Calibri"/>
          <w:noProof/>
          <w:color w:val="4C4747"/>
          <w:lang w:val="es-ES"/>
        </w:rPr>
        <w:t>, tiene como meta capacitar a 11,032 personas.</w:t>
      </w:r>
    </w:p>
    <w:p w14:paraId="5EECF328" w14:textId="77777777" w:rsidR="004C28E4" w:rsidRPr="00483535" w:rsidRDefault="004C28E4" w:rsidP="004C28E4">
      <w:pPr>
        <w:spacing w:line="360" w:lineRule="auto"/>
        <w:jc w:val="both"/>
        <w:rPr>
          <w:rFonts w:eastAsia="Calibri"/>
          <w:noProof/>
          <w:color w:val="4C4747"/>
          <w:lang w:val="es-ES"/>
        </w:rPr>
      </w:pPr>
      <w:r w:rsidRPr="00A51E3A">
        <w:rPr>
          <w:rFonts w:eastAsia="Calibri"/>
          <w:b/>
          <w:noProof/>
          <w:color w:val="4C4747"/>
          <w:lang w:val="es-ES"/>
        </w:rPr>
        <w:lastRenderedPageBreak/>
        <w:t>5.</w:t>
      </w:r>
      <w:r w:rsidRPr="00483535">
        <w:rPr>
          <w:rFonts w:eastAsia="Calibri"/>
          <w:noProof/>
          <w:color w:val="4C4747"/>
          <w:lang w:val="es-ES"/>
        </w:rPr>
        <w:t xml:space="preserve"> </w:t>
      </w:r>
      <w:r w:rsidRPr="00483535">
        <w:rPr>
          <w:rFonts w:eastAsia="Calibri"/>
          <w:b/>
          <w:noProof/>
          <w:color w:val="4C4747"/>
          <w:lang w:val="es-ES"/>
        </w:rPr>
        <w:t xml:space="preserve">Programa de Empleo Tecnológico, </w:t>
      </w:r>
      <w:r w:rsidRPr="00483535">
        <w:rPr>
          <w:color w:val="4C4747"/>
          <w:lang w:val="es-MX"/>
        </w:rPr>
        <w:t>que</w:t>
      </w:r>
      <w:r w:rsidRPr="00483535">
        <w:rPr>
          <w:rFonts w:eastAsia="Calibri"/>
          <w:b/>
          <w:noProof/>
          <w:color w:val="4C4747"/>
          <w:lang w:val="es-ES"/>
        </w:rPr>
        <w:t xml:space="preserve"> </w:t>
      </w:r>
      <w:r w:rsidRPr="00483535">
        <w:rPr>
          <w:color w:val="4C4747"/>
          <w:lang w:val="es-MX"/>
        </w:rPr>
        <w:t xml:space="preserve">tiene como objetivo conectar a los participantes con oportunidades laborales en el sector tecnológico, a través de la capacitación en habilidades digitales y tecnológicas demandadas por el mercado, </w:t>
      </w:r>
      <w:r w:rsidRPr="00483535">
        <w:rPr>
          <w:rFonts w:eastAsia="Calibri"/>
          <w:noProof/>
          <w:color w:val="4C4747"/>
          <w:lang w:val="es-ES"/>
        </w:rPr>
        <w:t>tiene como meta capacitar a 49,330 personas.</w:t>
      </w:r>
    </w:p>
    <w:p w14:paraId="43392630" w14:textId="77777777" w:rsidR="004C28E4" w:rsidRPr="00483535" w:rsidRDefault="004C28E4" w:rsidP="004C28E4">
      <w:pPr>
        <w:spacing w:line="360" w:lineRule="auto"/>
        <w:jc w:val="both"/>
        <w:rPr>
          <w:color w:val="4C4747"/>
          <w:lang w:val="es-MX"/>
        </w:rPr>
      </w:pPr>
      <w:r w:rsidRPr="00483535">
        <w:rPr>
          <w:rStyle w:val="Textoennegrita"/>
          <w:color w:val="4C4747"/>
          <w:lang w:val="es-MX"/>
        </w:rPr>
        <w:t xml:space="preserve">6. Programa de Alianzas Estratégicas para el Desarrollo Sostenible Institucional, </w:t>
      </w:r>
      <w:r w:rsidRPr="00483535">
        <w:rPr>
          <w:color w:val="4C4747"/>
          <w:lang w:val="es-MX"/>
        </w:rPr>
        <w:t>que tiene como objetivo establecer y fortalecer colaboraciones con organizaciones, instituciones gubernamentales, empresas y actores claves del sector social, para promover prácticas y proyectos orientados al desarrollo sostenible dentro de la institución, tiene como meta fortalecer y formalizar 38 nuevas las alianzas a nivel nacional.</w:t>
      </w:r>
    </w:p>
    <w:p w14:paraId="027AE56B" w14:textId="77777777" w:rsidR="004C28E4" w:rsidRPr="00483535" w:rsidRDefault="004C28E4" w:rsidP="004C28E4">
      <w:pPr>
        <w:spacing w:line="360" w:lineRule="auto"/>
        <w:jc w:val="both"/>
        <w:rPr>
          <w:color w:val="4C4747"/>
          <w:lang w:val="es-MX"/>
        </w:rPr>
      </w:pPr>
      <w:r w:rsidRPr="00483535">
        <w:rPr>
          <w:rStyle w:val="Textoennegrita"/>
          <w:color w:val="4C4747"/>
          <w:lang w:val="es-MX"/>
        </w:rPr>
        <w:t xml:space="preserve">7. Programa de Estimulación Temprana, </w:t>
      </w:r>
      <w:r w:rsidRPr="00483535">
        <w:rPr>
          <w:rStyle w:val="Textoennegrita"/>
          <w:b w:val="0"/>
          <w:color w:val="4C4747"/>
          <w:lang w:val="es-MX"/>
        </w:rPr>
        <w:t>que</w:t>
      </w:r>
      <w:r w:rsidRPr="00483535">
        <w:rPr>
          <w:color w:val="4C4747"/>
          <w:lang w:val="es-MX"/>
        </w:rPr>
        <w:t xml:space="preserve"> es una iniciativa educativa que busca promover el desarrollo integral de los niños y niñas en sus primeros años de vida, a través de actividades y ejercicios que estimulan sus habilidades cognitivas, motoras, emocionales y sociales, tiene como meta estimular y educar a 1,500 niños y niñas.</w:t>
      </w:r>
    </w:p>
    <w:p w14:paraId="3FBFF584" w14:textId="77777777" w:rsidR="004C28E4" w:rsidRPr="00AD2DB0" w:rsidRDefault="004C28E4" w:rsidP="004C28E4">
      <w:pPr>
        <w:spacing w:line="360" w:lineRule="auto"/>
        <w:jc w:val="both"/>
        <w:rPr>
          <w:color w:val="4C4747"/>
          <w:lang w:val="es-MX"/>
        </w:rPr>
      </w:pPr>
      <w:r w:rsidRPr="00AD2DB0">
        <w:rPr>
          <w:rStyle w:val="Textoennegrita"/>
          <w:color w:val="4C4747"/>
          <w:lang w:val="es-MX"/>
        </w:rPr>
        <w:t>8. La Plataforma Radial Colaborativa para Comunidades, Instituciones y Empresas,</w:t>
      </w:r>
      <w:r w:rsidRPr="00AD2DB0">
        <w:rPr>
          <w:color w:val="4C4747"/>
          <w:lang w:val="es-MX"/>
        </w:rPr>
        <w:t xml:space="preserve"> es un espacio de comunicación innovador que permite la producción, difusión y participación activa en contenidos radiales, con el objetivo de fomentar la inclusión, la colaboración y el desarrollo local, tiene la meta de poner a disposición de las empresas y ciudadanos</w:t>
      </w:r>
      <w:r>
        <w:rPr>
          <w:color w:val="4C4747"/>
          <w:lang w:val="es-MX"/>
        </w:rPr>
        <w:t xml:space="preserve"> un total de</w:t>
      </w:r>
      <w:r w:rsidRPr="00AD2DB0">
        <w:rPr>
          <w:color w:val="4C4747"/>
          <w:lang w:val="es-MX"/>
        </w:rPr>
        <w:t xml:space="preserve"> 69 emisoras comunitarias para beneficiar a 1,270 personas.</w:t>
      </w:r>
    </w:p>
    <w:p w14:paraId="423A92E9" w14:textId="77777777" w:rsidR="004C28E4" w:rsidRPr="00F664C1" w:rsidRDefault="004C28E4" w:rsidP="004C28E4">
      <w:pPr>
        <w:spacing w:line="360" w:lineRule="auto"/>
        <w:jc w:val="both"/>
        <w:rPr>
          <w:color w:val="4C4747"/>
          <w:lang w:val="es-MX"/>
        </w:rPr>
      </w:pPr>
      <w:r w:rsidRPr="00F664C1">
        <w:rPr>
          <w:rStyle w:val="Textoennegrita"/>
          <w:color w:val="4C4747"/>
          <w:lang w:val="es-MX"/>
        </w:rPr>
        <w:t>9. La Pre-incubación e Incubación de Startups,</w:t>
      </w:r>
      <w:r w:rsidRPr="00F664C1">
        <w:rPr>
          <w:color w:val="4C4747"/>
          <w:lang w:val="es-MX"/>
        </w:rPr>
        <w:t xml:space="preserve"> es un proceso estructurado diseñado para apoyar a los emprendedores en las etapas tempranas de desarrollo de sus negocios, ayudándolos a transformar ideas innovadoras en empresas viables y escalables, tiene una meta </w:t>
      </w:r>
      <w:r w:rsidRPr="00F664C1">
        <w:rPr>
          <w:color w:val="4C4747"/>
          <w:lang w:val="es-MX"/>
        </w:rPr>
        <w:lastRenderedPageBreak/>
        <w:t>de dar acompañamiento y asesoría técnica para el desarrollo de 6 proyectos de emprendimiento.</w:t>
      </w:r>
    </w:p>
    <w:p w14:paraId="5C22C9D6" w14:textId="77777777" w:rsidR="004C28E4" w:rsidRPr="00F664C1" w:rsidRDefault="004C28E4" w:rsidP="004C28E4">
      <w:pPr>
        <w:spacing w:line="360" w:lineRule="auto"/>
        <w:jc w:val="both"/>
        <w:rPr>
          <w:color w:val="4C4747"/>
          <w:lang w:val="es-MX"/>
        </w:rPr>
      </w:pPr>
      <w:r w:rsidRPr="00F664C1">
        <w:rPr>
          <w:rStyle w:val="Textoennegrita"/>
          <w:color w:val="4C4747"/>
          <w:lang w:val="es-MX"/>
        </w:rPr>
        <w:t>10. Proyecto de Robótica Educativa en Microbit,</w:t>
      </w:r>
      <w:r w:rsidRPr="00F664C1">
        <w:rPr>
          <w:color w:val="4C4747"/>
          <w:lang w:val="es-MX"/>
        </w:rPr>
        <w:t xml:space="preserve"> es una iniciativa que utiliza el microcontrolador </w:t>
      </w:r>
      <w:r w:rsidRPr="00F664C1">
        <w:rPr>
          <w:rStyle w:val="Textoennegrita"/>
          <w:color w:val="4C4747"/>
          <w:lang w:val="es-MX"/>
        </w:rPr>
        <w:t>BBC micro:bit</w:t>
      </w:r>
      <w:r w:rsidRPr="00F664C1">
        <w:rPr>
          <w:color w:val="4C4747"/>
          <w:lang w:val="es-MX"/>
        </w:rPr>
        <w:t xml:space="preserve"> como herramienta educativa para enseñar a los estudiantes los principios de la robótica, la programación y la electrónica de manera práctica e interactiva. Tiene una meta de capacitar a 60 personas.</w:t>
      </w:r>
    </w:p>
    <w:p w14:paraId="3DA604BD" w14:textId="77777777" w:rsidR="004C28E4" w:rsidRPr="00F664C1" w:rsidRDefault="004C28E4" w:rsidP="004C28E4">
      <w:pPr>
        <w:spacing w:line="360" w:lineRule="auto"/>
        <w:jc w:val="both"/>
        <w:rPr>
          <w:color w:val="4C4747"/>
          <w:lang w:val="es-MX"/>
        </w:rPr>
      </w:pPr>
      <w:r w:rsidRPr="00F664C1">
        <w:rPr>
          <w:rStyle w:val="Textoennegrita"/>
          <w:color w:val="4C4747"/>
          <w:lang w:val="es-MX"/>
        </w:rPr>
        <w:t>11. Red de Jóvenes para el Desarrollo Local,</w:t>
      </w:r>
      <w:r w:rsidRPr="00F664C1">
        <w:rPr>
          <w:color w:val="4C4747"/>
          <w:lang w:val="es-MX"/>
        </w:rPr>
        <w:t xml:space="preserve"> es una iniciativa que reúne a jóvenes comprometidos con la transformación social y económica de sus comunidades, brindándoles un espacio para colaborar, compartir ideas y desarrollar proyectos orientados al bienestar local, tiene una meta de integrar a 98 jóvenes.</w:t>
      </w:r>
    </w:p>
    <w:p w14:paraId="25109304" w14:textId="77777777" w:rsidR="004C28E4" w:rsidRPr="00F664C1" w:rsidRDefault="004C28E4" w:rsidP="004C28E4">
      <w:pPr>
        <w:spacing w:line="360" w:lineRule="auto"/>
        <w:jc w:val="both"/>
        <w:rPr>
          <w:rFonts w:eastAsia="Calibri"/>
          <w:b/>
          <w:noProof/>
          <w:color w:val="4C4747"/>
          <w:lang w:val="es-MX"/>
        </w:rPr>
      </w:pPr>
      <w:r w:rsidRPr="00F664C1">
        <w:rPr>
          <w:rStyle w:val="Textoennegrita"/>
          <w:color w:val="4C4747"/>
          <w:lang w:val="es-MX"/>
        </w:rPr>
        <w:t>12. Fortalecimiento y Capacitación de los Consejos de Gestión Comunitarios,</w:t>
      </w:r>
      <w:r w:rsidRPr="00F664C1">
        <w:rPr>
          <w:color w:val="4C4747"/>
          <w:lang w:val="es-MX"/>
        </w:rPr>
        <w:t xml:space="preserve"> es un proceso integral orientado a mejorar las capacidades y competencias de los consejos comunitarios encargados de la toma de decisiones, gestión de recursos y proyectos en sus localidades, tiene como meta de conformar y capacitar a 28 consejos de gestión a nivel nacional.</w:t>
      </w:r>
    </w:p>
    <w:p w14:paraId="07E4B774" w14:textId="77777777" w:rsidR="004C28E4" w:rsidRPr="00F664C1" w:rsidRDefault="004C28E4" w:rsidP="004C28E4">
      <w:pPr>
        <w:spacing w:line="360" w:lineRule="auto"/>
        <w:jc w:val="both"/>
        <w:rPr>
          <w:rFonts w:eastAsia="Calibri"/>
          <w:noProof/>
          <w:color w:val="4C4747"/>
          <w:lang w:val="es-ES"/>
        </w:rPr>
      </w:pPr>
      <w:r w:rsidRPr="00F664C1">
        <w:rPr>
          <w:rFonts w:eastAsia="Calibri"/>
          <w:b/>
          <w:noProof/>
          <w:color w:val="4C4747"/>
          <w:lang w:val="es-ES"/>
        </w:rPr>
        <w:t>13.</w:t>
      </w:r>
      <w:r w:rsidRPr="00F664C1">
        <w:rPr>
          <w:rFonts w:eastAsia="Calibri"/>
          <w:noProof/>
          <w:color w:val="4C4747"/>
          <w:lang w:val="es-ES"/>
        </w:rPr>
        <w:t xml:space="preserve"> </w:t>
      </w:r>
      <w:r w:rsidRPr="00F664C1">
        <w:rPr>
          <w:rFonts w:eastAsia="Calibri"/>
          <w:b/>
          <w:noProof/>
          <w:color w:val="4C4747"/>
          <w:lang w:val="es-ES"/>
        </w:rPr>
        <w:t>Infraestructura CTC ampliada y remozada</w:t>
      </w:r>
      <w:r w:rsidRPr="00F664C1">
        <w:rPr>
          <w:rFonts w:eastAsia="Calibri"/>
          <w:noProof/>
          <w:color w:val="4C4747"/>
          <w:lang w:val="es-ES"/>
        </w:rPr>
        <w:t xml:space="preserve">, que </w:t>
      </w:r>
      <w:r w:rsidRPr="00F664C1">
        <w:rPr>
          <w:color w:val="4C4747"/>
          <w:lang w:val="es-MX"/>
        </w:rPr>
        <w:t>se refiere a la mejora y expansión de las instalaciones de los Centros Tecnológicos Comunitarios, con el fin de ofrecer un entorno más moderno, accesible y funcional para la formación y el desarrollo tecnológico de las comunidades</w:t>
      </w:r>
      <w:r w:rsidRPr="00F664C1">
        <w:rPr>
          <w:rFonts w:eastAsia="Calibri"/>
          <w:noProof/>
          <w:color w:val="4C4747"/>
          <w:lang w:val="es-ES"/>
        </w:rPr>
        <w:t>. Tiene como meta readecuar 50 centros a nivel nacional.</w:t>
      </w:r>
    </w:p>
    <w:p w14:paraId="50B1CE07" w14:textId="77777777" w:rsidR="009C03C2" w:rsidRPr="004C28E4" w:rsidRDefault="009C03C2" w:rsidP="009C03C2">
      <w:pPr>
        <w:spacing w:line="360" w:lineRule="auto"/>
        <w:jc w:val="both"/>
        <w:rPr>
          <w:rFonts w:eastAsia="Calibri"/>
          <w:noProof/>
          <w:color w:val="4C4747"/>
          <w:lang w:val="es-ES"/>
        </w:rPr>
      </w:pPr>
    </w:p>
    <w:p w14:paraId="1B6EEBEF" w14:textId="76AAE88D" w:rsidR="00F24E22" w:rsidRPr="004C28E4" w:rsidRDefault="00F24E22" w:rsidP="00E33C34">
      <w:pPr>
        <w:spacing w:line="360" w:lineRule="auto"/>
        <w:jc w:val="both"/>
        <w:rPr>
          <w:rFonts w:eastAsia="Calibri"/>
          <w:noProof/>
          <w:color w:val="4C4747"/>
          <w:lang w:val="es-ES"/>
        </w:rPr>
      </w:pPr>
    </w:p>
    <w:p w14:paraId="3E1D7CEE" w14:textId="36C6D6FD" w:rsidR="00F24E22" w:rsidRPr="004C28E4" w:rsidRDefault="00F24E22" w:rsidP="00E33C34">
      <w:pPr>
        <w:spacing w:line="360" w:lineRule="auto"/>
        <w:jc w:val="both"/>
        <w:rPr>
          <w:rFonts w:eastAsia="Calibri"/>
          <w:noProof/>
          <w:color w:val="4C4747"/>
          <w:lang w:val="es-ES"/>
        </w:rPr>
      </w:pPr>
    </w:p>
    <w:p w14:paraId="0532899F" w14:textId="04C343CC" w:rsidR="00F24E22" w:rsidRPr="004C28E4" w:rsidRDefault="00F24E22" w:rsidP="00E33C34">
      <w:pPr>
        <w:spacing w:line="360" w:lineRule="auto"/>
        <w:jc w:val="both"/>
        <w:rPr>
          <w:rFonts w:eastAsia="Calibri"/>
          <w:noProof/>
          <w:color w:val="4C4747"/>
          <w:lang w:val="es-ES"/>
        </w:rPr>
      </w:pPr>
    </w:p>
    <w:p w14:paraId="5FDB84AB" w14:textId="77777777" w:rsidR="00C25CD0" w:rsidRDefault="00C25CD0" w:rsidP="00E33C34">
      <w:pPr>
        <w:spacing w:line="360" w:lineRule="auto"/>
        <w:jc w:val="both"/>
        <w:rPr>
          <w:rFonts w:eastAsia="Calibri"/>
          <w:noProof/>
          <w:lang w:val="es-ES"/>
        </w:rPr>
        <w:sectPr w:rsidR="00C25CD0" w:rsidSect="003B5517">
          <w:pgSz w:w="12240" w:h="15840"/>
          <w:pgMar w:top="1440" w:right="2160" w:bottom="1440" w:left="2160" w:header="720" w:footer="720" w:gutter="0"/>
          <w:cols w:space="720"/>
          <w:docGrid w:linePitch="360"/>
        </w:sectPr>
      </w:pPr>
    </w:p>
    <w:p w14:paraId="10DE8845" w14:textId="66FB5F4E" w:rsidR="00485B71" w:rsidRPr="00F83C83" w:rsidRDefault="002577FA" w:rsidP="00485B71">
      <w:pPr>
        <w:pStyle w:val="Ttulo1"/>
        <w:rPr>
          <w:color w:val="4C4747"/>
          <w:lang w:val="es-ES"/>
        </w:rPr>
      </w:pPr>
      <w:bookmarkStart w:id="27" w:name="_Toc184989642"/>
      <w:r>
        <w:rPr>
          <w:color w:val="4C4747"/>
          <w:lang w:val="es-ES"/>
        </w:rPr>
        <w:lastRenderedPageBreak/>
        <w:t xml:space="preserve">VII. </w:t>
      </w:r>
      <w:r w:rsidR="009870D7" w:rsidRPr="00F83C83">
        <w:rPr>
          <w:color w:val="4C4747"/>
          <w:lang w:val="es-ES"/>
        </w:rPr>
        <w:t>ANEXOS</w:t>
      </w:r>
      <w:bookmarkEnd w:id="27"/>
      <w:r w:rsidR="009870D7" w:rsidRPr="00F83C83">
        <w:rPr>
          <w:color w:val="4C4747"/>
          <w:lang w:val="es-ES"/>
        </w:rPr>
        <w:t xml:space="preserve"> </w:t>
      </w:r>
    </w:p>
    <w:p w14:paraId="441E6667" w14:textId="77777777" w:rsidR="00485B71" w:rsidRPr="00F83C83" w:rsidRDefault="00485B71" w:rsidP="00485B71">
      <w:pPr>
        <w:jc w:val="both"/>
        <w:rPr>
          <w:rFonts w:eastAsia="Calibri"/>
          <w:color w:val="4C4747"/>
          <w:sz w:val="18"/>
          <w:lang w:val="es-ES"/>
        </w:rPr>
      </w:pPr>
      <w:r w:rsidRPr="00F83C83">
        <w:rPr>
          <w:rFonts w:eastAsia="Calibri"/>
          <w:noProof/>
          <w:color w:val="4C4747"/>
          <w:sz w:val="18"/>
          <w:lang w:val="es-MX" w:eastAsia="es-MX"/>
        </w:rPr>
        <mc:AlternateContent>
          <mc:Choice Requires="wps">
            <w:drawing>
              <wp:anchor distT="0" distB="0" distL="114300" distR="114300" simplePos="0" relativeHeight="251736064" behindDoc="0" locked="0" layoutInCell="1" allowOverlap="1" wp14:anchorId="72F28ECC" wp14:editId="238AF71A">
                <wp:simplePos x="0" y="0"/>
                <wp:positionH relativeFrom="margin">
                  <wp:posOffset>3892550</wp:posOffset>
                </wp:positionH>
                <wp:positionV relativeFrom="paragraph">
                  <wp:posOffset>100330</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C08E881"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6.5pt,7.9pt" to="34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" strokecolor="#ee2a24" strokeweight="2.25pt">
                <v:stroke joinstyle="miter"/>
                <w10:wrap anchorx="margin"/>
              </v:line>
            </w:pict>
          </mc:Fallback>
        </mc:AlternateContent>
      </w:r>
    </w:p>
    <w:p w14:paraId="5D4B651E" w14:textId="5C8FA293" w:rsidR="00485B71" w:rsidRPr="00F83C83" w:rsidRDefault="00485B71" w:rsidP="00485B71">
      <w:pPr>
        <w:jc w:val="center"/>
        <w:rPr>
          <w:rFonts w:eastAsia="Calibri"/>
          <w:color w:val="4C4747"/>
          <w:szCs w:val="36"/>
          <w:lang w:val="es-ES_tradnl"/>
        </w:rPr>
      </w:pPr>
      <w:r w:rsidRPr="00F83C83">
        <w:rPr>
          <w:rFonts w:eastAsia="Calibri"/>
          <w:color w:val="4C4747"/>
          <w:szCs w:val="36"/>
          <w:lang w:val="es-ES_tradnl"/>
        </w:rPr>
        <w:t xml:space="preserve">Memoria </w:t>
      </w:r>
      <w:r w:rsidR="00F24E22" w:rsidRPr="00F83C83">
        <w:rPr>
          <w:rFonts w:eastAsia="Calibri"/>
          <w:color w:val="4C4747"/>
          <w:szCs w:val="36"/>
          <w:lang w:val="es-ES_tradnl"/>
        </w:rPr>
        <w:t>Instituciona</w:t>
      </w:r>
      <w:r w:rsidR="003D158D" w:rsidRPr="00F83C83">
        <w:rPr>
          <w:rFonts w:eastAsia="Calibri"/>
          <w:color w:val="4C4747"/>
          <w:szCs w:val="36"/>
          <w:lang w:val="es-ES_tradnl"/>
        </w:rPr>
        <w:t>l 2024</w:t>
      </w:r>
    </w:p>
    <w:p w14:paraId="3918EE2A" w14:textId="1451250E" w:rsidR="00F83C83" w:rsidRPr="00F83C83" w:rsidRDefault="00F83C83" w:rsidP="00485B71">
      <w:pPr>
        <w:spacing w:line="360" w:lineRule="auto"/>
        <w:jc w:val="both"/>
        <w:rPr>
          <w:rFonts w:eastAsia="Calibri"/>
          <w:color w:val="4C4747"/>
          <w:lang w:val="es-ES"/>
        </w:rPr>
      </w:pPr>
    </w:p>
    <w:p w14:paraId="31145422" w14:textId="57A17CFD" w:rsidR="00B14808" w:rsidRPr="00F83C83" w:rsidRDefault="00B14808" w:rsidP="00F83C83">
      <w:pPr>
        <w:pStyle w:val="Ttulo2"/>
        <w:numPr>
          <w:ilvl w:val="0"/>
          <w:numId w:val="16"/>
        </w:numPr>
        <w:spacing w:line="480" w:lineRule="auto"/>
        <w:jc w:val="both"/>
        <w:rPr>
          <w:b/>
          <w:color w:val="4C4747"/>
          <w:szCs w:val="24"/>
          <w:lang w:val="es-ES"/>
        </w:rPr>
      </w:pPr>
      <w:bookmarkStart w:id="28" w:name="_Toc184989643"/>
      <w:r w:rsidRPr="00F83C83">
        <w:rPr>
          <w:b/>
          <w:color w:val="4C4747"/>
          <w:szCs w:val="24"/>
          <w:lang w:val="es-ES"/>
        </w:rPr>
        <w:t xml:space="preserve">Matriz de </w:t>
      </w:r>
      <w:r w:rsidR="00106358" w:rsidRPr="00F83C83">
        <w:rPr>
          <w:b/>
          <w:color w:val="4C4747"/>
          <w:szCs w:val="24"/>
          <w:lang w:val="es-ES"/>
        </w:rPr>
        <w:t>Logros Relevantes</w:t>
      </w:r>
      <w:bookmarkEnd w:id="28"/>
    </w:p>
    <w:p w14:paraId="429F7FC3" w14:textId="77777777" w:rsidR="00F83C83" w:rsidRPr="00F83C83" w:rsidRDefault="00F83C83" w:rsidP="00F83C83">
      <w:pPr>
        <w:rPr>
          <w:lang w:val="es-ES"/>
        </w:rPr>
      </w:pPr>
    </w:p>
    <w:tbl>
      <w:tblPr>
        <w:tblStyle w:val="Tablaconcuadrcula"/>
        <w:tblW w:w="0" w:type="auto"/>
        <w:jc w:val="center"/>
        <w:tblLook w:val="04A0" w:firstRow="1" w:lastRow="0" w:firstColumn="1" w:lastColumn="0" w:noHBand="0" w:noVBand="1"/>
      </w:tblPr>
      <w:tblGrid>
        <w:gridCol w:w="958"/>
        <w:gridCol w:w="878"/>
        <w:gridCol w:w="941"/>
        <w:gridCol w:w="942"/>
        <w:gridCol w:w="879"/>
        <w:gridCol w:w="942"/>
        <w:gridCol w:w="942"/>
        <w:gridCol w:w="942"/>
        <w:gridCol w:w="879"/>
        <w:gridCol w:w="942"/>
        <w:gridCol w:w="879"/>
        <w:gridCol w:w="942"/>
        <w:gridCol w:w="879"/>
        <w:gridCol w:w="1005"/>
      </w:tblGrid>
      <w:tr w:rsidR="00551AA8" w:rsidRPr="00F83C83" w14:paraId="12A1B54C" w14:textId="77777777" w:rsidTr="008F32F4">
        <w:trPr>
          <w:tblHeader/>
          <w:jc w:val="center"/>
        </w:trPr>
        <w:tc>
          <w:tcPr>
            <w:tcW w:w="1000" w:type="dxa"/>
            <w:shd w:val="clear" w:color="auto" w:fill="002060"/>
            <w:vAlign w:val="center"/>
          </w:tcPr>
          <w:p w14:paraId="43AA064D" w14:textId="24711D7F"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sidRPr="00F83C83">
              <w:rPr>
                <w:rFonts w:ascii="Times New Roman" w:hAnsi="Times New Roman"/>
                <w:b/>
                <w:noProof/>
                <w:color w:val="FFFFFF" w:themeColor="background1"/>
                <w:sz w:val="18"/>
                <w:szCs w:val="18"/>
                <w:lang w:val="es-ES"/>
              </w:rPr>
              <w:t>Producto</w:t>
            </w:r>
            <w:r>
              <w:rPr>
                <w:rFonts w:ascii="Times New Roman" w:hAnsi="Times New Roman"/>
                <w:b/>
                <w:noProof/>
                <w:color w:val="FFFFFF" w:themeColor="background1"/>
                <w:sz w:val="18"/>
                <w:szCs w:val="18"/>
                <w:lang w:val="es-ES"/>
              </w:rPr>
              <w:t xml:space="preserve"> </w:t>
            </w:r>
            <w:r w:rsidRPr="00F83C83">
              <w:rPr>
                <w:rFonts w:ascii="Times New Roman" w:hAnsi="Times New Roman"/>
                <w:b/>
                <w:noProof/>
                <w:color w:val="FFFFFF" w:themeColor="background1"/>
                <w:sz w:val="18"/>
                <w:szCs w:val="18"/>
                <w:lang w:val="es-ES"/>
              </w:rPr>
              <w:t>/</w:t>
            </w:r>
            <w:r>
              <w:rPr>
                <w:rFonts w:ascii="Times New Roman" w:hAnsi="Times New Roman"/>
                <w:b/>
                <w:noProof/>
                <w:color w:val="FFFFFF" w:themeColor="background1"/>
                <w:sz w:val="18"/>
                <w:szCs w:val="18"/>
                <w:lang w:val="es-ES"/>
              </w:rPr>
              <w:t xml:space="preserve"> </w:t>
            </w:r>
            <w:r w:rsidRPr="00F83C83">
              <w:rPr>
                <w:rFonts w:ascii="Times New Roman" w:hAnsi="Times New Roman"/>
                <w:b/>
                <w:noProof/>
                <w:color w:val="FFFFFF" w:themeColor="background1"/>
                <w:sz w:val="18"/>
                <w:szCs w:val="18"/>
                <w:lang w:val="es-ES"/>
              </w:rPr>
              <w:t>Servicio</w:t>
            </w:r>
          </w:p>
        </w:tc>
        <w:tc>
          <w:tcPr>
            <w:tcW w:w="914" w:type="dxa"/>
            <w:shd w:val="clear" w:color="auto" w:fill="002060"/>
            <w:vAlign w:val="center"/>
          </w:tcPr>
          <w:p w14:paraId="6CC08213" w14:textId="4480F879"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Enero</w:t>
            </w:r>
          </w:p>
        </w:tc>
        <w:tc>
          <w:tcPr>
            <w:tcW w:w="0" w:type="auto"/>
            <w:shd w:val="clear" w:color="auto" w:fill="002060"/>
            <w:vAlign w:val="center"/>
          </w:tcPr>
          <w:p w14:paraId="304B0565" w14:textId="5845F619"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Febrero</w:t>
            </w:r>
          </w:p>
        </w:tc>
        <w:tc>
          <w:tcPr>
            <w:tcW w:w="0" w:type="auto"/>
            <w:shd w:val="clear" w:color="auto" w:fill="002060"/>
            <w:vAlign w:val="center"/>
          </w:tcPr>
          <w:p w14:paraId="491ABC26" w14:textId="54CD0981"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Marzo</w:t>
            </w:r>
          </w:p>
        </w:tc>
        <w:tc>
          <w:tcPr>
            <w:tcW w:w="0" w:type="auto"/>
            <w:shd w:val="clear" w:color="auto" w:fill="002060"/>
            <w:vAlign w:val="center"/>
          </w:tcPr>
          <w:p w14:paraId="21B0CA15" w14:textId="0F1F117D"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Abril</w:t>
            </w:r>
          </w:p>
        </w:tc>
        <w:tc>
          <w:tcPr>
            <w:tcW w:w="0" w:type="auto"/>
            <w:shd w:val="clear" w:color="auto" w:fill="002060"/>
            <w:vAlign w:val="center"/>
          </w:tcPr>
          <w:p w14:paraId="2AEFFF48" w14:textId="7F994494"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Mayo</w:t>
            </w:r>
          </w:p>
        </w:tc>
        <w:tc>
          <w:tcPr>
            <w:tcW w:w="0" w:type="auto"/>
            <w:shd w:val="clear" w:color="auto" w:fill="002060"/>
            <w:vAlign w:val="center"/>
          </w:tcPr>
          <w:p w14:paraId="48B72586" w14:textId="4C716C1E"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Junio</w:t>
            </w:r>
          </w:p>
        </w:tc>
        <w:tc>
          <w:tcPr>
            <w:tcW w:w="0" w:type="auto"/>
            <w:shd w:val="clear" w:color="auto" w:fill="002060"/>
            <w:vAlign w:val="center"/>
          </w:tcPr>
          <w:p w14:paraId="352758C7" w14:textId="2494229D"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Julio</w:t>
            </w:r>
          </w:p>
        </w:tc>
        <w:tc>
          <w:tcPr>
            <w:tcW w:w="0" w:type="auto"/>
            <w:shd w:val="clear" w:color="auto" w:fill="002060"/>
            <w:vAlign w:val="center"/>
          </w:tcPr>
          <w:p w14:paraId="41858EA1" w14:textId="12F0BF1F"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Agosto</w:t>
            </w:r>
          </w:p>
        </w:tc>
        <w:tc>
          <w:tcPr>
            <w:tcW w:w="0" w:type="auto"/>
            <w:shd w:val="clear" w:color="auto" w:fill="002060"/>
            <w:vAlign w:val="center"/>
          </w:tcPr>
          <w:p w14:paraId="16455E06" w14:textId="3C77416B"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Septiembre</w:t>
            </w:r>
          </w:p>
        </w:tc>
        <w:tc>
          <w:tcPr>
            <w:tcW w:w="0" w:type="auto"/>
            <w:shd w:val="clear" w:color="auto" w:fill="002060"/>
            <w:vAlign w:val="center"/>
          </w:tcPr>
          <w:p w14:paraId="7E34D036" w14:textId="22448314"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Octubre</w:t>
            </w:r>
          </w:p>
        </w:tc>
        <w:tc>
          <w:tcPr>
            <w:tcW w:w="0" w:type="auto"/>
            <w:shd w:val="clear" w:color="auto" w:fill="002060"/>
            <w:vAlign w:val="center"/>
          </w:tcPr>
          <w:p w14:paraId="4B24A51F" w14:textId="2343F7B1"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Noviembre</w:t>
            </w:r>
          </w:p>
        </w:tc>
        <w:tc>
          <w:tcPr>
            <w:tcW w:w="0" w:type="auto"/>
            <w:shd w:val="clear" w:color="auto" w:fill="002060"/>
            <w:vAlign w:val="center"/>
          </w:tcPr>
          <w:p w14:paraId="57DF79B1" w14:textId="276A38CD"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Diciembre</w:t>
            </w:r>
          </w:p>
        </w:tc>
        <w:tc>
          <w:tcPr>
            <w:tcW w:w="0" w:type="auto"/>
            <w:shd w:val="clear" w:color="auto" w:fill="002060"/>
            <w:vAlign w:val="center"/>
          </w:tcPr>
          <w:p w14:paraId="334C5691" w14:textId="168C992E" w:rsidR="00F83C83" w:rsidRPr="00F83C83" w:rsidRDefault="00F83C83" w:rsidP="003546F3">
            <w:pPr>
              <w:spacing w:line="360" w:lineRule="auto"/>
              <w:jc w:val="center"/>
              <w:rPr>
                <w:rFonts w:ascii="Times New Roman" w:hAnsi="Times New Roman"/>
                <w:b/>
                <w:noProof/>
                <w:color w:val="FFFFFF" w:themeColor="background1"/>
                <w:sz w:val="18"/>
                <w:szCs w:val="18"/>
                <w:lang w:val="es-ES"/>
              </w:rPr>
            </w:pPr>
            <w:r>
              <w:rPr>
                <w:rFonts w:ascii="Times New Roman" w:hAnsi="Times New Roman"/>
                <w:b/>
                <w:noProof/>
                <w:color w:val="FFFFFF" w:themeColor="background1"/>
                <w:sz w:val="18"/>
                <w:szCs w:val="18"/>
                <w:lang w:val="es-ES"/>
              </w:rPr>
              <w:t>Total año 2024</w:t>
            </w:r>
          </w:p>
        </w:tc>
      </w:tr>
      <w:tr w:rsidR="00551AA8" w:rsidRPr="00F83C83" w14:paraId="14926AB2" w14:textId="77777777" w:rsidTr="009655C3">
        <w:trPr>
          <w:jc w:val="center"/>
        </w:trPr>
        <w:tc>
          <w:tcPr>
            <w:tcW w:w="1000" w:type="dxa"/>
            <w:vAlign w:val="center"/>
          </w:tcPr>
          <w:p w14:paraId="60B4D60F" w14:textId="3703D790" w:rsidR="00F83C83" w:rsidRPr="00F83C83" w:rsidRDefault="003546F3" w:rsidP="003546F3">
            <w:pPr>
              <w:spacing w:line="360" w:lineRule="auto"/>
              <w:jc w:val="center"/>
              <w:rPr>
                <w:rFonts w:ascii="Times New Roman" w:hAnsi="Times New Roman"/>
                <w:noProof/>
                <w:color w:val="4C4747"/>
                <w:sz w:val="18"/>
                <w:szCs w:val="18"/>
                <w:lang w:val="es-ES"/>
              </w:rPr>
            </w:pPr>
            <w:r w:rsidRPr="003546F3">
              <w:rPr>
                <w:rFonts w:ascii="Times New Roman" w:hAnsi="Times New Roman"/>
                <w:noProof/>
                <w:color w:val="4C4747"/>
                <w:sz w:val="18"/>
                <w:szCs w:val="18"/>
                <w:lang w:val="es-ES"/>
              </w:rPr>
              <w:t xml:space="preserve">Ciudadanos de comunidades vulnerables reciben </w:t>
            </w:r>
            <w:r>
              <w:rPr>
                <w:rFonts w:ascii="Times New Roman" w:hAnsi="Times New Roman"/>
                <w:noProof/>
                <w:color w:val="4C4747"/>
                <w:sz w:val="18"/>
                <w:szCs w:val="18"/>
                <w:lang w:val="es-ES"/>
              </w:rPr>
              <w:t>capacitación en TIC´s</w:t>
            </w:r>
            <w:r w:rsidRPr="003546F3">
              <w:rPr>
                <w:rFonts w:ascii="Times New Roman" w:hAnsi="Times New Roman"/>
                <w:noProof/>
                <w:color w:val="4C4747"/>
                <w:sz w:val="18"/>
                <w:szCs w:val="18"/>
                <w:lang w:val="es-ES"/>
              </w:rPr>
              <w:t xml:space="preserve"> para el cierre de la brecha digital</w:t>
            </w:r>
          </w:p>
        </w:tc>
        <w:tc>
          <w:tcPr>
            <w:tcW w:w="914" w:type="dxa"/>
            <w:vAlign w:val="center"/>
          </w:tcPr>
          <w:p w14:paraId="1484F929" w14:textId="31E6E4FC"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12,156</w:t>
            </w:r>
          </w:p>
        </w:tc>
        <w:tc>
          <w:tcPr>
            <w:tcW w:w="0" w:type="auto"/>
            <w:vAlign w:val="center"/>
          </w:tcPr>
          <w:p w14:paraId="4C574919" w14:textId="75A99753"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22,048</w:t>
            </w:r>
          </w:p>
        </w:tc>
        <w:tc>
          <w:tcPr>
            <w:tcW w:w="0" w:type="auto"/>
            <w:vAlign w:val="center"/>
          </w:tcPr>
          <w:p w14:paraId="4B9C2E8E" w14:textId="63E50166"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26,797</w:t>
            </w:r>
          </w:p>
        </w:tc>
        <w:tc>
          <w:tcPr>
            <w:tcW w:w="0" w:type="auto"/>
            <w:vAlign w:val="center"/>
          </w:tcPr>
          <w:p w14:paraId="41B2DBB2" w14:textId="1B313DA3"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22,650</w:t>
            </w:r>
          </w:p>
        </w:tc>
        <w:tc>
          <w:tcPr>
            <w:tcW w:w="0" w:type="auto"/>
            <w:vAlign w:val="center"/>
          </w:tcPr>
          <w:p w14:paraId="1BA1F6D4" w14:textId="5376EB4F"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17,836</w:t>
            </w:r>
          </w:p>
        </w:tc>
        <w:tc>
          <w:tcPr>
            <w:tcW w:w="0" w:type="auto"/>
            <w:vAlign w:val="center"/>
          </w:tcPr>
          <w:p w14:paraId="705CCEF2" w14:textId="62EA8546"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17,349</w:t>
            </w:r>
          </w:p>
        </w:tc>
        <w:tc>
          <w:tcPr>
            <w:tcW w:w="0" w:type="auto"/>
            <w:vAlign w:val="center"/>
          </w:tcPr>
          <w:p w14:paraId="337C1612" w14:textId="02B88471"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16,310</w:t>
            </w:r>
          </w:p>
        </w:tc>
        <w:tc>
          <w:tcPr>
            <w:tcW w:w="0" w:type="auto"/>
            <w:vAlign w:val="center"/>
          </w:tcPr>
          <w:p w14:paraId="3A6789A1" w14:textId="1E3FD71A"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16,867</w:t>
            </w:r>
          </w:p>
        </w:tc>
        <w:tc>
          <w:tcPr>
            <w:tcW w:w="0" w:type="auto"/>
            <w:vAlign w:val="center"/>
          </w:tcPr>
          <w:p w14:paraId="05A31AE7" w14:textId="48607FA8"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17,977</w:t>
            </w:r>
          </w:p>
        </w:tc>
        <w:tc>
          <w:tcPr>
            <w:tcW w:w="0" w:type="auto"/>
            <w:vAlign w:val="center"/>
          </w:tcPr>
          <w:p w14:paraId="5D4BBE39" w14:textId="751B1850"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19,441</w:t>
            </w:r>
          </w:p>
        </w:tc>
        <w:tc>
          <w:tcPr>
            <w:tcW w:w="0" w:type="auto"/>
            <w:vAlign w:val="center"/>
          </w:tcPr>
          <w:p w14:paraId="3DCD744A" w14:textId="758DC386"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16,006</w:t>
            </w:r>
          </w:p>
        </w:tc>
        <w:tc>
          <w:tcPr>
            <w:tcW w:w="0" w:type="auto"/>
            <w:vAlign w:val="center"/>
          </w:tcPr>
          <w:p w14:paraId="0DF2FDB9" w14:textId="7A9E8C27"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5,150</w:t>
            </w:r>
          </w:p>
        </w:tc>
        <w:tc>
          <w:tcPr>
            <w:tcW w:w="0" w:type="auto"/>
            <w:vAlign w:val="center"/>
          </w:tcPr>
          <w:p w14:paraId="3DFC5695" w14:textId="79A68731" w:rsidR="00F83C83" w:rsidRPr="00F83C83" w:rsidRDefault="003546F3" w:rsidP="003546F3">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210,587</w:t>
            </w:r>
          </w:p>
        </w:tc>
      </w:tr>
      <w:tr w:rsidR="00551AA8" w:rsidRPr="00F83C83" w14:paraId="442E8395" w14:textId="77777777" w:rsidTr="00CA5798">
        <w:trPr>
          <w:jc w:val="center"/>
        </w:trPr>
        <w:tc>
          <w:tcPr>
            <w:tcW w:w="1000" w:type="dxa"/>
            <w:vAlign w:val="center"/>
          </w:tcPr>
          <w:p w14:paraId="5013FCF7" w14:textId="33FE427A" w:rsidR="002B575C" w:rsidRPr="00F83C83" w:rsidRDefault="002B575C" w:rsidP="00CA5798">
            <w:pPr>
              <w:spacing w:line="360" w:lineRule="auto"/>
              <w:jc w:val="center"/>
              <w:rPr>
                <w:rFonts w:ascii="Times New Roman" w:hAnsi="Times New Roman"/>
                <w:noProof/>
                <w:color w:val="4C4747"/>
                <w:sz w:val="18"/>
                <w:szCs w:val="18"/>
                <w:lang w:val="es-ES"/>
              </w:rPr>
            </w:pPr>
            <w:r w:rsidRPr="00F83C83">
              <w:rPr>
                <w:rFonts w:ascii="Times New Roman" w:hAnsi="Times New Roman"/>
                <w:noProof/>
                <w:color w:val="4C4747"/>
                <w:sz w:val="18"/>
                <w:szCs w:val="18"/>
                <w:lang w:val="es-ES"/>
              </w:rPr>
              <w:lastRenderedPageBreak/>
              <w:t>Inversión</w:t>
            </w:r>
          </w:p>
        </w:tc>
        <w:tc>
          <w:tcPr>
            <w:tcW w:w="914" w:type="dxa"/>
            <w:vAlign w:val="center"/>
          </w:tcPr>
          <w:p w14:paraId="29DC6274" w14:textId="3220C69D" w:rsidR="00CA5798" w:rsidRPr="00F83C83" w:rsidRDefault="002B575C" w:rsidP="00CA5798">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RD$ 5.162.639,16</w:t>
            </w:r>
          </w:p>
        </w:tc>
        <w:tc>
          <w:tcPr>
            <w:tcW w:w="0" w:type="auto"/>
            <w:vAlign w:val="center"/>
          </w:tcPr>
          <w:p w14:paraId="06B9C400" w14:textId="0758D629"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9.363.760,13</w:t>
            </w:r>
          </w:p>
        </w:tc>
        <w:tc>
          <w:tcPr>
            <w:tcW w:w="0" w:type="auto"/>
            <w:vAlign w:val="center"/>
          </w:tcPr>
          <w:p w14:paraId="1FA0EEE5" w14:textId="1D5467E3"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11.380.654,94</w:t>
            </w:r>
          </w:p>
        </w:tc>
        <w:tc>
          <w:tcPr>
            <w:tcW w:w="0" w:type="auto"/>
            <w:vAlign w:val="center"/>
          </w:tcPr>
          <w:p w14:paraId="7BF99830" w14:textId="4BA8CC07"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9.619.428,83</w:t>
            </w:r>
          </w:p>
        </w:tc>
        <w:tc>
          <w:tcPr>
            <w:tcW w:w="0" w:type="auto"/>
            <w:vAlign w:val="center"/>
          </w:tcPr>
          <w:p w14:paraId="654695C5" w14:textId="0FD5D66D"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7.574.928,59</w:t>
            </w:r>
          </w:p>
        </w:tc>
        <w:tc>
          <w:tcPr>
            <w:tcW w:w="0" w:type="auto"/>
            <w:vAlign w:val="center"/>
          </w:tcPr>
          <w:p w14:paraId="76E8AD20" w14:textId="1232D85D"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7.368.100,26</w:t>
            </w:r>
          </w:p>
        </w:tc>
        <w:tc>
          <w:tcPr>
            <w:tcW w:w="0" w:type="auto"/>
            <w:vAlign w:val="center"/>
          </w:tcPr>
          <w:p w14:paraId="57469577" w14:textId="753D11BF"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6.926.838,16</w:t>
            </w:r>
          </w:p>
        </w:tc>
        <w:tc>
          <w:tcPr>
            <w:tcW w:w="0" w:type="auto"/>
            <w:vAlign w:val="center"/>
          </w:tcPr>
          <w:p w14:paraId="73E070E7" w14:textId="77777777" w:rsidR="00CA5798" w:rsidRDefault="00CA5798" w:rsidP="00CA5798">
            <w:pPr>
              <w:spacing w:line="360" w:lineRule="auto"/>
              <w:jc w:val="center"/>
              <w:rPr>
                <w:rFonts w:ascii="Times New Roman" w:hAnsi="Times New Roman"/>
                <w:noProof/>
                <w:color w:val="4C4747"/>
                <w:sz w:val="18"/>
                <w:szCs w:val="18"/>
                <w:lang w:val="es-ES"/>
              </w:rPr>
            </w:pPr>
          </w:p>
          <w:p w14:paraId="01149D98" w14:textId="38496CD1" w:rsidR="002B575C"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7.163.95,41</w:t>
            </w:r>
          </w:p>
          <w:p w14:paraId="49E0E559" w14:textId="049FC9FD" w:rsidR="00CA5798" w:rsidRPr="00F83C83" w:rsidRDefault="00CA5798" w:rsidP="00CA5798">
            <w:pPr>
              <w:spacing w:line="360" w:lineRule="auto"/>
              <w:jc w:val="center"/>
              <w:rPr>
                <w:rFonts w:ascii="Times New Roman" w:hAnsi="Times New Roman"/>
                <w:noProof/>
                <w:color w:val="4C4747"/>
                <w:sz w:val="18"/>
                <w:szCs w:val="18"/>
                <w:lang w:val="es-ES"/>
              </w:rPr>
            </w:pPr>
          </w:p>
        </w:tc>
        <w:tc>
          <w:tcPr>
            <w:tcW w:w="0" w:type="auto"/>
            <w:vAlign w:val="center"/>
          </w:tcPr>
          <w:p w14:paraId="315050D7" w14:textId="7F1EEC8D"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7.634.811,13</w:t>
            </w:r>
          </w:p>
        </w:tc>
        <w:tc>
          <w:tcPr>
            <w:tcW w:w="0" w:type="auto"/>
            <w:vAlign w:val="center"/>
          </w:tcPr>
          <w:p w14:paraId="713A150E" w14:textId="2C1DE441"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8.256.570,24</w:t>
            </w:r>
          </w:p>
        </w:tc>
        <w:tc>
          <w:tcPr>
            <w:tcW w:w="0" w:type="auto"/>
            <w:vAlign w:val="center"/>
          </w:tcPr>
          <w:p w14:paraId="5C46A8D4" w14:textId="550C0418"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6.284.928,76</w:t>
            </w:r>
          </w:p>
        </w:tc>
        <w:tc>
          <w:tcPr>
            <w:tcW w:w="0" w:type="auto"/>
            <w:vAlign w:val="center"/>
          </w:tcPr>
          <w:p w14:paraId="1DC7B8D7" w14:textId="7E108BA7"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2.700.000,00</w:t>
            </w:r>
          </w:p>
        </w:tc>
        <w:tc>
          <w:tcPr>
            <w:tcW w:w="0" w:type="auto"/>
            <w:vAlign w:val="center"/>
          </w:tcPr>
          <w:p w14:paraId="120AD232" w14:textId="4169775A" w:rsidR="002B575C" w:rsidRPr="00F83C83" w:rsidRDefault="002B575C"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84.436.055,61</w:t>
            </w:r>
          </w:p>
        </w:tc>
      </w:tr>
      <w:tr w:rsidR="00551AA8" w:rsidRPr="00F83C83" w14:paraId="63430D8A" w14:textId="77777777" w:rsidTr="00CA5798">
        <w:trPr>
          <w:jc w:val="center"/>
        </w:trPr>
        <w:tc>
          <w:tcPr>
            <w:tcW w:w="1000" w:type="dxa"/>
            <w:vAlign w:val="center"/>
          </w:tcPr>
          <w:p w14:paraId="3FED8D0B" w14:textId="77777777" w:rsidR="00CA5798" w:rsidRDefault="00CA5798" w:rsidP="00CA5798">
            <w:pPr>
              <w:spacing w:line="360" w:lineRule="auto"/>
              <w:jc w:val="center"/>
              <w:rPr>
                <w:rFonts w:ascii="Times New Roman" w:hAnsi="Times New Roman"/>
                <w:noProof/>
                <w:color w:val="4C4747"/>
                <w:sz w:val="18"/>
                <w:szCs w:val="18"/>
                <w:lang w:val="es-ES"/>
              </w:rPr>
            </w:pPr>
          </w:p>
          <w:p w14:paraId="285CBD87" w14:textId="4E341A9B" w:rsidR="00F83C83" w:rsidRDefault="002B575C" w:rsidP="00CA5798">
            <w:pPr>
              <w:spacing w:line="360" w:lineRule="auto"/>
              <w:jc w:val="center"/>
              <w:rPr>
                <w:rFonts w:ascii="Times New Roman" w:hAnsi="Times New Roman"/>
                <w:noProof/>
                <w:color w:val="4C4747"/>
                <w:sz w:val="18"/>
                <w:szCs w:val="18"/>
                <w:lang w:val="es-ES"/>
              </w:rPr>
            </w:pPr>
            <w:r w:rsidRPr="002B575C">
              <w:rPr>
                <w:rFonts w:ascii="Times New Roman" w:hAnsi="Times New Roman"/>
                <w:noProof/>
                <w:color w:val="4C4747"/>
                <w:sz w:val="18"/>
                <w:szCs w:val="18"/>
                <w:lang w:val="es-ES"/>
              </w:rPr>
              <w:t>Infraestructura CTC gestionada</w:t>
            </w:r>
          </w:p>
          <w:p w14:paraId="2FCE4FFE" w14:textId="6B33414B" w:rsidR="00CA5798" w:rsidRPr="00F83C83" w:rsidRDefault="00CA5798" w:rsidP="00CA5798">
            <w:pPr>
              <w:spacing w:line="360" w:lineRule="auto"/>
              <w:jc w:val="center"/>
              <w:rPr>
                <w:noProof/>
                <w:color w:val="4C4747"/>
                <w:sz w:val="18"/>
                <w:szCs w:val="18"/>
                <w:lang w:val="es-ES"/>
              </w:rPr>
            </w:pPr>
          </w:p>
        </w:tc>
        <w:tc>
          <w:tcPr>
            <w:tcW w:w="914" w:type="dxa"/>
            <w:vAlign w:val="center"/>
          </w:tcPr>
          <w:p w14:paraId="18DF7E52" w14:textId="3D648C67" w:rsidR="00F83C83" w:rsidRPr="00F83C83" w:rsidRDefault="002B575C" w:rsidP="00CA5798">
            <w:pPr>
              <w:spacing w:line="360" w:lineRule="auto"/>
              <w:jc w:val="center"/>
              <w:rPr>
                <w:noProof/>
                <w:color w:val="4C4747"/>
                <w:sz w:val="18"/>
                <w:szCs w:val="18"/>
                <w:lang w:val="es-ES"/>
              </w:rPr>
            </w:pPr>
            <w:r>
              <w:rPr>
                <w:noProof/>
                <w:color w:val="4C4747"/>
                <w:sz w:val="18"/>
                <w:szCs w:val="18"/>
                <w:lang w:val="es-ES"/>
              </w:rPr>
              <w:t>6</w:t>
            </w:r>
          </w:p>
        </w:tc>
        <w:tc>
          <w:tcPr>
            <w:tcW w:w="0" w:type="auto"/>
            <w:vAlign w:val="center"/>
          </w:tcPr>
          <w:p w14:paraId="50FDC85C" w14:textId="3F539E07" w:rsidR="00F83C83" w:rsidRPr="00F83C83" w:rsidRDefault="002B575C" w:rsidP="00CA5798">
            <w:pPr>
              <w:spacing w:line="360" w:lineRule="auto"/>
              <w:jc w:val="center"/>
              <w:rPr>
                <w:noProof/>
                <w:color w:val="4C4747"/>
                <w:sz w:val="18"/>
                <w:szCs w:val="18"/>
                <w:lang w:val="es-ES"/>
              </w:rPr>
            </w:pPr>
            <w:r>
              <w:rPr>
                <w:noProof/>
                <w:color w:val="4C4747"/>
                <w:sz w:val="18"/>
                <w:szCs w:val="18"/>
                <w:lang w:val="es-ES"/>
              </w:rPr>
              <w:t>8</w:t>
            </w:r>
          </w:p>
        </w:tc>
        <w:tc>
          <w:tcPr>
            <w:tcW w:w="0" w:type="auto"/>
            <w:vAlign w:val="center"/>
          </w:tcPr>
          <w:p w14:paraId="32FC5095" w14:textId="24BA9105" w:rsidR="00F83C83" w:rsidRPr="00F83C83" w:rsidRDefault="002B575C" w:rsidP="00CA5798">
            <w:pPr>
              <w:spacing w:line="360" w:lineRule="auto"/>
              <w:jc w:val="center"/>
              <w:rPr>
                <w:noProof/>
                <w:color w:val="4C4747"/>
                <w:sz w:val="18"/>
                <w:szCs w:val="18"/>
                <w:lang w:val="es-ES"/>
              </w:rPr>
            </w:pPr>
            <w:r>
              <w:rPr>
                <w:noProof/>
                <w:color w:val="4C4747"/>
                <w:sz w:val="18"/>
                <w:szCs w:val="18"/>
                <w:lang w:val="es-ES"/>
              </w:rPr>
              <w:t>13</w:t>
            </w:r>
          </w:p>
        </w:tc>
        <w:tc>
          <w:tcPr>
            <w:tcW w:w="0" w:type="auto"/>
            <w:vAlign w:val="center"/>
          </w:tcPr>
          <w:p w14:paraId="14AC31D5" w14:textId="52FD9F1A" w:rsidR="00F83C83" w:rsidRPr="00F83C83" w:rsidRDefault="002B575C" w:rsidP="00CA5798">
            <w:pPr>
              <w:spacing w:line="360" w:lineRule="auto"/>
              <w:jc w:val="center"/>
              <w:rPr>
                <w:noProof/>
                <w:color w:val="4C4747"/>
                <w:sz w:val="18"/>
                <w:szCs w:val="18"/>
                <w:lang w:val="es-ES"/>
              </w:rPr>
            </w:pPr>
            <w:r>
              <w:rPr>
                <w:noProof/>
                <w:color w:val="4C4747"/>
                <w:sz w:val="18"/>
                <w:szCs w:val="18"/>
                <w:lang w:val="es-ES"/>
              </w:rPr>
              <w:t>9</w:t>
            </w:r>
          </w:p>
        </w:tc>
        <w:tc>
          <w:tcPr>
            <w:tcW w:w="0" w:type="auto"/>
            <w:vAlign w:val="center"/>
          </w:tcPr>
          <w:p w14:paraId="2D0079B8" w14:textId="22B9AEFD" w:rsidR="00F83C83" w:rsidRPr="00F83C83" w:rsidRDefault="002B575C" w:rsidP="00CA5798">
            <w:pPr>
              <w:spacing w:line="360" w:lineRule="auto"/>
              <w:jc w:val="center"/>
              <w:rPr>
                <w:noProof/>
                <w:color w:val="4C4747"/>
                <w:sz w:val="18"/>
                <w:szCs w:val="18"/>
                <w:lang w:val="es-ES"/>
              </w:rPr>
            </w:pPr>
            <w:r>
              <w:rPr>
                <w:noProof/>
                <w:color w:val="4C4747"/>
                <w:sz w:val="18"/>
                <w:szCs w:val="18"/>
                <w:lang w:val="es-ES"/>
              </w:rPr>
              <w:t>8</w:t>
            </w:r>
          </w:p>
        </w:tc>
        <w:tc>
          <w:tcPr>
            <w:tcW w:w="0" w:type="auto"/>
            <w:vAlign w:val="center"/>
          </w:tcPr>
          <w:p w14:paraId="064A4A4F" w14:textId="0312F1C4" w:rsidR="00F83C83" w:rsidRPr="00F83C83" w:rsidRDefault="002B575C" w:rsidP="00CA5798">
            <w:pPr>
              <w:spacing w:line="360" w:lineRule="auto"/>
              <w:jc w:val="center"/>
              <w:rPr>
                <w:noProof/>
                <w:color w:val="4C4747"/>
                <w:sz w:val="18"/>
                <w:szCs w:val="18"/>
                <w:lang w:val="es-ES"/>
              </w:rPr>
            </w:pPr>
            <w:r>
              <w:rPr>
                <w:noProof/>
                <w:color w:val="4C4747"/>
                <w:sz w:val="18"/>
                <w:szCs w:val="18"/>
                <w:lang w:val="es-ES"/>
              </w:rPr>
              <w:t>4</w:t>
            </w:r>
          </w:p>
        </w:tc>
        <w:tc>
          <w:tcPr>
            <w:tcW w:w="0" w:type="auto"/>
            <w:vAlign w:val="center"/>
          </w:tcPr>
          <w:p w14:paraId="6B117098" w14:textId="158A545C" w:rsidR="00F83C83" w:rsidRPr="00F83C83" w:rsidRDefault="009655C3" w:rsidP="00CA5798">
            <w:pPr>
              <w:spacing w:line="360" w:lineRule="auto"/>
              <w:jc w:val="center"/>
              <w:rPr>
                <w:noProof/>
                <w:color w:val="4C4747"/>
                <w:sz w:val="18"/>
                <w:szCs w:val="18"/>
                <w:lang w:val="es-ES"/>
              </w:rPr>
            </w:pPr>
            <w:r>
              <w:rPr>
                <w:noProof/>
                <w:color w:val="4C4747"/>
                <w:sz w:val="18"/>
                <w:szCs w:val="18"/>
                <w:lang w:val="es-ES"/>
              </w:rPr>
              <w:t>5</w:t>
            </w:r>
          </w:p>
        </w:tc>
        <w:tc>
          <w:tcPr>
            <w:tcW w:w="0" w:type="auto"/>
            <w:vAlign w:val="center"/>
          </w:tcPr>
          <w:p w14:paraId="17196464" w14:textId="59A0F62A" w:rsidR="00F83C83" w:rsidRPr="00F83C83" w:rsidRDefault="009655C3" w:rsidP="00CA5798">
            <w:pPr>
              <w:spacing w:line="360" w:lineRule="auto"/>
              <w:jc w:val="center"/>
              <w:rPr>
                <w:noProof/>
                <w:color w:val="4C4747"/>
                <w:sz w:val="18"/>
                <w:szCs w:val="18"/>
                <w:lang w:val="es-ES"/>
              </w:rPr>
            </w:pPr>
            <w:r>
              <w:rPr>
                <w:noProof/>
                <w:color w:val="4C4747"/>
                <w:sz w:val="18"/>
                <w:szCs w:val="18"/>
                <w:lang w:val="es-ES"/>
              </w:rPr>
              <w:t>7</w:t>
            </w:r>
          </w:p>
        </w:tc>
        <w:tc>
          <w:tcPr>
            <w:tcW w:w="0" w:type="auto"/>
            <w:vAlign w:val="center"/>
          </w:tcPr>
          <w:p w14:paraId="442D1CD4" w14:textId="787C7F0D" w:rsidR="00F83C83" w:rsidRPr="00F83C83" w:rsidRDefault="009655C3" w:rsidP="00CA5798">
            <w:pPr>
              <w:spacing w:line="360" w:lineRule="auto"/>
              <w:jc w:val="center"/>
              <w:rPr>
                <w:noProof/>
                <w:color w:val="4C4747"/>
                <w:sz w:val="18"/>
                <w:szCs w:val="18"/>
                <w:lang w:val="es-ES"/>
              </w:rPr>
            </w:pPr>
            <w:r>
              <w:rPr>
                <w:noProof/>
                <w:color w:val="4C4747"/>
                <w:sz w:val="18"/>
                <w:szCs w:val="18"/>
                <w:lang w:val="es-ES"/>
              </w:rPr>
              <w:t>4</w:t>
            </w:r>
          </w:p>
        </w:tc>
        <w:tc>
          <w:tcPr>
            <w:tcW w:w="0" w:type="auto"/>
            <w:vAlign w:val="center"/>
          </w:tcPr>
          <w:p w14:paraId="11B7DC51" w14:textId="239557D2" w:rsidR="00F83C83" w:rsidRPr="00F83C83" w:rsidRDefault="009655C3" w:rsidP="00CA5798">
            <w:pPr>
              <w:spacing w:line="360" w:lineRule="auto"/>
              <w:jc w:val="center"/>
              <w:rPr>
                <w:noProof/>
                <w:color w:val="4C4747"/>
                <w:sz w:val="18"/>
                <w:szCs w:val="18"/>
                <w:lang w:val="es-ES"/>
              </w:rPr>
            </w:pPr>
            <w:r>
              <w:rPr>
                <w:noProof/>
                <w:color w:val="4C4747"/>
                <w:sz w:val="18"/>
                <w:szCs w:val="18"/>
                <w:lang w:val="es-ES"/>
              </w:rPr>
              <w:t>5</w:t>
            </w:r>
          </w:p>
        </w:tc>
        <w:tc>
          <w:tcPr>
            <w:tcW w:w="0" w:type="auto"/>
            <w:vAlign w:val="center"/>
          </w:tcPr>
          <w:p w14:paraId="558BC719" w14:textId="7F0050B3" w:rsidR="00F83C83" w:rsidRPr="00F83C83" w:rsidRDefault="009655C3" w:rsidP="00CA5798">
            <w:pPr>
              <w:spacing w:line="360" w:lineRule="auto"/>
              <w:jc w:val="center"/>
              <w:rPr>
                <w:noProof/>
                <w:color w:val="4C4747"/>
                <w:sz w:val="18"/>
                <w:szCs w:val="18"/>
                <w:lang w:val="es-ES"/>
              </w:rPr>
            </w:pPr>
            <w:r>
              <w:rPr>
                <w:noProof/>
                <w:color w:val="4C4747"/>
                <w:sz w:val="18"/>
                <w:szCs w:val="18"/>
                <w:lang w:val="es-ES"/>
              </w:rPr>
              <w:t>4</w:t>
            </w:r>
          </w:p>
        </w:tc>
        <w:tc>
          <w:tcPr>
            <w:tcW w:w="0" w:type="auto"/>
            <w:vAlign w:val="center"/>
          </w:tcPr>
          <w:p w14:paraId="6E61E258" w14:textId="772DE5B0" w:rsidR="00F83C83" w:rsidRPr="00F83C83" w:rsidRDefault="009655C3" w:rsidP="00CA5798">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3C35491F" w14:textId="1AA3CFAC" w:rsidR="00F83C83" w:rsidRPr="00F83C83" w:rsidRDefault="009655C3" w:rsidP="00CA5798">
            <w:pPr>
              <w:spacing w:line="360" w:lineRule="auto"/>
              <w:jc w:val="center"/>
              <w:rPr>
                <w:noProof/>
                <w:color w:val="4C4747"/>
                <w:sz w:val="18"/>
                <w:szCs w:val="18"/>
                <w:lang w:val="es-ES"/>
              </w:rPr>
            </w:pPr>
            <w:r>
              <w:rPr>
                <w:noProof/>
                <w:color w:val="4C4747"/>
                <w:sz w:val="18"/>
                <w:szCs w:val="18"/>
                <w:lang w:val="es-ES"/>
              </w:rPr>
              <w:t>74</w:t>
            </w:r>
          </w:p>
        </w:tc>
      </w:tr>
      <w:tr w:rsidR="00551AA8" w:rsidRPr="00F83C83" w14:paraId="1315E3E7" w14:textId="77777777" w:rsidTr="00CA5798">
        <w:trPr>
          <w:jc w:val="center"/>
        </w:trPr>
        <w:tc>
          <w:tcPr>
            <w:tcW w:w="1000" w:type="dxa"/>
            <w:vAlign w:val="center"/>
          </w:tcPr>
          <w:p w14:paraId="27830597" w14:textId="642289A3" w:rsidR="002B575C" w:rsidRPr="00F83C83" w:rsidRDefault="002B575C" w:rsidP="00CA5798">
            <w:pPr>
              <w:spacing w:line="360" w:lineRule="auto"/>
              <w:jc w:val="center"/>
              <w:rPr>
                <w:noProof/>
                <w:color w:val="4C4747"/>
                <w:sz w:val="18"/>
                <w:szCs w:val="18"/>
                <w:lang w:val="es-ES"/>
              </w:rPr>
            </w:pPr>
            <w:r w:rsidRPr="00F83C83">
              <w:rPr>
                <w:rFonts w:ascii="Times New Roman" w:hAnsi="Times New Roman"/>
                <w:noProof/>
                <w:color w:val="4C4747"/>
                <w:sz w:val="18"/>
                <w:szCs w:val="18"/>
                <w:lang w:val="es-ES"/>
              </w:rPr>
              <w:t>Inversión</w:t>
            </w:r>
          </w:p>
        </w:tc>
        <w:tc>
          <w:tcPr>
            <w:tcW w:w="914" w:type="dxa"/>
            <w:vAlign w:val="center"/>
          </w:tcPr>
          <w:p w14:paraId="5645F091" w14:textId="77777777" w:rsidR="00CA5798" w:rsidRDefault="00CA5798" w:rsidP="00CA5798">
            <w:pPr>
              <w:spacing w:line="360" w:lineRule="auto"/>
              <w:jc w:val="center"/>
              <w:rPr>
                <w:rFonts w:ascii="Times New Roman" w:hAnsi="Times New Roman"/>
                <w:noProof/>
                <w:color w:val="4C4747"/>
                <w:sz w:val="18"/>
                <w:szCs w:val="18"/>
                <w:lang w:val="es-ES"/>
              </w:rPr>
            </w:pPr>
          </w:p>
          <w:p w14:paraId="7210ACF8" w14:textId="43275072" w:rsidR="00CA5798" w:rsidRDefault="002B575C" w:rsidP="00CA5798">
            <w:pPr>
              <w:spacing w:line="360" w:lineRule="auto"/>
              <w:jc w:val="center"/>
              <w:rPr>
                <w:rFonts w:ascii="Times New Roman" w:hAnsi="Times New Roman"/>
                <w:noProof/>
                <w:color w:val="4C4747"/>
                <w:sz w:val="18"/>
                <w:szCs w:val="18"/>
                <w:lang w:val="es-ES"/>
              </w:rPr>
            </w:pPr>
            <w:r>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4.204.003,29</w:t>
            </w:r>
          </w:p>
          <w:p w14:paraId="687A32D2" w14:textId="361C2DAA" w:rsidR="002B575C" w:rsidRPr="00F83C83" w:rsidRDefault="002B575C" w:rsidP="00CA5798">
            <w:pPr>
              <w:spacing w:line="360" w:lineRule="auto"/>
              <w:jc w:val="center"/>
              <w:rPr>
                <w:noProof/>
                <w:color w:val="4C4747"/>
                <w:sz w:val="18"/>
                <w:szCs w:val="18"/>
                <w:lang w:val="es-ES"/>
              </w:rPr>
            </w:pPr>
          </w:p>
        </w:tc>
        <w:tc>
          <w:tcPr>
            <w:tcW w:w="0" w:type="auto"/>
            <w:vAlign w:val="center"/>
          </w:tcPr>
          <w:p w14:paraId="32FC7F47" w14:textId="3E2F8EF5"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5.605.337,72</w:t>
            </w:r>
          </w:p>
        </w:tc>
        <w:tc>
          <w:tcPr>
            <w:tcW w:w="0" w:type="auto"/>
            <w:vAlign w:val="center"/>
          </w:tcPr>
          <w:p w14:paraId="1BAB8A3B" w14:textId="28847DE2"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9.108.673,80</w:t>
            </w:r>
          </w:p>
        </w:tc>
        <w:tc>
          <w:tcPr>
            <w:tcW w:w="0" w:type="auto"/>
            <w:vAlign w:val="center"/>
          </w:tcPr>
          <w:p w14:paraId="1EE2BF32" w14:textId="5B8776D3"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6.306.004,94</w:t>
            </w:r>
          </w:p>
        </w:tc>
        <w:tc>
          <w:tcPr>
            <w:tcW w:w="0" w:type="auto"/>
            <w:vAlign w:val="center"/>
          </w:tcPr>
          <w:p w14:paraId="7BCD98C2" w14:textId="0D79E225"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5.605.337,72</w:t>
            </w:r>
          </w:p>
        </w:tc>
        <w:tc>
          <w:tcPr>
            <w:tcW w:w="0" w:type="auto"/>
            <w:vAlign w:val="center"/>
          </w:tcPr>
          <w:p w14:paraId="196A4224" w14:textId="3B9903FE"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2.802.668,86</w:t>
            </w:r>
          </w:p>
        </w:tc>
        <w:tc>
          <w:tcPr>
            <w:tcW w:w="0" w:type="auto"/>
            <w:vAlign w:val="center"/>
          </w:tcPr>
          <w:p w14:paraId="1C7815B4" w14:textId="3DD6A84B"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3.503.336,08</w:t>
            </w:r>
          </w:p>
        </w:tc>
        <w:tc>
          <w:tcPr>
            <w:tcW w:w="0" w:type="auto"/>
            <w:vAlign w:val="center"/>
          </w:tcPr>
          <w:p w14:paraId="45E55DD3" w14:textId="0FAEF10F"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4.904.670,51</w:t>
            </w:r>
          </w:p>
        </w:tc>
        <w:tc>
          <w:tcPr>
            <w:tcW w:w="0" w:type="auto"/>
            <w:vAlign w:val="center"/>
          </w:tcPr>
          <w:p w14:paraId="0B4D53C7" w14:textId="742E7DD5"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2.802.668,86</w:t>
            </w:r>
          </w:p>
        </w:tc>
        <w:tc>
          <w:tcPr>
            <w:tcW w:w="0" w:type="auto"/>
            <w:vAlign w:val="center"/>
          </w:tcPr>
          <w:p w14:paraId="3093B0E4" w14:textId="0515DE6E"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3.503.336,08</w:t>
            </w:r>
          </w:p>
        </w:tc>
        <w:tc>
          <w:tcPr>
            <w:tcW w:w="0" w:type="auto"/>
            <w:vAlign w:val="center"/>
          </w:tcPr>
          <w:p w14:paraId="2CF5EC20" w14:textId="535F2261"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2.802.668,86</w:t>
            </w:r>
          </w:p>
        </w:tc>
        <w:tc>
          <w:tcPr>
            <w:tcW w:w="0" w:type="auto"/>
            <w:vAlign w:val="center"/>
          </w:tcPr>
          <w:p w14:paraId="71706489" w14:textId="05D4F9E8"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700.667,22</w:t>
            </w:r>
          </w:p>
        </w:tc>
        <w:tc>
          <w:tcPr>
            <w:tcW w:w="0" w:type="auto"/>
            <w:vAlign w:val="center"/>
          </w:tcPr>
          <w:p w14:paraId="7FCDBE99" w14:textId="4DB07761" w:rsidR="002B575C" w:rsidRPr="00F83C83" w:rsidRDefault="002B575C" w:rsidP="00CA5798">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8F32F4">
              <w:rPr>
                <w:rFonts w:ascii="Times New Roman" w:hAnsi="Times New Roman"/>
                <w:noProof/>
                <w:color w:val="4C4747"/>
                <w:sz w:val="18"/>
                <w:szCs w:val="18"/>
                <w:lang w:val="es-ES"/>
              </w:rPr>
              <w:t>51.849.373,91</w:t>
            </w:r>
          </w:p>
        </w:tc>
      </w:tr>
      <w:tr w:rsidR="00551AA8" w:rsidRPr="00F83C83" w14:paraId="62AD78AD" w14:textId="77777777" w:rsidTr="009655C3">
        <w:trPr>
          <w:jc w:val="center"/>
        </w:trPr>
        <w:tc>
          <w:tcPr>
            <w:tcW w:w="1000" w:type="dxa"/>
            <w:vAlign w:val="center"/>
          </w:tcPr>
          <w:p w14:paraId="138BBE44" w14:textId="565B286F" w:rsidR="00F83C83" w:rsidRPr="00F83C83" w:rsidRDefault="009655C3" w:rsidP="003546F3">
            <w:pPr>
              <w:spacing w:line="360" w:lineRule="auto"/>
              <w:jc w:val="center"/>
              <w:rPr>
                <w:noProof/>
                <w:color w:val="4C4747"/>
                <w:sz w:val="18"/>
                <w:szCs w:val="18"/>
                <w:lang w:val="es-ES"/>
              </w:rPr>
            </w:pPr>
            <w:r>
              <w:rPr>
                <w:noProof/>
                <w:color w:val="4C4747"/>
                <w:sz w:val="18"/>
                <w:szCs w:val="18"/>
                <w:lang w:val="es-ES"/>
              </w:rPr>
              <w:t xml:space="preserve">Facilitadores tecnológicos </w:t>
            </w:r>
            <w:r>
              <w:rPr>
                <w:noProof/>
                <w:color w:val="4C4747"/>
                <w:sz w:val="18"/>
                <w:szCs w:val="18"/>
                <w:lang w:val="es-ES"/>
              </w:rPr>
              <w:lastRenderedPageBreak/>
              <w:t>capacitados</w:t>
            </w:r>
          </w:p>
        </w:tc>
        <w:tc>
          <w:tcPr>
            <w:tcW w:w="914" w:type="dxa"/>
            <w:vAlign w:val="center"/>
          </w:tcPr>
          <w:p w14:paraId="730EE814" w14:textId="77777777" w:rsidR="00F83C83" w:rsidRPr="00F83C83" w:rsidRDefault="00F83C83" w:rsidP="003546F3">
            <w:pPr>
              <w:spacing w:line="360" w:lineRule="auto"/>
              <w:jc w:val="center"/>
              <w:rPr>
                <w:noProof/>
                <w:color w:val="4C4747"/>
                <w:sz w:val="18"/>
                <w:szCs w:val="18"/>
                <w:lang w:val="es-ES"/>
              </w:rPr>
            </w:pPr>
          </w:p>
        </w:tc>
        <w:tc>
          <w:tcPr>
            <w:tcW w:w="0" w:type="auto"/>
            <w:vAlign w:val="center"/>
          </w:tcPr>
          <w:p w14:paraId="1DEA3C02" w14:textId="1965776F"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125</w:t>
            </w:r>
          </w:p>
        </w:tc>
        <w:tc>
          <w:tcPr>
            <w:tcW w:w="0" w:type="auto"/>
            <w:vAlign w:val="center"/>
          </w:tcPr>
          <w:p w14:paraId="3E0CCC34" w14:textId="21544EEE"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90</w:t>
            </w:r>
          </w:p>
        </w:tc>
        <w:tc>
          <w:tcPr>
            <w:tcW w:w="0" w:type="auto"/>
            <w:vAlign w:val="center"/>
          </w:tcPr>
          <w:p w14:paraId="0C02B891" w14:textId="77777777" w:rsidR="00F83C83" w:rsidRPr="00F83C83" w:rsidRDefault="00F83C83" w:rsidP="003546F3">
            <w:pPr>
              <w:spacing w:line="360" w:lineRule="auto"/>
              <w:jc w:val="center"/>
              <w:rPr>
                <w:noProof/>
                <w:color w:val="4C4747"/>
                <w:sz w:val="18"/>
                <w:szCs w:val="18"/>
                <w:lang w:val="es-ES"/>
              </w:rPr>
            </w:pPr>
          </w:p>
        </w:tc>
        <w:tc>
          <w:tcPr>
            <w:tcW w:w="0" w:type="auto"/>
            <w:vAlign w:val="center"/>
          </w:tcPr>
          <w:p w14:paraId="5F6F45B3" w14:textId="36C87357"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110</w:t>
            </w:r>
          </w:p>
        </w:tc>
        <w:tc>
          <w:tcPr>
            <w:tcW w:w="0" w:type="auto"/>
            <w:vAlign w:val="center"/>
          </w:tcPr>
          <w:p w14:paraId="4AD1D89E" w14:textId="77777777" w:rsidR="00F83C83" w:rsidRPr="00F83C83" w:rsidRDefault="00F83C83" w:rsidP="003546F3">
            <w:pPr>
              <w:spacing w:line="360" w:lineRule="auto"/>
              <w:jc w:val="center"/>
              <w:rPr>
                <w:noProof/>
                <w:color w:val="4C4747"/>
                <w:sz w:val="18"/>
                <w:szCs w:val="18"/>
                <w:lang w:val="es-ES"/>
              </w:rPr>
            </w:pPr>
          </w:p>
        </w:tc>
        <w:tc>
          <w:tcPr>
            <w:tcW w:w="0" w:type="auto"/>
            <w:vAlign w:val="center"/>
          </w:tcPr>
          <w:p w14:paraId="6F6FF126" w14:textId="410D27CF"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87</w:t>
            </w:r>
          </w:p>
        </w:tc>
        <w:tc>
          <w:tcPr>
            <w:tcW w:w="0" w:type="auto"/>
            <w:vAlign w:val="center"/>
          </w:tcPr>
          <w:p w14:paraId="34833125" w14:textId="2D3DBC5E"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64</w:t>
            </w:r>
          </w:p>
        </w:tc>
        <w:tc>
          <w:tcPr>
            <w:tcW w:w="0" w:type="auto"/>
            <w:vAlign w:val="center"/>
          </w:tcPr>
          <w:p w14:paraId="2801397A" w14:textId="64EE7CFB"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66</w:t>
            </w:r>
          </w:p>
        </w:tc>
        <w:tc>
          <w:tcPr>
            <w:tcW w:w="0" w:type="auto"/>
            <w:vAlign w:val="center"/>
          </w:tcPr>
          <w:p w14:paraId="5206B969" w14:textId="4970AB63"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24</w:t>
            </w:r>
          </w:p>
        </w:tc>
        <w:tc>
          <w:tcPr>
            <w:tcW w:w="0" w:type="auto"/>
            <w:vAlign w:val="center"/>
          </w:tcPr>
          <w:p w14:paraId="6703E4E8" w14:textId="77777777" w:rsidR="00F83C83" w:rsidRPr="00F83C83" w:rsidRDefault="00F83C83" w:rsidP="003546F3">
            <w:pPr>
              <w:spacing w:line="360" w:lineRule="auto"/>
              <w:jc w:val="center"/>
              <w:rPr>
                <w:noProof/>
                <w:color w:val="4C4747"/>
                <w:sz w:val="18"/>
                <w:szCs w:val="18"/>
                <w:lang w:val="es-ES"/>
              </w:rPr>
            </w:pPr>
          </w:p>
        </w:tc>
        <w:tc>
          <w:tcPr>
            <w:tcW w:w="0" w:type="auto"/>
            <w:vAlign w:val="center"/>
          </w:tcPr>
          <w:p w14:paraId="1B718A79" w14:textId="77777777" w:rsidR="00F83C83" w:rsidRPr="00F83C83" w:rsidRDefault="00F83C83" w:rsidP="003546F3">
            <w:pPr>
              <w:spacing w:line="360" w:lineRule="auto"/>
              <w:jc w:val="center"/>
              <w:rPr>
                <w:noProof/>
                <w:color w:val="4C4747"/>
                <w:sz w:val="18"/>
                <w:szCs w:val="18"/>
                <w:lang w:val="es-ES"/>
              </w:rPr>
            </w:pPr>
          </w:p>
        </w:tc>
        <w:tc>
          <w:tcPr>
            <w:tcW w:w="0" w:type="auto"/>
            <w:vAlign w:val="center"/>
          </w:tcPr>
          <w:p w14:paraId="6DDA16E6" w14:textId="13BACDED" w:rsidR="00F83C83" w:rsidRPr="00F83C83" w:rsidRDefault="00CA5798" w:rsidP="003546F3">
            <w:pPr>
              <w:spacing w:line="360" w:lineRule="auto"/>
              <w:jc w:val="center"/>
              <w:rPr>
                <w:noProof/>
                <w:color w:val="4C4747"/>
                <w:sz w:val="18"/>
                <w:szCs w:val="18"/>
                <w:lang w:val="es-ES"/>
              </w:rPr>
            </w:pPr>
            <w:r>
              <w:rPr>
                <w:noProof/>
                <w:color w:val="4C4747"/>
                <w:sz w:val="18"/>
                <w:szCs w:val="18"/>
                <w:lang w:val="es-ES"/>
              </w:rPr>
              <w:t>566</w:t>
            </w:r>
          </w:p>
        </w:tc>
      </w:tr>
      <w:tr w:rsidR="00551AA8" w:rsidRPr="00F83C83" w14:paraId="468B8184" w14:textId="77777777" w:rsidTr="00CA5798">
        <w:trPr>
          <w:jc w:val="center"/>
        </w:trPr>
        <w:tc>
          <w:tcPr>
            <w:tcW w:w="1000" w:type="dxa"/>
            <w:vAlign w:val="center"/>
          </w:tcPr>
          <w:p w14:paraId="11E337B5" w14:textId="1003587D" w:rsidR="009655C3" w:rsidRPr="00F83C83" w:rsidRDefault="009655C3" w:rsidP="00CA5798">
            <w:pPr>
              <w:spacing w:line="360" w:lineRule="auto"/>
              <w:jc w:val="center"/>
              <w:rPr>
                <w:noProof/>
                <w:color w:val="4C4747"/>
                <w:sz w:val="18"/>
                <w:szCs w:val="18"/>
                <w:lang w:val="es-ES"/>
              </w:rPr>
            </w:pPr>
            <w:r w:rsidRPr="00F83C83">
              <w:rPr>
                <w:rFonts w:ascii="Times New Roman" w:hAnsi="Times New Roman"/>
                <w:noProof/>
                <w:color w:val="4C4747"/>
                <w:sz w:val="18"/>
                <w:szCs w:val="18"/>
                <w:lang w:val="es-ES"/>
              </w:rPr>
              <w:lastRenderedPageBreak/>
              <w:t>Inversión</w:t>
            </w:r>
          </w:p>
        </w:tc>
        <w:tc>
          <w:tcPr>
            <w:tcW w:w="914" w:type="dxa"/>
            <w:vAlign w:val="center"/>
          </w:tcPr>
          <w:p w14:paraId="56F4BCC8" w14:textId="77777777" w:rsidR="00CA5798" w:rsidRDefault="00CA5798" w:rsidP="00CA5798">
            <w:pPr>
              <w:spacing w:line="360" w:lineRule="auto"/>
              <w:jc w:val="center"/>
              <w:rPr>
                <w:rFonts w:ascii="Times New Roman" w:hAnsi="Times New Roman"/>
                <w:noProof/>
                <w:color w:val="4C4747"/>
                <w:sz w:val="18"/>
                <w:szCs w:val="18"/>
                <w:lang w:val="es-ES"/>
              </w:rPr>
            </w:pPr>
          </w:p>
          <w:p w14:paraId="54DCC7C9" w14:textId="76116D78" w:rsidR="00CA5798" w:rsidRPr="00F83C83" w:rsidRDefault="00CA5798" w:rsidP="00CA5798">
            <w:pPr>
              <w:spacing w:line="360" w:lineRule="auto"/>
              <w:jc w:val="center"/>
              <w:rPr>
                <w:noProof/>
                <w:color w:val="4C4747"/>
                <w:sz w:val="18"/>
                <w:szCs w:val="18"/>
                <w:lang w:val="es-ES"/>
              </w:rPr>
            </w:pPr>
          </w:p>
        </w:tc>
        <w:tc>
          <w:tcPr>
            <w:tcW w:w="0" w:type="auto"/>
            <w:vAlign w:val="center"/>
          </w:tcPr>
          <w:p w14:paraId="34E94A3A" w14:textId="2FECB0E5" w:rsidR="009655C3" w:rsidRPr="00F83C83" w:rsidRDefault="009655C3" w:rsidP="00E22CE0">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870.334,47</w:t>
            </w:r>
          </w:p>
        </w:tc>
        <w:tc>
          <w:tcPr>
            <w:tcW w:w="0" w:type="auto"/>
            <w:vAlign w:val="center"/>
          </w:tcPr>
          <w:p w14:paraId="4899EB2D" w14:textId="77777777" w:rsidR="00CA5798" w:rsidRDefault="00CA5798" w:rsidP="00CA5798">
            <w:pPr>
              <w:spacing w:line="360" w:lineRule="auto"/>
              <w:jc w:val="center"/>
              <w:rPr>
                <w:rFonts w:ascii="Times New Roman" w:hAnsi="Times New Roman"/>
                <w:noProof/>
                <w:color w:val="4C4747"/>
                <w:sz w:val="18"/>
                <w:szCs w:val="18"/>
                <w:lang w:val="es-ES"/>
              </w:rPr>
            </w:pPr>
          </w:p>
          <w:p w14:paraId="15C6B8A2" w14:textId="2BE159A3" w:rsidR="009655C3" w:rsidRDefault="009655C3" w:rsidP="00CA579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626.640,82</w:t>
            </w:r>
          </w:p>
          <w:p w14:paraId="74D17599" w14:textId="5B16D3C3" w:rsidR="00CA5798" w:rsidRPr="00F83C83" w:rsidRDefault="00CA5798" w:rsidP="00CA5798">
            <w:pPr>
              <w:spacing w:line="360" w:lineRule="auto"/>
              <w:jc w:val="center"/>
              <w:rPr>
                <w:noProof/>
                <w:color w:val="4C4747"/>
                <w:sz w:val="18"/>
                <w:szCs w:val="18"/>
                <w:lang w:val="es-ES"/>
              </w:rPr>
            </w:pPr>
          </w:p>
        </w:tc>
        <w:tc>
          <w:tcPr>
            <w:tcW w:w="0" w:type="auto"/>
            <w:vAlign w:val="center"/>
          </w:tcPr>
          <w:p w14:paraId="22996951" w14:textId="1D612EB1" w:rsidR="009655C3" w:rsidRPr="00F83C83" w:rsidRDefault="009655C3" w:rsidP="00CA5798">
            <w:pPr>
              <w:spacing w:line="360" w:lineRule="auto"/>
              <w:jc w:val="center"/>
              <w:rPr>
                <w:noProof/>
                <w:color w:val="4C4747"/>
                <w:sz w:val="18"/>
                <w:szCs w:val="18"/>
                <w:lang w:val="es-ES"/>
              </w:rPr>
            </w:pPr>
          </w:p>
        </w:tc>
        <w:tc>
          <w:tcPr>
            <w:tcW w:w="0" w:type="auto"/>
            <w:vAlign w:val="center"/>
          </w:tcPr>
          <w:p w14:paraId="726A1047" w14:textId="018CBA6E" w:rsidR="009655C3" w:rsidRPr="00F83C83" w:rsidRDefault="009655C3" w:rsidP="00E22CE0">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765.894,34</w:t>
            </w:r>
          </w:p>
        </w:tc>
        <w:tc>
          <w:tcPr>
            <w:tcW w:w="0" w:type="auto"/>
            <w:vAlign w:val="center"/>
          </w:tcPr>
          <w:p w14:paraId="69FF7B69" w14:textId="51B8394B" w:rsidR="009655C3" w:rsidRPr="00F83C83" w:rsidRDefault="009655C3" w:rsidP="00CA5798">
            <w:pPr>
              <w:spacing w:line="360" w:lineRule="auto"/>
              <w:jc w:val="center"/>
              <w:rPr>
                <w:noProof/>
                <w:color w:val="4C4747"/>
                <w:sz w:val="18"/>
                <w:szCs w:val="18"/>
                <w:lang w:val="es-ES"/>
              </w:rPr>
            </w:pPr>
          </w:p>
        </w:tc>
        <w:tc>
          <w:tcPr>
            <w:tcW w:w="0" w:type="auto"/>
            <w:vAlign w:val="center"/>
          </w:tcPr>
          <w:p w14:paraId="092E62A9" w14:textId="36735FDA" w:rsidR="009655C3" w:rsidRPr="00F83C83" w:rsidRDefault="009655C3" w:rsidP="00E22CE0">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605.752,79</w:t>
            </w:r>
          </w:p>
        </w:tc>
        <w:tc>
          <w:tcPr>
            <w:tcW w:w="0" w:type="auto"/>
            <w:vAlign w:val="center"/>
          </w:tcPr>
          <w:p w14:paraId="538B9601" w14:textId="425768E5" w:rsidR="009655C3" w:rsidRPr="00F83C83" w:rsidRDefault="009655C3" w:rsidP="00E22CE0">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445.611,25</w:t>
            </w:r>
          </w:p>
        </w:tc>
        <w:tc>
          <w:tcPr>
            <w:tcW w:w="0" w:type="auto"/>
            <w:vAlign w:val="center"/>
          </w:tcPr>
          <w:p w14:paraId="2D068F70" w14:textId="793D85F5" w:rsidR="009655C3" w:rsidRPr="00F83C83" w:rsidRDefault="009655C3" w:rsidP="00E22CE0">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459.536,60</w:t>
            </w:r>
          </w:p>
        </w:tc>
        <w:tc>
          <w:tcPr>
            <w:tcW w:w="0" w:type="auto"/>
            <w:vAlign w:val="center"/>
          </w:tcPr>
          <w:p w14:paraId="6FB984D1" w14:textId="314EF22A" w:rsidR="009655C3" w:rsidRPr="00F83C83" w:rsidRDefault="009655C3" w:rsidP="00E22CE0">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167.104,22</w:t>
            </w:r>
          </w:p>
        </w:tc>
        <w:tc>
          <w:tcPr>
            <w:tcW w:w="0" w:type="auto"/>
            <w:vAlign w:val="center"/>
          </w:tcPr>
          <w:p w14:paraId="3B292A8E" w14:textId="4A942CDE" w:rsidR="009655C3" w:rsidRPr="00F83C83" w:rsidRDefault="009655C3" w:rsidP="00CA5798">
            <w:pPr>
              <w:spacing w:line="360" w:lineRule="auto"/>
              <w:jc w:val="center"/>
              <w:rPr>
                <w:noProof/>
                <w:color w:val="4C4747"/>
                <w:sz w:val="18"/>
                <w:szCs w:val="18"/>
                <w:lang w:val="es-ES"/>
              </w:rPr>
            </w:pPr>
          </w:p>
        </w:tc>
        <w:tc>
          <w:tcPr>
            <w:tcW w:w="0" w:type="auto"/>
            <w:vAlign w:val="center"/>
          </w:tcPr>
          <w:p w14:paraId="35526154" w14:textId="441DE983" w:rsidR="009655C3" w:rsidRPr="00F83C83" w:rsidRDefault="009655C3" w:rsidP="00CA5798">
            <w:pPr>
              <w:spacing w:line="360" w:lineRule="auto"/>
              <w:jc w:val="center"/>
              <w:rPr>
                <w:noProof/>
                <w:color w:val="4C4747"/>
                <w:sz w:val="18"/>
                <w:szCs w:val="18"/>
                <w:lang w:val="es-ES"/>
              </w:rPr>
            </w:pPr>
          </w:p>
        </w:tc>
        <w:tc>
          <w:tcPr>
            <w:tcW w:w="0" w:type="auto"/>
            <w:vAlign w:val="center"/>
          </w:tcPr>
          <w:p w14:paraId="346CA1E4" w14:textId="4E7A9F95" w:rsidR="009655C3" w:rsidRPr="00F83C83" w:rsidRDefault="009655C3" w:rsidP="00E22CE0">
            <w:pPr>
              <w:spacing w:line="360" w:lineRule="auto"/>
              <w:jc w:val="center"/>
              <w:rPr>
                <w:noProof/>
                <w:color w:val="4C4747"/>
                <w:sz w:val="18"/>
                <w:szCs w:val="18"/>
                <w:lang w:val="es-ES"/>
              </w:rPr>
            </w:pPr>
            <w:r w:rsidRPr="00916B42">
              <w:rPr>
                <w:rFonts w:ascii="Times New Roman" w:hAnsi="Times New Roman"/>
                <w:noProof/>
                <w:color w:val="4C4747"/>
                <w:sz w:val="18"/>
                <w:szCs w:val="18"/>
                <w:lang w:val="es-ES"/>
              </w:rPr>
              <w:t xml:space="preserve">RD$ </w:t>
            </w:r>
            <w:r w:rsidR="00E22CE0">
              <w:rPr>
                <w:rFonts w:ascii="Times New Roman" w:hAnsi="Times New Roman"/>
                <w:noProof/>
                <w:color w:val="4C4747"/>
                <w:sz w:val="18"/>
                <w:szCs w:val="18"/>
                <w:lang w:val="es-ES"/>
              </w:rPr>
              <w:t>3.940.874,50</w:t>
            </w:r>
          </w:p>
        </w:tc>
      </w:tr>
      <w:tr w:rsidR="008F32F4" w:rsidRPr="00F83C83" w14:paraId="0221DFE3" w14:textId="77777777" w:rsidTr="008F32F4">
        <w:trPr>
          <w:jc w:val="center"/>
        </w:trPr>
        <w:tc>
          <w:tcPr>
            <w:tcW w:w="1000" w:type="dxa"/>
            <w:vAlign w:val="center"/>
          </w:tcPr>
          <w:p w14:paraId="47B37EA5" w14:textId="77777777" w:rsidR="00CA5798" w:rsidRDefault="00CA5798" w:rsidP="008F32F4">
            <w:pPr>
              <w:spacing w:line="360" w:lineRule="auto"/>
              <w:jc w:val="center"/>
              <w:rPr>
                <w:noProof/>
                <w:color w:val="4C4747"/>
                <w:sz w:val="18"/>
                <w:szCs w:val="18"/>
                <w:lang w:val="es-ES"/>
              </w:rPr>
            </w:pPr>
          </w:p>
          <w:p w14:paraId="5F0F31D6" w14:textId="598B150D" w:rsidR="008F32F4" w:rsidRDefault="008F32F4" w:rsidP="008F32F4">
            <w:pPr>
              <w:spacing w:line="360" w:lineRule="auto"/>
              <w:jc w:val="center"/>
              <w:rPr>
                <w:noProof/>
                <w:color w:val="4C4747"/>
                <w:sz w:val="18"/>
                <w:szCs w:val="18"/>
                <w:lang w:val="es-ES"/>
              </w:rPr>
            </w:pPr>
            <w:r>
              <w:rPr>
                <w:noProof/>
                <w:color w:val="4C4747"/>
                <w:sz w:val="18"/>
                <w:szCs w:val="18"/>
                <w:lang w:val="es-ES"/>
              </w:rPr>
              <w:t>Gestión integrada de personal</w:t>
            </w:r>
          </w:p>
          <w:p w14:paraId="2EF3C9BB" w14:textId="010CB1D7" w:rsidR="00CA5798" w:rsidRDefault="00CA5798" w:rsidP="008F32F4">
            <w:pPr>
              <w:spacing w:line="360" w:lineRule="auto"/>
              <w:jc w:val="center"/>
              <w:rPr>
                <w:noProof/>
                <w:color w:val="4C4747"/>
                <w:sz w:val="18"/>
                <w:szCs w:val="18"/>
                <w:lang w:val="es-ES"/>
              </w:rPr>
            </w:pPr>
          </w:p>
        </w:tc>
        <w:tc>
          <w:tcPr>
            <w:tcW w:w="914" w:type="dxa"/>
            <w:vAlign w:val="center"/>
          </w:tcPr>
          <w:p w14:paraId="598ECBD2" w14:textId="77777777" w:rsidR="008F32F4" w:rsidRDefault="008F32F4" w:rsidP="008F32F4">
            <w:pPr>
              <w:spacing w:line="360" w:lineRule="auto"/>
              <w:jc w:val="center"/>
              <w:rPr>
                <w:noProof/>
                <w:color w:val="4C4747"/>
                <w:sz w:val="18"/>
                <w:szCs w:val="18"/>
                <w:lang w:val="es-ES"/>
              </w:rPr>
            </w:pPr>
          </w:p>
        </w:tc>
        <w:tc>
          <w:tcPr>
            <w:tcW w:w="0" w:type="auto"/>
            <w:vAlign w:val="center"/>
          </w:tcPr>
          <w:p w14:paraId="562E1CAA" w14:textId="7ECCE361"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420E9CBE" w14:textId="6BF05F5E"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45A00FF2" w14:textId="77777777" w:rsidR="008F32F4" w:rsidRPr="00916B42" w:rsidRDefault="008F32F4" w:rsidP="008F32F4">
            <w:pPr>
              <w:spacing w:line="360" w:lineRule="auto"/>
              <w:jc w:val="center"/>
              <w:rPr>
                <w:noProof/>
                <w:color w:val="4C4747"/>
                <w:sz w:val="18"/>
                <w:szCs w:val="18"/>
                <w:lang w:val="es-ES"/>
              </w:rPr>
            </w:pPr>
          </w:p>
        </w:tc>
        <w:tc>
          <w:tcPr>
            <w:tcW w:w="0" w:type="auto"/>
            <w:vAlign w:val="center"/>
          </w:tcPr>
          <w:p w14:paraId="28909879" w14:textId="11621F3D"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4E362077" w14:textId="2A40C271"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0D884C27" w14:textId="5A5B411E"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40DE1C41" w14:textId="77777777" w:rsidR="008F32F4" w:rsidRPr="00916B42" w:rsidRDefault="008F32F4" w:rsidP="008F32F4">
            <w:pPr>
              <w:spacing w:line="360" w:lineRule="auto"/>
              <w:jc w:val="center"/>
              <w:rPr>
                <w:noProof/>
                <w:color w:val="4C4747"/>
                <w:sz w:val="18"/>
                <w:szCs w:val="18"/>
                <w:lang w:val="es-ES"/>
              </w:rPr>
            </w:pPr>
          </w:p>
        </w:tc>
        <w:tc>
          <w:tcPr>
            <w:tcW w:w="0" w:type="auto"/>
            <w:vAlign w:val="center"/>
          </w:tcPr>
          <w:p w14:paraId="23EECA46" w14:textId="3038AB1E"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1AD29F0C" w14:textId="77777777" w:rsidR="008F32F4" w:rsidRPr="00916B42" w:rsidRDefault="008F32F4" w:rsidP="008F32F4">
            <w:pPr>
              <w:spacing w:line="360" w:lineRule="auto"/>
              <w:jc w:val="center"/>
              <w:rPr>
                <w:noProof/>
                <w:color w:val="4C4747"/>
                <w:sz w:val="18"/>
                <w:szCs w:val="18"/>
                <w:lang w:val="es-ES"/>
              </w:rPr>
            </w:pPr>
          </w:p>
        </w:tc>
        <w:tc>
          <w:tcPr>
            <w:tcW w:w="0" w:type="auto"/>
            <w:vAlign w:val="center"/>
          </w:tcPr>
          <w:p w14:paraId="1D2C4B01" w14:textId="0BE7D34F"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1</w:t>
            </w:r>
          </w:p>
        </w:tc>
        <w:tc>
          <w:tcPr>
            <w:tcW w:w="0" w:type="auto"/>
            <w:vAlign w:val="center"/>
          </w:tcPr>
          <w:p w14:paraId="47462F51" w14:textId="77777777" w:rsidR="008F32F4" w:rsidRPr="00916B42" w:rsidRDefault="008F32F4" w:rsidP="008F32F4">
            <w:pPr>
              <w:spacing w:line="360" w:lineRule="auto"/>
              <w:jc w:val="center"/>
              <w:rPr>
                <w:noProof/>
                <w:color w:val="4C4747"/>
                <w:sz w:val="18"/>
                <w:szCs w:val="18"/>
                <w:lang w:val="es-ES"/>
              </w:rPr>
            </w:pPr>
          </w:p>
        </w:tc>
        <w:tc>
          <w:tcPr>
            <w:tcW w:w="0" w:type="auto"/>
            <w:vAlign w:val="center"/>
          </w:tcPr>
          <w:p w14:paraId="6A921AFA" w14:textId="7B53AA5B" w:rsidR="008F32F4" w:rsidRPr="00916B42" w:rsidRDefault="008F32F4" w:rsidP="008F32F4">
            <w:pPr>
              <w:spacing w:line="360" w:lineRule="auto"/>
              <w:jc w:val="center"/>
              <w:rPr>
                <w:noProof/>
                <w:color w:val="4C4747"/>
                <w:sz w:val="18"/>
                <w:szCs w:val="18"/>
                <w:lang w:val="es-ES"/>
              </w:rPr>
            </w:pPr>
            <w:r>
              <w:rPr>
                <w:noProof/>
                <w:color w:val="4C4747"/>
                <w:sz w:val="18"/>
                <w:szCs w:val="18"/>
                <w:lang w:val="es-ES"/>
              </w:rPr>
              <w:t>7</w:t>
            </w:r>
          </w:p>
        </w:tc>
      </w:tr>
      <w:tr w:rsidR="00551AA8" w:rsidRPr="00F83C83" w14:paraId="27D299C9" w14:textId="77777777" w:rsidTr="008F32F4">
        <w:trPr>
          <w:jc w:val="center"/>
        </w:trPr>
        <w:tc>
          <w:tcPr>
            <w:tcW w:w="1000" w:type="dxa"/>
            <w:vAlign w:val="center"/>
          </w:tcPr>
          <w:p w14:paraId="73367787" w14:textId="77777777" w:rsidR="00CA5798" w:rsidRDefault="00CA5798" w:rsidP="008F32F4">
            <w:pPr>
              <w:spacing w:line="360" w:lineRule="auto"/>
              <w:jc w:val="center"/>
              <w:rPr>
                <w:rFonts w:ascii="Times New Roman" w:hAnsi="Times New Roman"/>
                <w:noProof/>
                <w:color w:val="4C4747"/>
                <w:sz w:val="18"/>
                <w:szCs w:val="18"/>
                <w:lang w:val="es-ES"/>
              </w:rPr>
            </w:pPr>
          </w:p>
          <w:p w14:paraId="38D5BFB8" w14:textId="1B6B01F3" w:rsidR="008F32F4" w:rsidRDefault="008F32F4" w:rsidP="008F32F4">
            <w:pPr>
              <w:spacing w:line="360" w:lineRule="auto"/>
              <w:jc w:val="center"/>
              <w:rPr>
                <w:rFonts w:ascii="Times New Roman" w:hAnsi="Times New Roman"/>
                <w:noProof/>
                <w:color w:val="4C4747"/>
                <w:sz w:val="18"/>
                <w:szCs w:val="18"/>
                <w:lang w:val="es-ES"/>
              </w:rPr>
            </w:pPr>
            <w:r w:rsidRPr="00F83C83">
              <w:rPr>
                <w:rFonts w:ascii="Times New Roman" w:hAnsi="Times New Roman"/>
                <w:noProof/>
                <w:color w:val="4C4747"/>
                <w:sz w:val="18"/>
                <w:szCs w:val="18"/>
                <w:lang w:val="es-ES"/>
              </w:rPr>
              <w:t>Inversión</w:t>
            </w:r>
          </w:p>
          <w:p w14:paraId="477AC68B" w14:textId="52E5114E" w:rsidR="00CA5798" w:rsidRPr="00F83C83" w:rsidRDefault="00CA5798" w:rsidP="008F32F4">
            <w:pPr>
              <w:spacing w:line="360" w:lineRule="auto"/>
              <w:jc w:val="center"/>
              <w:rPr>
                <w:rFonts w:ascii="Times New Roman" w:hAnsi="Times New Roman"/>
                <w:noProof/>
                <w:color w:val="4C4747"/>
                <w:sz w:val="18"/>
                <w:szCs w:val="18"/>
                <w:lang w:val="es-ES"/>
              </w:rPr>
            </w:pPr>
          </w:p>
        </w:tc>
        <w:tc>
          <w:tcPr>
            <w:tcW w:w="914" w:type="dxa"/>
            <w:vAlign w:val="center"/>
          </w:tcPr>
          <w:p w14:paraId="4C1F8D0D" w14:textId="427E3554" w:rsidR="00CA5798" w:rsidRPr="00F83C83" w:rsidRDefault="00CA5798" w:rsidP="008F32F4">
            <w:pPr>
              <w:spacing w:line="360" w:lineRule="auto"/>
              <w:jc w:val="center"/>
              <w:rPr>
                <w:rFonts w:ascii="Times New Roman" w:hAnsi="Times New Roman"/>
                <w:noProof/>
                <w:color w:val="4C4747"/>
                <w:sz w:val="18"/>
                <w:szCs w:val="18"/>
                <w:lang w:val="es-ES"/>
              </w:rPr>
            </w:pPr>
          </w:p>
        </w:tc>
        <w:tc>
          <w:tcPr>
            <w:tcW w:w="0" w:type="auto"/>
            <w:vAlign w:val="center"/>
          </w:tcPr>
          <w:p w14:paraId="4234A4C2" w14:textId="77777777" w:rsidR="00551AA8" w:rsidRDefault="00551AA8" w:rsidP="00551AA8">
            <w:pPr>
              <w:spacing w:line="360" w:lineRule="auto"/>
              <w:jc w:val="center"/>
              <w:rPr>
                <w:rFonts w:ascii="Times New Roman" w:hAnsi="Times New Roman"/>
                <w:noProof/>
                <w:color w:val="4C4747"/>
                <w:sz w:val="18"/>
                <w:szCs w:val="18"/>
                <w:lang w:val="es-ES"/>
              </w:rPr>
            </w:pPr>
          </w:p>
          <w:p w14:paraId="596C1953" w14:textId="732088FF" w:rsidR="00551AA8" w:rsidRDefault="008F32F4" w:rsidP="00551AA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sidR="00551AA8">
              <w:rPr>
                <w:rFonts w:ascii="Times New Roman" w:hAnsi="Times New Roman"/>
                <w:noProof/>
                <w:color w:val="4C4747"/>
                <w:sz w:val="18"/>
                <w:szCs w:val="18"/>
                <w:lang w:val="es-ES"/>
              </w:rPr>
              <w:t>42.588.597,91</w:t>
            </w:r>
          </w:p>
          <w:p w14:paraId="7172FB4B" w14:textId="47B081B0" w:rsidR="008F32F4" w:rsidRPr="00F83C83" w:rsidRDefault="008F32F4" w:rsidP="00551AA8">
            <w:pPr>
              <w:spacing w:line="360" w:lineRule="auto"/>
              <w:jc w:val="center"/>
              <w:rPr>
                <w:rFonts w:ascii="Times New Roman" w:hAnsi="Times New Roman"/>
                <w:noProof/>
                <w:color w:val="4C4747"/>
                <w:sz w:val="18"/>
                <w:szCs w:val="18"/>
                <w:lang w:val="es-ES"/>
              </w:rPr>
            </w:pPr>
          </w:p>
        </w:tc>
        <w:tc>
          <w:tcPr>
            <w:tcW w:w="0" w:type="auto"/>
            <w:vAlign w:val="center"/>
          </w:tcPr>
          <w:p w14:paraId="631F68B3" w14:textId="25DA121C" w:rsidR="008F32F4" w:rsidRPr="00F83C83" w:rsidRDefault="00551AA8" w:rsidP="008F32F4">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42.588.597,91</w:t>
            </w:r>
          </w:p>
        </w:tc>
        <w:tc>
          <w:tcPr>
            <w:tcW w:w="0" w:type="auto"/>
            <w:vAlign w:val="center"/>
          </w:tcPr>
          <w:p w14:paraId="47008FFE" w14:textId="79D5AE2C" w:rsidR="008F32F4" w:rsidRPr="00F83C83" w:rsidRDefault="008F32F4" w:rsidP="008F32F4">
            <w:pPr>
              <w:spacing w:line="360" w:lineRule="auto"/>
              <w:jc w:val="center"/>
              <w:rPr>
                <w:rFonts w:ascii="Times New Roman" w:hAnsi="Times New Roman"/>
                <w:noProof/>
                <w:color w:val="4C4747"/>
                <w:sz w:val="18"/>
                <w:szCs w:val="18"/>
                <w:lang w:val="es-ES"/>
              </w:rPr>
            </w:pPr>
          </w:p>
        </w:tc>
        <w:tc>
          <w:tcPr>
            <w:tcW w:w="0" w:type="auto"/>
            <w:vAlign w:val="center"/>
          </w:tcPr>
          <w:p w14:paraId="0F06E775" w14:textId="17B982F8" w:rsidR="008F32F4" w:rsidRPr="00F83C83" w:rsidRDefault="00551AA8" w:rsidP="008F32F4">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42.588.597,91</w:t>
            </w:r>
          </w:p>
        </w:tc>
        <w:tc>
          <w:tcPr>
            <w:tcW w:w="0" w:type="auto"/>
            <w:vAlign w:val="center"/>
          </w:tcPr>
          <w:p w14:paraId="3E80ADF5" w14:textId="7B07367D" w:rsidR="008F32F4" w:rsidRPr="00F83C83" w:rsidRDefault="00551AA8" w:rsidP="008F32F4">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42.588.597,91</w:t>
            </w:r>
          </w:p>
        </w:tc>
        <w:tc>
          <w:tcPr>
            <w:tcW w:w="0" w:type="auto"/>
            <w:vAlign w:val="center"/>
          </w:tcPr>
          <w:p w14:paraId="699E5589" w14:textId="7EE66789" w:rsidR="008F32F4" w:rsidRPr="00F83C83" w:rsidRDefault="00551AA8" w:rsidP="008F32F4">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42.588.597,91</w:t>
            </w:r>
          </w:p>
        </w:tc>
        <w:tc>
          <w:tcPr>
            <w:tcW w:w="0" w:type="auto"/>
            <w:vAlign w:val="center"/>
          </w:tcPr>
          <w:p w14:paraId="7A44582F" w14:textId="3D3D46AE" w:rsidR="008F32F4" w:rsidRPr="00F83C83" w:rsidRDefault="008F32F4" w:rsidP="008F32F4">
            <w:pPr>
              <w:spacing w:line="360" w:lineRule="auto"/>
              <w:jc w:val="center"/>
              <w:rPr>
                <w:rFonts w:ascii="Times New Roman" w:hAnsi="Times New Roman"/>
                <w:noProof/>
                <w:color w:val="4C4747"/>
                <w:sz w:val="18"/>
                <w:szCs w:val="18"/>
                <w:lang w:val="es-ES"/>
              </w:rPr>
            </w:pPr>
          </w:p>
        </w:tc>
        <w:tc>
          <w:tcPr>
            <w:tcW w:w="0" w:type="auto"/>
            <w:vAlign w:val="center"/>
          </w:tcPr>
          <w:p w14:paraId="7BA0CB80" w14:textId="385F0351" w:rsidR="008F32F4" w:rsidRPr="00F83C83" w:rsidRDefault="00551AA8" w:rsidP="008F32F4">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42.588.597,91</w:t>
            </w:r>
          </w:p>
        </w:tc>
        <w:tc>
          <w:tcPr>
            <w:tcW w:w="0" w:type="auto"/>
            <w:vAlign w:val="center"/>
          </w:tcPr>
          <w:p w14:paraId="62ABF199" w14:textId="5EE323CE" w:rsidR="008F32F4" w:rsidRPr="00F83C83" w:rsidRDefault="008F32F4" w:rsidP="008F32F4">
            <w:pPr>
              <w:spacing w:line="360" w:lineRule="auto"/>
              <w:jc w:val="center"/>
              <w:rPr>
                <w:rFonts w:ascii="Times New Roman" w:hAnsi="Times New Roman"/>
                <w:noProof/>
                <w:color w:val="4C4747"/>
                <w:sz w:val="18"/>
                <w:szCs w:val="18"/>
                <w:lang w:val="es-ES"/>
              </w:rPr>
            </w:pPr>
          </w:p>
        </w:tc>
        <w:tc>
          <w:tcPr>
            <w:tcW w:w="0" w:type="auto"/>
            <w:vAlign w:val="center"/>
          </w:tcPr>
          <w:p w14:paraId="79605D69" w14:textId="2E5C78A5" w:rsidR="008F32F4" w:rsidRPr="00F83C83" w:rsidRDefault="00551AA8" w:rsidP="008F32F4">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Pr>
                <w:rFonts w:ascii="Times New Roman" w:hAnsi="Times New Roman"/>
                <w:noProof/>
                <w:color w:val="4C4747"/>
                <w:sz w:val="18"/>
                <w:szCs w:val="18"/>
                <w:lang w:val="es-ES"/>
              </w:rPr>
              <w:t>42.588.597,91</w:t>
            </w:r>
          </w:p>
        </w:tc>
        <w:tc>
          <w:tcPr>
            <w:tcW w:w="0" w:type="auto"/>
            <w:vAlign w:val="center"/>
          </w:tcPr>
          <w:p w14:paraId="00EC7564" w14:textId="1E14C92D" w:rsidR="008F32F4" w:rsidRPr="00F83C83" w:rsidRDefault="008F32F4" w:rsidP="008F32F4">
            <w:pPr>
              <w:spacing w:line="360" w:lineRule="auto"/>
              <w:jc w:val="center"/>
              <w:rPr>
                <w:rFonts w:ascii="Times New Roman" w:hAnsi="Times New Roman"/>
                <w:noProof/>
                <w:color w:val="4C4747"/>
                <w:sz w:val="18"/>
                <w:szCs w:val="18"/>
                <w:lang w:val="es-ES"/>
              </w:rPr>
            </w:pPr>
          </w:p>
        </w:tc>
        <w:tc>
          <w:tcPr>
            <w:tcW w:w="0" w:type="auto"/>
            <w:vAlign w:val="center"/>
          </w:tcPr>
          <w:p w14:paraId="0A6034B4" w14:textId="675455E3" w:rsidR="008F32F4" w:rsidRPr="00F83C83" w:rsidRDefault="008F32F4" w:rsidP="00551AA8">
            <w:pPr>
              <w:spacing w:line="360" w:lineRule="auto"/>
              <w:jc w:val="center"/>
              <w:rPr>
                <w:rFonts w:ascii="Times New Roman" w:hAnsi="Times New Roman"/>
                <w:noProof/>
                <w:color w:val="4C4747"/>
                <w:sz w:val="18"/>
                <w:szCs w:val="18"/>
                <w:lang w:val="es-ES"/>
              </w:rPr>
            </w:pPr>
            <w:r w:rsidRPr="00916B42">
              <w:rPr>
                <w:rFonts w:ascii="Times New Roman" w:hAnsi="Times New Roman"/>
                <w:noProof/>
                <w:color w:val="4C4747"/>
                <w:sz w:val="18"/>
                <w:szCs w:val="18"/>
                <w:lang w:val="es-ES"/>
              </w:rPr>
              <w:t xml:space="preserve">RD$ </w:t>
            </w:r>
            <w:r w:rsidR="00551AA8">
              <w:rPr>
                <w:rFonts w:ascii="Times New Roman" w:hAnsi="Times New Roman"/>
                <w:noProof/>
                <w:color w:val="4C4747"/>
                <w:sz w:val="18"/>
                <w:szCs w:val="18"/>
                <w:lang w:val="es-ES"/>
              </w:rPr>
              <w:t>298.120.185,37</w:t>
            </w:r>
          </w:p>
        </w:tc>
      </w:tr>
    </w:tbl>
    <w:p w14:paraId="458CE1FF" w14:textId="16EA2688" w:rsidR="00F83C83" w:rsidRDefault="00F83C83" w:rsidP="00485B71">
      <w:pPr>
        <w:spacing w:line="360" w:lineRule="auto"/>
        <w:jc w:val="both"/>
        <w:rPr>
          <w:rFonts w:eastAsia="Calibri"/>
          <w:noProof/>
          <w:lang w:val="es-ES"/>
        </w:rPr>
      </w:pPr>
    </w:p>
    <w:p w14:paraId="33B1374B" w14:textId="496892A6" w:rsidR="00F83C83" w:rsidRDefault="00F83C83" w:rsidP="00485B71">
      <w:pPr>
        <w:spacing w:line="360" w:lineRule="auto"/>
        <w:jc w:val="both"/>
        <w:rPr>
          <w:rFonts w:eastAsia="Calibri"/>
          <w:noProof/>
          <w:lang w:val="es-ES"/>
        </w:rPr>
      </w:pPr>
    </w:p>
    <w:p w14:paraId="4BCEB5AF" w14:textId="41CAF5C6" w:rsidR="006E4DE6" w:rsidRDefault="006E4DE6" w:rsidP="00485B71">
      <w:pPr>
        <w:spacing w:line="360" w:lineRule="auto"/>
        <w:jc w:val="both"/>
        <w:rPr>
          <w:rFonts w:eastAsia="Calibri"/>
          <w:noProof/>
          <w:lang w:val="es-ES"/>
        </w:rPr>
      </w:pPr>
    </w:p>
    <w:p w14:paraId="6D4824F3" w14:textId="0AF29503" w:rsidR="006E4DE6" w:rsidRDefault="006E4DE6" w:rsidP="006E4DE6">
      <w:pPr>
        <w:pStyle w:val="Ttulo2"/>
        <w:numPr>
          <w:ilvl w:val="0"/>
          <w:numId w:val="16"/>
        </w:numPr>
        <w:spacing w:line="480" w:lineRule="auto"/>
        <w:jc w:val="both"/>
        <w:rPr>
          <w:b/>
          <w:color w:val="4C4747"/>
          <w:szCs w:val="24"/>
          <w:lang w:val="es-ES"/>
        </w:rPr>
      </w:pPr>
      <w:bookmarkStart w:id="29" w:name="_Toc184989644"/>
      <w:r w:rsidRPr="00FE243A">
        <w:rPr>
          <w:b/>
          <w:color w:val="4C4747"/>
          <w:szCs w:val="24"/>
          <w:lang w:val="es-ES"/>
        </w:rPr>
        <w:lastRenderedPageBreak/>
        <w:t>Matriz de Ejecución Presupuestaria</w:t>
      </w:r>
      <w:bookmarkEnd w:id="29"/>
      <w:r w:rsidRPr="00FE243A">
        <w:rPr>
          <w:b/>
          <w:color w:val="4C4747"/>
          <w:szCs w:val="24"/>
          <w:lang w:val="es-ES"/>
        </w:rPr>
        <w:t xml:space="preserve"> </w:t>
      </w:r>
    </w:p>
    <w:p w14:paraId="224390D0" w14:textId="00B541BB" w:rsidR="006E4DE6" w:rsidRPr="00C912C4" w:rsidRDefault="006E4DE6" w:rsidP="006451FC">
      <w:pPr>
        <w:spacing w:line="360" w:lineRule="auto"/>
        <w:jc w:val="both"/>
        <w:rPr>
          <w:rFonts w:eastAsia="Calibri"/>
          <w:noProof/>
          <w:sz w:val="12"/>
          <w:szCs w:val="12"/>
          <w:lang w:val="es-ES"/>
        </w:rPr>
      </w:pPr>
      <w:r w:rsidRPr="00FE243A">
        <w:rPr>
          <w:b/>
          <w:color w:val="4C4747"/>
          <w:lang w:val="es-ES"/>
        </w:rPr>
        <w:t xml:space="preserve"> </w:t>
      </w:r>
    </w:p>
    <w:tbl>
      <w:tblPr>
        <w:tblStyle w:val="Tablaconcuadrcula"/>
        <w:tblW w:w="13603" w:type="dxa"/>
        <w:jc w:val="center"/>
        <w:tblLook w:val="04A0" w:firstRow="1" w:lastRow="0" w:firstColumn="1" w:lastColumn="0" w:noHBand="0" w:noVBand="1"/>
      </w:tblPr>
      <w:tblGrid>
        <w:gridCol w:w="1691"/>
        <w:gridCol w:w="3117"/>
        <w:gridCol w:w="1946"/>
        <w:gridCol w:w="1917"/>
        <w:gridCol w:w="1814"/>
        <w:gridCol w:w="1383"/>
        <w:gridCol w:w="1735"/>
      </w:tblGrid>
      <w:tr w:rsidR="006451FC" w:rsidRPr="007E6B59" w14:paraId="305FFD04" w14:textId="77777777" w:rsidTr="00C912C4">
        <w:trPr>
          <w:trHeight w:val="410"/>
          <w:jc w:val="center"/>
        </w:trPr>
        <w:tc>
          <w:tcPr>
            <w:tcW w:w="13603" w:type="dxa"/>
            <w:gridSpan w:val="7"/>
            <w:shd w:val="clear" w:color="auto" w:fill="002060"/>
            <w:vAlign w:val="center"/>
          </w:tcPr>
          <w:p w14:paraId="19D43C75" w14:textId="26B922F6" w:rsidR="006451FC" w:rsidRPr="007E6B59" w:rsidRDefault="006451FC" w:rsidP="006451FC">
            <w:pPr>
              <w:spacing w:line="360" w:lineRule="auto"/>
              <w:jc w:val="center"/>
              <w:rPr>
                <w:noProof/>
                <w:lang w:val="es-ES_tradnl"/>
              </w:rPr>
            </w:pPr>
            <w:r w:rsidRPr="007E6B59">
              <w:rPr>
                <w:rFonts w:ascii="Times New Roman" w:hAnsi="Times New Roman"/>
                <w:b/>
                <w:color w:val="FFFFFF" w:themeColor="background1"/>
                <w:sz w:val="24"/>
                <w:szCs w:val="24"/>
                <w:lang w:val="es-ES_tradnl"/>
              </w:rPr>
              <w:t>MATRIZ DE EJECUCION PRESUPUESTARIA</w:t>
            </w:r>
          </w:p>
        </w:tc>
      </w:tr>
      <w:tr w:rsidR="00C912C4" w:rsidRPr="007E6B59" w14:paraId="250FCF57" w14:textId="77777777" w:rsidTr="00C912C4">
        <w:trPr>
          <w:trHeight w:val="1564"/>
          <w:jc w:val="center"/>
        </w:trPr>
        <w:tc>
          <w:tcPr>
            <w:tcW w:w="1691" w:type="dxa"/>
            <w:shd w:val="clear" w:color="auto" w:fill="002060"/>
            <w:vAlign w:val="center"/>
          </w:tcPr>
          <w:p w14:paraId="1458DD12" w14:textId="13356F95" w:rsidR="006451FC" w:rsidRPr="007E6B59" w:rsidRDefault="006451FC" w:rsidP="006451FC">
            <w:pPr>
              <w:spacing w:line="360" w:lineRule="auto"/>
              <w:jc w:val="center"/>
              <w:rPr>
                <w:b/>
                <w:bCs/>
                <w:color w:val="FFFFFF" w:themeColor="background1"/>
                <w:lang w:val="es-ES_tradnl"/>
              </w:rPr>
            </w:pPr>
            <w:r w:rsidRPr="007E6B59">
              <w:rPr>
                <w:rFonts w:ascii="Times New Roman" w:hAnsi="Times New Roman"/>
                <w:b/>
                <w:bCs/>
                <w:color w:val="FFFFFF" w:themeColor="background1"/>
                <w:sz w:val="24"/>
                <w:szCs w:val="24"/>
                <w:lang w:val="es-ES_tradnl"/>
              </w:rPr>
              <w:t>Código Programa / Subprograma</w:t>
            </w:r>
          </w:p>
        </w:tc>
        <w:tc>
          <w:tcPr>
            <w:tcW w:w="3117" w:type="dxa"/>
            <w:shd w:val="clear" w:color="auto" w:fill="002060"/>
            <w:vAlign w:val="center"/>
          </w:tcPr>
          <w:p w14:paraId="3025B6A9" w14:textId="04067582" w:rsidR="006451FC" w:rsidRPr="007E6B59" w:rsidRDefault="006451FC" w:rsidP="006451FC">
            <w:pPr>
              <w:spacing w:line="360" w:lineRule="auto"/>
              <w:jc w:val="center"/>
              <w:rPr>
                <w:b/>
                <w:bCs/>
                <w:color w:val="FFFFFF" w:themeColor="background1"/>
                <w:lang w:val="es-ES_tradnl"/>
              </w:rPr>
            </w:pPr>
            <w:r w:rsidRPr="007E6B59">
              <w:rPr>
                <w:rFonts w:ascii="Times New Roman" w:hAnsi="Times New Roman"/>
                <w:b/>
                <w:bCs/>
                <w:color w:val="FFFFFF" w:themeColor="background1"/>
                <w:sz w:val="24"/>
                <w:szCs w:val="24"/>
                <w:lang w:val="es-ES_tradnl"/>
              </w:rPr>
              <w:t>Nombre del Programa</w:t>
            </w:r>
          </w:p>
        </w:tc>
        <w:tc>
          <w:tcPr>
            <w:tcW w:w="1946" w:type="dxa"/>
            <w:shd w:val="clear" w:color="auto" w:fill="002060"/>
            <w:vAlign w:val="center"/>
          </w:tcPr>
          <w:p w14:paraId="31DD30EF" w14:textId="06D6AF8E" w:rsidR="006451FC" w:rsidRPr="007E6B59" w:rsidRDefault="006451FC" w:rsidP="006451FC">
            <w:pPr>
              <w:spacing w:line="360" w:lineRule="auto"/>
              <w:jc w:val="center"/>
              <w:rPr>
                <w:b/>
                <w:bCs/>
                <w:color w:val="FFFFFF" w:themeColor="background1"/>
                <w:lang w:val="es-ES_tradnl"/>
              </w:rPr>
            </w:pPr>
            <w:r w:rsidRPr="007E6B59">
              <w:rPr>
                <w:rFonts w:ascii="Times New Roman" w:hAnsi="Times New Roman"/>
                <w:b/>
                <w:bCs/>
                <w:color w:val="FFFFFF" w:themeColor="background1"/>
                <w:sz w:val="24"/>
                <w:szCs w:val="24"/>
                <w:lang w:val="es-ES_tradnl"/>
              </w:rPr>
              <w:t>Asignación presupuestaria 2024 (RD$)</w:t>
            </w:r>
          </w:p>
        </w:tc>
        <w:tc>
          <w:tcPr>
            <w:tcW w:w="1917" w:type="dxa"/>
            <w:shd w:val="clear" w:color="auto" w:fill="002060"/>
            <w:vAlign w:val="center"/>
          </w:tcPr>
          <w:p w14:paraId="0DAB1BDE" w14:textId="75199E51" w:rsidR="006451FC" w:rsidRPr="007E6B59" w:rsidRDefault="006451FC" w:rsidP="006451FC">
            <w:pPr>
              <w:spacing w:line="360" w:lineRule="auto"/>
              <w:jc w:val="center"/>
              <w:rPr>
                <w:b/>
                <w:bCs/>
                <w:color w:val="FFFFFF" w:themeColor="background1"/>
                <w:lang w:val="es-ES_tradnl"/>
              </w:rPr>
            </w:pPr>
            <w:r w:rsidRPr="007E6B59">
              <w:rPr>
                <w:rFonts w:ascii="Times New Roman" w:hAnsi="Times New Roman"/>
                <w:b/>
                <w:bCs/>
                <w:color w:val="FFFFFF" w:themeColor="background1"/>
                <w:sz w:val="24"/>
                <w:szCs w:val="24"/>
                <w:lang w:val="es-ES_tradnl"/>
              </w:rPr>
              <w:t>Ejecución 2024 (RD$)</w:t>
            </w:r>
          </w:p>
        </w:tc>
        <w:tc>
          <w:tcPr>
            <w:tcW w:w="1814" w:type="dxa"/>
            <w:shd w:val="clear" w:color="auto" w:fill="002060"/>
            <w:vAlign w:val="center"/>
          </w:tcPr>
          <w:p w14:paraId="7858BB5B" w14:textId="72DB916B" w:rsidR="006451FC" w:rsidRPr="007E6B59" w:rsidRDefault="006451FC" w:rsidP="006451FC">
            <w:pPr>
              <w:spacing w:line="360" w:lineRule="auto"/>
              <w:jc w:val="center"/>
              <w:rPr>
                <w:b/>
                <w:bCs/>
                <w:color w:val="FFFFFF" w:themeColor="background1"/>
                <w:lang w:val="es-ES_tradnl"/>
              </w:rPr>
            </w:pPr>
            <w:r w:rsidRPr="007E6B59">
              <w:rPr>
                <w:rFonts w:ascii="Times New Roman" w:hAnsi="Times New Roman"/>
                <w:b/>
                <w:bCs/>
                <w:color w:val="FFFFFF" w:themeColor="background1"/>
                <w:sz w:val="24"/>
                <w:szCs w:val="24"/>
                <w:lang w:val="es-ES_tradnl"/>
              </w:rPr>
              <w:t>Cantidad de Productos Generados por Programa</w:t>
            </w:r>
          </w:p>
        </w:tc>
        <w:tc>
          <w:tcPr>
            <w:tcW w:w="1383" w:type="dxa"/>
            <w:shd w:val="clear" w:color="auto" w:fill="002060"/>
            <w:vAlign w:val="center"/>
          </w:tcPr>
          <w:p w14:paraId="7F189C99" w14:textId="6C66A9C8" w:rsidR="006451FC" w:rsidRPr="007E6B59" w:rsidRDefault="006451FC" w:rsidP="006451FC">
            <w:pPr>
              <w:spacing w:line="360" w:lineRule="auto"/>
              <w:jc w:val="center"/>
              <w:rPr>
                <w:b/>
                <w:bCs/>
                <w:color w:val="FFFFFF" w:themeColor="background1"/>
                <w:lang w:val="es-ES_tradnl"/>
              </w:rPr>
            </w:pPr>
            <w:r w:rsidRPr="007E6B59">
              <w:rPr>
                <w:rFonts w:ascii="Times New Roman" w:hAnsi="Times New Roman"/>
                <w:b/>
                <w:bCs/>
                <w:color w:val="FFFFFF" w:themeColor="background1"/>
                <w:sz w:val="24"/>
                <w:szCs w:val="24"/>
                <w:lang w:val="es-ES_tradnl"/>
              </w:rPr>
              <w:t>Índice de Ejecución %</w:t>
            </w:r>
          </w:p>
        </w:tc>
        <w:tc>
          <w:tcPr>
            <w:tcW w:w="1735" w:type="dxa"/>
            <w:shd w:val="clear" w:color="auto" w:fill="002060"/>
            <w:vAlign w:val="center"/>
          </w:tcPr>
          <w:p w14:paraId="6E3C943D" w14:textId="398C5DDC" w:rsidR="006451FC" w:rsidRPr="007E6B59" w:rsidRDefault="006451FC" w:rsidP="006451FC">
            <w:pPr>
              <w:spacing w:line="360" w:lineRule="auto"/>
              <w:jc w:val="center"/>
              <w:rPr>
                <w:b/>
                <w:bCs/>
                <w:color w:val="FFFFFF" w:themeColor="background1"/>
                <w:lang w:val="es-ES_tradnl"/>
              </w:rPr>
            </w:pPr>
            <w:r w:rsidRPr="007E6B59">
              <w:rPr>
                <w:rFonts w:ascii="Times New Roman" w:hAnsi="Times New Roman"/>
                <w:b/>
                <w:bCs/>
                <w:color w:val="FFFFFF" w:themeColor="background1"/>
                <w:sz w:val="24"/>
                <w:szCs w:val="24"/>
                <w:lang w:val="es-ES_tradnl"/>
              </w:rPr>
              <w:t>Participación ejecución por programa (%)</w:t>
            </w:r>
          </w:p>
        </w:tc>
      </w:tr>
      <w:tr w:rsidR="006451FC" w:rsidRPr="007E6B59" w14:paraId="677C1FD2" w14:textId="77777777" w:rsidTr="00C912C4">
        <w:trPr>
          <w:trHeight w:val="821"/>
          <w:jc w:val="center"/>
        </w:trPr>
        <w:tc>
          <w:tcPr>
            <w:tcW w:w="1691" w:type="dxa"/>
            <w:vAlign w:val="center"/>
          </w:tcPr>
          <w:p w14:paraId="6D7A5DA3" w14:textId="0B4F1E94"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CTC.1</w:t>
            </w:r>
          </w:p>
        </w:tc>
        <w:tc>
          <w:tcPr>
            <w:tcW w:w="3117" w:type="dxa"/>
            <w:vAlign w:val="center"/>
          </w:tcPr>
          <w:p w14:paraId="0A673898" w14:textId="7554CF08"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Gestión del personal</w:t>
            </w:r>
          </w:p>
        </w:tc>
        <w:tc>
          <w:tcPr>
            <w:tcW w:w="1946" w:type="dxa"/>
            <w:vAlign w:val="center"/>
          </w:tcPr>
          <w:p w14:paraId="34F2D4CB" w14:textId="519759BF"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332.731.325,85</w:t>
            </w:r>
          </w:p>
        </w:tc>
        <w:tc>
          <w:tcPr>
            <w:tcW w:w="1917" w:type="dxa"/>
            <w:vAlign w:val="center"/>
          </w:tcPr>
          <w:p w14:paraId="62DA44B7" w14:textId="365AC755"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298.120.185,37</w:t>
            </w:r>
          </w:p>
        </w:tc>
        <w:tc>
          <w:tcPr>
            <w:tcW w:w="1814" w:type="dxa"/>
            <w:vAlign w:val="center"/>
          </w:tcPr>
          <w:p w14:paraId="6A8AF991" w14:textId="539DE4A4"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7</w:t>
            </w:r>
          </w:p>
        </w:tc>
        <w:tc>
          <w:tcPr>
            <w:tcW w:w="1383" w:type="dxa"/>
            <w:vAlign w:val="center"/>
          </w:tcPr>
          <w:p w14:paraId="70952EC0" w14:textId="6B593C78"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89,59 %</w:t>
            </w:r>
          </w:p>
        </w:tc>
        <w:tc>
          <w:tcPr>
            <w:tcW w:w="1735" w:type="dxa"/>
            <w:vAlign w:val="center"/>
          </w:tcPr>
          <w:p w14:paraId="262F7E5A" w14:textId="5971C014"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53,06 %</w:t>
            </w:r>
          </w:p>
        </w:tc>
      </w:tr>
      <w:tr w:rsidR="006451FC" w:rsidRPr="007E6B59" w14:paraId="40A56CFA" w14:textId="77777777" w:rsidTr="00C912C4">
        <w:trPr>
          <w:trHeight w:val="688"/>
          <w:jc w:val="center"/>
        </w:trPr>
        <w:tc>
          <w:tcPr>
            <w:tcW w:w="1691" w:type="dxa"/>
            <w:vAlign w:val="center"/>
          </w:tcPr>
          <w:p w14:paraId="1FDDB7BF" w14:textId="7BE29C19"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CTC.2</w:t>
            </w:r>
          </w:p>
        </w:tc>
        <w:tc>
          <w:tcPr>
            <w:tcW w:w="3117" w:type="dxa"/>
            <w:vAlign w:val="center"/>
          </w:tcPr>
          <w:p w14:paraId="17DEE8EA" w14:textId="3F8B6D4F"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Servicios gestionados</w:t>
            </w:r>
          </w:p>
        </w:tc>
        <w:tc>
          <w:tcPr>
            <w:tcW w:w="1946" w:type="dxa"/>
            <w:vAlign w:val="center"/>
          </w:tcPr>
          <w:p w14:paraId="5D9A1A45" w14:textId="62ED3DD9"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154.679.525,51</w:t>
            </w:r>
          </w:p>
        </w:tc>
        <w:tc>
          <w:tcPr>
            <w:tcW w:w="1917" w:type="dxa"/>
            <w:vAlign w:val="center"/>
          </w:tcPr>
          <w:p w14:paraId="7BEEAAEB" w14:textId="426A98FB"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104.239.662,46</w:t>
            </w:r>
          </w:p>
        </w:tc>
        <w:tc>
          <w:tcPr>
            <w:tcW w:w="1814" w:type="dxa"/>
            <w:vAlign w:val="center"/>
          </w:tcPr>
          <w:p w14:paraId="0E20021E" w14:textId="0E7BA549"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11</w:t>
            </w:r>
          </w:p>
        </w:tc>
        <w:tc>
          <w:tcPr>
            <w:tcW w:w="1383" w:type="dxa"/>
            <w:vAlign w:val="center"/>
          </w:tcPr>
          <w:p w14:paraId="7CFDFF67" w14:textId="38809BAA"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67,39 %</w:t>
            </w:r>
          </w:p>
        </w:tc>
        <w:tc>
          <w:tcPr>
            <w:tcW w:w="1735" w:type="dxa"/>
            <w:vAlign w:val="center"/>
          </w:tcPr>
          <w:p w14:paraId="373C0FB3" w14:textId="38E0A0CD"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18,55 %</w:t>
            </w:r>
          </w:p>
        </w:tc>
      </w:tr>
      <w:tr w:rsidR="006451FC" w:rsidRPr="007E6B59" w14:paraId="5363EBDF" w14:textId="77777777" w:rsidTr="00C912C4">
        <w:trPr>
          <w:trHeight w:val="841"/>
          <w:jc w:val="center"/>
        </w:trPr>
        <w:tc>
          <w:tcPr>
            <w:tcW w:w="1691" w:type="dxa"/>
            <w:vAlign w:val="center"/>
          </w:tcPr>
          <w:p w14:paraId="255298CD" w14:textId="1C859C5C"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CTC.3</w:t>
            </w:r>
          </w:p>
        </w:tc>
        <w:tc>
          <w:tcPr>
            <w:tcW w:w="3117" w:type="dxa"/>
            <w:vAlign w:val="center"/>
          </w:tcPr>
          <w:p w14:paraId="6CBCAC1D" w14:textId="4CCC3EA0"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Gestión de materiales y suministros</w:t>
            </w:r>
          </w:p>
        </w:tc>
        <w:tc>
          <w:tcPr>
            <w:tcW w:w="1946" w:type="dxa"/>
            <w:vAlign w:val="center"/>
          </w:tcPr>
          <w:p w14:paraId="1D23C4DB" w14:textId="528B6BB9"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46.026.724,45</w:t>
            </w:r>
          </w:p>
        </w:tc>
        <w:tc>
          <w:tcPr>
            <w:tcW w:w="1917" w:type="dxa"/>
            <w:vAlign w:val="center"/>
          </w:tcPr>
          <w:p w14:paraId="0043C3D4" w14:textId="49B06BC0"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23.449.817,44</w:t>
            </w:r>
          </w:p>
        </w:tc>
        <w:tc>
          <w:tcPr>
            <w:tcW w:w="1814" w:type="dxa"/>
            <w:vAlign w:val="center"/>
          </w:tcPr>
          <w:p w14:paraId="42BC4D52" w14:textId="102292E6"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4</w:t>
            </w:r>
          </w:p>
        </w:tc>
        <w:tc>
          <w:tcPr>
            <w:tcW w:w="1383" w:type="dxa"/>
            <w:vAlign w:val="center"/>
          </w:tcPr>
          <w:p w14:paraId="4CEF0A32" w14:textId="196A357C"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50,95 %</w:t>
            </w:r>
          </w:p>
        </w:tc>
        <w:tc>
          <w:tcPr>
            <w:tcW w:w="1735" w:type="dxa"/>
            <w:vAlign w:val="center"/>
          </w:tcPr>
          <w:p w14:paraId="09670C5D" w14:textId="1A9284CE"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4,17 %</w:t>
            </w:r>
          </w:p>
        </w:tc>
      </w:tr>
      <w:tr w:rsidR="006451FC" w:rsidRPr="007E6B59" w14:paraId="082EACA6" w14:textId="77777777" w:rsidTr="00C912C4">
        <w:trPr>
          <w:trHeight w:val="697"/>
          <w:jc w:val="center"/>
        </w:trPr>
        <w:tc>
          <w:tcPr>
            <w:tcW w:w="1691" w:type="dxa"/>
            <w:vAlign w:val="center"/>
          </w:tcPr>
          <w:p w14:paraId="49369812" w14:textId="01FD9381"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CTC.4</w:t>
            </w:r>
          </w:p>
        </w:tc>
        <w:tc>
          <w:tcPr>
            <w:tcW w:w="3117" w:type="dxa"/>
            <w:vAlign w:val="center"/>
          </w:tcPr>
          <w:p w14:paraId="4E74D370" w14:textId="781065F8"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Infraestructura CTC</w:t>
            </w:r>
          </w:p>
        </w:tc>
        <w:tc>
          <w:tcPr>
            <w:tcW w:w="1946" w:type="dxa"/>
            <w:vAlign w:val="center"/>
          </w:tcPr>
          <w:p w14:paraId="72E054EA" w14:textId="2824DE72"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24.566.516,39</w:t>
            </w:r>
          </w:p>
        </w:tc>
        <w:tc>
          <w:tcPr>
            <w:tcW w:w="1917" w:type="dxa"/>
            <w:vAlign w:val="center"/>
          </w:tcPr>
          <w:p w14:paraId="23267E0F" w14:textId="297695DB"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9.474.952,49</w:t>
            </w:r>
          </w:p>
        </w:tc>
        <w:tc>
          <w:tcPr>
            <w:tcW w:w="1814" w:type="dxa"/>
            <w:vAlign w:val="center"/>
          </w:tcPr>
          <w:p w14:paraId="16BED267" w14:textId="455FAF40"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72</w:t>
            </w:r>
          </w:p>
        </w:tc>
        <w:tc>
          <w:tcPr>
            <w:tcW w:w="1383" w:type="dxa"/>
            <w:vAlign w:val="center"/>
          </w:tcPr>
          <w:p w14:paraId="319A81CD" w14:textId="02D3090A"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38,57 %</w:t>
            </w:r>
          </w:p>
        </w:tc>
        <w:tc>
          <w:tcPr>
            <w:tcW w:w="1735" w:type="dxa"/>
            <w:vAlign w:val="center"/>
          </w:tcPr>
          <w:p w14:paraId="0F725AC9" w14:textId="750E6F7D"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1,69 %</w:t>
            </w:r>
          </w:p>
        </w:tc>
      </w:tr>
      <w:tr w:rsidR="006451FC" w:rsidRPr="007E6B59" w14:paraId="4645E13A" w14:textId="77777777" w:rsidTr="00C912C4">
        <w:trPr>
          <w:trHeight w:val="707"/>
          <w:jc w:val="center"/>
        </w:trPr>
        <w:tc>
          <w:tcPr>
            <w:tcW w:w="1691" w:type="dxa"/>
            <w:vAlign w:val="center"/>
          </w:tcPr>
          <w:p w14:paraId="3212865E" w14:textId="45D80AB8"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CTC.5</w:t>
            </w:r>
          </w:p>
        </w:tc>
        <w:tc>
          <w:tcPr>
            <w:tcW w:w="3117" w:type="dxa"/>
            <w:vAlign w:val="center"/>
          </w:tcPr>
          <w:p w14:paraId="0BB981AB" w14:textId="0C200C70"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Obras y edificaciones</w:t>
            </w:r>
          </w:p>
        </w:tc>
        <w:tc>
          <w:tcPr>
            <w:tcW w:w="1946" w:type="dxa"/>
            <w:vAlign w:val="center"/>
          </w:tcPr>
          <w:p w14:paraId="66B03577" w14:textId="4489E520"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3.816.595,80</w:t>
            </w:r>
          </w:p>
        </w:tc>
        <w:tc>
          <w:tcPr>
            <w:tcW w:w="1917" w:type="dxa"/>
            <w:vAlign w:val="center"/>
          </w:tcPr>
          <w:p w14:paraId="110006DA" w14:textId="7927DE8E"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1.012.070,04</w:t>
            </w:r>
          </w:p>
        </w:tc>
        <w:tc>
          <w:tcPr>
            <w:tcW w:w="1814" w:type="dxa"/>
            <w:vAlign w:val="center"/>
          </w:tcPr>
          <w:p w14:paraId="49138CE5" w14:textId="0991D6F0"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4</w:t>
            </w:r>
          </w:p>
        </w:tc>
        <w:tc>
          <w:tcPr>
            <w:tcW w:w="1383" w:type="dxa"/>
            <w:vAlign w:val="center"/>
          </w:tcPr>
          <w:p w14:paraId="0E1113C6" w14:textId="3AEF77A6"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26,52 %</w:t>
            </w:r>
          </w:p>
        </w:tc>
        <w:tc>
          <w:tcPr>
            <w:tcW w:w="1735" w:type="dxa"/>
            <w:vAlign w:val="center"/>
          </w:tcPr>
          <w:p w14:paraId="40303998" w14:textId="0FCDF991" w:rsidR="006451FC" w:rsidRPr="007E6B59" w:rsidRDefault="006451FC" w:rsidP="006451FC">
            <w:pPr>
              <w:spacing w:line="360" w:lineRule="auto"/>
              <w:jc w:val="center"/>
              <w:rPr>
                <w:noProof/>
                <w:color w:val="4C4747"/>
                <w:lang w:val="es-ES_tradnl"/>
              </w:rPr>
            </w:pPr>
            <w:r w:rsidRPr="007E6B59">
              <w:rPr>
                <w:rFonts w:ascii="Times New Roman" w:hAnsi="Times New Roman"/>
                <w:color w:val="4C4747"/>
                <w:sz w:val="24"/>
                <w:szCs w:val="24"/>
                <w:lang w:val="es-ES_tradnl"/>
              </w:rPr>
              <w:t>0,18 %</w:t>
            </w:r>
          </w:p>
        </w:tc>
      </w:tr>
      <w:tr w:rsidR="006451FC" w:rsidRPr="007E6B59" w14:paraId="736F6522" w14:textId="77777777" w:rsidTr="00C912C4">
        <w:trPr>
          <w:trHeight w:val="395"/>
          <w:jc w:val="center"/>
        </w:trPr>
        <w:tc>
          <w:tcPr>
            <w:tcW w:w="1691" w:type="dxa"/>
            <w:shd w:val="clear" w:color="auto" w:fill="002060"/>
            <w:vAlign w:val="center"/>
          </w:tcPr>
          <w:p w14:paraId="3B5CA74C" w14:textId="25BDC3F8" w:rsidR="006451FC" w:rsidRPr="007E6B59" w:rsidRDefault="006451FC" w:rsidP="006451FC">
            <w:pPr>
              <w:spacing w:line="360" w:lineRule="auto"/>
              <w:jc w:val="center"/>
              <w:rPr>
                <w:noProof/>
                <w:lang w:val="es-ES_tradnl"/>
              </w:rPr>
            </w:pPr>
          </w:p>
        </w:tc>
        <w:tc>
          <w:tcPr>
            <w:tcW w:w="3117" w:type="dxa"/>
            <w:shd w:val="clear" w:color="auto" w:fill="002060"/>
            <w:vAlign w:val="center"/>
          </w:tcPr>
          <w:p w14:paraId="6C8AEDEA" w14:textId="59A10EBC" w:rsidR="006451FC" w:rsidRPr="007E6B59" w:rsidRDefault="006451FC" w:rsidP="006451FC">
            <w:pPr>
              <w:spacing w:line="360" w:lineRule="auto"/>
              <w:jc w:val="center"/>
              <w:rPr>
                <w:noProof/>
                <w:lang w:val="es-ES_tradnl"/>
              </w:rPr>
            </w:pPr>
            <w:r w:rsidRPr="007E6B59">
              <w:rPr>
                <w:rFonts w:ascii="Times New Roman" w:hAnsi="Times New Roman"/>
                <w:b/>
                <w:color w:val="FFFFFF" w:themeColor="background1"/>
                <w:sz w:val="24"/>
                <w:szCs w:val="24"/>
                <w:lang w:val="es-ES_tradnl"/>
              </w:rPr>
              <w:t>Totales</w:t>
            </w:r>
          </w:p>
        </w:tc>
        <w:tc>
          <w:tcPr>
            <w:tcW w:w="1946" w:type="dxa"/>
            <w:shd w:val="clear" w:color="auto" w:fill="002060"/>
            <w:vAlign w:val="center"/>
          </w:tcPr>
          <w:p w14:paraId="28D62C03" w14:textId="00F6E245" w:rsidR="006451FC" w:rsidRPr="007E6B59" w:rsidRDefault="006451FC" w:rsidP="006451FC">
            <w:pPr>
              <w:spacing w:line="360" w:lineRule="auto"/>
              <w:jc w:val="center"/>
              <w:rPr>
                <w:noProof/>
                <w:lang w:val="es-ES_tradnl"/>
              </w:rPr>
            </w:pPr>
            <w:r w:rsidRPr="007E6B59">
              <w:rPr>
                <w:rFonts w:ascii="Times New Roman" w:hAnsi="Times New Roman"/>
                <w:b/>
                <w:color w:val="FFFFFF" w:themeColor="background1"/>
                <w:sz w:val="24"/>
                <w:szCs w:val="24"/>
                <w:lang w:val="es-ES_tradnl"/>
              </w:rPr>
              <w:t>561.820.688,00</w:t>
            </w:r>
          </w:p>
        </w:tc>
        <w:tc>
          <w:tcPr>
            <w:tcW w:w="1917" w:type="dxa"/>
            <w:shd w:val="clear" w:color="auto" w:fill="002060"/>
            <w:vAlign w:val="center"/>
          </w:tcPr>
          <w:p w14:paraId="3B632843" w14:textId="02A7FA6F" w:rsidR="006451FC" w:rsidRPr="007E6B59" w:rsidRDefault="006451FC" w:rsidP="006451FC">
            <w:pPr>
              <w:spacing w:line="360" w:lineRule="auto"/>
              <w:jc w:val="center"/>
              <w:rPr>
                <w:noProof/>
                <w:lang w:val="es-ES_tradnl"/>
              </w:rPr>
            </w:pPr>
            <w:r w:rsidRPr="007E6B59">
              <w:rPr>
                <w:rFonts w:ascii="Times New Roman" w:hAnsi="Times New Roman"/>
                <w:b/>
                <w:color w:val="FFFFFF" w:themeColor="background1"/>
                <w:sz w:val="24"/>
                <w:szCs w:val="24"/>
                <w:lang w:val="es-ES_tradnl"/>
              </w:rPr>
              <w:t>436.296.687,80</w:t>
            </w:r>
          </w:p>
        </w:tc>
        <w:tc>
          <w:tcPr>
            <w:tcW w:w="1814" w:type="dxa"/>
            <w:shd w:val="clear" w:color="auto" w:fill="002060"/>
            <w:vAlign w:val="center"/>
          </w:tcPr>
          <w:p w14:paraId="660C5C84" w14:textId="013F14BC" w:rsidR="006451FC" w:rsidRPr="007E6B59" w:rsidRDefault="006451FC" w:rsidP="006451FC">
            <w:pPr>
              <w:spacing w:line="360" w:lineRule="auto"/>
              <w:jc w:val="center"/>
              <w:rPr>
                <w:noProof/>
                <w:lang w:val="es-ES_tradnl"/>
              </w:rPr>
            </w:pPr>
            <w:r w:rsidRPr="007E6B59">
              <w:rPr>
                <w:rFonts w:ascii="Times New Roman" w:hAnsi="Times New Roman"/>
                <w:b/>
                <w:color w:val="FFFFFF" w:themeColor="background1"/>
                <w:sz w:val="24"/>
                <w:szCs w:val="24"/>
                <w:lang w:val="es-ES_tradnl"/>
              </w:rPr>
              <w:t>80</w:t>
            </w:r>
          </w:p>
        </w:tc>
        <w:tc>
          <w:tcPr>
            <w:tcW w:w="1383" w:type="dxa"/>
            <w:shd w:val="clear" w:color="auto" w:fill="002060"/>
            <w:vAlign w:val="center"/>
          </w:tcPr>
          <w:p w14:paraId="03462D6A" w14:textId="77777777" w:rsidR="006451FC" w:rsidRPr="007E6B59" w:rsidRDefault="006451FC" w:rsidP="006451FC">
            <w:pPr>
              <w:spacing w:line="360" w:lineRule="auto"/>
              <w:jc w:val="center"/>
              <w:rPr>
                <w:noProof/>
                <w:lang w:val="es-ES_tradnl"/>
              </w:rPr>
            </w:pPr>
          </w:p>
        </w:tc>
        <w:tc>
          <w:tcPr>
            <w:tcW w:w="1735" w:type="dxa"/>
            <w:shd w:val="clear" w:color="auto" w:fill="002060"/>
            <w:vAlign w:val="center"/>
          </w:tcPr>
          <w:p w14:paraId="3648FFD8" w14:textId="59873F92" w:rsidR="006451FC" w:rsidRPr="007E6B59" w:rsidRDefault="006451FC" w:rsidP="006451FC">
            <w:pPr>
              <w:spacing w:line="360" w:lineRule="auto"/>
              <w:jc w:val="center"/>
              <w:rPr>
                <w:noProof/>
                <w:lang w:val="es-ES_tradnl"/>
              </w:rPr>
            </w:pPr>
          </w:p>
        </w:tc>
      </w:tr>
    </w:tbl>
    <w:p w14:paraId="36D5C99C" w14:textId="2DE5B3A8" w:rsidR="006E4DE6" w:rsidRDefault="006E4DE6" w:rsidP="00485B71">
      <w:pPr>
        <w:spacing w:line="360" w:lineRule="auto"/>
        <w:jc w:val="both"/>
        <w:rPr>
          <w:rFonts w:eastAsia="Calibri"/>
          <w:noProof/>
          <w:lang w:val="es-ES"/>
        </w:rPr>
      </w:pPr>
    </w:p>
    <w:p w14:paraId="49CDCA41" w14:textId="77777777" w:rsidR="005E26A3" w:rsidRPr="00C912C4" w:rsidRDefault="005E26A3" w:rsidP="005E26A3">
      <w:pPr>
        <w:pStyle w:val="Ttulo2"/>
        <w:spacing w:line="480" w:lineRule="auto"/>
        <w:jc w:val="both"/>
        <w:rPr>
          <w:b/>
          <w:noProof/>
          <w:color w:val="4C4747"/>
          <w:lang w:val="es-ES"/>
        </w:rPr>
      </w:pPr>
      <w:bookmarkStart w:id="30" w:name="_Toc184989645"/>
      <w:r w:rsidRPr="00C912C4">
        <w:rPr>
          <w:b/>
          <w:color w:val="4C4747"/>
          <w:szCs w:val="24"/>
          <w:lang w:val="es-ES"/>
        </w:rPr>
        <w:lastRenderedPageBreak/>
        <w:t>c.</w:t>
      </w:r>
      <w:r w:rsidRPr="00C912C4">
        <w:rPr>
          <w:b/>
          <w:noProof/>
          <w:color w:val="4C4747"/>
          <w:lang w:val="es-ES"/>
        </w:rPr>
        <w:t xml:space="preserve"> </w:t>
      </w:r>
      <w:r w:rsidRPr="00C912C4">
        <w:rPr>
          <w:b/>
          <w:color w:val="4C4747"/>
          <w:szCs w:val="24"/>
          <w:lang w:val="es-ES"/>
        </w:rPr>
        <w:t>Matriz de Principales Indicadores del POA</w:t>
      </w:r>
      <w:bookmarkEnd w:id="30"/>
    </w:p>
    <w:p w14:paraId="28B0C962" w14:textId="1A0860E2" w:rsidR="00C12210" w:rsidRDefault="00C12210" w:rsidP="00485B71">
      <w:pPr>
        <w:spacing w:line="360" w:lineRule="auto"/>
        <w:jc w:val="both"/>
        <w:rPr>
          <w:rFonts w:eastAsia="Calibri"/>
          <w:noProof/>
          <w:lang w:val="es-ES"/>
        </w:rPr>
      </w:pPr>
    </w:p>
    <w:tbl>
      <w:tblPr>
        <w:tblStyle w:val="Tablaconcuadrcula"/>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654"/>
        <w:gridCol w:w="2033"/>
        <w:gridCol w:w="1843"/>
        <w:gridCol w:w="1914"/>
        <w:gridCol w:w="1514"/>
        <w:gridCol w:w="1139"/>
        <w:gridCol w:w="965"/>
        <w:gridCol w:w="1458"/>
        <w:gridCol w:w="1430"/>
      </w:tblGrid>
      <w:tr w:rsidR="005E26A3" w:rsidRPr="009C5A24" w14:paraId="0F37FEA4" w14:textId="77777777" w:rsidTr="00E43C84">
        <w:trPr>
          <w:trHeight w:val="930"/>
          <w:tblHeader/>
        </w:trPr>
        <w:tc>
          <w:tcPr>
            <w:tcW w:w="655" w:type="dxa"/>
            <w:shd w:val="clear" w:color="auto" w:fill="002060"/>
            <w:vAlign w:val="center"/>
            <w:hideMark/>
          </w:tcPr>
          <w:p w14:paraId="0B7DEFBE"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No.</w:t>
            </w:r>
          </w:p>
        </w:tc>
        <w:tc>
          <w:tcPr>
            <w:tcW w:w="2034" w:type="dxa"/>
            <w:shd w:val="clear" w:color="auto" w:fill="002060"/>
            <w:vAlign w:val="center"/>
            <w:hideMark/>
          </w:tcPr>
          <w:p w14:paraId="79630497"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Área</w:t>
            </w:r>
          </w:p>
        </w:tc>
        <w:tc>
          <w:tcPr>
            <w:tcW w:w="1844" w:type="dxa"/>
            <w:shd w:val="clear" w:color="auto" w:fill="002060"/>
            <w:vAlign w:val="center"/>
            <w:hideMark/>
          </w:tcPr>
          <w:p w14:paraId="66B41A60"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Producto</w:t>
            </w:r>
          </w:p>
        </w:tc>
        <w:tc>
          <w:tcPr>
            <w:tcW w:w="1914" w:type="dxa"/>
            <w:shd w:val="clear" w:color="auto" w:fill="002060"/>
            <w:vAlign w:val="center"/>
            <w:hideMark/>
          </w:tcPr>
          <w:p w14:paraId="2664C917"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Nombre del Indicador</w:t>
            </w:r>
          </w:p>
        </w:tc>
        <w:tc>
          <w:tcPr>
            <w:tcW w:w="1514" w:type="dxa"/>
            <w:shd w:val="clear" w:color="auto" w:fill="002060"/>
            <w:vAlign w:val="center"/>
            <w:hideMark/>
          </w:tcPr>
          <w:p w14:paraId="038346A2"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Frecuencia</w:t>
            </w:r>
          </w:p>
        </w:tc>
        <w:tc>
          <w:tcPr>
            <w:tcW w:w="1139" w:type="dxa"/>
            <w:shd w:val="clear" w:color="auto" w:fill="002060"/>
            <w:vAlign w:val="center"/>
            <w:hideMark/>
          </w:tcPr>
          <w:p w14:paraId="5E396F12"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Línea Base</w:t>
            </w:r>
          </w:p>
        </w:tc>
        <w:tc>
          <w:tcPr>
            <w:tcW w:w="965" w:type="dxa"/>
            <w:shd w:val="clear" w:color="auto" w:fill="002060"/>
            <w:vAlign w:val="center"/>
            <w:hideMark/>
          </w:tcPr>
          <w:p w14:paraId="5C66E48C"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Meta</w:t>
            </w:r>
          </w:p>
        </w:tc>
        <w:tc>
          <w:tcPr>
            <w:tcW w:w="1458" w:type="dxa"/>
            <w:shd w:val="clear" w:color="auto" w:fill="002060"/>
            <w:vAlign w:val="center"/>
            <w:hideMark/>
          </w:tcPr>
          <w:p w14:paraId="725AB4FC"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Resultado</w:t>
            </w:r>
          </w:p>
        </w:tc>
        <w:tc>
          <w:tcPr>
            <w:tcW w:w="1429" w:type="dxa"/>
            <w:shd w:val="clear" w:color="auto" w:fill="002060"/>
            <w:vAlign w:val="center"/>
            <w:hideMark/>
          </w:tcPr>
          <w:p w14:paraId="1CDE177E" w14:textId="77777777" w:rsidR="005E26A3" w:rsidRPr="009C5A24" w:rsidRDefault="005E26A3" w:rsidP="00E43C84">
            <w:pPr>
              <w:tabs>
                <w:tab w:val="left" w:pos="2981"/>
              </w:tabs>
              <w:spacing w:line="360" w:lineRule="auto"/>
              <w:jc w:val="center"/>
              <w:rPr>
                <w:rFonts w:ascii="Times New Roman" w:hAnsi="Times New Roman"/>
                <w:b/>
                <w:bCs/>
                <w:color w:val="FFFFFF" w:themeColor="background1"/>
                <w:spacing w:val="20"/>
                <w:lang w:val="es-ES_tradnl"/>
              </w:rPr>
            </w:pPr>
            <w:r w:rsidRPr="009C5A24">
              <w:rPr>
                <w:rFonts w:ascii="Times New Roman" w:hAnsi="Times New Roman"/>
                <w:b/>
                <w:bCs/>
                <w:color w:val="FFFFFF" w:themeColor="background1"/>
                <w:spacing w:val="20"/>
                <w:lang w:val="es-ES_tradnl"/>
              </w:rPr>
              <w:t>Porcentaje de Avance</w:t>
            </w:r>
          </w:p>
        </w:tc>
      </w:tr>
      <w:tr w:rsidR="005E26A3" w:rsidRPr="009C5A24" w14:paraId="4B340330" w14:textId="77777777" w:rsidTr="00E43C84">
        <w:trPr>
          <w:trHeight w:val="288"/>
        </w:trPr>
        <w:tc>
          <w:tcPr>
            <w:tcW w:w="655" w:type="dxa"/>
            <w:noWrap/>
            <w:vAlign w:val="center"/>
            <w:hideMark/>
          </w:tcPr>
          <w:p w14:paraId="7230801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w:t>
            </w:r>
          </w:p>
        </w:tc>
        <w:tc>
          <w:tcPr>
            <w:tcW w:w="2034" w:type="dxa"/>
            <w:noWrap/>
            <w:vAlign w:val="center"/>
            <w:hideMark/>
          </w:tcPr>
          <w:p w14:paraId="49AEDA2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Administración</w:t>
            </w:r>
          </w:p>
        </w:tc>
        <w:tc>
          <w:tcPr>
            <w:tcW w:w="1844" w:type="dxa"/>
            <w:noWrap/>
            <w:vAlign w:val="center"/>
            <w:hideMark/>
          </w:tcPr>
          <w:p w14:paraId="53F313D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Infraestructura y Mantenimiento</w:t>
            </w:r>
          </w:p>
        </w:tc>
        <w:tc>
          <w:tcPr>
            <w:tcW w:w="1914" w:type="dxa"/>
            <w:noWrap/>
            <w:vAlign w:val="center"/>
            <w:hideMark/>
          </w:tcPr>
          <w:p w14:paraId="2F4D99A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tickets de infraestructura y mantenimiento cerrados en tiempo</w:t>
            </w:r>
          </w:p>
        </w:tc>
        <w:tc>
          <w:tcPr>
            <w:tcW w:w="1514" w:type="dxa"/>
            <w:noWrap/>
            <w:vAlign w:val="center"/>
            <w:hideMark/>
          </w:tcPr>
          <w:p w14:paraId="4F0CF82E"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hideMark/>
          </w:tcPr>
          <w:p w14:paraId="3F99EC5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95%</w:t>
            </w:r>
          </w:p>
        </w:tc>
        <w:tc>
          <w:tcPr>
            <w:tcW w:w="965" w:type="dxa"/>
            <w:noWrap/>
            <w:vAlign w:val="center"/>
            <w:hideMark/>
          </w:tcPr>
          <w:p w14:paraId="0F0D2B4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95%</w:t>
            </w:r>
          </w:p>
        </w:tc>
        <w:tc>
          <w:tcPr>
            <w:tcW w:w="1458" w:type="dxa"/>
            <w:noWrap/>
            <w:vAlign w:val="center"/>
            <w:hideMark/>
          </w:tcPr>
          <w:p w14:paraId="074178C5" w14:textId="237D94C9"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75%</w:t>
            </w:r>
          </w:p>
        </w:tc>
        <w:tc>
          <w:tcPr>
            <w:tcW w:w="1429" w:type="dxa"/>
            <w:noWrap/>
            <w:vAlign w:val="center"/>
            <w:hideMark/>
          </w:tcPr>
          <w:p w14:paraId="75C2BF5B" w14:textId="59DEB74D"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79%</w:t>
            </w:r>
          </w:p>
        </w:tc>
      </w:tr>
      <w:tr w:rsidR="005E26A3" w:rsidRPr="009C5A24" w14:paraId="3431CD04" w14:textId="77777777" w:rsidTr="00E43C84">
        <w:trPr>
          <w:trHeight w:val="288"/>
        </w:trPr>
        <w:tc>
          <w:tcPr>
            <w:tcW w:w="655" w:type="dxa"/>
            <w:noWrap/>
            <w:vAlign w:val="center"/>
          </w:tcPr>
          <w:p w14:paraId="256B2F7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2</w:t>
            </w:r>
          </w:p>
        </w:tc>
        <w:tc>
          <w:tcPr>
            <w:tcW w:w="2034" w:type="dxa"/>
            <w:noWrap/>
            <w:vAlign w:val="center"/>
          </w:tcPr>
          <w:p w14:paraId="1C08B8B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Administración</w:t>
            </w:r>
          </w:p>
        </w:tc>
        <w:tc>
          <w:tcPr>
            <w:tcW w:w="1844" w:type="dxa"/>
            <w:noWrap/>
            <w:vAlign w:val="center"/>
          </w:tcPr>
          <w:p w14:paraId="15A2AE61"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Infraestructura y Mantenimiento</w:t>
            </w:r>
          </w:p>
        </w:tc>
        <w:tc>
          <w:tcPr>
            <w:tcW w:w="1914" w:type="dxa"/>
            <w:noWrap/>
            <w:vAlign w:val="center"/>
          </w:tcPr>
          <w:p w14:paraId="1D0882AD"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mantenimiento preventivo ejecutado</w:t>
            </w:r>
          </w:p>
        </w:tc>
        <w:tc>
          <w:tcPr>
            <w:tcW w:w="1514" w:type="dxa"/>
            <w:noWrap/>
            <w:vAlign w:val="center"/>
          </w:tcPr>
          <w:p w14:paraId="6A89EC9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4846D44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86%</w:t>
            </w:r>
          </w:p>
        </w:tc>
        <w:tc>
          <w:tcPr>
            <w:tcW w:w="965" w:type="dxa"/>
            <w:noWrap/>
            <w:vAlign w:val="center"/>
          </w:tcPr>
          <w:p w14:paraId="604A2C5D"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58" w:type="dxa"/>
            <w:noWrap/>
            <w:vAlign w:val="center"/>
          </w:tcPr>
          <w:p w14:paraId="1894C8B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69%</w:t>
            </w:r>
          </w:p>
        </w:tc>
        <w:tc>
          <w:tcPr>
            <w:tcW w:w="1429" w:type="dxa"/>
            <w:noWrap/>
            <w:vAlign w:val="center"/>
          </w:tcPr>
          <w:p w14:paraId="1EE4377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81%</w:t>
            </w:r>
          </w:p>
        </w:tc>
      </w:tr>
      <w:tr w:rsidR="005E26A3" w:rsidRPr="009C5A24" w14:paraId="775BB2E1" w14:textId="77777777" w:rsidTr="00E43C84">
        <w:trPr>
          <w:trHeight w:val="288"/>
        </w:trPr>
        <w:tc>
          <w:tcPr>
            <w:tcW w:w="655" w:type="dxa"/>
            <w:noWrap/>
            <w:vAlign w:val="center"/>
          </w:tcPr>
          <w:p w14:paraId="7592F009"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3</w:t>
            </w:r>
          </w:p>
        </w:tc>
        <w:tc>
          <w:tcPr>
            <w:tcW w:w="2034" w:type="dxa"/>
            <w:noWrap/>
            <w:vAlign w:val="center"/>
          </w:tcPr>
          <w:p w14:paraId="210F847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Administración</w:t>
            </w:r>
          </w:p>
        </w:tc>
        <w:tc>
          <w:tcPr>
            <w:tcW w:w="1844" w:type="dxa"/>
            <w:noWrap/>
            <w:vAlign w:val="center"/>
          </w:tcPr>
          <w:p w14:paraId="6B59214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Compras</w:t>
            </w:r>
          </w:p>
        </w:tc>
        <w:tc>
          <w:tcPr>
            <w:tcW w:w="1914" w:type="dxa"/>
            <w:noWrap/>
            <w:vAlign w:val="center"/>
          </w:tcPr>
          <w:p w14:paraId="555F1B3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 xml:space="preserve">Eficacia del proceso de Gestión de Adquisiciones </w:t>
            </w:r>
            <w:r w:rsidRPr="009C5A24">
              <w:rPr>
                <w:rFonts w:ascii="Times New Roman" w:hAnsi="Times New Roman"/>
                <w:color w:val="4C4747"/>
                <w:spacing w:val="20"/>
                <w:lang w:val="es-ES_tradnl"/>
              </w:rPr>
              <w:lastRenderedPageBreak/>
              <w:t>de Bienes y Servicios</w:t>
            </w:r>
          </w:p>
        </w:tc>
        <w:tc>
          <w:tcPr>
            <w:tcW w:w="1514" w:type="dxa"/>
            <w:noWrap/>
            <w:vAlign w:val="center"/>
          </w:tcPr>
          <w:p w14:paraId="3CA3758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lastRenderedPageBreak/>
              <w:t>Trimestral</w:t>
            </w:r>
          </w:p>
        </w:tc>
        <w:tc>
          <w:tcPr>
            <w:tcW w:w="1139" w:type="dxa"/>
            <w:noWrap/>
            <w:vAlign w:val="center"/>
          </w:tcPr>
          <w:p w14:paraId="65E09B8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91%</w:t>
            </w:r>
          </w:p>
        </w:tc>
        <w:tc>
          <w:tcPr>
            <w:tcW w:w="965" w:type="dxa"/>
            <w:noWrap/>
            <w:vAlign w:val="center"/>
          </w:tcPr>
          <w:p w14:paraId="74BA671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90%</w:t>
            </w:r>
          </w:p>
        </w:tc>
        <w:tc>
          <w:tcPr>
            <w:tcW w:w="1458" w:type="dxa"/>
            <w:noWrap/>
            <w:vAlign w:val="center"/>
          </w:tcPr>
          <w:p w14:paraId="2E111B1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49%</w:t>
            </w:r>
          </w:p>
        </w:tc>
        <w:tc>
          <w:tcPr>
            <w:tcW w:w="1429" w:type="dxa"/>
            <w:noWrap/>
            <w:vAlign w:val="center"/>
          </w:tcPr>
          <w:p w14:paraId="614A383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54%</w:t>
            </w:r>
          </w:p>
        </w:tc>
      </w:tr>
      <w:tr w:rsidR="005E26A3" w:rsidRPr="009C5A24" w14:paraId="4725E077" w14:textId="77777777" w:rsidTr="00E43C84">
        <w:trPr>
          <w:trHeight w:val="288"/>
        </w:trPr>
        <w:tc>
          <w:tcPr>
            <w:tcW w:w="655" w:type="dxa"/>
            <w:noWrap/>
            <w:vAlign w:val="center"/>
          </w:tcPr>
          <w:p w14:paraId="13EA493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lastRenderedPageBreak/>
              <w:t>4</w:t>
            </w:r>
          </w:p>
        </w:tc>
        <w:tc>
          <w:tcPr>
            <w:tcW w:w="2034" w:type="dxa"/>
            <w:noWrap/>
            <w:vAlign w:val="center"/>
          </w:tcPr>
          <w:p w14:paraId="1E0796F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Administración</w:t>
            </w:r>
          </w:p>
        </w:tc>
        <w:tc>
          <w:tcPr>
            <w:tcW w:w="1844" w:type="dxa"/>
            <w:noWrap/>
            <w:vAlign w:val="center"/>
          </w:tcPr>
          <w:p w14:paraId="2437C00D"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Transportación</w:t>
            </w:r>
          </w:p>
        </w:tc>
        <w:tc>
          <w:tcPr>
            <w:tcW w:w="1914" w:type="dxa"/>
            <w:noWrap/>
            <w:vAlign w:val="center"/>
          </w:tcPr>
          <w:p w14:paraId="09CF744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ejecución programa de mantenimiento preventivo a flotilla de vehículos</w:t>
            </w:r>
          </w:p>
        </w:tc>
        <w:tc>
          <w:tcPr>
            <w:tcW w:w="1514" w:type="dxa"/>
            <w:noWrap/>
            <w:vAlign w:val="center"/>
          </w:tcPr>
          <w:p w14:paraId="76ACEBE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62E2355C"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87%</w:t>
            </w:r>
          </w:p>
        </w:tc>
        <w:tc>
          <w:tcPr>
            <w:tcW w:w="965" w:type="dxa"/>
            <w:noWrap/>
            <w:vAlign w:val="center"/>
          </w:tcPr>
          <w:p w14:paraId="1B25F8C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58" w:type="dxa"/>
            <w:noWrap/>
            <w:vAlign w:val="center"/>
          </w:tcPr>
          <w:p w14:paraId="1AC64C9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71%</w:t>
            </w:r>
          </w:p>
        </w:tc>
        <w:tc>
          <w:tcPr>
            <w:tcW w:w="1429" w:type="dxa"/>
            <w:noWrap/>
            <w:vAlign w:val="center"/>
          </w:tcPr>
          <w:p w14:paraId="4474928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84%</w:t>
            </w:r>
          </w:p>
        </w:tc>
      </w:tr>
      <w:tr w:rsidR="005E26A3" w:rsidRPr="009C5A24" w14:paraId="19084C50" w14:textId="77777777" w:rsidTr="00E43C84">
        <w:trPr>
          <w:trHeight w:val="288"/>
        </w:trPr>
        <w:tc>
          <w:tcPr>
            <w:tcW w:w="655" w:type="dxa"/>
            <w:noWrap/>
            <w:vAlign w:val="center"/>
          </w:tcPr>
          <w:p w14:paraId="13212181"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5</w:t>
            </w:r>
          </w:p>
        </w:tc>
        <w:tc>
          <w:tcPr>
            <w:tcW w:w="2034" w:type="dxa"/>
            <w:noWrap/>
            <w:vAlign w:val="center"/>
          </w:tcPr>
          <w:p w14:paraId="790F176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Comunicaciones</w:t>
            </w:r>
          </w:p>
        </w:tc>
        <w:tc>
          <w:tcPr>
            <w:tcW w:w="1844" w:type="dxa"/>
            <w:noWrap/>
            <w:vAlign w:val="center"/>
          </w:tcPr>
          <w:p w14:paraId="53016D1C"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Radio</w:t>
            </w:r>
          </w:p>
        </w:tc>
        <w:tc>
          <w:tcPr>
            <w:tcW w:w="1914" w:type="dxa"/>
            <w:noWrap/>
            <w:vAlign w:val="center"/>
          </w:tcPr>
          <w:p w14:paraId="78C3A8E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Entrenamiento del personal que utiliza la radio</w:t>
            </w:r>
          </w:p>
        </w:tc>
        <w:tc>
          <w:tcPr>
            <w:tcW w:w="1514" w:type="dxa"/>
            <w:noWrap/>
            <w:vAlign w:val="center"/>
          </w:tcPr>
          <w:p w14:paraId="0533AF0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2ACED5B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80%</w:t>
            </w:r>
          </w:p>
        </w:tc>
        <w:tc>
          <w:tcPr>
            <w:tcW w:w="965" w:type="dxa"/>
            <w:noWrap/>
            <w:vAlign w:val="center"/>
          </w:tcPr>
          <w:p w14:paraId="5BE8D6F1"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58" w:type="dxa"/>
            <w:noWrap/>
            <w:vAlign w:val="center"/>
          </w:tcPr>
          <w:p w14:paraId="0E8ACE1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78%</w:t>
            </w:r>
          </w:p>
        </w:tc>
        <w:tc>
          <w:tcPr>
            <w:tcW w:w="1429" w:type="dxa"/>
            <w:noWrap/>
            <w:vAlign w:val="center"/>
          </w:tcPr>
          <w:p w14:paraId="7E12245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92%</w:t>
            </w:r>
          </w:p>
        </w:tc>
      </w:tr>
      <w:tr w:rsidR="005E26A3" w:rsidRPr="009C5A24" w14:paraId="780854A6" w14:textId="77777777" w:rsidTr="00E43C84">
        <w:trPr>
          <w:trHeight w:val="288"/>
        </w:trPr>
        <w:tc>
          <w:tcPr>
            <w:tcW w:w="655" w:type="dxa"/>
            <w:noWrap/>
            <w:vAlign w:val="center"/>
          </w:tcPr>
          <w:p w14:paraId="6E64498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6</w:t>
            </w:r>
          </w:p>
        </w:tc>
        <w:tc>
          <w:tcPr>
            <w:tcW w:w="2034" w:type="dxa"/>
            <w:noWrap/>
            <w:vAlign w:val="center"/>
          </w:tcPr>
          <w:p w14:paraId="186620F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Espacios de Esperanza (EPES)</w:t>
            </w:r>
          </w:p>
        </w:tc>
        <w:tc>
          <w:tcPr>
            <w:tcW w:w="1844" w:type="dxa"/>
            <w:noWrap/>
            <w:vAlign w:val="center"/>
          </w:tcPr>
          <w:p w14:paraId="210BFBC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EPES</w:t>
            </w:r>
          </w:p>
        </w:tc>
        <w:tc>
          <w:tcPr>
            <w:tcW w:w="1914" w:type="dxa"/>
            <w:noWrap/>
            <w:vAlign w:val="center"/>
          </w:tcPr>
          <w:p w14:paraId="63C5C1ED"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 xml:space="preserve">Porcentaje de competencias logradas en programa de </w:t>
            </w:r>
            <w:r w:rsidRPr="009C5A24">
              <w:rPr>
                <w:rFonts w:ascii="Times New Roman" w:hAnsi="Times New Roman"/>
                <w:color w:val="4C4747"/>
                <w:spacing w:val="20"/>
                <w:lang w:val="es-ES_tradnl"/>
              </w:rPr>
              <w:lastRenderedPageBreak/>
              <w:t>estimulación oportuna</w:t>
            </w:r>
          </w:p>
        </w:tc>
        <w:tc>
          <w:tcPr>
            <w:tcW w:w="1514" w:type="dxa"/>
            <w:noWrap/>
            <w:vAlign w:val="center"/>
          </w:tcPr>
          <w:p w14:paraId="34AD7E6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lastRenderedPageBreak/>
              <w:t>Trimestral</w:t>
            </w:r>
          </w:p>
        </w:tc>
        <w:tc>
          <w:tcPr>
            <w:tcW w:w="1139" w:type="dxa"/>
            <w:noWrap/>
            <w:vAlign w:val="center"/>
          </w:tcPr>
          <w:p w14:paraId="7ED654E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965" w:type="dxa"/>
            <w:noWrap/>
            <w:vAlign w:val="center"/>
          </w:tcPr>
          <w:p w14:paraId="7F844A4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95%</w:t>
            </w:r>
          </w:p>
        </w:tc>
        <w:tc>
          <w:tcPr>
            <w:tcW w:w="1458" w:type="dxa"/>
            <w:noWrap/>
            <w:vAlign w:val="center"/>
          </w:tcPr>
          <w:p w14:paraId="11228BB1" w14:textId="27BD958C"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29" w:type="dxa"/>
            <w:noWrap/>
            <w:vAlign w:val="center"/>
          </w:tcPr>
          <w:p w14:paraId="7555CF8D" w14:textId="219C2F21"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89%</w:t>
            </w:r>
          </w:p>
        </w:tc>
      </w:tr>
      <w:tr w:rsidR="005E26A3" w:rsidRPr="009C5A24" w14:paraId="5FFFD6ED" w14:textId="77777777" w:rsidTr="00E43C84">
        <w:trPr>
          <w:trHeight w:val="288"/>
        </w:trPr>
        <w:tc>
          <w:tcPr>
            <w:tcW w:w="655" w:type="dxa"/>
            <w:noWrap/>
            <w:vAlign w:val="center"/>
          </w:tcPr>
          <w:p w14:paraId="72A44B0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lastRenderedPageBreak/>
              <w:t>7</w:t>
            </w:r>
          </w:p>
        </w:tc>
        <w:tc>
          <w:tcPr>
            <w:tcW w:w="2034" w:type="dxa"/>
            <w:noWrap/>
            <w:vAlign w:val="center"/>
          </w:tcPr>
          <w:p w14:paraId="23DF4CF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Comunicaciones</w:t>
            </w:r>
          </w:p>
        </w:tc>
        <w:tc>
          <w:tcPr>
            <w:tcW w:w="1844" w:type="dxa"/>
            <w:noWrap/>
            <w:vAlign w:val="center"/>
          </w:tcPr>
          <w:p w14:paraId="4897AE1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Radio</w:t>
            </w:r>
          </w:p>
        </w:tc>
        <w:tc>
          <w:tcPr>
            <w:tcW w:w="1914" w:type="dxa"/>
            <w:noWrap/>
            <w:vAlign w:val="center"/>
          </w:tcPr>
          <w:p w14:paraId="7DFD86F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 xml:space="preserve">Porcentaje de difusión de audios producidos </w:t>
            </w:r>
          </w:p>
        </w:tc>
        <w:tc>
          <w:tcPr>
            <w:tcW w:w="1514" w:type="dxa"/>
            <w:noWrap/>
            <w:vAlign w:val="center"/>
          </w:tcPr>
          <w:p w14:paraId="022F5B7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Mensual</w:t>
            </w:r>
          </w:p>
        </w:tc>
        <w:tc>
          <w:tcPr>
            <w:tcW w:w="1139" w:type="dxa"/>
            <w:noWrap/>
            <w:vAlign w:val="center"/>
          </w:tcPr>
          <w:p w14:paraId="6DD4C4D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87%</w:t>
            </w:r>
          </w:p>
        </w:tc>
        <w:tc>
          <w:tcPr>
            <w:tcW w:w="965" w:type="dxa"/>
            <w:noWrap/>
            <w:vAlign w:val="center"/>
          </w:tcPr>
          <w:p w14:paraId="168F3E9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58" w:type="dxa"/>
            <w:noWrap/>
            <w:vAlign w:val="center"/>
          </w:tcPr>
          <w:p w14:paraId="1060643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29" w:type="dxa"/>
            <w:noWrap/>
            <w:vAlign w:val="center"/>
          </w:tcPr>
          <w:p w14:paraId="5CF28C5E"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100%</w:t>
            </w:r>
          </w:p>
        </w:tc>
      </w:tr>
      <w:tr w:rsidR="005E26A3" w:rsidRPr="009C5A24" w14:paraId="3B8C123D" w14:textId="77777777" w:rsidTr="00E43C84">
        <w:trPr>
          <w:trHeight w:val="288"/>
        </w:trPr>
        <w:tc>
          <w:tcPr>
            <w:tcW w:w="655" w:type="dxa"/>
            <w:noWrap/>
            <w:vAlign w:val="center"/>
          </w:tcPr>
          <w:p w14:paraId="74E527B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w:t>
            </w:r>
          </w:p>
        </w:tc>
        <w:tc>
          <w:tcPr>
            <w:tcW w:w="2034" w:type="dxa"/>
            <w:noWrap/>
            <w:vAlign w:val="center"/>
          </w:tcPr>
          <w:p w14:paraId="1630E38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Formación Tecnológica</w:t>
            </w:r>
          </w:p>
        </w:tc>
        <w:tc>
          <w:tcPr>
            <w:tcW w:w="1844" w:type="dxa"/>
            <w:noWrap/>
            <w:vAlign w:val="center"/>
          </w:tcPr>
          <w:p w14:paraId="6C969D3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Sesiones Formativas</w:t>
            </w:r>
          </w:p>
        </w:tc>
        <w:tc>
          <w:tcPr>
            <w:tcW w:w="1914" w:type="dxa"/>
            <w:noWrap/>
            <w:vAlign w:val="center"/>
          </w:tcPr>
          <w:p w14:paraId="691A56FE"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sesiones evaluadas</w:t>
            </w:r>
          </w:p>
        </w:tc>
        <w:tc>
          <w:tcPr>
            <w:tcW w:w="1514" w:type="dxa"/>
            <w:noWrap/>
            <w:vAlign w:val="center"/>
          </w:tcPr>
          <w:p w14:paraId="32882C9C"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2D242A7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w:t>
            </w:r>
          </w:p>
        </w:tc>
        <w:tc>
          <w:tcPr>
            <w:tcW w:w="965" w:type="dxa"/>
            <w:noWrap/>
            <w:vAlign w:val="center"/>
          </w:tcPr>
          <w:p w14:paraId="5F7D4615" w14:textId="40814A52"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4</w:t>
            </w:r>
          </w:p>
        </w:tc>
        <w:tc>
          <w:tcPr>
            <w:tcW w:w="1458" w:type="dxa"/>
            <w:noWrap/>
            <w:vAlign w:val="center"/>
          </w:tcPr>
          <w:p w14:paraId="63F67855" w14:textId="4D98D54C"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4</w:t>
            </w:r>
          </w:p>
        </w:tc>
        <w:tc>
          <w:tcPr>
            <w:tcW w:w="1429" w:type="dxa"/>
            <w:noWrap/>
            <w:vAlign w:val="center"/>
          </w:tcPr>
          <w:p w14:paraId="0173338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100%</w:t>
            </w:r>
          </w:p>
        </w:tc>
      </w:tr>
      <w:tr w:rsidR="005E26A3" w:rsidRPr="009C5A24" w14:paraId="21866752" w14:textId="77777777" w:rsidTr="00E43C84">
        <w:trPr>
          <w:trHeight w:val="288"/>
        </w:trPr>
        <w:tc>
          <w:tcPr>
            <w:tcW w:w="655" w:type="dxa"/>
            <w:noWrap/>
            <w:vAlign w:val="center"/>
          </w:tcPr>
          <w:p w14:paraId="07A48C5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w:t>
            </w:r>
          </w:p>
        </w:tc>
        <w:tc>
          <w:tcPr>
            <w:tcW w:w="2034" w:type="dxa"/>
            <w:noWrap/>
            <w:vAlign w:val="center"/>
          </w:tcPr>
          <w:p w14:paraId="4EA8FDA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Formación Tecnológica</w:t>
            </w:r>
          </w:p>
        </w:tc>
        <w:tc>
          <w:tcPr>
            <w:tcW w:w="1844" w:type="dxa"/>
            <w:noWrap/>
            <w:vAlign w:val="center"/>
          </w:tcPr>
          <w:p w14:paraId="44171EB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Formación Tecnológica</w:t>
            </w:r>
          </w:p>
        </w:tc>
        <w:tc>
          <w:tcPr>
            <w:tcW w:w="1914" w:type="dxa"/>
            <w:noWrap/>
            <w:vAlign w:val="center"/>
          </w:tcPr>
          <w:p w14:paraId="460358A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sesiones graduadas a tiempo</w:t>
            </w:r>
          </w:p>
        </w:tc>
        <w:tc>
          <w:tcPr>
            <w:tcW w:w="1514" w:type="dxa"/>
            <w:noWrap/>
            <w:vAlign w:val="center"/>
          </w:tcPr>
          <w:p w14:paraId="096C112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11D9BD0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74%</w:t>
            </w:r>
          </w:p>
        </w:tc>
        <w:tc>
          <w:tcPr>
            <w:tcW w:w="965" w:type="dxa"/>
            <w:noWrap/>
            <w:vAlign w:val="center"/>
          </w:tcPr>
          <w:p w14:paraId="6935D5E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95%</w:t>
            </w:r>
          </w:p>
        </w:tc>
        <w:tc>
          <w:tcPr>
            <w:tcW w:w="1458" w:type="dxa"/>
            <w:noWrap/>
            <w:vAlign w:val="center"/>
          </w:tcPr>
          <w:p w14:paraId="515B5A9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80%</w:t>
            </w:r>
          </w:p>
        </w:tc>
        <w:tc>
          <w:tcPr>
            <w:tcW w:w="1429" w:type="dxa"/>
            <w:noWrap/>
            <w:vAlign w:val="center"/>
          </w:tcPr>
          <w:p w14:paraId="38AEB5E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84%</w:t>
            </w:r>
          </w:p>
        </w:tc>
      </w:tr>
      <w:tr w:rsidR="005E26A3" w:rsidRPr="009C5A24" w14:paraId="0EABEA31" w14:textId="77777777" w:rsidTr="00E43C84">
        <w:trPr>
          <w:trHeight w:val="288"/>
        </w:trPr>
        <w:tc>
          <w:tcPr>
            <w:tcW w:w="655" w:type="dxa"/>
            <w:noWrap/>
            <w:vAlign w:val="center"/>
          </w:tcPr>
          <w:p w14:paraId="3C3671EE"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w:t>
            </w:r>
          </w:p>
        </w:tc>
        <w:tc>
          <w:tcPr>
            <w:tcW w:w="2034" w:type="dxa"/>
            <w:noWrap/>
            <w:vAlign w:val="center"/>
          </w:tcPr>
          <w:p w14:paraId="0FBD99B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Planificación y Desarrollo Organizacional</w:t>
            </w:r>
          </w:p>
        </w:tc>
        <w:tc>
          <w:tcPr>
            <w:tcW w:w="1844" w:type="dxa"/>
            <w:noWrap/>
            <w:vAlign w:val="center"/>
          </w:tcPr>
          <w:p w14:paraId="77BDFA2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Planificación Institucional</w:t>
            </w:r>
          </w:p>
        </w:tc>
        <w:tc>
          <w:tcPr>
            <w:tcW w:w="1914" w:type="dxa"/>
            <w:noWrap/>
            <w:vAlign w:val="center"/>
          </w:tcPr>
          <w:p w14:paraId="4E32CF16"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informes entregados</w:t>
            </w:r>
          </w:p>
        </w:tc>
        <w:tc>
          <w:tcPr>
            <w:tcW w:w="1514" w:type="dxa"/>
            <w:noWrap/>
            <w:vAlign w:val="center"/>
          </w:tcPr>
          <w:p w14:paraId="0E3F50E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2E0F02C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2</w:t>
            </w:r>
          </w:p>
        </w:tc>
        <w:tc>
          <w:tcPr>
            <w:tcW w:w="965" w:type="dxa"/>
            <w:noWrap/>
            <w:vAlign w:val="center"/>
          </w:tcPr>
          <w:p w14:paraId="10E9B4B4" w14:textId="7DD9738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4</w:t>
            </w:r>
          </w:p>
        </w:tc>
        <w:tc>
          <w:tcPr>
            <w:tcW w:w="1458" w:type="dxa"/>
            <w:noWrap/>
            <w:vAlign w:val="center"/>
          </w:tcPr>
          <w:p w14:paraId="70C62A44" w14:textId="74A35ED2"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4</w:t>
            </w:r>
          </w:p>
        </w:tc>
        <w:tc>
          <w:tcPr>
            <w:tcW w:w="1429" w:type="dxa"/>
            <w:noWrap/>
            <w:vAlign w:val="center"/>
          </w:tcPr>
          <w:p w14:paraId="7D505A7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100%</w:t>
            </w:r>
          </w:p>
        </w:tc>
      </w:tr>
      <w:tr w:rsidR="005E26A3" w:rsidRPr="009C5A24" w14:paraId="6A0D4F4A" w14:textId="77777777" w:rsidTr="00E43C84">
        <w:trPr>
          <w:trHeight w:val="288"/>
        </w:trPr>
        <w:tc>
          <w:tcPr>
            <w:tcW w:w="655" w:type="dxa"/>
            <w:noWrap/>
            <w:vAlign w:val="center"/>
          </w:tcPr>
          <w:p w14:paraId="7444149E"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lastRenderedPageBreak/>
              <w:t>11</w:t>
            </w:r>
          </w:p>
        </w:tc>
        <w:tc>
          <w:tcPr>
            <w:tcW w:w="2034" w:type="dxa"/>
            <w:noWrap/>
            <w:vAlign w:val="center"/>
          </w:tcPr>
          <w:p w14:paraId="72D7E1C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Finanzas</w:t>
            </w:r>
          </w:p>
        </w:tc>
        <w:tc>
          <w:tcPr>
            <w:tcW w:w="1844" w:type="dxa"/>
            <w:noWrap/>
            <w:vAlign w:val="center"/>
          </w:tcPr>
          <w:p w14:paraId="5EFDEDE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Financiera y Presupuestaria</w:t>
            </w:r>
          </w:p>
        </w:tc>
        <w:tc>
          <w:tcPr>
            <w:tcW w:w="1914" w:type="dxa"/>
            <w:noWrap/>
            <w:vAlign w:val="center"/>
          </w:tcPr>
          <w:p w14:paraId="4E9CA9E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solicitudes devueltas con errores</w:t>
            </w:r>
          </w:p>
        </w:tc>
        <w:tc>
          <w:tcPr>
            <w:tcW w:w="1514" w:type="dxa"/>
            <w:noWrap/>
            <w:vAlign w:val="center"/>
          </w:tcPr>
          <w:p w14:paraId="6B3008B1"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Mensual</w:t>
            </w:r>
          </w:p>
        </w:tc>
        <w:tc>
          <w:tcPr>
            <w:tcW w:w="1139" w:type="dxa"/>
            <w:noWrap/>
            <w:vAlign w:val="center"/>
          </w:tcPr>
          <w:p w14:paraId="2CCA6A7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3%</w:t>
            </w:r>
          </w:p>
        </w:tc>
        <w:tc>
          <w:tcPr>
            <w:tcW w:w="965" w:type="dxa"/>
            <w:noWrap/>
            <w:vAlign w:val="center"/>
          </w:tcPr>
          <w:p w14:paraId="6C62E39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w:t>
            </w:r>
          </w:p>
        </w:tc>
        <w:tc>
          <w:tcPr>
            <w:tcW w:w="1458" w:type="dxa"/>
            <w:noWrap/>
            <w:vAlign w:val="center"/>
          </w:tcPr>
          <w:p w14:paraId="28C216F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w:t>
            </w:r>
          </w:p>
        </w:tc>
        <w:tc>
          <w:tcPr>
            <w:tcW w:w="1429" w:type="dxa"/>
            <w:noWrap/>
            <w:vAlign w:val="center"/>
          </w:tcPr>
          <w:p w14:paraId="38F6AB1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100%</w:t>
            </w:r>
          </w:p>
        </w:tc>
      </w:tr>
      <w:tr w:rsidR="005E26A3" w:rsidRPr="009C5A24" w14:paraId="3D015C13" w14:textId="77777777" w:rsidTr="00E43C84">
        <w:trPr>
          <w:trHeight w:val="288"/>
        </w:trPr>
        <w:tc>
          <w:tcPr>
            <w:tcW w:w="655" w:type="dxa"/>
            <w:noWrap/>
            <w:vAlign w:val="center"/>
          </w:tcPr>
          <w:p w14:paraId="1BA7B8D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12</w:t>
            </w:r>
          </w:p>
        </w:tc>
        <w:tc>
          <w:tcPr>
            <w:tcW w:w="2034" w:type="dxa"/>
            <w:noWrap/>
            <w:vAlign w:val="center"/>
          </w:tcPr>
          <w:p w14:paraId="0C6B5D6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Finanzas</w:t>
            </w:r>
          </w:p>
        </w:tc>
        <w:tc>
          <w:tcPr>
            <w:tcW w:w="1844" w:type="dxa"/>
            <w:noWrap/>
            <w:vAlign w:val="center"/>
          </w:tcPr>
          <w:p w14:paraId="0DEB534C"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Financiera y Presupuestaria</w:t>
            </w:r>
          </w:p>
        </w:tc>
        <w:tc>
          <w:tcPr>
            <w:tcW w:w="1914" w:type="dxa"/>
            <w:noWrap/>
            <w:vAlign w:val="center"/>
          </w:tcPr>
          <w:p w14:paraId="17E74F6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ejecución del presupuesto del año</w:t>
            </w:r>
          </w:p>
        </w:tc>
        <w:tc>
          <w:tcPr>
            <w:tcW w:w="1514" w:type="dxa"/>
            <w:noWrap/>
            <w:vAlign w:val="center"/>
          </w:tcPr>
          <w:p w14:paraId="1FDDA5C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Mensual</w:t>
            </w:r>
          </w:p>
        </w:tc>
        <w:tc>
          <w:tcPr>
            <w:tcW w:w="1139" w:type="dxa"/>
            <w:noWrap/>
            <w:vAlign w:val="center"/>
          </w:tcPr>
          <w:p w14:paraId="152E16E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96%</w:t>
            </w:r>
          </w:p>
        </w:tc>
        <w:tc>
          <w:tcPr>
            <w:tcW w:w="965" w:type="dxa"/>
            <w:noWrap/>
            <w:vAlign w:val="center"/>
          </w:tcPr>
          <w:p w14:paraId="243100D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100%</w:t>
            </w:r>
          </w:p>
        </w:tc>
        <w:tc>
          <w:tcPr>
            <w:tcW w:w="1458" w:type="dxa"/>
            <w:noWrap/>
            <w:vAlign w:val="center"/>
          </w:tcPr>
          <w:p w14:paraId="06FB2EE7" w14:textId="415D6EF5"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r w:rsidR="005E26A3" w:rsidRPr="009C5A24">
              <w:rPr>
                <w:rFonts w:ascii="Times New Roman" w:hAnsi="Times New Roman"/>
                <w:color w:val="4C4747"/>
                <w:spacing w:val="20"/>
                <w:lang w:val="es-ES_tradnl"/>
              </w:rPr>
              <w:t>%</w:t>
            </w:r>
          </w:p>
        </w:tc>
        <w:tc>
          <w:tcPr>
            <w:tcW w:w="1429" w:type="dxa"/>
            <w:noWrap/>
            <w:vAlign w:val="center"/>
          </w:tcPr>
          <w:p w14:paraId="6D42F6C2" w14:textId="453B0497"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r w:rsidR="005E26A3" w:rsidRPr="009C5A24">
              <w:rPr>
                <w:rFonts w:ascii="Times New Roman" w:hAnsi="Times New Roman"/>
                <w:color w:val="4C4747"/>
                <w:spacing w:val="20"/>
                <w:lang w:val="es-ES_tradnl"/>
              </w:rPr>
              <w:t>%</w:t>
            </w:r>
          </w:p>
        </w:tc>
      </w:tr>
      <w:tr w:rsidR="005E26A3" w:rsidRPr="009C5A24" w14:paraId="037C291B" w14:textId="77777777" w:rsidTr="00E43C84">
        <w:trPr>
          <w:trHeight w:val="288"/>
        </w:trPr>
        <w:tc>
          <w:tcPr>
            <w:tcW w:w="655" w:type="dxa"/>
            <w:noWrap/>
            <w:vAlign w:val="center"/>
          </w:tcPr>
          <w:p w14:paraId="7836187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13</w:t>
            </w:r>
          </w:p>
        </w:tc>
        <w:tc>
          <w:tcPr>
            <w:tcW w:w="2034" w:type="dxa"/>
            <w:noWrap/>
            <w:vAlign w:val="center"/>
          </w:tcPr>
          <w:p w14:paraId="4E54BB8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Operaciones</w:t>
            </w:r>
          </w:p>
        </w:tc>
        <w:tc>
          <w:tcPr>
            <w:tcW w:w="1844" w:type="dxa"/>
            <w:noWrap/>
            <w:vAlign w:val="center"/>
          </w:tcPr>
          <w:p w14:paraId="23AC376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Satisfacción al Cliente y Aliados Clave</w:t>
            </w:r>
          </w:p>
        </w:tc>
        <w:tc>
          <w:tcPr>
            <w:tcW w:w="1914" w:type="dxa"/>
            <w:noWrap/>
            <w:vAlign w:val="center"/>
          </w:tcPr>
          <w:p w14:paraId="20D5B406"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satisfacción del buzón</w:t>
            </w:r>
          </w:p>
        </w:tc>
        <w:tc>
          <w:tcPr>
            <w:tcW w:w="1514" w:type="dxa"/>
            <w:noWrap/>
            <w:vAlign w:val="center"/>
          </w:tcPr>
          <w:p w14:paraId="4168029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Mensual</w:t>
            </w:r>
          </w:p>
        </w:tc>
        <w:tc>
          <w:tcPr>
            <w:tcW w:w="1139" w:type="dxa"/>
            <w:noWrap/>
            <w:vAlign w:val="center"/>
          </w:tcPr>
          <w:p w14:paraId="4E389F2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81%</w:t>
            </w:r>
          </w:p>
        </w:tc>
        <w:tc>
          <w:tcPr>
            <w:tcW w:w="965" w:type="dxa"/>
            <w:noWrap/>
            <w:vAlign w:val="center"/>
          </w:tcPr>
          <w:p w14:paraId="6D3F0A9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58" w:type="dxa"/>
            <w:noWrap/>
            <w:vAlign w:val="center"/>
          </w:tcPr>
          <w:p w14:paraId="26851D44" w14:textId="18201800"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w:t>
            </w:r>
            <w:r w:rsidR="005E26A3" w:rsidRPr="009C5A24">
              <w:rPr>
                <w:rFonts w:ascii="Times New Roman" w:hAnsi="Times New Roman"/>
                <w:color w:val="4C4747"/>
                <w:spacing w:val="20"/>
                <w:lang w:val="es-ES_tradnl"/>
              </w:rPr>
              <w:t>0%</w:t>
            </w:r>
          </w:p>
        </w:tc>
        <w:tc>
          <w:tcPr>
            <w:tcW w:w="1429" w:type="dxa"/>
            <w:noWrap/>
            <w:vAlign w:val="center"/>
          </w:tcPr>
          <w:p w14:paraId="5BC0835B" w14:textId="7FD1DFDF"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82</w:t>
            </w:r>
            <w:r w:rsidR="005E26A3" w:rsidRPr="009C5A24">
              <w:rPr>
                <w:rFonts w:ascii="Times New Roman" w:hAnsi="Times New Roman"/>
                <w:color w:val="4C4747"/>
                <w:spacing w:val="20"/>
                <w:lang w:val="es-ES_tradnl"/>
              </w:rPr>
              <w:t>%</w:t>
            </w:r>
          </w:p>
        </w:tc>
      </w:tr>
      <w:tr w:rsidR="005E26A3" w:rsidRPr="009C5A24" w14:paraId="1CD2EB11" w14:textId="77777777" w:rsidTr="00E43C84">
        <w:trPr>
          <w:trHeight w:val="288"/>
        </w:trPr>
        <w:tc>
          <w:tcPr>
            <w:tcW w:w="655" w:type="dxa"/>
            <w:noWrap/>
            <w:vAlign w:val="center"/>
          </w:tcPr>
          <w:p w14:paraId="4D41ABA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14</w:t>
            </w:r>
          </w:p>
        </w:tc>
        <w:tc>
          <w:tcPr>
            <w:tcW w:w="2034" w:type="dxa"/>
            <w:noWrap/>
            <w:vAlign w:val="center"/>
          </w:tcPr>
          <w:p w14:paraId="6B62098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Operaciones</w:t>
            </w:r>
          </w:p>
        </w:tc>
        <w:tc>
          <w:tcPr>
            <w:tcW w:w="1844" w:type="dxa"/>
            <w:noWrap/>
            <w:vAlign w:val="center"/>
          </w:tcPr>
          <w:p w14:paraId="2B13F87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Servicios de Operaciones</w:t>
            </w:r>
          </w:p>
        </w:tc>
        <w:tc>
          <w:tcPr>
            <w:tcW w:w="1914" w:type="dxa"/>
            <w:noWrap/>
            <w:vAlign w:val="center"/>
          </w:tcPr>
          <w:p w14:paraId="38302CF9"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cumplimiento de las metas y proyectos</w:t>
            </w:r>
          </w:p>
        </w:tc>
        <w:tc>
          <w:tcPr>
            <w:tcW w:w="1514" w:type="dxa"/>
            <w:noWrap/>
            <w:vAlign w:val="center"/>
          </w:tcPr>
          <w:p w14:paraId="2B3A1F5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6FD0AF4E"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64%</w:t>
            </w:r>
          </w:p>
        </w:tc>
        <w:tc>
          <w:tcPr>
            <w:tcW w:w="965" w:type="dxa"/>
            <w:noWrap/>
            <w:vAlign w:val="center"/>
          </w:tcPr>
          <w:p w14:paraId="33E242B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58" w:type="dxa"/>
            <w:noWrap/>
            <w:vAlign w:val="center"/>
          </w:tcPr>
          <w:p w14:paraId="0A26383B" w14:textId="0724DA8F"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76</w:t>
            </w:r>
            <w:r w:rsidR="005E26A3" w:rsidRPr="009C5A24">
              <w:rPr>
                <w:rFonts w:ascii="Times New Roman" w:hAnsi="Times New Roman"/>
                <w:color w:val="4C4747"/>
                <w:spacing w:val="20"/>
                <w:lang w:val="es-ES_tradnl"/>
              </w:rPr>
              <w:t>%</w:t>
            </w:r>
          </w:p>
        </w:tc>
        <w:tc>
          <w:tcPr>
            <w:tcW w:w="1429" w:type="dxa"/>
            <w:noWrap/>
            <w:vAlign w:val="center"/>
          </w:tcPr>
          <w:p w14:paraId="7747E96D" w14:textId="16CC24F5"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90</w:t>
            </w:r>
            <w:r w:rsidR="005E26A3" w:rsidRPr="009C5A24">
              <w:rPr>
                <w:rFonts w:ascii="Times New Roman" w:hAnsi="Times New Roman"/>
                <w:color w:val="4C4747"/>
                <w:spacing w:val="20"/>
                <w:lang w:val="es-ES_tradnl"/>
              </w:rPr>
              <w:t>%</w:t>
            </w:r>
          </w:p>
        </w:tc>
      </w:tr>
      <w:tr w:rsidR="005E26A3" w:rsidRPr="009C5A24" w14:paraId="63B748D8" w14:textId="77777777" w:rsidTr="00E43C84">
        <w:trPr>
          <w:trHeight w:val="288"/>
        </w:trPr>
        <w:tc>
          <w:tcPr>
            <w:tcW w:w="655" w:type="dxa"/>
            <w:noWrap/>
            <w:vAlign w:val="center"/>
          </w:tcPr>
          <w:p w14:paraId="6290B76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15</w:t>
            </w:r>
          </w:p>
        </w:tc>
        <w:tc>
          <w:tcPr>
            <w:tcW w:w="2034" w:type="dxa"/>
            <w:noWrap/>
            <w:vAlign w:val="center"/>
          </w:tcPr>
          <w:p w14:paraId="64D7D3A9"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Recursos Humanos</w:t>
            </w:r>
          </w:p>
        </w:tc>
        <w:tc>
          <w:tcPr>
            <w:tcW w:w="1844" w:type="dxa"/>
            <w:noWrap/>
            <w:vAlign w:val="center"/>
          </w:tcPr>
          <w:p w14:paraId="46DFE8E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Absentismo Laboral</w:t>
            </w:r>
          </w:p>
        </w:tc>
        <w:tc>
          <w:tcPr>
            <w:tcW w:w="1914" w:type="dxa"/>
            <w:noWrap/>
            <w:vAlign w:val="center"/>
          </w:tcPr>
          <w:p w14:paraId="16F72FC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Absentismo</w:t>
            </w:r>
          </w:p>
        </w:tc>
        <w:tc>
          <w:tcPr>
            <w:tcW w:w="1514" w:type="dxa"/>
            <w:noWrap/>
            <w:vAlign w:val="center"/>
          </w:tcPr>
          <w:p w14:paraId="23F0A5C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Mensual</w:t>
            </w:r>
          </w:p>
        </w:tc>
        <w:tc>
          <w:tcPr>
            <w:tcW w:w="1139" w:type="dxa"/>
            <w:noWrap/>
            <w:vAlign w:val="center"/>
          </w:tcPr>
          <w:p w14:paraId="6215B8BC"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21%</w:t>
            </w:r>
          </w:p>
        </w:tc>
        <w:tc>
          <w:tcPr>
            <w:tcW w:w="965" w:type="dxa"/>
            <w:noWrap/>
            <w:vAlign w:val="center"/>
          </w:tcPr>
          <w:p w14:paraId="765CE986"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30%</w:t>
            </w:r>
          </w:p>
        </w:tc>
        <w:tc>
          <w:tcPr>
            <w:tcW w:w="1458" w:type="dxa"/>
            <w:noWrap/>
            <w:vAlign w:val="center"/>
          </w:tcPr>
          <w:p w14:paraId="6577A2B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30%</w:t>
            </w:r>
          </w:p>
        </w:tc>
        <w:tc>
          <w:tcPr>
            <w:tcW w:w="1429" w:type="dxa"/>
            <w:noWrap/>
            <w:vAlign w:val="center"/>
          </w:tcPr>
          <w:p w14:paraId="39AAACE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100%</w:t>
            </w:r>
          </w:p>
        </w:tc>
      </w:tr>
      <w:tr w:rsidR="005E26A3" w:rsidRPr="009C5A24" w14:paraId="6E6CA629" w14:textId="77777777" w:rsidTr="00E43C84">
        <w:trPr>
          <w:trHeight w:val="288"/>
        </w:trPr>
        <w:tc>
          <w:tcPr>
            <w:tcW w:w="655" w:type="dxa"/>
            <w:noWrap/>
            <w:vAlign w:val="center"/>
          </w:tcPr>
          <w:p w14:paraId="09727225"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lastRenderedPageBreak/>
              <w:t>16</w:t>
            </w:r>
          </w:p>
        </w:tc>
        <w:tc>
          <w:tcPr>
            <w:tcW w:w="2034" w:type="dxa"/>
            <w:noWrap/>
            <w:vAlign w:val="center"/>
          </w:tcPr>
          <w:p w14:paraId="0691A99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Recursos Humanos</w:t>
            </w:r>
          </w:p>
        </w:tc>
        <w:tc>
          <w:tcPr>
            <w:tcW w:w="1844" w:type="dxa"/>
            <w:noWrap/>
            <w:vAlign w:val="center"/>
          </w:tcPr>
          <w:p w14:paraId="1D23EFE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Capacitación</w:t>
            </w:r>
          </w:p>
        </w:tc>
        <w:tc>
          <w:tcPr>
            <w:tcW w:w="1914" w:type="dxa"/>
            <w:noWrap/>
            <w:vAlign w:val="center"/>
          </w:tcPr>
          <w:p w14:paraId="06B6656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Capacitación</w:t>
            </w:r>
          </w:p>
        </w:tc>
        <w:tc>
          <w:tcPr>
            <w:tcW w:w="1514" w:type="dxa"/>
            <w:noWrap/>
            <w:vAlign w:val="center"/>
          </w:tcPr>
          <w:p w14:paraId="1E5CF20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6EBD55D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82%</w:t>
            </w:r>
          </w:p>
        </w:tc>
        <w:tc>
          <w:tcPr>
            <w:tcW w:w="965" w:type="dxa"/>
            <w:noWrap/>
            <w:vAlign w:val="center"/>
          </w:tcPr>
          <w:p w14:paraId="709444B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85%</w:t>
            </w:r>
          </w:p>
        </w:tc>
        <w:tc>
          <w:tcPr>
            <w:tcW w:w="1458" w:type="dxa"/>
            <w:noWrap/>
            <w:vAlign w:val="center"/>
          </w:tcPr>
          <w:p w14:paraId="031D38AA" w14:textId="02FFEC81"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Pr>
                <w:rFonts w:ascii="Times New Roman" w:hAnsi="Times New Roman"/>
                <w:color w:val="4C4747"/>
                <w:spacing w:val="20"/>
                <w:lang w:val="es-ES_tradnl"/>
              </w:rPr>
              <w:t>7</w:t>
            </w:r>
            <w:r w:rsidR="005E26A3" w:rsidRPr="009C5A24">
              <w:rPr>
                <w:rFonts w:ascii="Times New Roman" w:hAnsi="Times New Roman"/>
                <w:color w:val="4C4747"/>
                <w:spacing w:val="20"/>
                <w:lang w:val="es-ES_tradnl"/>
              </w:rPr>
              <w:t>0%</w:t>
            </w:r>
          </w:p>
        </w:tc>
        <w:tc>
          <w:tcPr>
            <w:tcW w:w="1429" w:type="dxa"/>
            <w:noWrap/>
            <w:vAlign w:val="center"/>
          </w:tcPr>
          <w:p w14:paraId="131381F1" w14:textId="5A5CD0DE" w:rsidR="005E26A3" w:rsidRPr="009C5A24" w:rsidRDefault="009C5A24" w:rsidP="00E43C84">
            <w:pPr>
              <w:tabs>
                <w:tab w:val="left" w:pos="2981"/>
              </w:tabs>
              <w:spacing w:line="360" w:lineRule="auto"/>
              <w:jc w:val="center"/>
              <w:rPr>
                <w:rFonts w:ascii="Times New Roman" w:hAnsi="Times New Roman"/>
                <w:color w:val="4C4747"/>
                <w:spacing w:val="20"/>
                <w:lang w:val="es-ES_tradnl"/>
              </w:rPr>
            </w:pPr>
            <w:r>
              <w:rPr>
                <w:rFonts w:ascii="Times New Roman" w:hAnsi="Times New Roman"/>
                <w:color w:val="4C4747"/>
                <w:spacing w:val="20"/>
                <w:lang w:val="es-ES_tradnl"/>
              </w:rPr>
              <w:t>82</w:t>
            </w:r>
            <w:r w:rsidR="005E26A3" w:rsidRPr="009C5A24">
              <w:rPr>
                <w:rFonts w:ascii="Times New Roman" w:hAnsi="Times New Roman"/>
                <w:color w:val="4C4747"/>
                <w:spacing w:val="20"/>
                <w:lang w:val="es-ES_tradnl"/>
              </w:rPr>
              <w:t>%</w:t>
            </w:r>
          </w:p>
        </w:tc>
      </w:tr>
      <w:tr w:rsidR="005E26A3" w:rsidRPr="009C5A24" w14:paraId="12160504" w14:textId="77777777" w:rsidTr="00E43C84">
        <w:trPr>
          <w:trHeight w:val="288"/>
        </w:trPr>
        <w:tc>
          <w:tcPr>
            <w:tcW w:w="655" w:type="dxa"/>
            <w:noWrap/>
            <w:vAlign w:val="center"/>
          </w:tcPr>
          <w:p w14:paraId="592F58CC"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17</w:t>
            </w:r>
          </w:p>
        </w:tc>
        <w:tc>
          <w:tcPr>
            <w:tcW w:w="2034" w:type="dxa"/>
            <w:noWrap/>
            <w:vAlign w:val="center"/>
          </w:tcPr>
          <w:p w14:paraId="086E652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Recursos Humanos</w:t>
            </w:r>
          </w:p>
        </w:tc>
        <w:tc>
          <w:tcPr>
            <w:tcW w:w="1844" w:type="dxa"/>
            <w:noWrap/>
            <w:vAlign w:val="center"/>
          </w:tcPr>
          <w:p w14:paraId="0E2B30E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del Clima Laboral</w:t>
            </w:r>
          </w:p>
        </w:tc>
        <w:tc>
          <w:tcPr>
            <w:tcW w:w="1914" w:type="dxa"/>
            <w:noWrap/>
            <w:vAlign w:val="center"/>
          </w:tcPr>
          <w:p w14:paraId="29FF0BE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Clima laboral</w:t>
            </w:r>
          </w:p>
        </w:tc>
        <w:tc>
          <w:tcPr>
            <w:tcW w:w="1514" w:type="dxa"/>
            <w:noWrap/>
            <w:vAlign w:val="center"/>
          </w:tcPr>
          <w:p w14:paraId="38790A97"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Trimestral</w:t>
            </w:r>
          </w:p>
        </w:tc>
        <w:tc>
          <w:tcPr>
            <w:tcW w:w="1139" w:type="dxa"/>
            <w:noWrap/>
            <w:vAlign w:val="center"/>
          </w:tcPr>
          <w:p w14:paraId="169822FE"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79%</w:t>
            </w:r>
          </w:p>
        </w:tc>
        <w:tc>
          <w:tcPr>
            <w:tcW w:w="965" w:type="dxa"/>
            <w:noWrap/>
            <w:vAlign w:val="center"/>
          </w:tcPr>
          <w:p w14:paraId="65831F7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80%</w:t>
            </w:r>
          </w:p>
        </w:tc>
        <w:tc>
          <w:tcPr>
            <w:tcW w:w="1458" w:type="dxa"/>
            <w:noWrap/>
            <w:vAlign w:val="center"/>
          </w:tcPr>
          <w:p w14:paraId="725B3D72"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80%</w:t>
            </w:r>
          </w:p>
        </w:tc>
        <w:tc>
          <w:tcPr>
            <w:tcW w:w="1429" w:type="dxa"/>
            <w:noWrap/>
            <w:vAlign w:val="center"/>
          </w:tcPr>
          <w:p w14:paraId="31512C1C"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100%</w:t>
            </w:r>
          </w:p>
        </w:tc>
      </w:tr>
      <w:tr w:rsidR="005E26A3" w:rsidRPr="009C5A24" w14:paraId="37A03FDE" w14:textId="77777777" w:rsidTr="00E43C84">
        <w:trPr>
          <w:trHeight w:val="288"/>
        </w:trPr>
        <w:tc>
          <w:tcPr>
            <w:tcW w:w="655" w:type="dxa"/>
            <w:noWrap/>
            <w:vAlign w:val="center"/>
          </w:tcPr>
          <w:p w14:paraId="71CB31EF"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18</w:t>
            </w:r>
          </w:p>
        </w:tc>
        <w:tc>
          <w:tcPr>
            <w:tcW w:w="2034" w:type="dxa"/>
            <w:noWrap/>
            <w:vAlign w:val="center"/>
          </w:tcPr>
          <w:p w14:paraId="1B47829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Tecnología</w:t>
            </w:r>
          </w:p>
        </w:tc>
        <w:tc>
          <w:tcPr>
            <w:tcW w:w="1844" w:type="dxa"/>
            <w:noWrap/>
            <w:vAlign w:val="center"/>
          </w:tcPr>
          <w:p w14:paraId="216A33A0"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TIC</w:t>
            </w:r>
          </w:p>
        </w:tc>
        <w:tc>
          <w:tcPr>
            <w:tcW w:w="1914" w:type="dxa"/>
            <w:noWrap/>
            <w:vAlign w:val="center"/>
          </w:tcPr>
          <w:p w14:paraId="024B474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cumplimiento en la realización del mantenimiento preventivo</w:t>
            </w:r>
          </w:p>
        </w:tc>
        <w:tc>
          <w:tcPr>
            <w:tcW w:w="1514" w:type="dxa"/>
            <w:noWrap/>
            <w:vAlign w:val="center"/>
          </w:tcPr>
          <w:p w14:paraId="1CF9896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Mensual</w:t>
            </w:r>
          </w:p>
        </w:tc>
        <w:tc>
          <w:tcPr>
            <w:tcW w:w="1139" w:type="dxa"/>
            <w:noWrap/>
            <w:vAlign w:val="center"/>
          </w:tcPr>
          <w:p w14:paraId="2C198A91"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89%</w:t>
            </w:r>
          </w:p>
        </w:tc>
        <w:tc>
          <w:tcPr>
            <w:tcW w:w="965" w:type="dxa"/>
            <w:noWrap/>
            <w:vAlign w:val="center"/>
          </w:tcPr>
          <w:p w14:paraId="6AE5AC19"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80%</w:t>
            </w:r>
          </w:p>
        </w:tc>
        <w:tc>
          <w:tcPr>
            <w:tcW w:w="1458" w:type="dxa"/>
            <w:noWrap/>
            <w:vAlign w:val="center"/>
          </w:tcPr>
          <w:p w14:paraId="0808299B"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55%</w:t>
            </w:r>
          </w:p>
        </w:tc>
        <w:tc>
          <w:tcPr>
            <w:tcW w:w="1429" w:type="dxa"/>
            <w:noWrap/>
            <w:vAlign w:val="center"/>
          </w:tcPr>
          <w:p w14:paraId="3C30CFC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69%</w:t>
            </w:r>
          </w:p>
        </w:tc>
      </w:tr>
      <w:tr w:rsidR="005E26A3" w:rsidRPr="009C5A24" w14:paraId="7F924DE4" w14:textId="77777777" w:rsidTr="00E43C84">
        <w:trPr>
          <w:trHeight w:val="288"/>
        </w:trPr>
        <w:tc>
          <w:tcPr>
            <w:tcW w:w="655" w:type="dxa"/>
            <w:noWrap/>
            <w:vAlign w:val="center"/>
          </w:tcPr>
          <w:p w14:paraId="19BEE611"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19</w:t>
            </w:r>
          </w:p>
        </w:tc>
        <w:tc>
          <w:tcPr>
            <w:tcW w:w="2034" w:type="dxa"/>
            <w:noWrap/>
            <w:vAlign w:val="center"/>
          </w:tcPr>
          <w:p w14:paraId="4B8CD96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Tecnología</w:t>
            </w:r>
          </w:p>
        </w:tc>
        <w:tc>
          <w:tcPr>
            <w:tcW w:w="1844" w:type="dxa"/>
            <w:noWrap/>
            <w:vAlign w:val="center"/>
          </w:tcPr>
          <w:p w14:paraId="757D9D08"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Gestión de TIC</w:t>
            </w:r>
          </w:p>
        </w:tc>
        <w:tc>
          <w:tcPr>
            <w:tcW w:w="1914" w:type="dxa"/>
            <w:noWrap/>
            <w:vAlign w:val="center"/>
          </w:tcPr>
          <w:p w14:paraId="6EFE40D4"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Porcentaje de Efectividad de los respaldos</w:t>
            </w:r>
          </w:p>
        </w:tc>
        <w:tc>
          <w:tcPr>
            <w:tcW w:w="1514" w:type="dxa"/>
            <w:noWrap/>
            <w:vAlign w:val="center"/>
          </w:tcPr>
          <w:p w14:paraId="2B09E7D9"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Semestral</w:t>
            </w:r>
          </w:p>
        </w:tc>
        <w:tc>
          <w:tcPr>
            <w:tcW w:w="1139" w:type="dxa"/>
            <w:noWrap/>
            <w:vAlign w:val="center"/>
          </w:tcPr>
          <w:p w14:paraId="361039CA"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91%</w:t>
            </w:r>
          </w:p>
        </w:tc>
        <w:tc>
          <w:tcPr>
            <w:tcW w:w="965" w:type="dxa"/>
            <w:noWrap/>
            <w:vAlign w:val="center"/>
          </w:tcPr>
          <w:p w14:paraId="2785B893"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90%</w:t>
            </w:r>
          </w:p>
        </w:tc>
        <w:tc>
          <w:tcPr>
            <w:tcW w:w="1458" w:type="dxa"/>
            <w:noWrap/>
            <w:vAlign w:val="center"/>
          </w:tcPr>
          <w:p w14:paraId="5006B019"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40%</w:t>
            </w:r>
          </w:p>
        </w:tc>
        <w:tc>
          <w:tcPr>
            <w:tcW w:w="1429" w:type="dxa"/>
            <w:noWrap/>
            <w:vAlign w:val="center"/>
          </w:tcPr>
          <w:p w14:paraId="2B9EA0F9" w14:textId="77777777" w:rsidR="005E26A3" w:rsidRPr="009C5A24" w:rsidRDefault="005E26A3" w:rsidP="00E43C84">
            <w:pPr>
              <w:tabs>
                <w:tab w:val="left" w:pos="2981"/>
              </w:tabs>
              <w:spacing w:line="360" w:lineRule="auto"/>
              <w:jc w:val="center"/>
              <w:rPr>
                <w:rFonts w:ascii="Times New Roman" w:hAnsi="Times New Roman"/>
                <w:color w:val="4C4747"/>
                <w:spacing w:val="20"/>
                <w:lang w:val="es-ES_tradnl"/>
              </w:rPr>
            </w:pPr>
            <w:r w:rsidRPr="009C5A24">
              <w:rPr>
                <w:rFonts w:ascii="Times New Roman" w:hAnsi="Times New Roman"/>
                <w:color w:val="4C4747"/>
                <w:spacing w:val="20"/>
                <w:lang w:val="es-ES_tradnl"/>
              </w:rPr>
              <w:t>44%</w:t>
            </w:r>
          </w:p>
        </w:tc>
      </w:tr>
    </w:tbl>
    <w:p w14:paraId="4E798429" w14:textId="0C15B23D" w:rsidR="005E26A3" w:rsidRDefault="005E26A3" w:rsidP="00485B71">
      <w:pPr>
        <w:spacing w:line="360" w:lineRule="auto"/>
        <w:jc w:val="both"/>
        <w:rPr>
          <w:rFonts w:eastAsia="Calibri"/>
          <w:noProof/>
          <w:lang w:val="es-ES"/>
        </w:rPr>
      </w:pPr>
    </w:p>
    <w:p w14:paraId="37638DB3" w14:textId="77777777" w:rsidR="005E26A3" w:rsidRDefault="005E26A3" w:rsidP="00485B71">
      <w:pPr>
        <w:spacing w:line="360" w:lineRule="auto"/>
        <w:jc w:val="both"/>
        <w:rPr>
          <w:rFonts w:eastAsia="Calibri"/>
          <w:noProof/>
          <w:lang w:val="es-ES"/>
        </w:rPr>
        <w:sectPr w:rsidR="005E26A3" w:rsidSect="00AA4D26">
          <w:footerReference w:type="default" r:id="rId23"/>
          <w:pgSz w:w="15840" w:h="12240" w:orient="landscape"/>
          <w:pgMar w:top="2160" w:right="1440" w:bottom="2160" w:left="1440" w:header="720" w:footer="720" w:gutter="0"/>
          <w:cols w:space="720"/>
          <w:docGrid w:linePitch="360"/>
        </w:sectPr>
      </w:pPr>
    </w:p>
    <w:p w14:paraId="6BE394BC" w14:textId="2BAB53A0" w:rsidR="00B14808" w:rsidRPr="009C5A24" w:rsidRDefault="00863E5A" w:rsidP="00B14808">
      <w:pPr>
        <w:pStyle w:val="Ttulo2"/>
        <w:spacing w:line="480" w:lineRule="auto"/>
        <w:jc w:val="both"/>
        <w:rPr>
          <w:b/>
          <w:color w:val="4C4747"/>
          <w:szCs w:val="24"/>
          <w:lang w:val="es-ES"/>
        </w:rPr>
      </w:pPr>
      <w:bookmarkStart w:id="31" w:name="_Toc184989646"/>
      <w:r w:rsidRPr="009C5A24">
        <w:rPr>
          <w:b/>
          <w:color w:val="4C4747"/>
          <w:szCs w:val="24"/>
          <w:lang w:val="es-ES"/>
        </w:rPr>
        <w:lastRenderedPageBreak/>
        <w:t>d</w:t>
      </w:r>
      <w:r w:rsidR="00B14808" w:rsidRPr="009C5A24">
        <w:rPr>
          <w:b/>
          <w:color w:val="4C4747"/>
          <w:szCs w:val="24"/>
          <w:lang w:val="es-ES"/>
        </w:rPr>
        <w:t>. Resumen del Plan de Compras</w:t>
      </w:r>
      <w:bookmarkEnd w:id="31"/>
    </w:p>
    <w:p w14:paraId="35C57FF0" w14:textId="67A9BA66" w:rsidR="0041196C" w:rsidRPr="00543C07" w:rsidRDefault="0041196C" w:rsidP="00485B71">
      <w:pPr>
        <w:spacing w:line="360" w:lineRule="auto"/>
        <w:jc w:val="both"/>
        <w:rPr>
          <w:rFonts w:eastAsia="Calibri"/>
          <w:noProof/>
          <w:sz w:val="12"/>
          <w:szCs w:val="12"/>
          <w:lang w:val="es-ES"/>
        </w:rPr>
      </w:pPr>
    </w:p>
    <w:tbl>
      <w:tblPr>
        <w:tblW w:w="8789" w:type="dxa"/>
        <w:jc w:val="center"/>
        <w:tblCellMar>
          <w:left w:w="70" w:type="dxa"/>
          <w:right w:w="70" w:type="dxa"/>
        </w:tblCellMar>
        <w:tblLook w:val="04A0" w:firstRow="1" w:lastRow="0" w:firstColumn="1" w:lastColumn="0" w:noHBand="0" w:noVBand="1"/>
      </w:tblPr>
      <w:tblGrid>
        <w:gridCol w:w="2401"/>
        <w:gridCol w:w="6388"/>
      </w:tblGrid>
      <w:tr w:rsidR="00543C07" w:rsidRPr="00543C07" w14:paraId="65C7B651" w14:textId="77777777" w:rsidTr="00543C07">
        <w:trPr>
          <w:trHeight w:val="321"/>
          <w:jc w:val="center"/>
        </w:trPr>
        <w:tc>
          <w:tcPr>
            <w:tcW w:w="8789" w:type="dxa"/>
            <w:gridSpan w:val="2"/>
            <w:tcBorders>
              <w:top w:val="nil"/>
              <w:left w:val="nil"/>
              <w:bottom w:val="single" w:sz="8" w:space="0" w:color="767171"/>
              <w:right w:val="nil"/>
            </w:tcBorders>
            <w:shd w:val="clear" w:color="auto" w:fill="002060"/>
            <w:vAlign w:val="center"/>
            <w:hideMark/>
          </w:tcPr>
          <w:p w14:paraId="47AD7E01" w14:textId="77777777" w:rsidR="00543C07" w:rsidRPr="00543C07" w:rsidRDefault="00543C07">
            <w:pPr>
              <w:spacing w:after="0" w:line="240" w:lineRule="auto"/>
              <w:jc w:val="center"/>
              <w:rPr>
                <w:rFonts w:eastAsia="Times New Roman"/>
                <w:b/>
                <w:bCs/>
                <w:color w:val="4C4747"/>
                <w:lang w:val="es-ES_tradnl" w:eastAsia="es-ES"/>
              </w:rPr>
            </w:pPr>
            <w:r w:rsidRPr="00543C07">
              <w:rPr>
                <w:rFonts w:eastAsia="Times New Roman"/>
                <w:b/>
                <w:bCs/>
                <w:color w:val="FFFFFF" w:themeColor="background1"/>
                <w:lang w:val="es-ES_tradnl" w:eastAsia="es-ES"/>
              </w:rPr>
              <w:t>DATOS DE CABECERA PACC</w:t>
            </w:r>
          </w:p>
        </w:tc>
      </w:tr>
      <w:tr w:rsidR="00543C07" w:rsidRPr="00543C07" w14:paraId="77964FA0"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39AA25FB" w14:textId="77777777" w:rsidR="00543C07" w:rsidRPr="00543C07" w:rsidRDefault="00543C07">
            <w:pPr>
              <w:spacing w:after="0" w:line="240" w:lineRule="auto"/>
              <w:rPr>
                <w:rFonts w:eastAsia="Calibri"/>
                <w:color w:val="4C4747"/>
                <w:sz w:val="22"/>
                <w:szCs w:val="22"/>
                <w:lang w:val="es-ES_tradnl"/>
              </w:rPr>
            </w:pPr>
            <w:r w:rsidRPr="00543C07">
              <w:rPr>
                <w:color w:val="4C4747"/>
                <w:sz w:val="22"/>
                <w:lang w:val="es-ES_tradnl"/>
              </w:rPr>
              <w:t>Monto estimado total</w:t>
            </w:r>
          </w:p>
        </w:tc>
        <w:tc>
          <w:tcPr>
            <w:tcW w:w="6388" w:type="dxa"/>
            <w:tcBorders>
              <w:top w:val="nil"/>
              <w:left w:val="nil"/>
              <w:bottom w:val="single" w:sz="8" w:space="0" w:color="FFFFFF"/>
              <w:right w:val="nil"/>
            </w:tcBorders>
            <w:shd w:val="clear" w:color="auto" w:fill="F2F2F2"/>
            <w:noWrap/>
            <w:vAlign w:val="center"/>
            <w:hideMark/>
          </w:tcPr>
          <w:p w14:paraId="4F7FDEE1" w14:textId="532956C4"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RD$ 1</w:t>
            </w:r>
            <w:r w:rsidR="00543C07" w:rsidRPr="00543C07">
              <w:rPr>
                <w:color w:val="4C4747"/>
                <w:sz w:val="22"/>
                <w:lang w:val="es-ES_tradnl"/>
              </w:rPr>
              <w:t>7</w:t>
            </w:r>
            <w:r>
              <w:rPr>
                <w:color w:val="4C4747"/>
                <w:sz w:val="22"/>
                <w:lang w:val="es-ES_tradnl"/>
              </w:rPr>
              <w:t>3</w:t>
            </w:r>
            <w:r w:rsidR="00543C07" w:rsidRPr="00543C07">
              <w:rPr>
                <w:color w:val="4C4747"/>
                <w:sz w:val="22"/>
                <w:lang w:val="es-ES_tradnl"/>
              </w:rPr>
              <w:t>.</w:t>
            </w:r>
            <w:r>
              <w:rPr>
                <w:color w:val="4C4747"/>
                <w:sz w:val="22"/>
                <w:lang w:val="es-ES_tradnl"/>
              </w:rPr>
              <w:t>255</w:t>
            </w:r>
            <w:r w:rsidR="00543C07" w:rsidRPr="00543C07">
              <w:rPr>
                <w:color w:val="4C4747"/>
                <w:sz w:val="22"/>
                <w:lang w:val="es-ES_tradnl"/>
              </w:rPr>
              <w:t>.</w:t>
            </w:r>
            <w:r>
              <w:rPr>
                <w:color w:val="4C4747"/>
                <w:sz w:val="22"/>
                <w:lang w:val="es-ES_tradnl"/>
              </w:rPr>
              <w:t>400</w:t>
            </w:r>
            <w:r w:rsidR="00543C07" w:rsidRPr="00543C07">
              <w:rPr>
                <w:color w:val="4C4747"/>
                <w:sz w:val="22"/>
                <w:lang w:val="es-ES_tradnl"/>
              </w:rPr>
              <w:t xml:space="preserve">,16 </w:t>
            </w:r>
          </w:p>
        </w:tc>
      </w:tr>
      <w:tr w:rsidR="00543C07" w:rsidRPr="00543C07" w14:paraId="69376273" w14:textId="77777777" w:rsidTr="00543C07">
        <w:trPr>
          <w:trHeight w:val="630"/>
          <w:jc w:val="center"/>
        </w:trPr>
        <w:tc>
          <w:tcPr>
            <w:tcW w:w="2401" w:type="dxa"/>
            <w:tcBorders>
              <w:top w:val="nil"/>
              <w:left w:val="nil"/>
              <w:bottom w:val="single" w:sz="8" w:space="0" w:color="FFFFFF"/>
              <w:right w:val="nil"/>
            </w:tcBorders>
            <w:vAlign w:val="center"/>
            <w:hideMark/>
          </w:tcPr>
          <w:p w14:paraId="5C79B0EC" w14:textId="77777777" w:rsidR="00543C07" w:rsidRPr="00543C07" w:rsidRDefault="00543C07">
            <w:pPr>
              <w:spacing w:after="0" w:line="240" w:lineRule="auto"/>
              <w:rPr>
                <w:color w:val="4C4747"/>
                <w:sz w:val="22"/>
                <w:lang w:val="es-ES_tradnl"/>
              </w:rPr>
            </w:pPr>
            <w:r w:rsidRPr="00543C07">
              <w:rPr>
                <w:color w:val="4C4747"/>
                <w:sz w:val="22"/>
                <w:lang w:val="es-ES_tradnl"/>
              </w:rPr>
              <w:t>Cantidad de procesos registrados</w:t>
            </w:r>
          </w:p>
        </w:tc>
        <w:tc>
          <w:tcPr>
            <w:tcW w:w="6388" w:type="dxa"/>
            <w:tcBorders>
              <w:top w:val="nil"/>
              <w:left w:val="nil"/>
              <w:bottom w:val="single" w:sz="8" w:space="0" w:color="FFFFFF"/>
              <w:right w:val="nil"/>
            </w:tcBorders>
            <w:noWrap/>
            <w:vAlign w:val="center"/>
            <w:hideMark/>
          </w:tcPr>
          <w:p w14:paraId="43853B0E" w14:textId="2ECB3AFD" w:rsidR="00543C07" w:rsidRPr="00543C07" w:rsidRDefault="001E282B">
            <w:pPr>
              <w:spacing w:after="0" w:line="240" w:lineRule="auto"/>
              <w:jc w:val="right"/>
              <w:rPr>
                <w:color w:val="4C4747"/>
                <w:sz w:val="22"/>
                <w:lang w:val="es-ES_tradnl"/>
              </w:rPr>
            </w:pPr>
            <w:r>
              <w:rPr>
                <w:color w:val="4C4747"/>
                <w:sz w:val="22"/>
                <w:lang w:val="es-ES_tradnl"/>
              </w:rPr>
              <w:t>173</w:t>
            </w:r>
          </w:p>
        </w:tc>
      </w:tr>
      <w:tr w:rsidR="00543C07" w:rsidRPr="00543C07" w14:paraId="12307EA7"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0CC8B1DE" w14:textId="77777777" w:rsidR="00543C07" w:rsidRPr="00543C07" w:rsidRDefault="00543C07">
            <w:pPr>
              <w:spacing w:after="0" w:line="240" w:lineRule="auto"/>
              <w:rPr>
                <w:color w:val="4C4747"/>
                <w:sz w:val="22"/>
                <w:lang w:val="es-ES_tradnl"/>
              </w:rPr>
            </w:pPr>
            <w:r w:rsidRPr="00543C07">
              <w:rPr>
                <w:color w:val="4C4747"/>
                <w:sz w:val="22"/>
                <w:lang w:val="es-ES_tradnl"/>
              </w:rPr>
              <w:t xml:space="preserve">Capítulo </w:t>
            </w:r>
          </w:p>
        </w:tc>
        <w:tc>
          <w:tcPr>
            <w:tcW w:w="6388" w:type="dxa"/>
            <w:tcBorders>
              <w:top w:val="nil"/>
              <w:left w:val="nil"/>
              <w:bottom w:val="single" w:sz="8" w:space="0" w:color="FFFFFF"/>
              <w:right w:val="nil"/>
            </w:tcBorders>
            <w:shd w:val="clear" w:color="auto" w:fill="F2F2F2"/>
            <w:noWrap/>
            <w:vAlign w:val="center"/>
            <w:hideMark/>
          </w:tcPr>
          <w:p w14:paraId="0A5C4E32"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0201</w:t>
            </w:r>
          </w:p>
        </w:tc>
      </w:tr>
      <w:tr w:rsidR="00543C07" w:rsidRPr="00543C07" w14:paraId="0B7E697A" w14:textId="77777777" w:rsidTr="00543C07">
        <w:trPr>
          <w:trHeight w:val="321"/>
          <w:jc w:val="center"/>
        </w:trPr>
        <w:tc>
          <w:tcPr>
            <w:tcW w:w="2401" w:type="dxa"/>
            <w:tcBorders>
              <w:top w:val="nil"/>
              <w:left w:val="nil"/>
              <w:bottom w:val="single" w:sz="8" w:space="0" w:color="FFFFFF"/>
              <w:right w:val="nil"/>
            </w:tcBorders>
            <w:vAlign w:val="center"/>
            <w:hideMark/>
          </w:tcPr>
          <w:p w14:paraId="69777FC4" w14:textId="77777777" w:rsidR="00543C07" w:rsidRPr="00543C07" w:rsidRDefault="00543C07">
            <w:pPr>
              <w:spacing w:after="0" w:line="240" w:lineRule="auto"/>
              <w:rPr>
                <w:color w:val="4C4747"/>
                <w:sz w:val="22"/>
                <w:lang w:val="es-ES_tradnl"/>
              </w:rPr>
            </w:pPr>
            <w:r w:rsidRPr="00543C07">
              <w:rPr>
                <w:color w:val="4C4747"/>
                <w:sz w:val="22"/>
                <w:lang w:val="es-ES_tradnl"/>
              </w:rPr>
              <w:t>Subcapítulo</w:t>
            </w:r>
          </w:p>
        </w:tc>
        <w:tc>
          <w:tcPr>
            <w:tcW w:w="6388" w:type="dxa"/>
            <w:tcBorders>
              <w:top w:val="nil"/>
              <w:left w:val="nil"/>
              <w:bottom w:val="single" w:sz="8" w:space="0" w:color="FFFFFF"/>
              <w:right w:val="nil"/>
            </w:tcBorders>
            <w:noWrap/>
            <w:vAlign w:val="center"/>
            <w:hideMark/>
          </w:tcPr>
          <w:p w14:paraId="286D7DC3"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02</w:t>
            </w:r>
          </w:p>
        </w:tc>
      </w:tr>
      <w:tr w:rsidR="00543C07" w:rsidRPr="00543C07" w14:paraId="573F74BA"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0BA11350" w14:textId="77777777" w:rsidR="00543C07" w:rsidRPr="00543C07" w:rsidRDefault="00543C07">
            <w:pPr>
              <w:spacing w:after="0" w:line="240" w:lineRule="auto"/>
              <w:rPr>
                <w:color w:val="4C4747"/>
                <w:sz w:val="22"/>
                <w:lang w:val="es-ES_tradnl"/>
              </w:rPr>
            </w:pPr>
            <w:r w:rsidRPr="00543C07">
              <w:rPr>
                <w:color w:val="4C4747"/>
                <w:sz w:val="22"/>
                <w:lang w:val="es-ES_tradnl"/>
              </w:rPr>
              <w:t>Unidad ejecutora</w:t>
            </w:r>
          </w:p>
        </w:tc>
        <w:tc>
          <w:tcPr>
            <w:tcW w:w="6388" w:type="dxa"/>
            <w:tcBorders>
              <w:top w:val="nil"/>
              <w:left w:val="nil"/>
              <w:bottom w:val="single" w:sz="8" w:space="0" w:color="FFFFFF"/>
              <w:right w:val="nil"/>
            </w:tcBorders>
            <w:shd w:val="clear" w:color="auto" w:fill="F2F2F2"/>
            <w:noWrap/>
            <w:vAlign w:val="center"/>
            <w:hideMark/>
          </w:tcPr>
          <w:p w14:paraId="3D6E9B0F"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0001</w:t>
            </w:r>
          </w:p>
        </w:tc>
      </w:tr>
      <w:tr w:rsidR="00543C07" w:rsidRPr="00543C07" w14:paraId="245E16B5" w14:textId="77777777" w:rsidTr="00543C07">
        <w:trPr>
          <w:trHeight w:val="321"/>
          <w:jc w:val="center"/>
        </w:trPr>
        <w:tc>
          <w:tcPr>
            <w:tcW w:w="2401" w:type="dxa"/>
            <w:tcBorders>
              <w:top w:val="nil"/>
              <w:left w:val="nil"/>
              <w:bottom w:val="single" w:sz="8" w:space="0" w:color="FFFFFF"/>
              <w:right w:val="nil"/>
            </w:tcBorders>
            <w:vAlign w:val="center"/>
            <w:hideMark/>
          </w:tcPr>
          <w:p w14:paraId="386DDB16" w14:textId="77777777" w:rsidR="00543C07" w:rsidRPr="00543C07" w:rsidRDefault="00543C07">
            <w:pPr>
              <w:spacing w:after="0" w:line="240" w:lineRule="auto"/>
              <w:rPr>
                <w:color w:val="4C4747"/>
                <w:sz w:val="22"/>
                <w:lang w:val="es-ES_tradnl"/>
              </w:rPr>
            </w:pPr>
            <w:r w:rsidRPr="00543C07">
              <w:rPr>
                <w:color w:val="4C4747"/>
                <w:sz w:val="22"/>
                <w:lang w:val="es-ES_tradnl"/>
              </w:rPr>
              <w:t xml:space="preserve">Unidad de compra </w:t>
            </w:r>
          </w:p>
        </w:tc>
        <w:tc>
          <w:tcPr>
            <w:tcW w:w="6388" w:type="dxa"/>
            <w:tcBorders>
              <w:top w:val="nil"/>
              <w:left w:val="nil"/>
              <w:bottom w:val="single" w:sz="8" w:space="0" w:color="FFFFFF"/>
              <w:right w:val="nil"/>
            </w:tcBorders>
            <w:noWrap/>
            <w:vAlign w:val="center"/>
            <w:hideMark/>
          </w:tcPr>
          <w:p w14:paraId="697ABAD3"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Gabinete de Coordinación de Políticas Sociales (CTC)</w:t>
            </w:r>
          </w:p>
        </w:tc>
      </w:tr>
      <w:tr w:rsidR="00543C07" w:rsidRPr="00543C07" w14:paraId="2BA6F11D"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4899E05D" w14:textId="77777777" w:rsidR="00543C07" w:rsidRPr="00543C07" w:rsidRDefault="00543C07">
            <w:pPr>
              <w:spacing w:after="0" w:line="240" w:lineRule="auto"/>
              <w:rPr>
                <w:color w:val="4C4747"/>
                <w:sz w:val="22"/>
                <w:lang w:val="es-ES_tradnl"/>
              </w:rPr>
            </w:pPr>
            <w:r w:rsidRPr="00543C07">
              <w:rPr>
                <w:color w:val="4C4747"/>
                <w:sz w:val="22"/>
                <w:lang w:val="es-ES_tradnl"/>
              </w:rPr>
              <w:t xml:space="preserve">Año fiscal </w:t>
            </w:r>
          </w:p>
        </w:tc>
        <w:tc>
          <w:tcPr>
            <w:tcW w:w="6388" w:type="dxa"/>
            <w:tcBorders>
              <w:top w:val="nil"/>
              <w:left w:val="nil"/>
              <w:bottom w:val="single" w:sz="8" w:space="0" w:color="FFFFFF"/>
              <w:right w:val="nil"/>
            </w:tcBorders>
            <w:shd w:val="clear" w:color="auto" w:fill="F2F2F2"/>
            <w:noWrap/>
            <w:vAlign w:val="center"/>
            <w:hideMark/>
          </w:tcPr>
          <w:p w14:paraId="52413BFB"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2024</w:t>
            </w:r>
          </w:p>
        </w:tc>
      </w:tr>
      <w:tr w:rsidR="00543C07" w:rsidRPr="00543C07" w14:paraId="5B34C7BA" w14:textId="77777777" w:rsidTr="00543C07">
        <w:trPr>
          <w:trHeight w:val="309"/>
          <w:jc w:val="center"/>
        </w:trPr>
        <w:tc>
          <w:tcPr>
            <w:tcW w:w="2401" w:type="dxa"/>
            <w:vAlign w:val="center"/>
            <w:hideMark/>
          </w:tcPr>
          <w:p w14:paraId="3E7CB2B6" w14:textId="77777777" w:rsidR="00543C07" w:rsidRPr="00543C07" w:rsidRDefault="00543C07">
            <w:pPr>
              <w:spacing w:after="0" w:line="240" w:lineRule="auto"/>
              <w:rPr>
                <w:color w:val="4C4747"/>
                <w:sz w:val="22"/>
                <w:lang w:val="es-ES_tradnl"/>
              </w:rPr>
            </w:pPr>
            <w:r w:rsidRPr="00543C07">
              <w:rPr>
                <w:color w:val="4C4747"/>
                <w:sz w:val="22"/>
                <w:lang w:val="es-ES_tradnl"/>
              </w:rPr>
              <w:t>Fecha aprobación</w:t>
            </w:r>
          </w:p>
        </w:tc>
        <w:tc>
          <w:tcPr>
            <w:tcW w:w="6388" w:type="dxa"/>
            <w:noWrap/>
            <w:vAlign w:val="center"/>
          </w:tcPr>
          <w:p w14:paraId="50E0CD67" w14:textId="77777777" w:rsidR="00543C07" w:rsidRPr="00543C07" w:rsidRDefault="00543C07">
            <w:pPr>
              <w:spacing w:after="0" w:line="240" w:lineRule="auto"/>
              <w:jc w:val="right"/>
              <w:rPr>
                <w:color w:val="4C4747"/>
                <w:sz w:val="22"/>
                <w:lang w:val="es-ES_tradnl"/>
              </w:rPr>
            </w:pPr>
          </w:p>
        </w:tc>
      </w:tr>
      <w:tr w:rsidR="00543C07" w:rsidRPr="00543C07" w14:paraId="10FDFEB7" w14:textId="77777777" w:rsidTr="00543C07">
        <w:trPr>
          <w:trHeight w:val="321"/>
          <w:jc w:val="center"/>
        </w:trPr>
        <w:tc>
          <w:tcPr>
            <w:tcW w:w="8789" w:type="dxa"/>
            <w:gridSpan w:val="2"/>
            <w:tcBorders>
              <w:top w:val="nil"/>
              <w:left w:val="nil"/>
              <w:bottom w:val="single" w:sz="8" w:space="0" w:color="767171"/>
              <w:right w:val="nil"/>
            </w:tcBorders>
            <w:shd w:val="clear" w:color="auto" w:fill="002060"/>
            <w:vAlign w:val="center"/>
            <w:hideMark/>
          </w:tcPr>
          <w:p w14:paraId="12DF0636" w14:textId="77777777" w:rsidR="00543C07" w:rsidRPr="00543C07" w:rsidRDefault="00543C07">
            <w:pPr>
              <w:spacing w:after="0" w:line="240" w:lineRule="auto"/>
              <w:jc w:val="center"/>
              <w:rPr>
                <w:rFonts w:eastAsia="Times New Roman"/>
                <w:b/>
                <w:bCs/>
                <w:color w:val="4C4747"/>
                <w:spacing w:val="0"/>
                <w:lang w:val="es-ES_tradnl" w:eastAsia="es-ES"/>
              </w:rPr>
            </w:pPr>
            <w:r w:rsidRPr="00543C07">
              <w:rPr>
                <w:rFonts w:eastAsia="Times New Roman"/>
                <w:b/>
                <w:bCs/>
                <w:color w:val="FFFFFF" w:themeColor="background1"/>
                <w:lang w:val="es-ES_tradnl" w:eastAsia="es-ES"/>
              </w:rPr>
              <w:t>MONTOS ESTIMADOS SEGUN OBJETO DE CONTRATACION</w:t>
            </w:r>
          </w:p>
        </w:tc>
      </w:tr>
      <w:tr w:rsidR="00543C07" w:rsidRPr="00543C07" w14:paraId="7BE15846"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7B2175B0" w14:textId="77777777" w:rsidR="00543C07" w:rsidRPr="00543C07" w:rsidRDefault="00543C07">
            <w:pPr>
              <w:spacing w:after="0" w:line="240" w:lineRule="auto"/>
              <w:rPr>
                <w:rFonts w:eastAsia="Calibri"/>
                <w:color w:val="4C4747"/>
                <w:sz w:val="22"/>
                <w:szCs w:val="22"/>
                <w:lang w:val="es-ES_tradnl"/>
              </w:rPr>
            </w:pPr>
            <w:r w:rsidRPr="00543C07">
              <w:rPr>
                <w:color w:val="4C4747"/>
                <w:sz w:val="22"/>
                <w:lang w:val="es-ES_tradnl"/>
              </w:rPr>
              <w:t>Bienes</w:t>
            </w:r>
          </w:p>
        </w:tc>
        <w:tc>
          <w:tcPr>
            <w:tcW w:w="6388" w:type="dxa"/>
            <w:tcBorders>
              <w:top w:val="nil"/>
              <w:left w:val="nil"/>
              <w:bottom w:val="single" w:sz="8" w:space="0" w:color="FFFFFF"/>
              <w:right w:val="nil"/>
            </w:tcBorders>
            <w:shd w:val="clear" w:color="auto" w:fill="F2F2F2"/>
            <w:noWrap/>
            <w:vAlign w:val="center"/>
            <w:hideMark/>
          </w:tcPr>
          <w:p w14:paraId="4DACDE84" w14:textId="2CEFA6A9"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RD$ 88</w:t>
            </w:r>
            <w:r w:rsidR="00543C07" w:rsidRPr="00543C07">
              <w:rPr>
                <w:color w:val="4C4747"/>
                <w:sz w:val="22"/>
                <w:lang w:val="es-ES_tradnl"/>
              </w:rPr>
              <w:t>.</w:t>
            </w:r>
            <w:r>
              <w:rPr>
                <w:color w:val="4C4747"/>
                <w:sz w:val="22"/>
                <w:lang w:val="es-ES_tradnl"/>
              </w:rPr>
              <w:t>4</w:t>
            </w:r>
            <w:r w:rsidR="00543C07" w:rsidRPr="00543C07">
              <w:rPr>
                <w:color w:val="4C4747"/>
                <w:sz w:val="22"/>
                <w:lang w:val="es-ES_tradnl"/>
              </w:rPr>
              <w:t>2</w:t>
            </w:r>
            <w:r>
              <w:rPr>
                <w:color w:val="4C4747"/>
                <w:sz w:val="22"/>
                <w:lang w:val="es-ES_tradnl"/>
              </w:rPr>
              <w:t>6</w:t>
            </w:r>
            <w:r w:rsidR="00543C07" w:rsidRPr="00543C07">
              <w:rPr>
                <w:color w:val="4C4747"/>
                <w:sz w:val="22"/>
                <w:lang w:val="es-ES_tradnl"/>
              </w:rPr>
              <w:t>.</w:t>
            </w:r>
            <w:r>
              <w:rPr>
                <w:color w:val="4C4747"/>
                <w:sz w:val="22"/>
                <w:lang w:val="es-ES_tradnl"/>
              </w:rPr>
              <w:t>98</w:t>
            </w:r>
            <w:r w:rsidR="00543C07" w:rsidRPr="00543C07">
              <w:rPr>
                <w:color w:val="4C4747"/>
                <w:sz w:val="22"/>
                <w:lang w:val="es-ES_tradnl"/>
              </w:rPr>
              <w:t xml:space="preserve">0,16 </w:t>
            </w:r>
          </w:p>
        </w:tc>
      </w:tr>
      <w:tr w:rsidR="00543C07" w:rsidRPr="00543C07" w14:paraId="4795E6EA" w14:textId="77777777" w:rsidTr="00543C07">
        <w:trPr>
          <w:trHeight w:val="321"/>
          <w:jc w:val="center"/>
        </w:trPr>
        <w:tc>
          <w:tcPr>
            <w:tcW w:w="2401" w:type="dxa"/>
            <w:tcBorders>
              <w:top w:val="nil"/>
              <w:left w:val="nil"/>
              <w:bottom w:val="single" w:sz="8" w:space="0" w:color="FFFFFF"/>
              <w:right w:val="nil"/>
            </w:tcBorders>
            <w:vAlign w:val="center"/>
            <w:hideMark/>
          </w:tcPr>
          <w:p w14:paraId="0F046BF8" w14:textId="77777777" w:rsidR="00543C07" w:rsidRPr="00543C07" w:rsidRDefault="00543C07">
            <w:pPr>
              <w:spacing w:after="0" w:line="240" w:lineRule="auto"/>
              <w:rPr>
                <w:color w:val="4C4747"/>
                <w:sz w:val="22"/>
                <w:lang w:val="es-ES_tradnl"/>
              </w:rPr>
            </w:pPr>
            <w:r w:rsidRPr="00543C07">
              <w:rPr>
                <w:color w:val="4C4747"/>
                <w:sz w:val="22"/>
                <w:lang w:val="es-ES_tradnl"/>
              </w:rPr>
              <w:t>Obras</w:t>
            </w:r>
          </w:p>
        </w:tc>
        <w:tc>
          <w:tcPr>
            <w:tcW w:w="6388" w:type="dxa"/>
            <w:tcBorders>
              <w:top w:val="nil"/>
              <w:left w:val="nil"/>
              <w:bottom w:val="single" w:sz="8" w:space="0" w:color="FFFFFF"/>
              <w:right w:val="nil"/>
            </w:tcBorders>
            <w:noWrap/>
            <w:vAlign w:val="center"/>
            <w:hideMark/>
          </w:tcPr>
          <w:p w14:paraId="37AECA5B" w14:textId="77D8433C" w:rsidR="00543C07" w:rsidRPr="00543C07" w:rsidRDefault="00543C07" w:rsidP="001E282B">
            <w:pPr>
              <w:spacing w:after="0" w:line="240" w:lineRule="auto"/>
              <w:jc w:val="center"/>
              <w:rPr>
                <w:color w:val="4C4747"/>
                <w:sz w:val="22"/>
                <w:lang w:val="es-ES_tradnl"/>
              </w:rPr>
            </w:pPr>
            <w:r w:rsidRPr="00543C07">
              <w:rPr>
                <w:color w:val="4C4747"/>
                <w:sz w:val="22"/>
                <w:lang w:val="es-ES_tradnl"/>
              </w:rPr>
              <w:t xml:space="preserve">                                           RD$        -</w:t>
            </w:r>
          </w:p>
        </w:tc>
      </w:tr>
      <w:tr w:rsidR="00543C07" w:rsidRPr="00543C07" w14:paraId="32B5CBCA"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5CC88163" w14:textId="77777777" w:rsidR="00543C07" w:rsidRPr="00543C07" w:rsidRDefault="00543C07">
            <w:pPr>
              <w:spacing w:after="0" w:line="240" w:lineRule="auto"/>
              <w:rPr>
                <w:color w:val="4C4747"/>
                <w:sz w:val="22"/>
                <w:lang w:val="es-ES_tradnl"/>
              </w:rPr>
            </w:pPr>
            <w:r w:rsidRPr="00543C07">
              <w:rPr>
                <w:color w:val="4C4747"/>
                <w:sz w:val="22"/>
                <w:lang w:val="es-ES_tradnl"/>
              </w:rPr>
              <w:t>Servicios</w:t>
            </w:r>
          </w:p>
        </w:tc>
        <w:tc>
          <w:tcPr>
            <w:tcW w:w="6388" w:type="dxa"/>
            <w:tcBorders>
              <w:top w:val="nil"/>
              <w:left w:val="nil"/>
              <w:bottom w:val="single" w:sz="8" w:space="0" w:color="FFFFFF"/>
              <w:right w:val="nil"/>
            </w:tcBorders>
            <w:shd w:val="clear" w:color="auto" w:fill="F2F2F2"/>
            <w:noWrap/>
            <w:vAlign w:val="center"/>
            <w:hideMark/>
          </w:tcPr>
          <w:p w14:paraId="13189FC4" w14:textId="471EF2F1"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RD$ 81</w:t>
            </w:r>
            <w:r w:rsidR="00543C07" w:rsidRPr="00543C07">
              <w:rPr>
                <w:color w:val="4C4747"/>
                <w:sz w:val="22"/>
                <w:lang w:val="es-ES_tradnl"/>
              </w:rPr>
              <w:t>.4</w:t>
            </w:r>
            <w:r>
              <w:rPr>
                <w:color w:val="4C4747"/>
                <w:sz w:val="22"/>
                <w:lang w:val="es-ES_tradnl"/>
              </w:rPr>
              <w:t>78</w:t>
            </w:r>
            <w:r w:rsidR="00543C07" w:rsidRPr="00543C07">
              <w:rPr>
                <w:color w:val="4C4747"/>
                <w:sz w:val="22"/>
                <w:lang w:val="es-ES_tradnl"/>
              </w:rPr>
              <w:t>.</w:t>
            </w:r>
            <w:r>
              <w:rPr>
                <w:color w:val="4C4747"/>
                <w:sz w:val="22"/>
                <w:lang w:val="es-ES_tradnl"/>
              </w:rPr>
              <w:t>42</w:t>
            </w:r>
            <w:r w:rsidR="00543C07" w:rsidRPr="00543C07">
              <w:rPr>
                <w:color w:val="4C4747"/>
                <w:sz w:val="22"/>
                <w:lang w:val="es-ES_tradnl"/>
              </w:rPr>
              <w:t xml:space="preserve">0,00 </w:t>
            </w:r>
          </w:p>
        </w:tc>
      </w:tr>
      <w:tr w:rsidR="00543C07" w:rsidRPr="00543C07" w14:paraId="75BAFD3B" w14:textId="77777777" w:rsidTr="00543C07">
        <w:trPr>
          <w:trHeight w:val="321"/>
          <w:jc w:val="center"/>
        </w:trPr>
        <w:tc>
          <w:tcPr>
            <w:tcW w:w="2401" w:type="dxa"/>
            <w:tcBorders>
              <w:top w:val="nil"/>
              <w:left w:val="nil"/>
              <w:bottom w:val="single" w:sz="8" w:space="0" w:color="FFFFFF"/>
              <w:right w:val="nil"/>
            </w:tcBorders>
            <w:vAlign w:val="center"/>
            <w:hideMark/>
          </w:tcPr>
          <w:p w14:paraId="0357D6F5" w14:textId="77777777" w:rsidR="00543C07" w:rsidRPr="00543C07" w:rsidRDefault="00543C07">
            <w:pPr>
              <w:spacing w:after="0" w:line="240" w:lineRule="auto"/>
              <w:rPr>
                <w:color w:val="4C4747"/>
                <w:sz w:val="22"/>
                <w:lang w:val="es-ES_tradnl"/>
              </w:rPr>
            </w:pPr>
            <w:r w:rsidRPr="00543C07">
              <w:rPr>
                <w:color w:val="4C4747"/>
                <w:sz w:val="22"/>
                <w:lang w:val="es-ES_tradnl"/>
              </w:rPr>
              <w:t>Servicios: consultoría</w:t>
            </w:r>
          </w:p>
        </w:tc>
        <w:tc>
          <w:tcPr>
            <w:tcW w:w="6388" w:type="dxa"/>
            <w:tcBorders>
              <w:top w:val="nil"/>
              <w:left w:val="nil"/>
              <w:bottom w:val="single" w:sz="8" w:space="0" w:color="FFFFFF"/>
              <w:right w:val="nil"/>
            </w:tcBorders>
            <w:noWrap/>
            <w:vAlign w:val="center"/>
            <w:hideMark/>
          </w:tcPr>
          <w:p w14:paraId="5BDE2EEC"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 </w:t>
            </w:r>
          </w:p>
        </w:tc>
      </w:tr>
      <w:tr w:rsidR="00543C07" w:rsidRPr="00543C07" w14:paraId="11E811B9" w14:textId="77777777" w:rsidTr="00543C07">
        <w:trPr>
          <w:trHeight w:val="939"/>
          <w:jc w:val="center"/>
        </w:trPr>
        <w:tc>
          <w:tcPr>
            <w:tcW w:w="2401" w:type="dxa"/>
            <w:tcBorders>
              <w:top w:val="nil"/>
              <w:left w:val="nil"/>
              <w:bottom w:val="single" w:sz="8" w:space="0" w:color="767171"/>
              <w:right w:val="nil"/>
            </w:tcBorders>
            <w:shd w:val="clear" w:color="auto" w:fill="F2F2F2"/>
            <w:vAlign w:val="center"/>
            <w:hideMark/>
          </w:tcPr>
          <w:p w14:paraId="2191B70C" w14:textId="77777777" w:rsidR="00543C07" w:rsidRPr="00543C07" w:rsidRDefault="00543C07">
            <w:pPr>
              <w:spacing w:after="0" w:line="240" w:lineRule="auto"/>
              <w:rPr>
                <w:color w:val="4C4747"/>
                <w:sz w:val="22"/>
                <w:lang w:val="es-ES_tradnl"/>
              </w:rPr>
            </w:pPr>
            <w:r w:rsidRPr="00543C07">
              <w:rPr>
                <w:color w:val="4C4747"/>
                <w:sz w:val="22"/>
                <w:lang w:val="es-ES_tradnl"/>
              </w:rPr>
              <w:t>Servicios: consultoría basada en la calidad de los servicios</w:t>
            </w:r>
          </w:p>
        </w:tc>
        <w:tc>
          <w:tcPr>
            <w:tcW w:w="6388" w:type="dxa"/>
            <w:tcBorders>
              <w:top w:val="nil"/>
              <w:left w:val="nil"/>
              <w:bottom w:val="single" w:sz="8" w:space="0" w:color="767171"/>
              <w:right w:val="nil"/>
            </w:tcBorders>
            <w:shd w:val="clear" w:color="auto" w:fill="F2F2F2"/>
            <w:noWrap/>
            <w:vAlign w:val="center"/>
            <w:hideMark/>
          </w:tcPr>
          <w:p w14:paraId="6E280F83"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 </w:t>
            </w:r>
          </w:p>
        </w:tc>
      </w:tr>
      <w:tr w:rsidR="00543C07" w:rsidRPr="00543C07" w14:paraId="0D9A897D" w14:textId="77777777" w:rsidTr="00543C07">
        <w:trPr>
          <w:trHeight w:val="321"/>
          <w:jc w:val="center"/>
        </w:trPr>
        <w:tc>
          <w:tcPr>
            <w:tcW w:w="8789" w:type="dxa"/>
            <w:gridSpan w:val="2"/>
            <w:tcBorders>
              <w:top w:val="single" w:sz="8" w:space="0" w:color="767171"/>
              <w:left w:val="nil"/>
              <w:bottom w:val="single" w:sz="8" w:space="0" w:color="767171"/>
              <w:right w:val="nil"/>
            </w:tcBorders>
            <w:shd w:val="clear" w:color="auto" w:fill="002060"/>
            <w:vAlign w:val="center"/>
            <w:hideMark/>
          </w:tcPr>
          <w:p w14:paraId="0EFCA6E0" w14:textId="77777777" w:rsidR="00543C07" w:rsidRPr="00543C07" w:rsidRDefault="00543C07">
            <w:pPr>
              <w:spacing w:after="0" w:line="240" w:lineRule="auto"/>
              <w:jc w:val="center"/>
              <w:rPr>
                <w:rFonts w:eastAsia="Times New Roman"/>
                <w:b/>
                <w:bCs/>
                <w:color w:val="4C4747"/>
                <w:spacing w:val="0"/>
                <w:lang w:val="es-ES_tradnl" w:eastAsia="es-ES"/>
              </w:rPr>
            </w:pPr>
            <w:r w:rsidRPr="00543C07">
              <w:rPr>
                <w:rFonts w:eastAsia="Times New Roman"/>
                <w:b/>
                <w:bCs/>
                <w:color w:val="FFFFFF" w:themeColor="background1"/>
                <w:lang w:val="es-ES_tradnl" w:eastAsia="es-ES"/>
              </w:rPr>
              <w:t>MONTOS ESTIMADOS SEGUN CLASIFICACION MIPYME</w:t>
            </w:r>
          </w:p>
        </w:tc>
      </w:tr>
      <w:tr w:rsidR="00543C07" w:rsidRPr="00543C07" w14:paraId="02574084" w14:textId="77777777" w:rsidTr="00543C07">
        <w:trPr>
          <w:trHeight w:val="321"/>
          <w:jc w:val="center"/>
        </w:trPr>
        <w:tc>
          <w:tcPr>
            <w:tcW w:w="2401" w:type="dxa"/>
            <w:tcBorders>
              <w:top w:val="nil"/>
              <w:left w:val="nil"/>
              <w:bottom w:val="single" w:sz="8" w:space="0" w:color="FFFFFF"/>
              <w:right w:val="nil"/>
            </w:tcBorders>
            <w:vAlign w:val="center"/>
            <w:hideMark/>
          </w:tcPr>
          <w:p w14:paraId="7C993708" w14:textId="77777777" w:rsidR="00543C07" w:rsidRPr="00543C07" w:rsidRDefault="00543C07">
            <w:pPr>
              <w:spacing w:after="0" w:line="240" w:lineRule="auto"/>
              <w:rPr>
                <w:rFonts w:eastAsia="Calibri"/>
                <w:color w:val="4C4747"/>
                <w:sz w:val="22"/>
                <w:szCs w:val="22"/>
                <w:lang w:val="es-ES_tradnl"/>
              </w:rPr>
            </w:pPr>
            <w:r w:rsidRPr="00543C07">
              <w:rPr>
                <w:color w:val="4C4747"/>
                <w:sz w:val="22"/>
                <w:lang w:val="es-ES_tradnl"/>
              </w:rPr>
              <w:t>Mipyme</w:t>
            </w:r>
          </w:p>
        </w:tc>
        <w:tc>
          <w:tcPr>
            <w:tcW w:w="6388" w:type="dxa"/>
            <w:tcBorders>
              <w:top w:val="nil"/>
              <w:left w:val="nil"/>
              <w:bottom w:val="single" w:sz="8" w:space="0" w:color="FFFFFF"/>
              <w:right w:val="nil"/>
            </w:tcBorders>
            <w:noWrap/>
            <w:vAlign w:val="center"/>
            <w:hideMark/>
          </w:tcPr>
          <w:p w14:paraId="1CE117B5" w14:textId="7A58C30F"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RD$ 129</w:t>
            </w:r>
            <w:r w:rsidR="00543C07" w:rsidRPr="00543C07">
              <w:rPr>
                <w:color w:val="4C4747"/>
                <w:sz w:val="22"/>
                <w:lang w:val="es-ES_tradnl"/>
              </w:rPr>
              <w:t>.</w:t>
            </w:r>
            <w:r>
              <w:rPr>
                <w:color w:val="4C4747"/>
                <w:sz w:val="22"/>
                <w:lang w:val="es-ES_tradnl"/>
              </w:rPr>
              <w:t>236</w:t>
            </w:r>
            <w:r w:rsidR="00543C07" w:rsidRPr="00543C07">
              <w:rPr>
                <w:color w:val="4C4747"/>
                <w:sz w:val="22"/>
                <w:lang w:val="es-ES_tradnl"/>
              </w:rPr>
              <w:t>.</w:t>
            </w:r>
            <w:r>
              <w:rPr>
                <w:color w:val="4C4747"/>
                <w:sz w:val="22"/>
                <w:lang w:val="es-ES_tradnl"/>
              </w:rPr>
              <w:t>27</w:t>
            </w:r>
            <w:r w:rsidR="00543C07" w:rsidRPr="00543C07">
              <w:rPr>
                <w:color w:val="4C4747"/>
                <w:sz w:val="22"/>
                <w:lang w:val="es-ES_tradnl"/>
              </w:rPr>
              <w:t xml:space="preserve">9,18 </w:t>
            </w:r>
          </w:p>
        </w:tc>
      </w:tr>
      <w:tr w:rsidR="00543C07" w:rsidRPr="00543C07" w14:paraId="015CC33C"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6852BF8C" w14:textId="77777777" w:rsidR="00543C07" w:rsidRPr="00543C07" w:rsidRDefault="00543C07">
            <w:pPr>
              <w:spacing w:after="0" w:line="240" w:lineRule="auto"/>
              <w:rPr>
                <w:color w:val="4C4747"/>
                <w:sz w:val="22"/>
                <w:lang w:val="es-ES_tradnl"/>
              </w:rPr>
            </w:pPr>
            <w:r w:rsidRPr="00543C07">
              <w:rPr>
                <w:color w:val="4C4747"/>
                <w:sz w:val="22"/>
                <w:lang w:val="es-ES_tradnl"/>
              </w:rPr>
              <w:t>Mipyme mujer</w:t>
            </w:r>
          </w:p>
        </w:tc>
        <w:tc>
          <w:tcPr>
            <w:tcW w:w="6388" w:type="dxa"/>
            <w:tcBorders>
              <w:top w:val="nil"/>
              <w:left w:val="nil"/>
              <w:bottom w:val="single" w:sz="8" w:space="0" w:color="FFFFFF"/>
              <w:right w:val="nil"/>
            </w:tcBorders>
            <w:shd w:val="clear" w:color="auto" w:fill="F2F2F2"/>
            <w:noWrap/>
            <w:vAlign w:val="center"/>
            <w:hideMark/>
          </w:tcPr>
          <w:p w14:paraId="498B5586" w14:textId="7CF951D3"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9</w:t>
            </w:r>
            <w:r w:rsidR="00543C07" w:rsidRPr="00543C07">
              <w:rPr>
                <w:color w:val="4C4747"/>
                <w:sz w:val="22"/>
                <w:lang w:val="es-ES_tradnl"/>
              </w:rPr>
              <w:t>.</w:t>
            </w:r>
            <w:r>
              <w:rPr>
                <w:color w:val="4C4747"/>
                <w:sz w:val="22"/>
                <w:lang w:val="es-ES_tradnl"/>
              </w:rPr>
              <w:t>766</w:t>
            </w:r>
            <w:r w:rsidR="00543C07" w:rsidRPr="00543C07">
              <w:rPr>
                <w:color w:val="4C4747"/>
                <w:sz w:val="22"/>
                <w:lang w:val="es-ES_tradnl"/>
              </w:rPr>
              <w:t>.</w:t>
            </w:r>
            <w:r>
              <w:rPr>
                <w:color w:val="4C4747"/>
                <w:sz w:val="22"/>
                <w:lang w:val="es-ES_tradnl"/>
              </w:rPr>
              <w:t>97</w:t>
            </w:r>
            <w:r w:rsidR="00543C07" w:rsidRPr="00543C07">
              <w:rPr>
                <w:color w:val="4C4747"/>
                <w:sz w:val="22"/>
                <w:lang w:val="es-ES_tradnl"/>
              </w:rPr>
              <w:t>0,00</w:t>
            </w:r>
          </w:p>
        </w:tc>
      </w:tr>
      <w:tr w:rsidR="00543C07" w:rsidRPr="00543C07" w14:paraId="08D8DB69" w14:textId="77777777" w:rsidTr="00543C07">
        <w:trPr>
          <w:trHeight w:val="321"/>
          <w:jc w:val="center"/>
        </w:trPr>
        <w:tc>
          <w:tcPr>
            <w:tcW w:w="2401" w:type="dxa"/>
            <w:tcBorders>
              <w:top w:val="nil"/>
              <w:left w:val="nil"/>
              <w:bottom w:val="single" w:sz="8" w:space="0" w:color="767171"/>
              <w:right w:val="nil"/>
            </w:tcBorders>
            <w:vAlign w:val="center"/>
            <w:hideMark/>
          </w:tcPr>
          <w:p w14:paraId="5EBA8832" w14:textId="77777777" w:rsidR="00543C07" w:rsidRPr="00543C07" w:rsidRDefault="00543C07">
            <w:pPr>
              <w:spacing w:after="0" w:line="240" w:lineRule="auto"/>
              <w:rPr>
                <w:color w:val="4C4747"/>
                <w:sz w:val="22"/>
                <w:lang w:val="es-ES_tradnl"/>
              </w:rPr>
            </w:pPr>
            <w:r w:rsidRPr="00543C07">
              <w:rPr>
                <w:color w:val="4C4747"/>
                <w:sz w:val="22"/>
                <w:lang w:val="es-ES_tradnl"/>
              </w:rPr>
              <w:t>No Mipyme</w:t>
            </w:r>
          </w:p>
        </w:tc>
        <w:tc>
          <w:tcPr>
            <w:tcW w:w="6388" w:type="dxa"/>
            <w:tcBorders>
              <w:top w:val="nil"/>
              <w:left w:val="nil"/>
              <w:bottom w:val="single" w:sz="8" w:space="0" w:color="767171"/>
              <w:right w:val="nil"/>
            </w:tcBorders>
            <w:noWrap/>
            <w:vAlign w:val="center"/>
            <w:hideMark/>
          </w:tcPr>
          <w:p w14:paraId="3507D73C" w14:textId="6C596D85" w:rsidR="00543C07" w:rsidRPr="00543C07" w:rsidRDefault="00543C07" w:rsidP="001E282B">
            <w:pPr>
              <w:spacing w:after="0" w:line="240" w:lineRule="auto"/>
              <w:jc w:val="right"/>
              <w:rPr>
                <w:color w:val="4C4747"/>
                <w:sz w:val="22"/>
                <w:lang w:val="es-ES_tradnl"/>
              </w:rPr>
            </w:pPr>
            <w:r w:rsidRPr="00543C07">
              <w:rPr>
                <w:color w:val="4C4747"/>
                <w:sz w:val="22"/>
                <w:lang w:val="es-ES_tradnl"/>
              </w:rPr>
              <w:t xml:space="preserve"> RD$  </w:t>
            </w:r>
            <w:r w:rsidR="001E282B">
              <w:rPr>
                <w:color w:val="4C4747"/>
                <w:sz w:val="22"/>
                <w:lang w:val="es-ES_tradnl"/>
              </w:rPr>
              <w:t xml:space="preserve"> 27</w:t>
            </w:r>
            <w:r w:rsidRPr="00543C07">
              <w:rPr>
                <w:color w:val="4C4747"/>
                <w:sz w:val="22"/>
                <w:lang w:val="es-ES_tradnl"/>
              </w:rPr>
              <w:t>.</w:t>
            </w:r>
            <w:r w:rsidR="001E282B">
              <w:rPr>
                <w:color w:val="4C4747"/>
                <w:sz w:val="22"/>
                <w:lang w:val="es-ES_tradnl"/>
              </w:rPr>
              <w:t>182</w:t>
            </w:r>
            <w:r w:rsidRPr="00543C07">
              <w:rPr>
                <w:color w:val="4C4747"/>
                <w:sz w:val="22"/>
                <w:lang w:val="es-ES_tradnl"/>
              </w:rPr>
              <w:t>.</w:t>
            </w:r>
            <w:r w:rsidR="001E282B">
              <w:rPr>
                <w:color w:val="4C4747"/>
                <w:sz w:val="22"/>
                <w:lang w:val="es-ES_tradnl"/>
              </w:rPr>
              <w:t>8</w:t>
            </w:r>
            <w:r w:rsidRPr="00543C07">
              <w:rPr>
                <w:color w:val="4C4747"/>
                <w:sz w:val="22"/>
                <w:lang w:val="es-ES_tradnl"/>
              </w:rPr>
              <w:t xml:space="preserve">50,98 </w:t>
            </w:r>
          </w:p>
        </w:tc>
      </w:tr>
      <w:tr w:rsidR="00543C07" w:rsidRPr="00543C07" w14:paraId="20A62BC0" w14:textId="77777777" w:rsidTr="00543C07">
        <w:trPr>
          <w:trHeight w:val="321"/>
          <w:jc w:val="center"/>
        </w:trPr>
        <w:tc>
          <w:tcPr>
            <w:tcW w:w="8789" w:type="dxa"/>
            <w:gridSpan w:val="2"/>
            <w:tcBorders>
              <w:top w:val="single" w:sz="8" w:space="0" w:color="767171"/>
              <w:left w:val="nil"/>
              <w:bottom w:val="single" w:sz="8" w:space="0" w:color="767171"/>
              <w:right w:val="nil"/>
            </w:tcBorders>
            <w:shd w:val="clear" w:color="auto" w:fill="002060"/>
            <w:vAlign w:val="center"/>
            <w:hideMark/>
          </w:tcPr>
          <w:p w14:paraId="026610FB" w14:textId="77777777" w:rsidR="00543C07" w:rsidRPr="00543C07" w:rsidRDefault="00543C07">
            <w:pPr>
              <w:spacing w:after="0" w:line="240" w:lineRule="auto"/>
              <w:jc w:val="center"/>
              <w:rPr>
                <w:rFonts w:eastAsia="Times New Roman"/>
                <w:b/>
                <w:bCs/>
                <w:color w:val="FFFFFF" w:themeColor="background1"/>
                <w:spacing w:val="0"/>
                <w:lang w:val="es-ES_tradnl" w:eastAsia="es-ES"/>
              </w:rPr>
            </w:pPr>
            <w:r w:rsidRPr="00543C07">
              <w:rPr>
                <w:rFonts w:eastAsia="Times New Roman"/>
                <w:b/>
                <w:bCs/>
                <w:color w:val="FFFFFF" w:themeColor="background1"/>
                <w:lang w:val="es-ES_tradnl" w:eastAsia="es-ES"/>
              </w:rPr>
              <w:t>MONTOS ESTIMADOS SEGUN TIPO DE PROCEDIMIENTO</w:t>
            </w:r>
          </w:p>
        </w:tc>
      </w:tr>
      <w:tr w:rsidR="00543C07" w:rsidRPr="00543C07" w14:paraId="05CBBD36" w14:textId="77777777" w:rsidTr="00543C07">
        <w:trPr>
          <w:trHeight w:val="630"/>
          <w:jc w:val="center"/>
        </w:trPr>
        <w:tc>
          <w:tcPr>
            <w:tcW w:w="2401" w:type="dxa"/>
            <w:tcBorders>
              <w:top w:val="nil"/>
              <w:left w:val="nil"/>
              <w:bottom w:val="single" w:sz="8" w:space="0" w:color="FFFFFF"/>
              <w:right w:val="nil"/>
            </w:tcBorders>
            <w:shd w:val="clear" w:color="auto" w:fill="F2F2F2"/>
            <w:vAlign w:val="center"/>
            <w:hideMark/>
          </w:tcPr>
          <w:p w14:paraId="21E931EE" w14:textId="77777777" w:rsidR="00543C07" w:rsidRPr="00543C07" w:rsidRDefault="00543C07">
            <w:pPr>
              <w:spacing w:after="0" w:line="240" w:lineRule="auto"/>
              <w:rPr>
                <w:rFonts w:eastAsia="Calibri"/>
                <w:color w:val="4C4747"/>
                <w:sz w:val="22"/>
                <w:szCs w:val="22"/>
                <w:lang w:val="es-ES_tradnl"/>
              </w:rPr>
            </w:pPr>
            <w:r w:rsidRPr="00543C07">
              <w:rPr>
                <w:color w:val="4C4747"/>
                <w:sz w:val="22"/>
                <w:lang w:val="es-ES_tradnl"/>
              </w:rPr>
              <w:t>Compras por debajo del umbral</w:t>
            </w:r>
          </w:p>
        </w:tc>
        <w:tc>
          <w:tcPr>
            <w:tcW w:w="6388" w:type="dxa"/>
            <w:tcBorders>
              <w:top w:val="nil"/>
              <w:left w:val="nil"/>
              <w:bottom w:val="single" w:sz="8" w:space="0" w:color="FFFFFF"/>
              <w:right w:val="nil"/>
            </w:tcBorders>
            <w:shd w:val="clear" w:color="auto" w:fill="F2F2F2"/>
            <w:noWrap/>
            <w:vAlign w:val="center"/>
            <w:hideMark/>
          </w:tcPr>
          <w:p w14:paraId="0A2D4564" w14:textId="5F5696F1"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6</w:t>
            </w:r>
            <w:r w:rsidR="00543C07" w:rsidRPr="00543C07">
              <w:rPr>
                <w:color w:val="4C4747"/>
                <w:sz w:val="22"/>
                <w:lang w:val="es-ES_tradnl"/>
              </w:rPr>
              <w:t>.</w:t>
            </w:r>
            <w:r>
              <w:rPr>
                <w:color w:val="4C4747"/>
                <w:sz w:val="22"/>
                <w:lang w:val="es-ES_tradnl"/>
              </w:rPr>
              <w:t>59</w:t>
            </w:r>
            <w:r w:rsidR="00543C07" w:rsidRPr="00543C07">
              <w:rPr>
                <w:color w:val="4C4747"/>
                <w:sz w:val="22"/>
                <w:lang w:val="es-ES_tradnl"/>
              </w:rPr>
              <w:t>0.0</w:t>
            </w:r>
            <w:r>
              <w:rPr>
                <w:color w:val="4C4747"/>
                <w:sz w:val="22"/>
                <w:lang w:val="es-ES_tradnl"/>
              </w:rPr>
              <w:t>85</w:t>
            </w:r>
            <w:r w:rsidR="00543C07" w:rsidRPr="00543C07">
              <w:rPr>
                <w:color w:val="4C4747"/>
                <w:sz w:val="22"/>
                <w:lang w:val="es-ES_tradnl"/>
              </w:rPr>
              <w:t xml:space="preserve">,00 </w:t>
            </w:r>
          </w:p>
        </w:tc>
      </w:tr>
      <w:tr w:rsidR="00543C07" w:rsidRPr="00543C07" w14:paraId="1543E5F8" w14:textId="77777777" w:rsidTr="00543C07">
        <w:trPr>
          <w:trHeight w:val="321"/>
          <w:jc w:val="center"/>
        </w:trPr>
        <w:tc>
          <w:tcPr>
            <w:tcW w:w="2401" w:type="dxa"/>
            <w:tcBorders>
              <w:top w:val="nil"/>
              <w:left w:val="nil"/>
              <w:bottom w:val="single" w:sz="8" w:space="0" w:color="FFFFFF"/>
              <w:right w:val="nil"/>
            </w:tcBorders>
            <w:vAlign w:val="center"/>
            <w:hideMark/>
          </w:tcPr>
          <w:p w14:paraId="742676B6" w14:textId="77777777" w:rsidR="00543C07" w:rsidRPr="00543C07" w:rsidRDefault="00543C07">
            <w:pPr>
              <w:spacing w:after="0" w:line="240" w:lineRule="auto"/>
              <w:rPr>
                <w:color w:val="4C4747"/>
                <w:sz w:val="22"/>
                <w:lang w:val="es-ES_tradnl"/>
              </w:rPr>
            </w:pPr>
            <w:r w:rsidRPr="00543C07">
              <w:rPr>
                <w:color w:val="4C4747"/>
                <w:sz w:val="22"/>
                <w:lang w:val="es-ES_tradnl"/>
              </w:rPr>
              <w:t>Compra menor</w:t>
            </w:r>
          </w:p>
        </w:tc>
        <w:tc>
          <w:tcPr>
            <w:tcW w:w="6388" w:type="dxa"/>
            <w:tcBorders>
              <w:top w:val="nil"/>
              <w:left w:val="nil"/>
              <w:bottom w:val="single" w:sz="8" w:space="0" w:color="FFFFFF"/>
              <w:right w:val="nil"/>
            </w:tcBorders>
            <w:noWrap/>
            <w:vAlign w:val="center"/>
            <w:hideMark/>
          </w:tcPr>
          <w:p w14:paraId="02A529DE" w14:textId="1391C1A1"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RD$ 107.</w:t>
            </w:r>
            <w:r w:rsidR="00543C07" w:rsidRPr="00543C07">
              <w:rPr>
                <w:color w:val="4C4747"/>
                <w:sz w:val="22"/>
                <w:lang w:val="es-ES_tradnl"/>
              </w:rPr>
              <w:t>4</w:t>
            </w:r>
            <w:r>
              <w:rPr>
                <w:color w:val="4C4747"/>
                <w:sz w:val="22"/>
                <w:lang w:val="es-ES_tradnl"/>
              </w:rPr>
              <w:t>83</w:t>
            </w:r>
            <w:r w:rsidR="00543C07" w:rsidRPr="00543C07">
              <w:rPr>
                <w:color w:val="4C4747"/>
                <w:sz w:val="22"/>
                <w:lang w:val="es-ES_tradnl"/>
              </w:rPr>
              <w:t>.</w:t>
            </w:r>
            <w:r>
              <w:rPr>
                <w:color w:val="4C4747"/>
                <w:sz w:val="22"/>
                <w:lang w:val="es-ES_tradnl"/>
              </w:rPr>
              <w:t>015</w:t>
            </w:r>
            <w:r w:rsidR="00543C07" w:rsidRPr="00543C07">
              <w:rPr>
                <w:color w:val="4C4747"/>
                <w:sz w:val="22"/>
                <w:lang w:val="es-ES_tradnl"/>
              </w:rPr>
              <w:t xml:space="preserve">,16  </w:t>
            </w:r>
          </w:p>
        </w:tc>
      </w:tr>
      <w:tr w:rsidR="00543C07" w:rsidRPr="00543C07" w14:paraId="0F40FD74" w14:textId="77777777" w:rsidTr="00543C07">
        <w:trPr>
          <w:trHeight w:val="321"/>
          <w:jc w:val="center"/>
        </w:trPr>
        <w:tc>
          <w:tcPr>
            <w:tcW w:w="2401" w:type="dxa"/>
            <w:tcBorders>
              <w:top w:val="nil"/>
              <w:left w:val="nil"/>
              <w:bottom w:val="single" w:sz="8" w:space="0" w:color="FFFFFF"/>
              <w:right w:val="nil"/>
            </w:tcBorders>
            <w:shd w:val="clear" w:color="auto" w:fill="F2F2F2"/>
            <w:vAlign w:val="center"/>
            <w:hideMark/>
          </w:tcPr>
          <w:p w14:paraId="68DA1709" w14:textId="77777777" w:rsidR="00543C07" w:rsidRPr="00543C07" w:rsidRDefault="00543C07">
            <w:pPr>
              <w:spacing w:after="0" w:line="240" w:lineRule="auto"/>
              <w:rPr>
                <w:color w:val="4C4747"/>
                <w:sz w:val="22"/>
                <w:lang w:val="es-ES_tradnl"/>
              </w:rPr>
            </w:pPr>
            <w:r w:rsidRPr="00543C07">
              <w:rPr>
                <w:color w:val="4C4747"/>
                <w:sz w:val="22"/>
                <w:lang w:val="es-ES_tradnl"/>
              </w:rPr>
              <w:t>Comparación de precios</w:t>
            </w:r>
          </w:p>
        </w:tc>
        <w:tc>
          <w:tcPr>
            <w:tcW w:w="6388" w:type="dxa"/>
            <w:tcBorders>
              <w:top w:val="nil"/>
              <w:left w:val="nil"/>
              <w:bottom w:val="single" w:sz="8" w:space="0" w:color="FFFFFF"/>
              <w:right w:val="nil"/>
            </w:tcBorders>
            <w:shd w:val="clear" w:color="auto" w:fill="F2F2F2"/>
            <w:noWrap/>
            <w:vAlign w:val="center"/>
            <w:hideMark/>
          </w:tcPr>
          <w:p w14:paraId="11B2B11A" w14:textId="73E2B6BA" w:rsidR="00543C07" w:rsidRPr="00543C07" w:rsidRDefault="001E282B" w:rsidP="001E282B">
            <w:pPr>
              <w:spacing w:after="0" w:line="240" w:lineRule="auto"/>
              <w:jc w:val="right"/>
              <w:rPr>
                <w:color w:val="4C4747"/>
                <w:sz w:val="22"/>
                <w:lang w:val="es-ES_tradnl"/>
              </w:rPr>
            </w:pPr>
            <w:r>
              <w:rPr>
                <w:color w:val="4C4747"/>
                <w:sz w:val="22"/>
                <w:lang w:val="es-ES_tradnl"/>
              </w:rPr>
              <w:t xml:space="preserve"> RD$   </w:t>
            </w:r>
            <w:r w:rsidR="00543C07" w:rsidRPr="00543C07">
              <w:rPr>
                <w:color w:val="4C4747"/>
                <w:sz w:val="22"/>
                <w:lang w:val="es-ES_tradnl"/>
              </w:rPr>
              <w:t>5</w:t>
            </w:r>
            <w:r>
              <w:rPr>
                <w:color w:val="4C4747"/>
                <w:sz w:val="22"/>
                <w:lang w:val="es-ES_tradnl"/>
              </w:rPr>
              <w:t>2</w:t>
            </w:r>
            <w:r w:rsidR="00543C07" w:rsidRPr="00543C07">
              <w:rPr>
                <w:color w:val="4C4747"/>
                <w:sz w:val="22"/>
                <w:lang w:val="es-ES_tradnl"/>
              </w:rPr>
              <w:t>.</w:t>
            </w:r>
            <w:r>
              <w:rPr>
                <w:color w:val="4C4747"/>
                <w:sz w:val="22"/>
                <w:lang w:val="es-ES_tradnl"/>
              </w:rPr>
              <w:t>113</w:t>
            </w:r>
            <w:r w:rsidR="00543C07" w:rsidRPr="00543C07">
              <w:rPr>
                <w:color w:val="4C4747"/>
                <w:sz w:val="22"/>
                <w:lang w:val="es-ES_tradnl"/>
              </w:rPr>
              <w:t xml:space="preserve">.000,00 </w:t>
            </w:r>
          </w:p>
        </w:tc>
      </w:tr>
      <w:tr w:rsidR="00543C07" w:rsidRPr="00543C07" w14:paraId="733078E0" w14:textId="77777777" w:rsidTr="00543C07">
        <w:trPr>
          <w:trHeight w:val="321"/>
          <w:jc w:val="center"/>
        </w:trPr>
        <w:tc>
          <w:tcPr>
            <w:tcW w:w="2401" w:type="dxa"/>
            <w:tcBorders>
              <w:top w:val="nil"/>
              <w:left w:val="nil"/>
              <w:bottom w:val="single" w:sz="8" w:space="0" w:color="FFFFFF"/>
              <w:right w:val="nil"/>
            </w:tcBorders>
            <w:vAlign w:val="center"/>
            <w:hideMark/>
          </w:tcPr>
          <w:p w14:paraId="4B47F7CC" w14:textId="77777777" w:rsidR="00543C07" w:rsidRPr="00543C07" w:rsidRDefault="00543C07">
            <w:pPr>
              <w:spacing w:after="0" w:line="240" w:lineRule="auto"/>
              <w:rPr>
                <w:color w:val="4C4747"/>
                <w:sz w:val="22"/>
                <w:lang w:val="es-ES_tradnl"/>
              </w:rPr>
            </w:pPr>
            <w:r w:rsidRPr="00543C07">
              <w:rPr>
                <w:color w:val="4C4747"/>
                <w:sz w:val="22"/>
                <w:lang w:val="es-ES_tradnl"/>
              </w:rPr>
              <w:t>Licitación pública</w:t>
            </w:r>
          </w:p>
        </w:tc>
        <w:tc>
          <w:tcPr>
            <w:tcW w:w="6388" w:type="dxa"/>
            <w:tcBorders>
              <w:top w:val="nil"/>
              <w:left w:val="nil"/>
              <w:bottom w:val="single" w:sz="8" w:space="0" w:color="FFFFFF"/>
              <w:right w:val="nil"/>
            </w:tcBorders>
            <w:noWrap/>
            <w:vAlign w:val="center"/>
            <w:hideMark/>
          </w:tcPr>
          <w:p w14:paraId="22FA30D7" w14:textId="0597060F" w:rsidR="00543C07" w:rsidRPr="00543C07" w:rsidRDefault="00543C07" w:rsidP="001E282B">
            <w:pPr>
              <w:spacing w:after="0" w:line="240" w:lineRule="auto"/>
              <w:jc w:val="right"/>
              <w:rPr>
                <w:color w:val="4C4747"/>
                <w:sz w:val="22"/>
                <w:lang w:val="es-ES_tradnl"/>
              </w:rPr>
            </w:pPr>
            <w:r w:rsidRPr="00543C07">
              <w:rPr>
                <w:color w:val="4C4747"/>
                <w:sz w:val="22"/>
                <w:lang w:val="es-ES_tradnl"/>
              </w:rPr>
              <w:t xml:space="preserve"> RD$                      - </w:t>
            </w:r>
          </w:p>
        </w:tc>
      </w:tr>
      <w:tr w:rsidR="00543C07" w:rsidRPr="00543C07" w14:paraId="5F0BCCA9" w14:textId="77777777" w:rsidTr="00543C07">
        <w:trPr>
          <w:trHeight w:val="630"/>
          <w:jc w:val="center"/>
        </w:trPr>
        <w:tc>
          <w:tcPr>
            <w:tcW w:w="2401" w:type="dxa"/>
            <w:tcBorders>
              <w:top w:val="nil"/>
              <w:left w:val="nil"/>
              <w:bottom w:val="single" w:sz="8" w:space="0" w:color="FFFFFF"/>
              <w:right w:val="nil"/>
            </w:tcBorders>
            <w:shd w:val="clear" w:color="auto" w:fill="F2F2F2"/>
            <w:vAlign w:val="center"/>
            <w:hideMark/>
          </w:tcPr>
          <w:p w14:paraId="259A223C" w14:textId="77777777" w:rsidR="00543C07" w:rsidRPr="00543C07" w:rsidRDefault="00543C07">
            <w:pPr>
              <w:spacing w:after="0" w:line="240" w:lineRule="auto"/>
              <w:rPr>
                <w:color w:val="4C4747"/>
                <w:sz w:val="22"/>
                <w:lang w:val="es-ES_tradnl"/>
              </w:rPr>
            </w:pPr>
            <w:r w:rsidRPr="00543C07">
              <w:rPr>
                <w:color w:val="4C4747"/>
                <w:sz w:val="22"/>
                <w:lang w:val="es-ES_tradnl"/>
              </w:rPr>
              <w:t>Licitación pública internacional</w:t>
            </w:r>
          </w:p>
        </w:tc>
        <w:tc>
          <w:tcPr>
            <w:tcW w:w="6388" w:type="dxa"/>
            <w:tcBorders>
              <w:top w:val="nil"/>
              <w:left w:val="nil"/>
              <w:bottom w:val="single" w:sz="8" w:space="0" w:color="FFFFFF"/>
              <w:right w:val="nil"/>
            </w:tcBorders>
            <w:shd w:val="clear" w:color="auto" w:fill="F2F2F2"/>
            <w:noWrap/>
            <w:vAlign w:val="center"/>
            <w:hideMark/>
          </w:tcPr>
          <w:p w14:paraId="25203130"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N/A </w:t>
            </w:r>
          </w:p>
        </w:tc>
      </w:tr>
      <w:tr w:rsidR="00543C07" w:rsidRPr="00543C07" w14:paraId="09B05D90" w14:textId="77777777" w:rsidTr="00543C07">
        <w:trPr>
          <w:trHeight w:val="321"/>
          <w:jc w:val="center"/>
        </w:trPr>
        <w:tc>
          <w:tcPr>
            <w:tcW w:w="2401" w:type="dxa"/>
            <w:tcBorders>
              <w:top w:val="nil"/>
              <w:left w:val="nil"/>
              <w:bottom w:val="single" w:sz="8" w:space="0" w:color="FFFFFF"/>
              <w:right w:val="nil"/>
            </w:tcBorders>
            <w:vAlign w:val="center"/>
            <w:hideMark/>
          </w:tcPr>
          <w:p w14:paraId="62B76182" w14:textId="77777777" w:rsidR="00543C07" w:rsidRPr="00543C07" w:rsidRDefault="00543C07">
            <w:pPr>
              <w:spacing w:after="0" w:line="240" w:lineRule="auto"/>
              <w:rPr>
                <w:color w:val="4C4747"/>
                <w:sz w:val="22"/>
                <w:lang w:val="es-ES_tradnl"/>
              </w:rPr>
            </w:pPr>
            <w:r w:rsidRPr="00543C07">
              <w:rPr>
                <w:color w:val="4C4747"/>
                <w:sz w:val="22"/>
                <w:lang w:val="es-ES_tradnl"/>
              </w:rPr>
              <w:t>Licitación restringida</w:t>
            </w:r>
          </w:p>
        </w:tc>
        <w:tc>
          <w:tcPr>
            <w:tcW w:w="6388" w:type="dxa"/>
            <w:tcBorders>
              <w:top w:val="nil"/>
              <w:left w:val="nil"/>
              <w:bottom w:val="single" w:sz="8" w:space="0" w:color="FFFFFF"/>
              <w:right w:val="nil"/>
            </w:tcBorders>
            <w:noWrap/>
            <w:vAlign w:val="center"/>
            <w:hideMark/>
          </w:tcPr>
          <w:p w14:paraId="3024AA92"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N/A </w:t>
            </w:r>
          </w:p>
        </w:tc>
      </w:tr>
      <w:tr w:rsidR="00543C07" w:rsidRPr="00543C07" w14:paraId="7F077F3C" w14:textId="77777777" w:rsidTr="00543C07">
        <w:trPr>
          <w:trHeight w:val="309"/>
          <w:jc w:val="center"/>
        </w:trPr>
        <w:tc>
          <w:tcPr>
            <w:tcW w:w="2401" w:type="dxa"/>
            <w:shd w:val="clear" w:color="auto" w:fill="F2F2F2"/>
            <w:vAlign w:val="center"/>
            <w:hideMark/>
          </w:tcPr>
          <w:p w14:paraId="4E020B78" w14:textId="77777777" w:rsidR="00543C07" w:rsidRPr="00543C07" w:rsidRDefault="00543C07">
            <w:pPr>
              <w:spacing w:after="0" w:line="240" w:lineRule="auto"/>
              <w:rPr>
                <w:color w:val="4C4747"/>
                <w:sz w:val="22"/>
                <w:lang w:val="es-ES_tradnl"/>
              </w:rPr>
            </w:pPr>
            <w:r w:rsidRPr="00543C07">
              <w:rPr>
                <w:color w:val="4C4747"/>
                <w:sz w:val="22"/>
                <w:lang w:val="es-ES_tradnl"/>
              </w:rPr>
              <w:t>Sorteo de obras</w:t>
            </w:r>
          </w:p>
        </w:tc>
        <w:tc>
          <w:tcPr>
            <w:tcW w:w="6388" w:type="dxa"/>
            <w:shd w:val="clear" w:color="auto" w:fill="F2F2F2"/>
            <w:noWrap/>
            <w:vAlign w:val="center"/>
            <w:hideMark/>
          </w:tcPr>
          <w:p w14:paraId="3F7ED03D" w14:textId="77777777" w:rsidR="00543C07" w:rsidRPr="00543C07" w:rsidRDefault="00543C07">
            <w:pPr>
              <w:spacing w:after="0" w:line="240" w:lineRule="auto"/>
              <w:jc w:val="right"/>
              <w:rPr>
                <w:color w:val="4C4747"/>
                <w:sz w:val="22"/>
                <w:lang w:val="es-ES_tradnl"/>
              </w:rPr>
            </w:pPr>
            <w:r w:rsidRPr="00543C07">
              <w:rPr>
                <w:color w:val="4C4747"/>
                <w:sz w:val="22"/>
                <w:lang w:val="es-ES_tradnl"/>
              </w:rPr>
              <w:t>N/A </w:t>
            </w:r>
          </w:p>
        </w:tc>
      </w:tr>
    </w:tbl>
    <w:p w14:paraId="3673D394" w14:textId="3713C62E" w:rsidR="002149EE" w:rsidRPr="00B14808" w:rsidRDefault="002149EE" w:rsidP="00485B71">
      <w:pPr>
        <w:spacing w:line="360" w:lineRule="auto"/>
        <w:jc w:val="both"/>
        <w:rPr>
          <w:rFonts w:eastAsia="Calibri"/>
          <w:noProof/>
          <w:lang w:val="es-ES"/>
        </w:rPr>
      </w:pPr>
    </w:p>
    <w:sectPr w:rsidR="002149EE" w:rsidRPr="00B14808" w:rsidSect="00AA4D26">
      <w:footerReference w:type="default" r:id="rId24"/>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0C992" w14:textId="77777777" w:rsidR="006514D0" w:rsidRDefault="006514D0" w:rsidP="00E84651">
      <w:pPr>
        <w:spacing w:after="0" w:line="240" w:lineRule="auto"/>
      </w:pPr>
      <w:r>
        <w:separator/>
      </w:r>
    </w:p>
  </w:endnote>
  <w:endnote w:type="continuationSeparator" w:id="0">
    <w:p w14:paraId="6ECB3D47" w14:textId="77777777" w:rsidR="006514D0" w:rsidRDefault="006514D0"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864644"/>
      <w:docPartObj>
        <w:docPartGallery w:val="Page Numbers (Bottom of Page)"/>
        <w:docPartUnique/>
      </w:docPartObj>
    </w:sdtPr>
    <w:sdtEndPr>
      <w:rPr>
        <w:noProof/>
      </w:rPr>
    </w:sdtEndPr>
    <w:sdtContent>
      <w:p w14:paraId="1A9E6193" w14:textId="53F74689" w:rsidR="00F83C83" w:rsidRDefault="00F83C83">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F83C83" w:rsidRDefault="00F83C8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5239"/>
      <w:docPartObj>
        <w:docPartGallery w:val="Page Numbers (Bottom of Page)"/>
        <w:docPartUnique/>
      </w:docPartObj>
    </w:sdtPr>
    <w:sdtEndPr>
      <w:rPr>
        <w:noProof/>
      </w:rPr>
    </w:sdtEndPr>
    <w:sdtContent>
      <w:p w14:paraId="76783BEA" w14:textId="3B2E45C0" w:rsidR="00F83C83" w:rsidRDefault="00F83C83" w:rsidP="0021106F">
        <w:pPr>
          <w:pStyle w:val="Piedepgina"/>
          <w:jc w:val="center"/>
        </w:pPr>
        <w:r>
          <w:rPr>
            <w:noProof/>
            <w:lang w:val="es-MX" w:eastAsia="es-MX"/>
          </w:rPr>
          <w:drawing>
            <wp:anchor distT="0" distB="0" distL="114300" distR="114300" simplePos="0" relativeHeight="251658240" behindDoc="0" locked="0" layoutInCell="1" allowOverlap="1" wp14:anchorId="54F82055" wp14:editId="5E4C510B">
              <wp:simplePos x="0" y="0"/>
              <wp:positionH relativeFrom="column">
                <wp:posOffset>1060792</wp:posOffset>
              </wp:positionH>
              <wp:positionV relativeFrom="paragraph">
                <wp:posOffset>-121920</wp:posOffset>
              </wp:positionV>
              <wp:extent cx="2995930" cy="408305"/>
              <wp:effectExtent l="0" t="0" r="0" b="0"/>
              <wp:wrapSquare wrapText="bothSides"/>
              <wp:docPr id="2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F83C83" w:rsidRDefault="00F83C83" w:rsidP="0021106F">
        <w:pPr>
          <w:pStyle w:val="Piedepgina"/>
          <w:jc w:val="center"/>
          <w:rPr>
            <w:color w:val="7F7F7F" w:themeColor="text1" w:themeTint="80"/>
          </w:rPr>
        </w:pPr>
      </w:p>
      <w:p w14:paraId="2B095E5E" w14:textId="07A710C0" w:rsidR="00F83C83" w:rsidRDefault="00F83C83"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66171C">
          <w:rPr>
            <w:noProof/>
            <w:color w:val="7F7F7F" w:themeColor="text1" w:themeTint="80"/>
          </w:rPr>
          <w:t>10</w:t>
        </w:r>
        <w:r w:rsidRPr="00F74112">
          <w:rPr>
            <w:noProof/>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832006"/>
      <w:docPartObj>
        <w:docPartGallery w:val="Page Numbers (Bottom of Page)"/>
        <w:docPartUnique/>
      </w:docPartObj>
    </w:sdtPr>
    <w:sdtEndPr>
      <w:rPr>
        <w:noProof/>
      </w:rPr>
    </w:sdtEndPr>
    <w:sdtContent>
      <w:p w14:paraId="7F025DFC" w14:textId="00B6C213" w:rsidR="00F83C83" w:rsidRDefault="00F83C83" w:rsidP="0021106F">
        <w:pPr>
          <w:pStyle w:val="Piedepgina"/>
          <w:jc w:val="center"/>
        </w:pPr>
        <w:r>
          <w:rPr>
            <w:noProof/>
            <w:lang w:val="es-MX" w:eastAsia="es-MX"/>
          </w:rPr>
          <w:drawing>
            <wp:anchor distT="0" distB="0" distL="114300" distR="114300" simplePos="0" relativeHeight="251661311" behindDoc="0" locked="0" layoutInCell="1" allowOverlap="1" wp14:anchorId="27998BE9" wp14:editId="07015A85">
              <wp:simplePos x="0" y="0"/>
              <wp:positionH relativeFrom="column">
                <wp:posOffset>2604578</wp:posOffset>
              </wp:positionH>
              <wp:positionV relativeFrom="paragraph">
                <wp:posOffset>-164417</wp:posOffset>
              </wp:positionV>
              <wp:extent cx="2995930" cy="408305"/>
              <wp:effectExtent l="0" t="0" r="0" b="0"/>
              <wp:wrapNone/>
              <wp:docPr id="2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8DC82C9" w14:textId="77777777" w:rsidR="00F83C83" w:rsidRDefault="00F83C83" w:rsidP="0021106F">
        <w:pPr>
          <w:pStyle w:val="Piedepgina"/>
          <w:jc w:val="center"/>
          <w:rPr>
            <w:color w:val="7F7F7F" w:themeColor="text1" w:themeTint="80"/>
          </w:rPr>
        </w:pPr>
      </w:p>
      <w:p w14:paraId="5E9224C5" w14:textId="4FB0FE3E" w:rsidR="00F83C83" w:rsidRDefault="00F83C83"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66171C">
          <w:rPr>
            <w:noProof/>
            <w:color w:val="7F7F7F" w:themeColor="text1" w:themeTint="80"/>
          </w:rPr>
          <w:t>11</w:t>
        </w:r>
        <w:r w:rsidRPr="00F74112">
          <w:rPr>
            <w:noProof/>
            <w:color w:val="7F7F7F" w:themeColor="text1" w:themeTint="80"/>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740750"/>
      <w:docPartObj>
        <w:docPartGallery w:val="Page Numbers (Bottom of Page)"/>
        <w:docPartUnique/>
      </w:docPartObj>
    </w:sdtPr>
    <w:sdtEndPr>
      <w:rPr>
        <w:noProof/>
      </w:rPr>
    </w:sdtEndPr>
    <w:sdtContent>
      <w:p w14:paraId="602BF5DC" w14:textId="77777777" w:rsidR="00F83C83" w:rsidRDefault="00F83C83" w:rsidP="0021106F">
        <w:pPr>
          <w:pStyle w:val="Piedepgina"/>
          <w:jc w:val="center"/>
        </w:pPr>
        <w:r>
          <w:rPr>
            <w:noProof/>
            <w:lang w:val="es-MX" w:eastAsia="es-MX"/>
          </w:rPr>
          <w:drawing>
            <wp:anchor distT="0" distB="0" distL="114300" distR="114300" simplePos="0" relativeHeight="251664384" behindDoc="0" locked="0" layoutInCell="1" allowOverlap="1" wp14:anchorId="6187496B" wp14:editId="1E188A8E">
              <wp:simplePos x="0" y="0"/>
              <wp:positionH relativeFrom="column">
                <wp:posOffset>1060450</wp:posOffset>
              </wp:positionH>
              <wp:positionV relativeFrom="paragraph">
                <wp:posOffset>-121285</wp:posOffset>
              </wp:positionV>
              <wp:extent cx="2995930" cy="408305"/>
              <wp:effectExtent l="0" t="0" r="0" b="0"/>
              <wp:wrapNone/>
              <wp:docPr id="3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183DC0E" w14:textId="77777777" w:rsidR="00F83C83" w:rsidRDefault="00F83C83" w:rsidP="0021106F">
        <w:pPr>
          <w:pStyle w:val="Piedepgina"/>
          <w:jc w:val="center"/>
          <w:rPr>
            <w:color w:val="7F7F7F" w:themeColor="text1" w:themeTint="80"/>
          </w:rPr>
        </w:pPr>
      </w:p>
      <w:p w14:paraId="0A9DC47B" w14:textId="1C7E7C91" w:rsidR="00F83C83" w:rsidRDefault="00F83C83"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66171C">
          <w:rPr>
            <w:noProof/>
            <w:color w:val="7F7F7F" w:themeColor="text1" w:themeTint="80"/>
          </w:rPr>
          <w:t>16</w:t>
        </w:r>
        <w:r w:rsidRPr="00F74112">
          <w:rPr>
            <w:noProof/>
            <w:color w:val="7F7F7F" w:themeColor="text1" w:themeTint="80"/>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085992"/>
      <w:docPartObj>
        <w:docPartGallery w:val="Page Numbers (Bottom of Page)"/>
        <w:docPartUnique/>
      </w:docPartObj>
    </w:sdtPr>
    <w:sdtEndPr>
      <w:rPr>
        <w:noProof/>
      </w:rPr>
    </w:sdtEndPr>
    <w:sdtContent>
      <w:p w14:paraId="0E2C4104" w14:textId="77777777" w:rsidR="00F83C83" w:rsidRDefault="00F83C83" w:rsidP="0021106F">
        <w:pPr>
          <w:pStyle w:val="Piedepgina"/>
          <w:jc w:val="center"/>
        </w:pPr>
        <w:r>
          <w:rPr>
            <w:noProof/>
            <w:lang w:val="es-MX" w:eastAsia="es-MX"/>
          </w:rPr>
          <w:drawing>
            <wp:anchor distT="0" distB="0" distL="114300" distR="114300" simplePos="0" relativeHeight="251666432" behindDoc="0" locked="0" layoutInCell="1" allowOverlap="1" wp14:anchorId="6B159F9D" wp14:editId="37993BA1">
              <wp:simplePos x="0" y="0"/>
              <wp:positionH relativeFrom="column">
                <wp:posOffset>1060450</wp:posOffset>
              </wp:positionH>
              <wp:positionV relativeFrom="paragraph">
                <wp:posOffset>-121285</wp:posOffset>
              </wp:positionV>
              <wp:extent cx="2995930" cy="408305"/>
              <wp:effectExtent l="0" t="0" r="0" b="0"/>
              <wp:wrapNone/>
              <wp:docPr id="3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2C6E954" w14:textId="77777777" w:rsidR="00F83C83" w:rsidRDefault="00F83C83" w:rsidP="0021106F">
        <w:pPr>
          <w:pStyle w:val="Piedepgina"/>
          <w:jc w:val="center"/>
          <w:rPr>
            <w:color w:val="7F7F7F" w:themeColor="text1" w:themeTint="80"/>
          </w:rPr>
        </w:pPr>
      </w:p>
      <w:p w14:paraId="33F2222B" w14:textId="1D27B037" w:rsidR="00F83C83" w:rsidRDefault="00F83C83"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66171C">
          <w:rPr>
            <w:noProof/>
            <w:color w:val="7F7F7F" w:themeColor="text1" w:themeTint="80"/>
          </w:rPr>
          <w:t>77</w:t>
        </w:r>
        <w:r w:rsidRPr="00F74112">
          <w:rPr>
            <w:noProof/>
            <w:color w:val="7F7F7F" w:themeColor="text1" w:themeTint="80"/>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645209"/>
      <w:docPartObj>
        <w:docPartGallery w:val="Page Numbers (Bottom of Page)"/>
        <w:docPartUnique/>
      </w:docPartObj>
    </w:sdtPr>
    <w:sdtEndPr>
      <w:rPr>
        <w:noProof/>
      </w:rPr>
    </w:sdtEndPr>
    <w:sdtContent>
      <w:p w14:paraId="4532F137" w14:textId="77777777" w:rsidR="00F83C83" w:rsidRDefault="00F83C83" w:rsidP="0021106F">
        <w:pPr>
          <w:pStyle w:val="Piedepgina"/>
          <w:jc w:val="center"/>
        </w:pPr>
        <w:r>
          <w:rPr>
            <w:noProof/>
            <w:lang w:val="es-MX" w:eastAsia="es-MX"/>
          </w:rPr>
          <w:drawing>
            <wp:anchor distT="0" distB="0" distL="114300" distR="114300" simplePos="0" relativeHeight="251660288" behindDoc="1" locked="0" layoutInCell="1" allowOverlap="1" wp14:anchorId="277CEACB" wp14:editId="21EFC4A5">
              <wp:simplePos x="0" y="0"/>
              <wp:positionH relativeFrom="column">
                <wp:posOffset>2609850</wp:posOffset>
              </wp:positionH>
              <wp:positionV relativeFrom="paragraph">
                <wp:posOffset>-207645</wp:posOffset>
              </wp:positionV>
              <wp:extent cx="2995930" cy="408305"/>
              <wp:effectExtent l="0" t="0" r="0" b="0"/>
              <wp:wrapTight wrapText="bothSides">
                <wp:wrapPolygon edited="0">
                  <wp:start x="0" y="0"/>
                  <wp:lineTo x="0" y="20156"/>
                  <wp:lineTo x="21426" y="20156"/>
                  <wp:lineTo x="21426" y="0"/>
                  <wp:lineTo x="0" y="0"/>
                </wp:wrapPolygon>
              </wp:wrapTight>
              <wp:docPr id="1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4E5CAAF7" w14:textId="77777777" w:rsidR="00F83C83" w:rsidRDefault="00F83C83" w:rsidP="0021106F">
        <w:pPr>
          <w:pStyle w:val="Piedepgina"/>
          <w:jc w:val="center"/>
          <w:rPr>
            <w:color w:val="7F7F7F" w:themeColor="text1" w:themeTint="80"/>
          </w:rPr>
        </w:pPr>
      </w:p>
      <w:p w14:paraId="5417935B" w14:textId="578C8589" w:rsidR="00F83C83" w:rsidRDefault="00F83C83"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66171C">
          <w:rPr>
            <w:noProof/>
            <w:color w:val="7F7F7F" w:themeColor="text1" w:themeTint="80"/>
          </w:rPr>
          <w:t>86</w:t>
        </w:r>
        <w:r w:rsidRPr="00F74112">
          <w:rPr>
            <w:noProof/>
            <w:color w:val="7F7F7F" w:themeColor="text1" w:themeTint="80"/>
          </w:rP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427304"/>
      <w:docPartObj>
        <w:docPartGallery w:val="Page Numbers (Bottom of Page)"/>
        <w:docPartUnique/>
      </w:docPartObj>
    </w:sdtPr>
    <w:sdtEndPr>
      <w:rPr>
        <w:noProof/>
      </w:rPr>
    </w:sdtEndPr>
    <w:sdtContent>
      <w:p w14:paraId="30F5E32C" w14:textId="77777777" w:rsidR="00F83C83" w:rsidRDefault="00F83C83" w:rsidP="0021106F">
        <w:pPr>
          <w:pStyle w:val="Piedepgina"/>
          <w:jc w:val="center"/>
        </w:pPr>
        <w:r>
          <w:rPr>
            <w:noProof/>
            <w:lang w:val="es-MX" w:eastAsia="es-MX"/>
          </w:rPr>
          <w:drawing>
            <wp:anchor distT="0" distB="0" distL="114300" distR="114300" simplePos="0" relativeHeight="251662336" behindDoc="1" locked="0" layoutInCell="1" allowOverlap="1" wp14:anchorId="242A94CD" wp14:editId="46653451">
              <wp:simplePos x="0" y="0"/>
              <wp:positionH relativeFrom="column">
                <wp:posOffset>1009650</wp:posOffset>
              </wp:positionH>
              <wp:positionV relativeFrom="paragraph">
                <wp:posOffset>-207645</wp:posOffset>
              </wp:positionV>
              <wp:extent cx="2995930" cy="408305"/>
              <wp:effectExtent l="0" t="0" r="0" b="0"/>
              <wp:wrapTight wrapText="bothSides">
                <wp:wrapPolygon edited="0">
                  <wp:start x="0" y="0"/>
                  <wp:lineTo x="0" y="20156"/>
                  <wp:lineTo x="21426" y="20156"/>
                  <wp:lineTo x="21426" y="0"/>
                  <wp:lineTo x="0" y="0"/>
                </wp:wrapPolygon>
              </wp:wrapTight>
              <wp:docPr id="2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418D783" w14:textId="77777777" w:rsidR="00F83C83" w:rsidRDefault="00F83C83" w:rsidP="0021106F">
        <w:pPr>
          <w:pStyle w:val="Piedepgina"/>
          <w:jc w:val="center"/>
          <w:rPr>
            <w:color w:val="7F7F7F" w:themeColor="text1" w:themeTint="80"/>
          </w:rPr>
        </w:pPr>
      </w:p>
      <w:p w14:paraId="2810B633" w14:textId="78CC940C" w:rsidR="00F83C83" w:rsidRDefault="00F83C83"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66171C">
          <w:rPr>
            <w:noProof/>
            <w:color w:val="7F7F7F" w:themeColor="text1" w:themeTint="80"/>
          </w:rPr>
          <w:t>87</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A0893" w14:textId="77777777" w:rsidR="006514D0" w:rsidRDefault="006514D0" w:rsidP="00E84651">
      <w:pPr>
        <w:spacing w:after="0" w:line="240" w:lineRule="auto"/>
      </w:pPr>
      <w:r>
        <w:separator/>
      </w:r>
    </w:p>
  </w:footnote>
  <w:footnote w:type="continuationSeparator" w:id="0">
    <w:p w14:paraId="0EC715C3" w14:textId="77777777" w:rsidR="006514D0" w:rsidRDefault="006514D0"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4575" w14:textId="77777777" w:rsidR="00F83C83" w:rsidRDefault="00F83C8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573"/>
    <w:multiLevelType w:val="hybridMultilevel"/>
    <w:tmpl w:val="051A0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33443"/>
    <w:multiLevelType w:val="hybridMultilevel"/>
    <w:tmpl w:val="6742B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01B20"/>
    <w:multiLevelType w:val="hybridMultilevel"/>
    <w:tmpl w:val="D1BC9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1F1FCC"/>
    <w:multiLevelType w:val="hybridMultilevel"/>
    <w:tmpl w:val="2C508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CB4FB2"/>
    <w:multiLevelType w:val="hybridMultilevel"/>
    <w:tmpl w:val="284665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F491FEA"/>
    <w:multiLevelType w:val="hybridMultilevel"/>
    <w:tmpl w:val="CDC82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2D2D5F"/>
    <w:multiLevelType w:val="hybridMultilevel"/>
    <w:tmpl w:val="91887F9C"/>
    <w:lvl w:ilvl="0" w:tplc="A22E59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511F08"/>
    <w:multiLevelType w:val="hybridMultilevel"/>
    <w:tmpl w:val="375C2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B84F9F"/>
    <w:multiLevelType w:val="hybridMultilevel"/>
    <w:tmpl w:val="95E05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4F67DC"/>
    <w:multiLevelType w:val="hybridMultilevel"/>
    <w:tmpl w:val="754E9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A63F72"/>
    <w:multiLevelType w:val="hybridMultilevel"/>
    <w:tmpl w:val="55504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B66FAF"/>
    <w:multiLevelType w:val="hybridMultilevel"/>
    <w:tmpl w:val="77D6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2C268E"/>
    <w:multiLevelType w:val="hybridMultilevel"/>
    <w:tmpl w:val="EB3CE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892962"/>
    <w:multiLevelType w:val="hybridMultilevel"/>
    <w:tmpl w:val="997EDD3C"/>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EB97702"/>
    <w:multiLevelType w:val="hybridMultilevel"/>
    <w:tmpl w:val="B1929AC4"/>
    <w:lvl w:ilvl="0" w:tplc="6DC6BBD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42876459"/>
    <w:multiLevelType w:val="hybridMultilevel"/>
    <w:tmpl w:val="E46CA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5A92F85"/>
    <w:multiLevelType w:val="hybridMultilevel"/>
    <w:tmpl w:val="E500B6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0E52524"/>
    <w:multiLevelType w:val="hybridMultilevel"/>
    <w:tmpl w:val="76749B9C"/>
    <w:lvl w:ilvl="0" w:tplc="83F034DE">
      <w:numFmt w:val="bullet"/>
      <w:lvlText w:val=""/>
      <w:lvlJc w:val="left"/>
      <w:pPr>
        <w:ind w:left="360" w:hanging="360"/>
      </w:pPr>
      <w:rPr>
        <w:rFonts w:ascii="Symbol" w:eastAsia="Calibri"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2A53EEE"/>
    <w:multiLevelType w:val="hybridMultilevel"/>
    <w:tmpl w:val="00FAD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B03C08"/>
    <w:multiLevelType w:val="hybridMultilevel"/>
    <w:tmpl w:val="6B96D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430F5E"/>
    <w:multiLevelType w:val="hybridMultilevel"/>
    <w:tmpl w:val="D060998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A0F1E83"/>
    <w:multiLevelType w:val="hybridMultilevel"/>
    <w:tmpl w:val="68BA05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BDF0F11"/>
    <w:multiLevelType w:val="hybridMultilevel"/>
    <w:tmpl w:val="2ABCD9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C46761F"/>
    <w:multiLevelType w:val="hybridMultilevel"/>
    <w:tmpl w:val="B6CA1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8DE408E"/>
    <w:multiLevelType w:val="hybridMultilevel"/>
    <w:tmpl w:val="ACE07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B0A0517"/>
    <w:multiLevelType w:val="hybridMultilevel"/>
    <w:tmpl w:val="39D27A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6"/>
  </w:num>
  <w:num w:numId="3">
    <w:abstractNumId w:val="25"/>
  </w:num>
  <w:num w:numId="4">
    <w:abstractNumId w:val="4"/>
  </w:num>
  <w:num w:numId="5">
    <w:abstractNumId w:val="1"/>
  </w:num>
  <w:num w:numId="6">
    <w:abstractNumId w:val="21"/>
  </w:num>
  <w:num w:numId="7">
    <w:abstractNumId w:val="11"/>
  </w:num>
  <w:num w:numId="8">
    <w:abstractNumId w:val="19"/>
  </w:num>
  <w:num w:numId="9">
    <w:abstractNumId w:val="0"/>
  </w:num>
  <w:num w:numId="10">
    <w:abstractNumId w:val="12"/>
  </w:num>
  <w:num w:numId="11">
    <w:abstractNumId w:val="13"/>
  </w:num>
  <w:num w:numId="12">
    <w:abstractNumId w:val="22"/>
  </w:num>
  <w:num w:numId="13">
    <w:abstractNumId w:val="3"/>
  </w:num>
  <w:num w:numId="14">
    <w:abstractNumId w:val="6"/>
  </w:num>
  <w:num w:numId="15">
    <w:abstractNumId w:val="14"/>
  </w:num>
  <w:num w:numId="16">
    <w:abstractNumId w:val="20"/>
  </w:num>
  <w:num w:numId="17">
    <w:abstractNumId w:val="10"/>
  </w:num>
  <w:num w:numId="18">
    <w:abstractNumId w:val="18"/>
  </w:num>
  <w:num w:numId="19">
    <w:abstractNumId w:val="24"/>
  </w:num>
  <w:num w:numId="20">
    <w:abstractNumId w:val="5"/>
  </w:num>
  <w:num w:numId="21">
    <w:abstractNumId w:val="2"/>
  </w:num>
  <w:num w:numId="22">
    <w:abstractNumId w:val="8"/>
  </w:num>
  <w:num w:numId="23">
    <w:abstractNumId w:val="15"/>
  </w:num>
  <w:num w:numId="24">
    <w:abstractNumId w:val="7"/>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E"/>
    <w:rsid w:val="00012D68"/>
    <w:rsid w:val="0002284C"/>
    <w:rsid w:val="00026654"/>
    <w:rsid w:val="00026F9E"/>
    <w:rsid w:val="00032423"/>
    <w:rsid w:val="00037C18"/>
    <w:rsid w:val="00051DD9"/>
    <w:rsid w:val="00061E98"/>
    <w:rsid w:val="00065F38"/>
    <w:rsid w:val="00066514"/>
    <w:rsid w:val="0007427A"/>
    <w:rsid w:val="000960E2"/>
    <w:rsid w:val="000C053A"/>
    <w:rsid w:val="000C451F"/>
    <w:rsid w:val="000C54BC"/>
    <w:rsid w:val="000C695C"/>
    <w:rsid w:val="000F3317"/>
    <w:rsid w:val="000F38E8"/>
    <w:rsid w:val="000F4CD8"/>
    <w:rsid w:val="00101813"/>
    <w:rsid w:val="00106358"/>
    <w:rsid w:val="00112C5F"/>
    <w:rsid w:val="00114F2A"/>
    <w:rsid w:val="001240D0"/>
    <w:rsid w:val="00125999"/>
    <w:rsid w:val="00125D46"/>
    <w:rsid w:val="00141EF2"/>
    <w:rsid w:val="001436E1"/>
    <w:rsid w:val="001508C2"/>
    <w:rsid w:val="00151421"/>
    <w:rsid w:val="00153BA0"/>
    <w:rsid w:val="00162843"/>
    <w:rsid w:val="00162C1E"/>
    <w:rsid w:val="00172DAB"/>
    <w:rsid w:val="00193BE2"/>
    <w:rsid w:val="00197BBE"/>
    <w:rsid w:val="001A1F73"/>
    <w:rsid w:val="001B2630"/>
    <w:rsid w:val="001B6C3C"/>
    <w:rsid w:val="001D608D"/>
    <w:rsid w:val="001D784B"/>
    <w:rsid w:val="001E0046"/>
    <w:rsid w:val="001E07B9"/>
    <w:rsid w:val="001E282B"/>
    <w:rsid w:val="001F0888"/>
    <w:rsid w:val="001F74A7"/>
    <w:rsid w:val="00200B6E"/>
    <w:rsid w:val="002023CC"/>
    <w:rsid w:val="00202596"/>
    <w:rsid w:val="0021106F"/>
    <w:rsid w:val="0021331F"/>
    <w:rsid w:val="002149EE"/>
    <w:rsid w:val="00216B86"/>
    <w:rsid w:val="00221528"/>
    <w:rsid w:val="00221FD8"/>
    <w:rsid w:val="002261E1"/>
    <w:rsid w:val="00226E9A"/>
    <w:rsid w:val="00231C5D"/>
    <w:rsid w:val="0023471C"/>
    <w:rsid w:val="0023527D"/>
    <w:rsid w:val="00243FED"/>
    <w:rsid w:val="002577FA"/>
    <w:rsid w:val="00257B9B"/>
    <w:rsid w:val="00261A2C"/>
    <w:rsid w:val="002629CF"/>
    <w:rsid w:val="00263BA5"/>
    <w:rsid w:val="00264DF1"/>
    <w:rsid w:val="00270892"/>
    <w:rsid w:val="00271F47"/>
    <w:rsid w:val="00277026"/>
    <w:rsid w:val="00277FB4"/>
    <w:rsid w:val="0028220A"/>
    <w:rsid w:val="00284E09"/>
    <w:rsid w:val="00294A24"/>
    <w:rsid w:val="002A7BE5"/>
    <w:rsid w:val="002B3C00"/>
    <w:rsid w:val="002B4451"/>
    <w:rsid w:val="002B4DDE"/>
    <w:rsid w:val="002B575C"/>
    <w:rsid w:val="002C7848"/>
    <w:rsid w:val="002D1B5B"/>
    <w:rsid w:val="002D2D3A"/>
    <w:rsid w:val="002E51AC"/>
    <w:rsid w:val="002F0F59"/>
    <w:rsid w:val="002F3952"/>
    <w:rsid w:val="003055FD"/>
    <w:rsid w:val="00305E44"/>
    <w:rsid w:val="00307F11"/>
    <w:rsid w:val="00325D48"/>
    <w:rsid w:val="003302B8"/>
    <w:rsid w:val="00330BBF"/>
    <w:rsid w:val="0034224F"/>
    <w:rsid w:val="0035429F"/>
    <w:rsid w:val="003546F3"/>
    <w:rsid w:val="00355FE2"/>
    <w:rsid w:val="00361D28"/>
    <w:rsid w:val="00372DE5"/>
    <w:rsid w:val="00375021"/>
    <w:rsid w:val="003802B3"/>
    <w:rsid w:val="0038282A"/>
    <w:rsid w:val="00382B43"/>
    <w:rsid w:val="003846AB"/>
    <w:rsid w:val="00390ECA"/>
    <w:rsid w:val="003964E6"/>
    <w:rsid w:val="00396EF9"/>
    <w:rsid w:val="003A7543"/>
    <w:rsid w:val="003B15A3"/>
    <w:rsid w:val="003B5517"/>
    <w:rsid w:val="003D158D"/>
    <w:rsid w:val="003D6E9C"/>
    <w:rsid w:val="003E38D8"/>
    <w:rsid w:val="003E51A2"/>
    <w:rsid w:val="003E7C79"/>
    <w:rsid w:val="003E7EAF"/>
    <w:rsid w:val="00406C4F"/>
    <w:rsid w:val="0041196C"/>
    <w:rsid w:val="00423C65"/>
    <w:rsid w:val="0042559F"/>
    <w:rsid w:val="00425CF6"/>
    <w:rsid w:val="00433590"/>
    <w:rsid w:val="00436476"/>
    <w:rsid w:val="00441FC0"/>
    <w:rsid w:val="004424BA"/>
    <w:rsid w:val="00443BFC"/>
    <w:rsid w:val="00445762"/>
    <w:rsid w:val="00460CDF"/>
    <w:rsid w:val="00463A18"/>
    <w:rsid w:val="004671B7"/>
    <w:rsid w:val="00475AB8"/>
    <w:rsid w:val="00483535"/>
    <w:rsid w:val="00485467"/>
    <w:rsid w:val="00485B71"/>
    <w:rsid w:val="00494B0B"/>
    <w:rsid w:val="0049508A"/>
    <w:rsid w:val="004B7FB2"/>
    <w:rsid w:val="004C28E4"/>
    <w:rsid w:val="004C533C"/>
    <w:rsid w:val="004D36D1"/>
    <w:rsid w:val="004E02E9"/>
    <w:rsid w:val="004F2DD5"/>
    <w:rsid w:val="0052369D"/>
    <w:rsid w:val="005273D1"/>
    <w:rsid w:val="00535741"/>
    <w:rsid w:val="005361DE"/>
    <w:rsid w:val="005421D6"/>
    <w:rsid w:val="005429B4"/>
    <w:rsid w:val="00543C07"/>
    <w:rsid w:val="00544419"/>
    <w:rsid w:val="00545797"/>
    <w:rsid w:val="00551AA8"/>
    <w:rsid w:val="0057274B"/>
    <w:rsid w:val="00572D53"/>
    <w:rsid w:val="00576AF4"/>
    <w:rsid w:val="005805BA"/>
    <w:rsid w:val="00587D38"/>
    <w:rsid w:val="005933DA"/>
    <w:rsid w:val="005A44A8"/>
    <w:rsid w:val="005B1AED"/>
    <w:rsid w:val="005B4780"/>
    <w:rsid w:val="005B5705"/>
    <w:rsid w:val="005C0C76"/>
    <w:rsid w:val="005C548C"/>
    <w:rsid w:val="005C5BC3"/>
    <w:rsid w:val="005D343C"/>
    <w:rsid w:val="005E26A3"/>
    <w:rsid w:val="005E6B21"/>
    <w:rsid w:val="005F72E4"/>
    <w:rsid w:val="0061095C"/>
    <w:rsid w:val="00611437"/>
    <w:rsid w:val="006158FE"/>
    <w:rsid w:val="006160B6"/>
    <w:rsid w:val="00631E69"/>
    <w:rsid w:val="00631F6E"/>
    <w:rsid w:val="006325A8"/>
    <w:rsid w:val="00644BF9"/>
    <w:rsid w:val="006451FC"/>
    <w:rsid w:val="006514D0"/>
    <w:rsid w:val="00651642"/>
    <w:rsid w:val="00652DAD"/>
    <w:rsid w:val="00654164"/>
    <w:rsid w:val="00654EFA"/>
    <w:rsid w:val="0066171C"/>
    <w:rsid w:val="00661EDD"/>
    <w:rsid w:val="0066263B"/>
    <w:rsid w:val="00680028"/>
    <w:rsid w:val="00680DEF"/>
    <w:rsid w:val="00686C0F"/>
    <w:rsid w:val="00687623"/>
    <w:rsid w:val="006955E4"/>
    <w:rsid w:val="00697F2C"/>
    <w:rsid w:val="006A43C8"/>
    <w:rsid w:val="006A697F"/>
    <w:rsid w:val="006A741C"/>
    <w:rsid w:val="006D0AB5"/>
    <w:rsid w:val="006E3F08"/>
    <w:rsid w:val="006E4DE6"/>
    <w:rsid w:val="006E5F8F"/>
    <w:rsid w:val="007042C4"/>
    <w:rsid w:val="00706477"/>
    <w:rsid w:val="00711D0D"/>
    <w:rsid w:val="00712B46"/>
    <w:rsid w:val="00731240"/>
    <w:rsid w:val="00756D5E"/>
    <w:rsid w:val="00764F1C"/>
    <w:rsid w:val="00781CC6"/>
    <w:rsid w:val="00786C60"/>
    <w:rsid w:val="00795A16"/>
    <w:rsid w:val="00796C22"/>
    <w:rsid w:val="00797C0D"/>
    <w:rsid w:val="007A267B"/>
    <w:rsid w:val="007A45A3"/>
    <w:rsid w:val="007B2E32"/>
    <w:rsid w:val="007B33F3"/>
    <w:rsid w:val="007B6292"/>
    <w:rsid w:val="007C6071"/>
    <w:rsid w:val="007D724D"/>
    <w:rsid w:val="007E4A80"/>
    <w:rsid w:val="007E6B59"/>
    <w:rsid w:val="007F455A"/>
    <w:rsid w:val="00806324"/>
    <w:rsid w:val="008104F8"/>
    <w:rsid w:val="0081356F"/>
    <w:rsid w:val="00817514"/>
    <w:rsid w:val="00820CAC"/>
    <w:rsid w:val="00824D41"/>
    <w:rsid w:val="00835363"/>
    <w:rsid w:val="008428D2"/>
    <w:rsid w:val="00860389"/>
    <w:rsid w:val="00861943"/>
    <w:rsid w:val="00863E5A"/>
    <w:rsid w:val="0087772C"/>
    <w:rsid w:val="00881874"/>
    <w:rsid w:val="0089273D"/>
    <w:rsid w:val="008931AC"/>
    <w:rsid w:val="00897CC6"/>
    <w:rsid w:val="008B097C"/>
    <w:rsid w:val="008B73E1"/>
    <w:rsid w:val="008C22C6"/>
    <w:rsid w:val="008C3495"/>
    <w:rsid w:val="008C72DC"/>
    <w:rsid w:val="008D74C4"/>
    <w:rsid w:val="008D7F4E"/>
    <w:rsid w:val="008F32F4"/>
    <w:rsid w:val="009000C6"/>
    <w:rsid w:val="009004DC"/>
    <w:rsid w:val="00901AC5"/>
    <w:rsid w:val="009208F1"/>
    <w:rsid w:val="00920A80"/>
    <w:rsid w:val="00923759"/>
    <w:rsid w:val="0094118B"/>
    <w:rsid w:val="0094201D"/>
    <w:rsid w:val="00954C7D"/>
    <w:rsid w:val="009558E4"/>
    <w:rsid w:val="009655C3"/>
    <w:rsid w:val="00967739"/>
    <w:rsid w:val="0097291D"/>
    <w:rsid w:val="00983DBF"/>
    <w:rsid w:val="009870D7"/>
    <w:rsid w:val="009877CA"/>
    <w:rsid w:val="009904DB"/>
    <w:rsid w:val="00995128"/>
    <w:rsid w:val="009979EC"/>
    <w:rsid w:val="009B239B"/>
    <w:rsid w:val="009B27C7"/>
    <w:rsid w:val="009B4704"/>
    <w:rsid w:val="009C03C2"/>
    <w:rsid w:val="009C34C9"/>
    <w:rsid w:val="009C3A78"/>
    <w:rsid w:val="009C5A24"/>
    <w:rsid w:val="009C655C"/>
    <w:rsid w:val="009D0531"/>
    <w:rsid w:val="009D0A2B"/>
    <w:rsid w:val="009D47E4"/>
    <w:rsid w:val="009E0D15"/>
    <w:rsid w:val="009F3D54"/>
    <w:rsid w:val="00A04B5B"/>
    <w:rsid w:val="00A23318"/>
    <w:rsid w:val="00A44089"/>
    <w:rsid w:val="00A508D6"/>
    <w:rsid w:val="00A51E3A"/>
    <w:rsid w:val="00A610E6"/>
    <w:rsid w:val="00A62CD4"/>
    <w:rsid w:val="00A630BC"/>
    <w:rsid w:val="00A63A00"/>
    <w:rsid w:val="00A64036"/>
    <w:rsid w:val="00A66A39"/>
    <w:rsid w:val="00A80A02"/>
    <w:rsid w:val="00A8238C"/>
    <w:rsid w:val="00A94455"/>
    <w:rsid w:val="00AA235A"/>
    <w:rsid w:val="00AA4D26"/>
    <w:rsid w:val="00AA55AD"/>
    <w:rsid w:val="00AB0A4B"/>
    <w:rsid w:val="00AB5A9C"/>
    <w:rsid w:val="00AB7959"/>
    <w:rsid w:val="00AC28EA"/>
    <w:rsid w:val="00AC400E"/>
    <w:rsid w:val="00AD2DB0"/>
    <w:rsid w:val="00AD6032"/>
    <w:rsid w:val="00AD77AC"/>
    <w:rsid w:val="00AE1A6E"/>
    <w:rsid w:val="00AE42DD"/>
    <w:rsid w:val="00AE54D4"/>
    <w:rsid w:val="00B0402F"/>
    <w:rsid w:val="00B051CB"/>
    <w:rsid w:val="00B1367B"/>
    <w:rsid w:val="00B14808"/>
    <w:rsid w:val="00B16EF5"/>
    <w:rsid w:val="00B245D6"/>
    <w:rsid w:val="00B2485C"/>
    <w:rsid w:val="00B259DA"/>
    <w:rsid w:val="00B3077B"/>
    <w:rsid w:val="00B407A5"/>
    <w:rsid w:val="00B45B38"/>
    <w:rsid w:val="00B46012"/>
    <w:rsid w:val="00B56828"/>
    <w:rsid w:val="00B56CA4"/>
    <w:rsid w:val="00B6400A"/>
    <w:rsid w:val="00B77C20"/>
    <w:rsid w:val="00B82118"/>
    <w:rsid w:val="00BA2267"/>
    <w:rsid w:val="00BA3C26"/>
    <w:rsid w:val="00BA56DF"/>
    <w:rsid w:val="00BB2F05"/>
    <w:rsid w:val="00BB7662"/>
    <w:rsid w:val="00BC245A"/>
    <w:rsid w:val="00BC5680"/>
    <w:rsid w:val="00BE2AB6"/>
    <w:rsid w:val="00BE3668"/>
    <w:rsid w:val="00BE5A2F"/>
    <w:rsid w:val="00BF109A"/>
    <w:rsid w:val="00BF72C3"/>
    <w:rsid w:val="00C02322"/>
    <w:rsid w:val="00C02FB0"/>
    <w:rsid w:val="00C03A96"/>
    <w:rsid w:val="00C04D13"/>
    <w:rsid w:val="00C063D3"/>
    <w:rsid w:val="00C10543"/>
    <w:rsid w:val="00C12210"/>
    <w:rsid w:val="00C20102"/>
    <w:rsid w:val="00C25CD0"/>
    <w:rsid w:val="00C37700"/>
    <w:rsid w:val="00C4183E"/>
    <w:rsid w:val="00C506E6"/>
    <w:rsid w:val="00C5258A"/>
    <w:rsid w:val="00C57DB1"/>
    <w:rsid w:val="00C618C3"/>
    <w:rsid w:val="00C62F3F"/>
    <w:rsid w:val="00C6467F"/>
    <w:rsid w:val="00C64CEF"/>
    <w:rsid w:val="00C76EF1"/>
    <w:rsid w:val="00C912C4"/>
    <w:rsid w:val="00CA0018"/>
    <w:rsid w:val="00CA5798"/>
    <w:rsid w:val="00CB0DF9"/>
    <w:rsid w:val="00CB4825"/>
    <w:rsid w:val="00CD0F92"/>
    <w:rsid w:val="00CD2000"/>
    <w:rsid w:val="00CD4119"/>
    <w:rsid w:val="00CD73A3"/>
    <w:rsid w:val="00CF0D7D"/>
    <w:rsid w:val="00CF5C5E"/>
    <w:rsid w:val="00D00C1F"/>
    <w:rsid w:val="00D068A9"/>
    <w:rsid w:val="00D2018B"/>
    <w:rsid w:val="00D223FD"/>
    <w:rsid w:val="00D22567"/>
    <w:rsid w:val="00D23481"/>
    <w:rsid w:val="00D24638"/>
    <w:rsid w:val="00D26953"/>
    <w:rsid w:val="00D33FEE"/>
    <w:rsid w:val="00D4237D"/>
    <w:rsid w:val="00D50D97"/>
    <w:rsid w:val="00D72826"/>
    <w:rsid w:val="00D75115"/>
    <w:rsid w:val="00D86875"/>
    <w:rsid w:val="00D97CB8"/>
    <w:rsid w:val="00DA0BD4"/>
    <w:rsid w:val="00DA2F41"/>
    <w:rsid w:val="00DA3488"/>
    <w:rsid w:val="00DA4088"/>
    <w:rsid w:val="00DA6EFB"/>
    <w:rsid w:val="00DB12AA"/>
    <w:rsid w:val="00DC1143"/>
    <w:rsid w:val="00DD72FF"/>
    <w:rsid w:val="00DF0B54"/>
    <w:rsid w:val="00DF4BFD"/>
    <w:rsid w:val="00DF6941"/>
    <w:rsid w:val="00DF7452"/>
    <w:rsid w:val="00E12DDE"/>
    <w:rsid w:val="00E14734"/>
    <w:rsid w:val="00E14B6A"/>
    <w:rsid w:val="00E17069"/>
    <w:rsid w:val="00E22CE0"/>
    <w:rsid w:val="00E269AF"/>
    <w:rsid w:val="00E31619"/>
    <w:rsid w:val="00E3362C"/>
    <w:rsid w:val="00E33C34"/>
    <w:rsid w:val="00E350D8"/>
    <w:rsid w:val="00E36A15"/>
    <w:rsid w:val="00E465B9"/>
    <w:rsid w:val="00E53075"/>
    <w:rsid w:val="00E65E23"/>
    <w:rsid w:val="00E672D2"/>
    <w:rsid w:val="00E739F8"/>
    <w:rsid w:val="00E74DA2"/>
    <w:rsid w:val="00E759B9"/>
    <w:rsid w:val="00E80BF2"/>
    <w:rsid w:val="00E84651"/>
    <w:rsid w:val="00E953BB"/>
    <w:rsid w:val="00EB4D43"/>
    <w:rsid w:val="00EC030B"/>
    <w:rsid w:val="00EC1168"/>
    <w:rsid w:val="00EC579E"/>
    <w:rsid w:val="00ED0640"/>
    <w:rsid w:val="00ED0671"/>
    <w:rsid w:val="00ED2D8E"/>
    <w:rsid w:val="00EF4288"/>
    <w:rsid w:val="00F01DCE"/>
    <w:rsid w:val="00F123D1"/>
    <w:rsid w:val="00F177DE"/>
    <w:rsid w:val="00F213D8"/>
    <w:rsid w:val="00F21DBA"/>
    <w:rsid w:val="00F23DCD"/>
    <w:rsid w:val="00F24E22"/>
    <w:rsid w:val="00F36012"/>
    <w:rsid w:val="00F45DFF"/>
    <w:rsid w:val="00F51ADD"/>
    <w:rsid w:val="00F56299"/>
    <w:rsid w:val="00F57BAA"/>
    <w:rsid w:val="00F664C1"/>
    <w:rsid w:val="00F72D39"/>
    <w:rsid w:val="00F74112"/>
    <w:rsid w:val="00F81194"/>
    <w:rsid w:val="00F82037"/>
    <w:rsid w:val="00F83C83"/>
    <w:rsid w:val="00F94808"/>
    <w:rsid w:val="00FA4998"/>
    <w:rsid w:val="00FA5A47"/>
    <w:rsid w:val="00FA7BC7"/>
    <w:rsid w:val="00FB7EE3"/>
    <w:rsid w:val="00FC0E6A"/>
    <w:rsid w:val="00FC1E3E"/>
    <w:rsid w:val="00FC28E6"/>
    <w:rsid w:val="00FC2A4A"/>
    <w:rsid w:val="00FC63F5"/>
    <w:rsid w:val="00FE19A5"/>
    <w:rsid w:val="00FE243A"/>
    <w:rsid w:val="00FF6887"/>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20259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1F0888"/>
    <w:pPr>
      <w:ind w:left="720"/>
      <w:contextualSpacing/>
    </w:pPr>
  </w:style>
  <w:style w:type="character" w:customStyle="1" w:styleId="Ttulo3Car">
    <w:name w:val="Título 3 Car"/>
    <w:basedOn w:val="Fuentedeprrafopredeter"/>
    <w:link w:val="Ttulo3"/>
    <w:uiPriority w:val="9"/>
    <w:rsid w:val="00202596"/>
    <w:rPr>
      <w:rFonts w:asciiTheme="majorHAnsi" w:eastAsiaTheme="majorEastAsia" w:hAnsiTheme="majorHAnsi" w:cstheme="majorBidi"/>
      <w:color w:val="1F3763" w:themeColor="accent1" w:themeShade="7F"/>
    </w:rPr>
  </w:style>
  <w:style w:type="paragraph" w:styleId="TDC2">
    <w:name w:val="toc 2"/>
    <w:basedOn w:val="Normal"/>
    <w:next w:val="Normal"/>
    <w:autoRedefine/>
    <w:uiPriority w:val="39"/>
    <w:unhideWhenUsed/>
    <w:rsid w:val="00AA55AD"/>
    <w:pPr>
      <w:spacing w:after="100"/>
      <w:ind w:left="240"/>
    </w:pPr>
  </w:style>
  <w:style w:type="paragraph" w:styleId="TDC3">
    <w:name w:val="toc 3"/>
    <w:basedOn w:val="Normal"/>
    <w:next w:val="Normal"/>
    <w:autoRedefine/>
    <w:uiPriority w:val="39"/>
    <w:unhideWhenUsed/>
    <w:rsid w:val="00AA55AD"/>
    <w:pPr>
      <w:spacing w:after="100"/>
      <w:ind w:left="480"/>
    </w:pPr>
  </w:style>
  <w:style w:type="table" w:styleId="Tablaconcuadrcula">
    <w:name w:val="Table Grid"/>
    <w:basedOn w:val="Tablanormal"/>
    <w:uiPriority w:val="39"/>
    <w:rsid w:val="001436E1"/>
    <w:pPr>
      <w:spacing w:after="0" w:line="240" w:lineRule="auto"/>
    </w:pPr>
    <w:rPr>
      <w:rFonts w:ascii="Calibri" w:eastAsia="Calibri" w:hAnsi="Calibr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3B5517"/>
    <w:pPr>
      <w:spacing w:after="0" w:line="240" w:lineRule="auto"/>
    </w:pPr>
    <w:rPr>
      <w:rFonts w:ascii="Calibri" w:hAnsi="Calibri" w:cs="Calibri"/>
      <w:color w:val="auto"/>
      <w:spacing w:val="0"/>
      <w:sz w:val="22"/>
      <w:szCs w:val="22"/>
      <w:lang w:val="es-DO" w:eastAsia="es-DO"/>
    </w:rPr>
  </w:style>
  <w:style w:type="character" w:styleId="Textoennegrita">
    <w:name w:val="Strong"/>
    <w:basedOn w:val="Fuentedeprrafopredeter"/>
    <w:uiPriority w:val="22"/>
    <w:qFormat/>
    <w:rsid w:val="009979EC"/>
    <w:rPr>
      <w:b/>
      <w:bCs/>
    </w:rPr>
  </w:style>
  <w:style w:type="table" w:styleId="Tabladecuadrcula4-nfasis5">
    <w:name w:val="Grid Table 4 Accent 5"/>
    <w:basedOn w:val="Tablanormal"/>
    <w:uiPriority w:val="49"/>
    <w:rsid w:val="00DC1143"/>
    <w:pPr>
      <w:spacing w:after="0" w:line="240" w:lineRule="auto"/>
    </w:pPr>
    <w:rPr>
      <w:rFonts w:asciiTheme="minorHAnsi" w:hAnsiTheme="minorHAnsi" w:cstheme="minorBidi"/>
      <w:color w:val="auto"/>
      <w:spacing w:val="0"/>
      <w:sz w:val="22"/>
      <w:szCs w:val="22"/>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deglobo">
    <w:name w:val="Balloon Text"/>
    <w:basedOn w:val="Normal"/>
    <w:link w:val="TextodegloboCar"/>
    <w:uiPriority w:val="99"/>
    <w:semiHidden/>
    <w:unhideWhenUsed/>
    <w:rsid w:val="005C5B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2104">
      <w:bodyDiv w:val="1"/>
      <w:marLeft w:val="0"/>
      <w:marRight w:val="0"/>
      <w:marTop w:val="0"/>
      <w:marBottom w:val="0"/>
      <w:divBdr>
        <w:top w:val="none" w:sz="0" w:space="0" w:color="auto"/>
        <w:left w:val="none" w:sz="0" w:space="0" w:color="auto"/>
        <w:bottom w:val="none" w:sz="0" w:space="0" w:color="auto"/>
        <w:right w:val="none" w:sz="0" w:space="0" w:color="auto"/>
      </w:divBdr>
    </w:div>
    <w:div w:id="127282058">
      <w:bodyDiv w:val="1"/>
      <w:marLeft w:val="0"/>
      <w:marRight w:val="0"/>
      <w:marTop w:val="0"/>
      <w:marBottom w:val="0"/>
      <w:divBdr>
        <w:top w:val="none" w:sz="0" w:space="0" w:color="auto"/>
        <w:left w:val="none" w:sz="0" w:space="0" w:color="auto"/>
        <w:bottom w:val="none" w:sz="0" w:space="0" w:color="auto"/>
        <w:right w:val="none" w:sz="0" w:space="0" w:color="auto"/>
      </w:divBdr>
    </w:div>
    <w:div w:id="188876045">
      <w:bodyDiv w:val="1"/>
      <w:marLeft w:val="0"/>
      <w:marRight w:val="0"/>
      <w:marTop w:val="0"/>
      <w:marBottom w:val="0"/>
      <w:divBdr>
        <w:top w:val="none" w:sz="0" w:space="0" w:color="auto"/>
        <w:left w:val="none" w:sz="0" w:space="0" w:color="auto"/>
        <w:bottom w:val="none" w:sz="0" w:space="0" w:color="auto"/>
        <w:right w:val="none" w:sz="0" w:space="0" w:color="auto"/>
      </w:divBdr>
    </w:div>
    <w:div w:id="344017575">
      <w:bodyDiv w:val="1"/>
      <w:marLeft w:val="0"/>
      <w:marRight w:val="0"/>
      <w:marTop w:val="0"/>
      <w:marBottom w:val="0"/>
      <w:divBdr>
        <w:top w:val="none" w:sz="0" w:space="0" w:color="auto"/>
        <w:left w:val="none" w:sz="0" w:space="0" w:color="auto"/>
        <w:bottom w:val="none" w:sz="0" w:space="0" w:color="auto"/>
        <w:right w:val="none" w:sz="0" w:space="0" w:color="auto"/>
      </w:divBdr>
    </w:div>
    <w:div w:id="747922879">
      <w:bodyDiv w:val="1"/>
      <w:marLeft w:val="0"/>
      <w:marRight w:val="0"/>
      <w:marTop w:val="0"/>
      <w:marBottom w:val="0"/>
      <w:divBdr>
        <w:top w:val="none" w:sz="0" w:space="0" w:color="auto"/>
        <w:left w:val="none" w:sz="0" w:space="0" w:color="auto"/>
        <w:bottom w:val="none" w:sz="0" w:space="0" w:color="auto"/>
        <w:right w:val="none" w:sz="0" w:space="0" w:color="auto"/>
      </w:divBdr>
    </w:div>
    <w:div w:id="749347826">
      <w:bodyDiv w:val="1"/>
      <w:marLeft w:val="0"/>
      <w:marRight w:val="0"/>
      <w:marTop w:val="0"/>
      <w:marBottom w:val="0"/>
      <w:divBdr>
        <w:top w:val="none" w:sz="0" w:space="0" w:color="auto"/>
        <w:left w:val="none" w:sz="0" w:space="0" w:color="auto"/>
        <w:bottom w:val="none" w:sz="0" w:space="0" w:color="auto"/>
        <w:right w:val="none" w:sz="0" w:space="0" w:color="auto"/>
      </w:divBdr>
    </w:div>
    <w:div w:id="978996106">
      <w:bodyDiv w:val="1"/>
      <w:marLeft w:val="0"/>
      <w:marRight w:val="0"/>
      <w:marTop w:val="0"/>
      <w:marBottom w:val="0"/>
      <w:divBdr>
        <w:top w:val="none" w:sz="0" w:space="0" w:color="auto"/>
        <w:left w:val="none" w:sz="0" w:space="0" w:color="auto"/>
        <w:bottom w:val="none" w:sz="0" w:space="0" w:color="auto"/>
        <w:right w:val="none" w:sz="0" w:space="0" w:color="auto"/>
      </w:divBdr>
    </w:div>
    <w:div w:id="1080709533">
      <w:bodyDiv w:val="1"/>
      <w:marLeft w:val="0"/>
      <w:marRight w:val="0"/>
      <w:marTop w:val="0"/>
      <w:marBottom w:val="0"/>
      <w:divBdr>
        <w:top w:val="none" w:sz="0" w:space="0" w:color="auto"/>
        <w:left w:val="none" w:sz="0" w:space="0" w:color="auto"/>
        <w:bottom w:val="none" w:sz="0" w:space="0" w:color="auto"/>
        <w:right w:val="none" w:sz="0" w:space="0" w:color="auto"/>
      </w:divBdr>
    </w:div>
    <w:div w:id="1134059085">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35167830">
      <w:bodyDiv w:val="1"/>
      <w:marLeft w:val="0"/>
      <w:marRight w:val="0"/>
      <w:marTop w:val="0"/>
      <w:marBottom w:val="0"/>
      <w:divBdr>
        <w:top w:val="none" w:sz="0" w:space="0" w:color="auto"/>
        <w:left w:val="none" w:sz="0" w:space="0" w:color="auto"/>
        <w:bottom w:val="none" w:sz="0" w:space="0" w:color="auto"/>
        <w:right w:val="none" w:sz="0" w:space="0" w:color="auto"/>
      </w:divBdr>
    </w:div>
    <w:div w:id="1522162376">
      <w:bodyDiv w:val="1"/>
      <w:marLeft w:val="0"/>
      <w:marRight w:val="0"/>
      <w:marTop w:val="0"/>
      <w:marBottom w:val="0"/>
      <w:divBdr>
        <w:top w:val="none" w:sz="0" w:space="0" w:color="auto"/>
        <w:left w:val="none" w:sz="0" w:space="0" w:color="auto"/>
        <w:bottom w:val="none" w:sz="0" w:space="0" w:color="auto"/>
        <w:right w:val="none" w:sz="0" w:space="0" w:color="auto"/>
      </w:divBdr>
    </w:div>
    <w:div w:id="1527789760">
      <w:bodyDiv w:val="1"/>
      <w:marLeft w:val="0"/>
      <w:marRight w:val="0"/>
      <w:marTop w:val="0"/>
      <w:marBottom w:val="0"/>
      <w:divBdr>
        <w:top w:val="none" w:sz="0" w:space="0" w:color="auto"/>
        <w:left w:val="none" w:sz="0" w:space="0" w:color="auto"/>
        <w:bottom w:val="none" w:sz="0" w:space="0" w:color="auto"/>
        <w:right w:val="none" w:sz="0" w:space="0" w:color="auto"/>
      </w:divBdr>
    </w:div>
    <w:div w:id="1814062874">
      <w:bodyDiv w:val="1"/>
      <w:marLeft w:val="0"/>
      <w:marRight w:val="0"/>
      <w:marTop w:val="0"/>
      <w:marBottom w:val="0"/>
      <w:divBdr>
        <w:top w:val="none" w:sz="0" w:space="0" w:color="auto"/>
        <w:left w:val="none" w:sz="0" w:space="0" w:color="auto"/>
        <w:bottom w:val="none" w:sz="0" w:space="0" w:color="auto"/>
        <w:right w:val="none" w:sz="0" w:space="0" w:color="auto"/>
      </w:divBdr>
    </w:div>
    <w:div w:id="1920209414">
      <w:bodyDiv w:val="1"/>
      <w:marLeft w:val="0"/>
      <w:marRight w:val="0"/>
      <w:marTop w:val="0"/>
      <w:marBottom w:val="0"/>
      <w:divBdr>
        <w:top w:val="none" w:sz="0" w:space="0" w:color="auto"/>
        <w:left w:val="none" w:sz="0" w:space="0" w:color="auto"/>
        <w:bottom w:val="none" w:sz="0" w:space="0" w:color="auto"/>
        <w:right w:val="none" w:sz="0" w:space="0" w:color="auto"/>
      </w:divBdr>
    </w:div>
    <w:div w:id="1933781552">
      <w:bodyDiv w:val="1"/>
      <w:marLeft w:val="0"/>
      <w:marRight w:val="0"/>
      <w:marTop w:val="0"/>
      <w:marBottom w:val="0"/>
      <w:divBdr>
        <w:top w:val="none" w:sz="0" w:space="0" w:color="auto"/>
        <w:left w:val="none" w:sz="0" w:space="0" w:color="auto"/>
        <w:bottom w:val="none" w:sz="0" w:space="0" w:color="auto"/>
        <w:right w:val="none" w:sz="0" w:space="0" w:color="auto"/>
      </w:divBdr>
    </w:div>
    <w:div w:id="2039815159">
      <w:bodyDiv w:val="1"/>
      <w:marLeft w:val="0"/>
      <w:marRight w:val="0"/>
      <w:marTop w:val="0"/>
      <w:marBottom w:val="0"/>
      <w:divBdr>
        <w:top w:val="none" w:sz="0" w:space="0" w:color="auto"/>
        <w:left w:val="none" w:sz="0" w:space="0" w:color="auto"/>
        <w:bottom w:val="none" w:sz="0" w:space="0" w:color="auto"/>
        <w:right w:val="none" w:sz="0" w:space="0" w:color="auto"/>
      </w:divBdr>
    </w:div>
    <w:div w:id="21154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chart" Target="charts/chart4.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arlos.ramirez\Downloads\GR&#193;FICOS%20ENCUESTA%20SATISFACCI&#211;N%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100" b="1"/>
              <a:t>índice GLOBAL DE SATISFACCIÓN</a:t>
            </a:r>
          </a:p>
        </c:rich>
      </c:tx>
      <c:overlay val="0"/>
      <c:spPr>
        <a:noFill/>
        <a:ln>
          <a:noFill/>
        </a:ln>
        <a:effectLst/>
      </c:spPr>
      <c:txPr>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632-43FD-9C9F-56E12000AD0F}"/>
              </c:ext>
            </c:extLst>
          </c:dPt>
          <c:dPt>
            <c:idx val="1"/>
            <c:bubble3D val="0"/>
            <c:spPr>
              <a:solidFill>
                <a:srgbClr val="00206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632-43FD-9C9F-56E12000AD0F}"/>
              </c:ext>
            </c:extLst>
          </c:dPt>
          <c:dPt>
            <c:idx val="2"/>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lightRig rig="threePt" dir="t"/>
              </a:scene3d>
              <a:sp3d contourW="6350">
                <a:bevelT w="127000" h="127000"/>
                <a:bevelB w="127000" h="127000"/>
                <a:contourClr>
                  <a:schemeClr val="accent1"/>
                </a:contourClr>
              </a:sp3d>
            </c:spPr>
            <c:extLst>
              <c:ext xmlns:c16="http://schemas.microsoft.com/office/drawing/2014/chart" uri="{C3380CC4-5D6E-409C-BE32-E72D297353CC}">
                <c16:uniqueId val="{00000005-C632-43FD-9C9F-56E12000AD0F}"/>
              </c:ext>
            </c:extLst>
          </c:dPt>
          <c:dLbls>
            <c:dLbl>
              <c:idx val="0"/>
              <c:spPr>
                <a:noFill/>
                <a:ln>
                  <a:noFill/>
                </a:ln>
                <a:effectLst/>
              </c:spPr>
              <c:txPr>
                <a:bodyPr rot="0" spcFirstLastPara="1" vertOverflow="ellipsis" vert="horz" wrap="square" anchor="ctr" anchorCtr="1"/>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32-43FD-9C9F-56E12000AD0F}"/>
                </c:ext>
              </c:extLst>
            </c:dLbl>
            <c:dLbl>
              <c:idx val="1"/>
              <c:spPr>
                <a:noFill/>
                <a:ln>
                  <a:noFill/>
                </a:ln>
                <a:effectLst/>
              </c:spPr>
              <c:txPr>
                <a:bodyPr rot="0" spcFirstLastPara="1" vertOverflow="ellipsis" vert="horz" wrap="square" anchor="ctr" anchorCtr="1"/>
                <a:lstStyle/>
                <a:p>
                  <a:pPr>
                    <a:defRPr sz="100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32-43FD-9C9F-56E12000AD0F}"/>
                </c:ext>
              </c:extLst>
            </c:dLbl>
            <c:dLbl>
              <c:idx val="2"/>
              <c:spPr>
                <a:noFill/>
                <a:ln>
                  <a:noFill/>
                </a:ln>
                <a:effectLst/>
              </c:spPr>
              <c:txPr>
                <a:bodyPr rot="0" spcFirstLastPara="1" vertOverflow="ellipsis" vert="horz" wrap="square" anchor="ctr" anchorCtr="1"/>
                <a:lstStyle/>
                <a:p>
                  <a:pPr>
                    <a:defRPr sz="1000" b="0"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32-43FD-9C9F-56E12000AD0F}"/>
                </c:ext>
              </c:extLst>
            </c:dLbl>
            <c:spPr>
              <a:noFill/>
              <a:ln>
                <a:noFill/>
              </a:ln>
              <a:effectLst/>
            </c:spPr>
            <c:txPr>
              <a:bodyPr rot="0" spcFirstLastPara="1" vertOverflow="ellipsis" vert="horz" wrap="square" anchor="ctr" anchorCtr="1"/>
              <a:lstStyle/>
              <a:p>
                <a:pPr>
                  <a:defRPr sz="10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'COMPILADO EPES'!$C$8:$C$13</c:f>
              <c:strCache>
                <c:ptCount val="3"/>
                <c:pt idx="0">
                  <c:v>Plataforma</c:v>
                </c:pt>
                <c:pt idx="1">
                  <c:v>Contenido</c:v>
                </c:pt>
                <c:pt idx="2">
                  <c:v>Maestra</c:v>
                </c:pt>
              </c:strCache>
            </c:strRef>
          </c:cat>
          <c:val>
            <c:numRef>
              <c:f>'COMPILADO EPES'!$J$8:$J$13</c:f>
              <c:numCache>
                <c:formatCode>0.00</c:formatCode>
                <c:ptCount val="3"/>
                <c:pt idx="0">
                  <c:v>3.8101644245142001</c:v>
                </c:pt>
                <c:pt idx="1">
                  <c:v>4.086696562032885</c:v>
                </c:pt>
                <c:pt idx="2">
                  <c:v>4.1063153961136027</c:v>
                </c:pt>
              </c:numCache>
            </c:numRef>
          </c:val>
          <c:extLst>
            <c:ext xmlns:c16="http://schemas.microsoft.com/office/drawing/2014/chart" uri="{C3380CC4-5D6E-409C-BE32-E72D297353CC}">
              <c16:uniqueId val="{00000006-C632-43FD-9C9F-56E12000AD0F}"/>
            </c:ext>
          </c:extLst>
        </c:ser>
        <c:dLbls>
          <c:dLblPos val="out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000" b="1"/>
              <a:t>ÍNDICE DE PERCEPCIÓN DE LA CALIDAD EPES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manualLayout>
          <c:layoutTarget val="inner"/>
          <c:xMode val="edge"/>
          <c:yMode val="edge"/>
          <c:x val="0.11501159230096238"/>
          <c:y val="7.407407407407407E-2"/>
          <c:w val="0.88498840769903764"/>
          <c:h val="0.8416746864975212"/>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extLst>
              <c:ext xmlns:c16="http://schemas.microsoft.com/office/drawing/2014/chart" uri="{C3380CC4-5D6E-409C-BE32-E72D297353CC}">
                <c16:uniqueId val="{00000001-7899-4F10-B147-9F452A68F48F}"/>
              </c:ext>
            </c:extLst>
          </c:dPt>
          <c:dPt>
            <c:idx val="2"/>
            <c:invertIfNegative val="0"/>
            <c:bubble3D val="0"/>
            <c:spPr>
              <a:solidFill>
                <a:srgbClr val="002060"/>
              </a:solidFill>
              <a:ln w="6350" cap="flat" cmpd="sng" algn="ctr">
                <a:solidFill>
                  <a:schemeClr val="accent3"/>
                </a:solidFill>
                <a:prstDash val="solid"/>
                <a:miter lim="800000"/>
              </a:ln>
              <a:effectLst/>
            </c:spPr>
            <c:extLst>
              <c:ext xmlns:c16="http://schemas.microsoft.com/office/drawing/2014/chart" uri="{C3380CC4-5D6E-409C-BE32-E72D297353CC}">
                <c16:uniqueId val="{00000003-7899-4F10-B147-9F452A68F48F}"/>
              </c:ext>
            </c:extLst>
          </c:dPt>
          <c:dPt>
            <c:idx val="4"/>
            <c:invertIfNegative val="0"/>
            <c:bubble3D val="0"/>
            <c:spPr>
              <a:solidFill>
                <a:schemeClr val="accent1">
                  <a:lumMod val="60000"/>
                  <a:lumOff val="40000"/>
                </a:schemeClr>
              </a:solidFill>
              <a:ln w="6350" cap="flat" cmpd="sng" algn="ctr">
                <a:solidFill>
                  <a:schemeClr val="accent1">
                    <a:lumMod val="60000"/>
                    <a:lumOff val="40000"/>
                  </a:schemeClr>
                </a:solidFill>
                <a:prstDash val="solid"/>
                <a:miter lim="800000"/>
              </a:ln>
              <a:effectLst/>
            </c:spPr>
            <c:extLst>
              <c:ext xmlns:c16="http://schemas.microsoft.com/office/drawing/2014/chart" uri="{C3380CC4-5D6E-409C-BE32-E72D297353CC}">
                <c16:uniqueId val="{00000005-7899-4F10-B147-9F452A68F48F}"/>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'COMPILADO EPES'!$C$8:$C$13</c:f>
              <c:strCache>
                <c:ptCount val="5"/>
                <c:pt idx="0">
                  <c:v>Plataforma</c:v>
                </c:pt>
                <c:pt idx="2">
                  <c:v>Contenido</c:v>
                </c:pt>
                <c:pt idx="4">
                  <c:v>Maestra</c:v>
                </c:pt>
              </c:strCache>
            </c:strRef>
          </c:cat>
          <c:val>
            <c:numRef>
              <c:f>'COMPILADO EPES'!$K$8:$K$13</c:f>
              <c:numCache>
                <c:formatCode>General</c:formatCode>
                <c:ptCount val="6"/>
                <c:pt idx="0" formatCode="0%">
                  <c:v>0.72</c:v>
                </c:pt>
                <c:pt idx="2" formatCode="0%">
                  <c:v>0.79</c:v>
                </c:pt>
                <c:pt idx="4" formatCode="0%">
                  <c:v>0.85</c:v>
                </c:pt>
              </c:numCache>
            </c:numRef>
          </c:val>
          <c:extLst>
            <c:ext xmlns:c16="http://schemas.microsoft.com/office/drawing/2014/chart" uri="{C3380CC4-5D6E-409C-BE32-E72D297353CC}">
              <c16:uniqueId val="{00000006-7899-4F10-B147-9F452A68F48F}"/>
            </c:ext>
          </c:extLst>
        </c:ser>
        <c:dLbls>
          <c:showLegendKey val="0"/>
          <c:showVal val="1"/>
          <c:showCatName val="0"/>
          <c:showSerName val="0"/>
          <c:showPercent val="0"/>
          <c:showBubbleSize val="0"/>
        </c:dLbls>
        <c:gapWidth val="219"/>
        <c:axId val="229652960"/>
        <c:axId val="229654272"/>
      </c:barChart>
      <c:catAx>
        <c:axId val="22965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9654272"/>
        <c:crosses val="autoZero"/>
        <c:auto val="1"/>
        <c:lblAlgn val="ctr"/>
        <c:lblOffset val="100"/>
        <c:noMultiLvlLbl val="0"/>
      </c:catAx>
      <c:valAx>
        <c:axId val="229654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9652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t>ÍNDICE DE PERCEPCIÓN DE CALIDAD</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9394-44D3-B2CD-28141F2B6239}"/>
              </c:ext>
            </c:extLst>
          </c:dPt>
          <c:dPt>
            <c:idx val="1"/>
            <c:invertIfNegative val="0"/>
            <c:bubble3D val="0"/>
            <c:spPr>
              <a:solidFill>
                <a:schemeClr val="accent1">
                  <a:lumMod val="60000"/>
                  <a:lumOff val="40000"/>
                </a:schemeClr>
              </a:solidFill>
              <a:ln>
                <a:solidFill>
                  <a:schemeClr val="accent1">
                    <a:lumMod val="60000"/>
                    <a:lumOff val="40000"/>
                  </a:schemeClr>
                </a:solidFill>
              </a:ln>
              <a:effectLst/>
            </c:spPr>
            <c:extLst>
              <c:ext xmlns:c16="http://schemas.microsoft.com/office/drawing/2014/chart" uri="{C3380CC4-5D6E-409C-BE32-E72D297353CC}">
                <c16:uniqueId val="{00000003-9394-44D3-B2CD-28141F2B6239}"/>
              </c:ext>
            </c:extLst>
          </c:dPt>
          <c:dPt>
            <c:idx val="2"/>
            <c:invertIfNegative val="0"/>
            <c:bubble3D val="0"/>
            <c:spPr>
              <a:solidFill>
                <a:schemeClr val="accent3"/>
              </a:solidFill>
              <a:ln w="19050" cap="flat" cmpd="sng" algn="ctr">
                <a:solidFill>
                  <a:schemeClr val="lt1"/>
                </a:solidFill>
                <a:prstDash val="solid"/>
                <a:miter lim="800000"/>
              </a:ln>
              <a:effectLst/>
            </c:spPr>
            <c:extLst>
              <c:ext xmlns:c16="http://schemas.microsoft.com/office/drawing/2014/chart" uri="{C3380CC4-5D6E-409C-BE32-E72D297353CC}">
                <c16:uniqueId val="{00000005-9394-44D3-B2CD-28141F2B623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'COMPILADO ENC ONLINE'!$B$7:$B$12</c:f>
              <c:strCache>
                <c:ptCount val="3"/>
                <c:pt idx="0">
                  <c:v>Plataforma</c:v>
                </c:pt>
                <c:pt idx="1">
                  <c:v>Facilitador</c:v>
                </c:pt>
                <c:pt idx="2">
                  <c:v>Contenido</c:v>
                </c:pt>
              </c:strCache>
            </c:strRef>
          </c:cat>
          <c:val>
            <c:numRef>
              <c:f>'COMPILADO ENC ONLINE'!$J$7:$J$12</c:f>
              <c:numCache>
                <c:formatCode>0%</c:formatCode>
                <c:ptCount val="3"/>
                <c:pt idx="0">
                  <c:v>0.72</c:v>
                </c:pt>
                <c:pt idx="1">
                  <c:v>0.76</c:v>
                </c:pt>
                <c:pt idx="2">
                  <c:v>0.75</c:v>
                </c:pt>
              </c:numCache>
            </c:numRef>
          </c:val>
          <c:extLst>
            <c:ext xmlns:c16="http://schemas.microsoft.com/office/drawing/2014/chart" uri="{C3380CC4-5D6E-409C-BE32-E72D297353CC}">
              <c16:uniqueId val="{00000006-9394-44D3-B2CD-28141F2B6239}"/>
            </c:ext>
          </c:extLst>
        </c:ser>
        <c:dLbls>
          <c:dLblPos val="outEnd"/>
          <c:showLegendKey val="0"/>
          <c:showVal val="1"/>
          <c:showCatName val="0"/>
          <c:showSerName val="0"/>
          <c:showPercent val="0"/>
          <c:showBubbleSize val="0"/>
        </c:dLbls>
        <c:gapWidth val="355"/>
        <c:axId val="828957936"/>
        <c:axId val="828951048"/>
      </c:barChart>
      <c:catAx>
        <c:axId val="828957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828951048"/>
        <c:crosses val="autoZero"/>
        <c:auto val="1"/>
        <c:lblAlgn val="ctr"/>
        <c:lblOffset val="100"/>
        <c:noMultiLvlLbl val="0"/>
      </c:catAx>
      <c:valAx>
        <c:axId val="828951048"/>
        <c:scaling>
          <c:orientation val="minMax"/>
        </c:scaling>
        <c:delete val="0"/>
        <c:axPos val="b"/>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828957936"/>
        <c:crosses val="autoZero"/>
        <c:crossBetween val="between"/>
        <c:minorUnit val="2.0000000000000004E-2"/>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t>ÍNDICE DE PERCEPCIÓN DE CALIDAD</a:t>
            </a:r>
          </a:p>
        </c:rich>
      </c:tx>
      <c:overlay val="0"/>
      <c:spPr>
        <a:noFill/>
        <a:ln>
          <a:noFill/>
        </a:ln>
        <a:effectLst/>
      </c:spPr>
      <c:txPr>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1">
                <a:lumMod val="60000"/>
                <a:lumOff val="40000"/>
              </a:schemeClr>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'COMPILADO ENC PRESENCIAL'!$B$6:$B$15</c:f>
              <c:strCache>
                <c:ptCount val="9"/>
                <c:pt idx="0">
                  <c:v>Infraestructura y Ambiente del Centro</c:v>
                </c:pt>
                <c:pt idx="2">
                  <c:v>Equipos y tecnología</c:v>
                </c:pt>
                <c:pt idx="4">
                  <c:v>Trato de los /as Colaboradores/as</c:v>
                </c:pt>
                <c:pt idx="6">
                  <c:v>Contenido</c:v>
                </c:pt>
                <c:pt idx="8">
                  <c:v>Facilitador/a</c:v>
                </c:pt>
              </c:strCache>
            </c:strRef>
          </c:cat>
          <c:val>
            <c:numRef>
              <c:f>'COMPILADO ENC PRESENCIAL'!$J$6:$J$15</c:f>
              <c:numCache>
                <c:formatCode>General</c:formatCode>
                <c:ptCount val="10"/>
                <c:pt idx="0" formatCode="0%">
                  <c:v>0.8</c:v>
                </c:pt>
                <c:pt idx="2" formatCode="0%">
                  <c:v>0.64</c:v>
                </c:pt>
                <c:pt idx="4" formatCode="0%">
                  <c:v>0.87</c:v>
                </c:pt>
                <c:pt idx="6" formatCode="0%">
                  <c:v>0.81</c:v>
                </c:pt>
                <c:pt idx="8" formatCode="0%">
                  <c:v>0.86</c:v>
                </c:pt>
              </c:numCache>
            </c:numRef>
          </c:val>
          <c:extLst>
            <c:ext xmlns:c16="http://schemas.microsoft.com/office/drawing/2014/chart" uri="{C3380CC4-5D6E-409C-BE32-E72D297353CC}">
              <c16:uniqueId val="{00000000-C856-4AC1-9714-67DCF2F668D0}"/>
            </c:ext>
          </c:extLst>
        </c:ser>
        <c:dLbls>
          <c:dLblPos val="outEnd"/>
          <c:showLegendKey val="0"/>
          <c:showVal val="1"/>
          <c:showCatName val="0"/>
          <c:showSerName val="0"/>
          <c:showPercent val="0"/>
          <c:showBubbleSize val="0"/>
        </c:dLbls>
        <c:gapWidth val="355"/>
        <c:overlap val="-70"/>
        <c:axId val="828927432"/>
        <c:axId val="828926448"/>
      </c:barChart>
      <c:catAx>
        <c:axId val="82892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828926448"/>
        <c:crosses val="autoZero"/>
        <c:auto val="1"/>
        <c:lblAlgn val="ctr"/>
        <c:lblOffset val="100"/>
        <c:noMultiLvlLbl val="0"/>
      </c:catAx>
      <c:valAx>
        <c:axId val="82892644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8289274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30C66-A269-4A63-A868-14B9074A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14138</Words>
  <Characters>77764</Characters>
  <Application>Microsoft Office Word</Application>
  <DocSecurity>0</DocSecurity>
  <Lines>648</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Elisania Mejia</cp:lastModifiedBy>
  <cp:revision>2</cp:revision>
  <cp:lastPrinted>2024-12-13T15:08:00Z</cp:lastPrinted>
  <dcterms:created xsi:type="dcterms:W3CDTF">2024-12-13T15:55:00Z</dcterms:created>
  <dcterms:modified xsi:type="dcterms:W3CDTF">2024-12-13T15:55:00Z</dcterms:modified>
</cp:coreProperties>
</file>