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514A924" w14:textId="53326AB3" w:rsidR="008D7F4E" w:rsidRPr="002B4451" w:rsidRDefault="00DF0B54" w:rsidP="00B71DBC">
      <w:pPr>
        <w:ind w:right="4"/>
        <w:rPr>
          <w:lang w:val="es-DO"/>
        </w:rPr>
      </w:pPr>
      <w:bookmarkStart w:id="0" w:name="_Hlk185429439"/>
      <w:bookmarkEnd w:id="0"/>
      <w:r w:rsidRPr="002B4451">
        <w:rPr>
          <w:noProof/>
        </w:rPr>
        <w:drawing>
          <wp:anchor distT="0" distB="0" distL="114300" distR="114300" simplePos="0" relativeHeight="251646976" behindDoc="0" locked="0" layoutInCell="1" allowOverlap="1" wp14:anchorId="3F0A51DA" wp14:editId="724A28D7">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24A9A258" w14:textId="3DC24FC8" w:rsidR="008D7F4E" w:rsidRPr="002B4451" w:rsidRDefault="008D7F4E" w:rsidP="008D7F4E">
      <w:pPr>
        <w:rPr>
          <w:lang w:val="es-DO"/>
        </w:rPr>
      </w:pPr>
    </w:p>
    <w:p w14:paraId="1AC5E2C3" w14:textId="77777777" w:rsidR="008D7F4E" w:rsidRPr="002B4451" w:rsidRDefault="008D7F4E" w:rsidP="008D7F4E">
      <w:pPr>
        <w:rPr>
          <w:lang w:val="es-DO"/>
        </w:rPr>
      </w:pPr>
    </w:p>
    <w:p w14:paraId="34990FAF" w14:textId="52B5DA41" w:rsidR="008D7F4E" w:rsidRPr="002B4451" w:rsidRDefault="008D7F4E" w:rsidP="008D7F4E">
      <w:pPr>
        <w:rPr>
          <w:lang w:val="es-DO"/>
        </w:rPr>
      </w:pPr>
      <w:bookmarkStart w:id="1" w:name="_Hlk86404256"/>
      <w:bookmarkEnd w:id="1"/>
    </w:p>
    <w:p w14:paraId="6EFB72EE" w14:textId="272B2AD6" w:rsidR="008D7F4E" w:rsidRPr="002B4451" w:rsidRDefault="008D7F4E" w:rsidP="008D7F4E">
      <w:pPr>
        <w:rPr>
          <w:lang w:val="es-DO"/>
        </w:rPr>
      </w:pPr>
    </w:p>
    <w:p w14:paraId="3F7503CE" w14:textId="172B5CFE" w:rsidR="008D7F4E" w:rsidRPr="002B4451" w:rsidRDefault="008D7F4E" w:rsidP="008D7F4E">
      <w:pPr>
        <w:rPr>
          <w:lang w:val="es-DO"/>
        </w:rPr>
      </w:pPr>
    </w:p>
    <w:p w14:paraId="071FCCAE" w14:textId="759B330B" w:rsidR="008D7F4E" w:rsidRPr="002B4451" w:rsidRDefault="00A63A00" w:rsidP="008D7F4E">
      <w:pPr>
        <w:rPr>
          <w:lang w:val="es-DO"/>
        </w:rPr>
      </w:pPr>
      <w:r w:rsidRPr="002B4451">
        <w:rPr>
          <w:noProof/>
        </w:rPr>
        <mc:AlternateContent>
          <mc:Choice Requires="wps">
            <w:drawing>
              <wp:anchor distT="0" distB="0" distL="114300" distR="114300" simplePos="0" relativeHeight="251651072" behindDoc="0" locked="0" layoutInCell="1" allowOverlap="1" wp14:anchorId="49B1C421" wp14:editId="6F42EB5E">
                <wp:simplePos x="0" y="0"/>
                <wp:positionH relativeFrom="column">
                  <wp:posOffset>2137410</wp:posOffset>
                </wp:positionH>
                <wp:positionV relativeFrom="paragraph">
                  <wp:posOffset>11681</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" filled="f" stroked="f">
                <v:textbox inset="0,1pt,0,0">
                  <w:txbxContent>
                    <w:p w14:paraId="65FDDD46" w14:textId="77777777" w:rsidR="008D7F4E" w:rsidRPr="005C548C" w:rsidRDefault="008D7F4E" w:rsidP="008D7F4E">
                      <w:pPr>
                        <w:spacing w:before="20"/>
                        <w:ind w:left="14"/>
                        <w:rPr>
                          <w:b/>
                          <w:bCs/>
                          <w:color w:val="D0B787"/>
                          <w:spacing w:val="9"/>
                          <w:kern w:val="24"/>
                          <w:sz w:val="20"/>
                          <w:szCs w:val="20"/>
                        </w:rPr>
                      </w:pPr>
                      <w:r w:rsidRPr="005C548C">
                        <w:rPr>
                          <w:b/>
                          <w:bCs/>
                          <w:color w:val="D0B787"/>
                          <w:spacing w:val="9"/>
                          <w:kern w:val="24"/>
                          <w:sz w:val="20"/>
                          <w:szCs w:val="20"/>
                        </w:rPr>
                        <w:t>REPÚBLICA</w:t>
                      </w:r>
                      <w:r w:rsidRPr="005C548C">
                        <w:rPr>
                          <w:b/>
                          <w:bCs/>
                          <w:color w:val="D0B787"/>
                          <w:spacing w:val="11"/>
                          <w:kern w:val="24"/>
                          <w:sz w:val="20"/>
                          <w:szCs w:val="20"/>
                        </w:rPr>
                        <w:t xml:space="preserve"> DOMINICANA</w:t>
                      </w:r>
                    </w:p>
                  </w:txbxContent>
                </v:textbox>
              </v:shape>
            </w:pict>
          </mc:Fallback>
        </mc:AlternateContent>
      </w:r>
    </w:p>
    <w:p w14:paraId="69FBF6B1" w14:textId="7ADAC71B" w:rsidR="008D7F4E" w:rsidRPr="002B4451" w:rsidRDefault="008D7F4E" w:rsidP="008D7F4E">
      <w:pPr>
        <w:rPr>
          <w:lang w:val="es-DO"/>
        </w:rPr>
      </w:pPr>
    </w:p>
    <w:p w14:paraId="0233C915" w14:textId="77777777" w:rsidR="008D7F4E" w:rsidRPr="002B4451" w:rsidRDefault="008D7F4E" w:rsidP="008D7F4E">
      <w:pPr>
        <w:rPr>
          <w:lang w:val="es-DO"/>
        </w:rPr>
      </w:pPr>
    </w:p>
    <w:p w14:paraId="274DCED8" w14:textId="52EE3552" w:rsidR="004F2DD5" w:rsidRPr="008935C3" w:rsidRDefault="000D143C" w:rsidP="004F2DD5">
      <w:pPr>
        <w:rPr>
          <w:lang w:val="es-DO"/>
        </w:rPr>
      </w:pPr>
      <w:r>
        <w:rPr>
          <w:noProof/>
        </w:rPr>
        <mc:AlternateContent>
          <mc:Choice Requires="wpg">
            <w:drawing>
              <wp:anchor distT="0" distB="0" distL="114300" distR="114300" simplePos="0" relativeHeight="251708416" behindDoc="0" locked="0" layoutInCell="1" allowOverlap="1" wp14:anchorId="1F6BD233" wp14:editId="26BE8619">
                <wp:simplePos x="0" y="0"/>
                <wp:positionH relativeFrom="column">
                  <wp:posOffset>1959610</wp:posOffset>
                </wp:positionH>
                <wp:positionV relativeFrom="paragraph">
                  <wp:posOffset>4343400</wp:posOffset>
                </wp:positionV>
                <wp:extent cx="2059940" cy="749935"/>
                <wp:effectExtent l="0" t="0" r="0" b="0"/>
                <wp:wrapNone/>
                <wp:docPr id="13" name="Group 13"/>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1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19"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3B084797" id="Group 13" o:spid="_x0000_s1026" style="position:absolute;margin-left:154.3pt;margin-top:342pt;width:162.2pt;height:59.05pt;z-index:251708416;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">
                  <v:imagedata r:id="rId12" o:title=""/>
                </v:shape>
              </v:group>
            </w:pict>
          </mc:Fallback>
        </mc:AlternateContent>
      </w:r>
      <w:r w:rsidR="00C64CEF" w:rsidRPr="002B4451">
        <w:rPr>
          <w:noProof/>
        </w:rPr>
        <mc:AlternateContent>
          <mc:Choice Requires="wps">
            <w:drawing>
              <wp:anchor distT="0" distB="0" distL="114300" distR="114300" simplePos="0" relativeHeight="251649024" behindDoc="0" locked="0" layoutInCell="1" allowOverlap="1" wp14:anchorId="0C109D41" wp14:editId="263D1138">
                <wp:simplePos x="0" y="0"/>
                <wp:positionH relativeFrom="column">
                  <wp:posOffset>308536</wp:posOffset>
                </wp:positionH>
                <wp:positionV relativeFrom="paragraph">
                  <wp:posOffset>1312198</wp:posOffset>
                </wp:positionV>
                <wp:extent cx="5758815" cy="985651"/>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24.3pt;margin-top:103.3pt;width:453.45pt;height:77.6pt;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" filled="f" stroked="f">
                <v:textbox inset="0,1.35pt,0,0">
                  <w:txbxContent>
                    <w:p w14:paraId="31112306"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9797032"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0C3AA7DD" w14:textId="4D898DC8" w:rsidR="008D7F4E" w:rsidRPr="008D7F4E" w:rsidRDefault="008D7F4E" w:rsidP="008D7F4E">
                      <w:pPr>
                        <w:spacing w:after="0"/>
                        <w:jc w:val="center"/>
                        <w:rPr>
                          <w:b/>
                          <w:bCs/>
                          <w:color w:val="D5B788"/>
                          <w:spacing w:val="60"/>
                          <w:kern w:val="24"/>
                          <w:sz w:val="56"/>
                          <w:szCs w:val="56"/>
                          <w:lang w:val="es-DO"/>
                        </w:rPr>
                      </w:pPr>
                    </w:p>
                  </w:txbxContent>
                </v:textbox>
              </v:shape>
            </w:pict>
          </mc:Fallback>
        </mc:AlternateContent>
      </w:r>
      <w:r w:rsidR="0089273D">
        <w:rPr>
          <w:noProof/>
        </w:rPr>
        <mc:AlternateContent>
          <mc:Choice Requires="wps">
            <w:drawing>
              <wp:anchor distT="4294967295" distB="4294967295" distL="114300" distR="114300" simplePos="0" relativeHeight="251694080" behindDoc="0" locked="0" layoutInCell="1" allowOverlap="1" wp14:anchorId="209AF3DE" wp14:editId="4294F930">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76B55284" id="Straight Connector 9" o:spid="_x0000_s1026" style="position:absolute;z-index:251694080;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" strokecolor="#c8b688" strokeweight="2.25pt">
                <v:stroke joinstyle="miter"/>
                <o:lock v:ext="edit" shapetype="f"/>
                <w10:wrap anchorx="margin"/>
              </v:line>
            </w:pict>
          </mc:Fallback>
        </mc:AlternateContent>
      </w:r>
      <w:r w:rsidR="006160B6">
        <w:rPr>
          <w:noProof/>
        </w:rPr>
        <mc:AlternateContent>
          <mc:Choice Requires="wps">
            <w:drawing>
              <wp:anchor distT="0" distB="0" distL="114300" distR="114300" simplePos="0" relativeHeight="251676672" behindDoc="0" locked="0" layoutInCell="1" allowOverlap="1" wp14:anchorId="4B9C2ACC" wp14:editId="7CD99779">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56E65019" id="Freeform: Shape 44" o:spid="_x0000_s1026" style="position:absolute;margin-left:371.65pt;margin-top:699.75pt;width:42.75pt;height:40.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2B4451">
        <w:rPr>
          <w:noProof/>
        </w:rPr>
        <mc:AlternateContent>
          <mc:Choice Requires="wps">
            <w:drawing>
              <wp:anchor distT="0" distB="0" distL="114300" distR="114300" simplePos="0" relativeHeight="251650048" behindDoc="0" locked="0" layoutInCell="1" allowOverlap="1" wp14:anchorId="6B2EB822" wp14:editId="5ED011AC">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" filled="f" stroked="f">
                <v:textbox inset="0,1pt,0,0">
                  <w:txbxContent>
                    <w:p w14:paraId="50ABDE0F" w14:textId="77AACAC3" w:rsidR="008D7F4E" w:rsidRPr="00F36012" w:rsidRDefault="008D7F4E" w:rsidP="008D7F4E">
                      <w:pPr>
                        <w:spacing w:before="20"/>
                        <w:ind w:left="14"/>
                        <w:rPr>
                          <w:b/>
                          <w:bCs/>
                          <w:color w:val="D5B788"/>
                          <w:spacing w:val="74"/>
                          <w:kern w:val="24"/>
                          <w:sz w:val="28"/>
                          <w:szCs w:val="28"/>
                        </w:rPr>
                      </w:pPr>
                      <w:r w:rsidRPr="00F36012">
                        <w:rPr>
                          <w:b/>
                          <w:bCs/>
                          <w:color w:val="D5B788"/>
                          <w:spacing w:val="74"/>
                          <w:kern w:val="24"/>
                          <w:sz w:val="28"/>
                          <w:szCs w:val="28"/>
                        </w:rPr>
                        <w:t>AÑ</w:t>
                      </w:r>
                      <w:r w:rsidRPr="00F36012">
                        <w:rPr>
                          <w:b/>
                          <w:bCs/>
                          <w:color w:val="D5B788"/>
                          <w:spacing w:val="37"/>
                          <w:kern w:val="24"/>
                          <w:sz w:val="28"/>
                          <w:szCs w:val="28"/>
                        </w:rPr>
                        <w:t>O</w:t>
                      </w:r>
                      <w:r w:rsidRPr="00F36012">
                        <w:rPr>
                          <w:b/>
                          <w:bCs/>
                          <w:color w:val="D5B788"/>
                          <w:spacing w:val="74"/>
                          <w:kern w:val="24"/>
                          <w:sz w:val="28"/>
                          <w:szCs w:val="28"/>
                        </w:rPr>
                        <w:t xml:space="preserve"> </w:t>
                      </w:r>
                      <w:r w:rsidRPr="00F36012">
                        <w:rPr>
                          <w:b/>
                          <w:bCs/>
                          <w:color w:val="D5B788"/>
                          <w:spacing w:val="68"/>
                          <w:kern w:val="24"/>
                          <w:sz w:val="28"/>
                          <w:szCs w:val="28"/>
                        </w:rPr>
                        <w:t>2</w:t>
                      </w:r>
                      <w:r w:rsidRPr="00F36012">
                        <w:rPr>
                          <w:b/>
                          <w:bCs/>
                          <w:color w:val="D5B788"/>
                          <w:spacing w:val="28"/>
                          <w:kern w:val="24"/>
                          <w:sz w:val="28"/>
                          <w:szCs w:val="28"/>
                        </w:rPr>
                        <w:t>0</w:t>
                      </w:r>
                      <w:r w:rsidRPr="00F36012">
                        <w:rPr>
                          <w:b/>
                          <w:bCs/>
                          <w:color w:val="D5B788"/>
                          <w:spacing w:val="-23"/>
                          <w:kern w:val="24"/>
                          <w:sz w:val="28"/>
                          <w:szCs w:val="28"/>
                        </w:rPr>
                        <w:t xml:space="preserve"> </w:t>
                      </w:r>
                      <w:r w:rsidRPr="00F36012">
                        <w:rPr>
                          <w:b/>
                          <w:bCs/>
                          <w:color w:val="D5B788"/>
                          <w:spacing w:val="68"/>
                          <w:kern w:val="24"/>
                          <w:sz w:val="28"/>
                          <w:szCs w:val="28"/>
                        </w:rPr>
                        <w:t>2</w:t>
                      </w:r>
                      <w:r w:rsidR="000025D4">
                        <w:rPr>
                          <w:b/>
                          <w:bCs/>
                          <w:color w:val="D5B788"/>
                          <w:spacing w:val="68"/>
                          <w:kern w:val="24"/>
                          <w:sz w:val="28"/>
                          <w:szCs w:val="28"/>
                        </w:rPr>
                        <w:t>4</w:t>
                      </w:r>
                      <w:r w:rsidRPr="00F36012">
                        <w:rPr>
                          <w:b/>
                          <w:bCs/>
                          <w:color w:val="D5B788"/>
                          <w:spacing w:val="-21"/>
                          <w:kern w:val="24"/>
                          <w:sz w:val="28"/>
                          <w:szCs w:val="28"/>
                        </w:rPr>
                        <w:t xml:space="preserve"> </w:t>
                      </w:r>
                    </w:p>
                  </w:txbxContent>
                </v:textbox>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r w:rsidR="004F2DD5" w:rsidRPr="008935C3">
        <w:rPr>
          <w:lang w:val="es-DO"/>
        </w:rPr>
        <w:tab/>
      </w:r>
    </w:p>
    <w:p w14:paraId="6F050B88" w14:textId="6F58CFF2" w:rsidR="004F2DD5" w:rsidRPr="008935C3" w:rsidRDefault="004F2DD5" w:rsidP="004F2DD5">
      <w:pPr>
        <w:rPr>
          <w:lang w:val="es-DO"/>
        </w:rPr>
      </w:pPr>
    </w:p>
    <w:p w14:paraId="17B5E9DF" w14:textId="3B2519D4" w:rsidR="008D7F4E" w:rsidRPr="002B4451" w:rsidRDefault="000C1D0C" w:rsidP="008D7F4E">
      <w:pPr>
        <w:rPr>
          <w:lang w:val="es-DO"/>
        </w:rPr>
      </w:pPr>
      <w:r>
        <w:rPr>
          <w:noProof/>
        </w:rPr>
        <w:drawing>
          <wp:anchor distT="0" distB="0" distL="114300" distR="114300" simplePos="0" relativeHeight="251731968" behindDoc="0" locked="0" layoutInCell="1" allowOverlap="1" wp14:anchorId="38E6B954" wp14:editId="34FC7979">
            <wp:simplePos x="0" y="0"/>
            <wp:positionH relativeFrom="margin">
              <wp:posOffset>1571625</wp:posOffset>
            </wp:positionH>
            <wp:positionV relativeFrom="margin">
              <wp:posOffset>7960360</wp:posOffset>
            </wp:positionV>
            <wp:extent cx="3001010" cy="266700"/>
            <wp:effectExtent l="0" t="0" r="0" b="0"/>
            <wp:wrapSquare wrapText="bothSides"/>
            <wp:docPr id="85" name="Imagen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1010" cy="2667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DO"/>
        </w:rPr>
        <mc:AlternateContent>
          <mc:Choice Requires="wps">
            <w:drawing>
              <wp:anchor distT="0" distB="0" distL="114300" distR="114300" simplePos="0" relativeHeight="251715584" behindDoc="0" locked="0" layoutInCell="1" allowOverlap="1" wp14:anchorId="214A6955" wp14:editId="762B2487">
                <wp:simplePos x="0" y="0"/>
                <wp:positionH relativeFrom="column">
                  <wp:posOffset>2771775</wp:posOffset>
                </wp:positionH>
                <wp:positionV relativeFrom="paragraph">
                  <wp:posOffset>291465</wp:posOffset>
                </wp:positionV>
                <wp:extent cx="472440" cy="22860"/>
                <wp:effectExtent l="0" t="0" r="0" b="0"/>
                <wp:wrapNone/>
                <wp:docPr id="1569225936"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anchor>
            </w:drawing>
          </mc:Choice>
          <mc:Fallback>
            <w:pict>
              <v:shape w14:anchorId="52B6089C" id="object 10" o:spid="_x0000_s1026" style="position:absolute;margin-left:218.25pt;margin-top:22.95pt;width:37.2pt;height:1.8pt;z-index:251715584;visibility:visible;mso-wrap-style:square;mso-wrap-distance-left:9pt;mso-wrap-distance-top:0;mso-wrap-distance-right:9pt;mso-wrap-distance-bottom:0;mso-position-horizontal:absolute;mso-position-horizontal-relative:text;mso-position-vertical:absolute;mso-position-vertical-relative:text;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" path="m472439,l,,,22364r472439,l472439,xe" fillcolor="#d5b788" stroked="f">
                <v:path arrowok="t"/>
              </v:shape>
            </w:pict>
          </mc:Fallback>
        </mc:AlternateContent>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r w:rsidR="008D7F4E" w:rsidRPr="002B4451">
        <w:rPr>
          <w:lang w:val="es-DO"/>
        </w:rPr>
        <w:tab/>
      </w:r>
    </w:p>
    <w:p w14:paraId="16EDE6EA" w14:textId="58C22F60" w:rsidR="008D7F4E" w:rsidRPr="002B4451" w:rsidRDefault="008D7F4E" w:rsidP="008D7F4E">
      <w:pPr>
        <w:rPr>
          <w:b/>
          <w:bCs/>
          <w:lang w:val="es-DO"/>
        </w:rPr>
      </w:pPr>
    </w:p>
    <w:p w14:paraId="3FC05242" w14:textId="77777777" w:rsidR="008D7F4E" w:rsidRPr="002B4451" w:rsidRDefault="008D7F4E" w:rsidP="008D7F4E">
      <w:pPr>
        <w:rPr>
          <w:lang w:val="es-DO"/>
        </w:rPr>
      </w:pPr>
    </w:p>
    <w:p w14:paraId="52109915" w14:textId="77777777" w:rsidR="008D7F4E" w:rsidRPr="002B4451" w:rsidRDefault="008D7F4E" w:rsidP="008D7F4E">
      <w:pPr>
        <w:rPr>
          <w:lang w:val="es-DO"/>
        </w:rPr>
      </w:pPr>
    </w:p>
    <w:p w14:paraId="61CD95E4" w14:textId="75608CA4" w:rsidR="008D7F4E" w:rsidRPr="002B4451" w:rsidRDefault="008D7F4E" w:rsidP="008D7F4E">
      <w:pPr>
        <w:rPr>
          <w:lang w:val="es-DO"/>
        </w:rPr>
      </w:pPr>
    </w:p>
    <w:p w14:paraId="26FC2ECF" w14:textId="1304E68D" w:rsidR="008D7F4E" w:rsidRPr="002B4451" w:rsidRDefault="008D7F4E" w:rsidP="008D7F4E">
      <w:pPr>
        <w:rPr>
          <w:lang w:val="es-DO"/>
        </w:rPr>
      </w:pPr>
    </w:p>
    <w:p w14:paraId="339C9304" w14:textId="532ECEA5" w:rsidR="008D7F4E" w:rsidRPr="002B4451" w:rsidRDefault="008D7F4E" w:rsidP="008D7F4E">
      <w:pPr>
        <w:rPr>
          <w:lang w:val="es-DO"/>
        </w:rPr>
      </w:pPr>
    </w:p>
    <w:p w14:paraId="45BA7FA9" w14:textId="77777777" w:rsidR="0087772C" w:rsidRPr="002B4451" w:rsidRDefault="0087772C" w:rsidP="008D7F4E">
      <w:pPr>
        <w:rPr>
          <w:lang w:val="es-DO"/>
        </w:rPr>
      </w:pPr>
    </w:p>
    <w:p w14:paraId="18C0D5CD" w14:textId="6B0129B8" w:rsidR="008D7F4E" w:rsidRPr="002B4451" w:rsidRDefault="008D7F4E" w:rsidP="008D7F4E">
      <w:pPr>
        <w:rPr>
          <w:lang w:val="es-DO"/>
        </w:rPr>
      </w:pPr>
    </w:p>
    <w:p w14:paraId="38D6C8AE" w14:textId="626E8B34" w:rsidR="008D7F4E" w:rsidRPr="002B4451" w:rsidRDefault="008D7F4E" w:rsidP="008D7F4E">
      <w:pPr>
        <w:rPr>
          <w:lang w:val="es-DO"/>
        </w:rPr>
      </w:pPr>
    </w:p>
    <w:p w14:paraId="22DD7F53" w14:textId="11B7CA22" w:rsidR="008D7F4E" w:rsidRPr="002B4451" w:rsidRDefault="008D7F4E" w:rsidP="008D7F4E">
      <w:pPr>
        <w:rPr>
          <w:lang w:val="es-DO"/>
        </w:rPr>
      </w:pPr>
    </w:p>
    <w:p w14:paraId="266A4AE7" w14:textId="5784A2EE" w:rsidR="008D7F4E" w:rsidRPr="002B4451" w:rsidRDefault="008D7F4E" w:rsidP="008D7F4E">
      <w:pPr>
        <w:rPr>
          <w:lang w:val="es-DO"/>
        </w:rPr>
      </w:pPr>
    </w:p>
    <w:p w14:paraId="56C838CA" w14:textId="59180D27" w:rsidR="008D7F4E" w:rsidRPr="002B4451" w:rsidRDefault="008D7F4E" w:rsidP="008D7F4E">
      <w:pPr>
        <w:rPr>
          <w:lang w:val="es-DO"/>
        </w:rPr>
      </w:pPr>
    </w:p>
    <w:p w14:paraId="5A37720D" w14:textId="305BC668" w:rsidR="008D7F4E" w:rsidRPr="002B4451" w:rsidRDefault="008D7F4E" w:rsidP="008D7F4E">
      <w:pPr>
        <w:rPr>
          <w:lang w:val="es-DO"/>
        </w:rPr>
      </w:pPr>
    </w:p>
    <w:p w14:paraId="1C1F404E" w14:textId="6EBA6B68" w:rsidR="008D7F4E" w:rsidRPr="002B4451" w:rsidRDefault="00654164" w:rsidP="008D7F4E">
      <w:pPr>
        <w:rPr>
          <w:lang w:val="es-DO"/>
        </w:rPr>
      </w:pPr>
      <w:r w:rsidRPr="002B4451">
        <w:rPr>
          <w:noProof/>
        </w:rPr>
        <mc:AlternateContent>
          <mc:Choice Requires="wps">
            <w:drawing>
              <wp:anchor distT="0" distB="0" distL="114300" distR="114300" simplePos="0" relativeHeight="251646464" behindDoc="0" locked="0" layoutInCell="1" allowOverlap="1" wp14:anchorId="611EEDAC" wp14:editId="782104B7">
                <wp:simplePos x="0" y="0"/>
                <wp:positionH relativeFrom="column">
                  <wp:posOffset>189428</wp:posOffset>
                </wp:positionH>
                <wp:positionV relativeFrom="paragraph">
                  <wp:posOffset>201930</wp:posOffset>
                </wp:positionV>
                <wp:extent cx="5758815" cy="985651"/>
                <wp:effectExtent l="0" t="0" r="0" b="0"/>
                <wp:wrapNone/>
                <wp:docPr id="7" name="object 4"/>
                <wp:cNvGraphicFramePr/>
                <a:graphic xmlns:a="http://schemas.openxmlformats.org/drawingml/2006/main">
                  <a:graphicData uri="http://schemas.microsoft.com/office/word/2010/wordprocessingShape">
                    <wps:wsp>
                      <wps:cNvSpPr txBox="1"/>
                      <wps:spPr>
                        <a:xfrm>
                          <a:off x="0" y="0"/>
                          <a:ext cx="5758815" cy="985651"/>
                        </a:xfrm>
                        <a:prstGeom prst="rect">
                          <a:avLst/>
                        </a:prstGeom>
                      </wps:spPr>
                      <wps:txbx>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611EEDAC" id="_x0000_s1029" type="#_x0000_t202" style="position:absolute;margin-left:14.9pt;margin-top:15.9pt;width:453.45pt;height:77.6pt;z-index:251646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" filled="f" stroked="f">
                <v:textbox inset="0,1.35pt,0,0">
                  <w:txbxContent>
                    <w:p w14:paraId="0D47117C"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 xml:space="preserve">MEMORIA </w:t>
                      </w:r>
                    </w:p>
                    <w:p w14:paraId="7A767047" w14:textId="77777777" w:rsidR="00654164" w:rsidRDefault="00654164" w:rsidP="00654164">
                      <w:pPr>
                        <w:spacing w:after="0"/>
                        <w:jc w:val="center"/>
                        <w:rPr>
                          <w:b/>
                          <w:bCs/>
                          <w:color w:val="D5B788"/>
                          <w:spacing w:val="60"/>
                          <w:kern w:val="24"/>
                          <w:sz w:val="56"/>
                          <w:szCs w:val="56"/>
                          <w:lang w:val="es-DO"/>
                        </w:rPr>
                      </w:pPr>
                      <w:r>
                        <w:rPr>
                          <w:b/>
                          <w:bCs/>
                          <w:color w:val="D5B788"/>
                          <w:spacing w:val="60"/>
                          <w:kern w:val="24"/>
                          <w:sz w:val="56"/>
                          <w:szCs w:val="56"/>
                          <w:lang w:val="es-DO"/>
                        </w:rPr>
                        <w:t>INSTITUCIONAL</w:t>
                      </w:r>
                    </w:p>
                    <w:p w14:paraId="2CBE4766" w14:textId="77777777" w:rsidR="00654164" w:rsidRPr="008D7F4E" w:rsidRDefault="00654164" w:rsidP="00654164">
                      <w:pPr>
                        <w:spacing w:after="0"/>
                        <w:jc w:val="center"/>
                        <w:rPr>
                          <w:b/>
                          <w:bCs/>
                          <w:color w:val="D5B788"/>
                          <w:spacing w:val="60"/>
                          <w:kern w:val="24"/>
                          <w:sz w:val="56"/>
                          <w:szCs w:val="56"/>
                          <w:lang w:val="es-DO"/>
                        </w:rPr>
                      </w:pPr>
                    </w:p>
                  </w:txbxContent>
                </v:textbox>
              </v:shape>
            </w:pict>
          </mc:Fallback>
        </mc:AlternateContent>
      </w:r>
    </w:p>
    <w:p w14:paraId="75F2B32B" w14:textId="0A836B5C" w:rsidR="008D7F4E" w:rsidRPr="002B4451" w:rsidRDefault="00C64CEF" w:rsidP="008D7F4E">
      <w:pPr>
        <w:rPr>
          <w:b/>
          <w:bCs/>
          <w:lang w:val="es-DO"/>
        </w:rPr>
      </w:pPr>
      <w:r w:rsidRPr="002B4451">
        <w:rPr>
          <w:noProof/>
        </w:rPr>
        <mc:AlternateContent>
          <mc:Choice Requires="wps">
            <w:drawing>
              <wp:anchor distT="0" distB="0" distL="114300" distR="114300" simplePos="0" relativeHeight="251698176" behindDoc="0" locked="0" layoutInCell="1" allowOverlap="1" wp14:anchorId="4D0BD95E" wp14:editId="75BF6A99">
                <wp:simplePos x="0" y="0"/>
                <wp:positionH relativeFrom="column">
                  <wp:posOffset>86264</wp:posOffset>
                </wp:positionH>
                <wp:positionV relativeFrom="paragraph">
                  <wp:posOffset>248548</wp:posOffset>
                </wp:positionV>
                <wp:extent cx="5758815" cy="543464"/>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543464"/>
                        </a:xfrm>
                        <a:prstGeom prst="rect">
                          <a:avLst/>
                        </a:prstGeom>
                      </wps:spPr>
                      <wps:txbx>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0" type="#_x0000_t202" style="position:absolute;margin-left:6.8pt;margin-top:19.55pt;width:453.45pt;height:42.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" filled="f" stroked="f">
                <v:textbox inset="0,1.35pt,0,0">
                  <w:txbxContent>
                    <w:p w14:paraId="2F488BCC" w14:textId="5DB7AF83" w:rsidR="00C64CEF" w:rsidRPr="008D7F4E" w:rsidRDefault="00C64CEF" w:rsidP="00C64CEF">
                      <w:pPr>
                        <w:spacing w:after="0"/>
                        <w:jc w:val="center"/>
                        <w:rPr>
                          <w:b/>
                          <w:bCs/>
                          <w:color w:val="D5B788"/>
                          <w:spacing w:val="60"/>
                          <w:kern w:val="24"/>
                          <w:sz w:val="56"/>
                          <w:szCs w:val="56"/>
                          <w:lang w:val="es-DO"/>
                        </w:rPr>
                      </w:pPr>
                    </w:p>
                  </w:txbxContent>
                </v:textbox>
              </v:shape>
            </w:pict>
          </mc:Fallback>
        </mc:AlternateContent>
      </w:r>
    </w:p>
    <w:p w14:paraId="7AD079B8" w14:textId="6A76E097" w:rsidR="008D7F4E" w:rsidRPr="002B4451" w:rsidRDefault="008D7F4E" w:rsidP="008D7F4E">
      <w:pPr>
        <w:rPr>
          <w:lang w:val="es-DO"/>
        </w:rPr>
      </w:pPr>
    </w:p>
    <w:p w14:paraId="2ADA86D9" w14:textId="7BFC7FAB" w:rsidR="008D7F4E" w:rsidRPr="002B4451" w:rsidRDefault="008D7F4E" w:rsidP="008D7F4E">
      <w:pPr>
        <w:rPr>
          <w:b/>
          <w:bCs/>
          <w:lang w:val="es-DO"/>
        </w:rPr>
      </w:pPr>
    </w:p>
    <w:p w14:paraId="163CEF29" w14:textId="2E82E86B" w:rsidR="00E739F8" w:rsidRPr="002B4451" w:rsidRDefault="001E07B9" w:rsidP="008D7F4E">
      <w:pPr>
        <w:rPr>
          <w:b/>
          <w:bCs/>
          <w:lang w:val="es-DO"/>
        </w:rPr>
      </w:pPr>
      <w:r>
        <w:rPr>
          <w:noProof/>
        </w:rPr>
        <mc:AlternateContent>
          <mc:Choice Requires="wps">
            <w:drawing>
              <wp:anchor distT="4294967295" distB="4294967295" distL="114300" distR="114300" simplePos="0" relativeHeight="251696128" behindDoc="0" locked="0" layoutInCell="1" allowOverlap="1" wp14:anchorId="4E0C23B7" wp14:editId="68288692">
                <wp:simplePos x="0" y="0"/>
                <wp:positionH relativeFrom="margin">
                  <wp:posOffset>2799715</wp:posOffset>
                </wp:positionH>
                <wp:positionV relativeFrom="paragraph">
                  <wp:posOffset>169545</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2BB97416" id="Straight Connector 22" o:spid="_x0000_s1026" style="position:absolute;z-index:251696128;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0.45pt,13.35pt" to="256.95pt,1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" strokecolor="#c8b688" strokeweight="2.25pt">
                <v:stroke joinstyle="miter"/>
                <o:lock v:ext="edit" shapetype="f"/>
                <w10:wrap anchorx="margin"/>
              </v:line>
            </w:pict>
          </mc:Fallback>
        </mc:AlternateContent>
      </w:r>
    </w:p>
    <w:p w14:paraId="3A86A8D9" w14:textId="6F1B1115" w:rsidR="00E739F8" w:rsidRPr="002B4451" w:rsidRDefault="001E07B9" w:rsidP="008D7F4E">
      <w:pPr>
        <w:rPr>
          <w:b/>
          <w:bCs/>
          <w:lang w:val="es-DO"/>
        </w:rPr>
      </w:pPr>
      <w:r w:rsidRPr="002B4451">
        <w:rPr>
          <w:noProof/>
        </w:rPr>
        <mc:AlternateContent>
          <mc:Choice Requires="wps">
            <w:drawing>
              <wp:anchor distT="0" distB="0" distL="114300" distR="114300" simplePos="0" relativeHeight="251661312" behindDoc="0" locked="0" layoutInCell="1" allowOverlap="1" wp14:anchorId="65361376" wp14:editId="754C66F6">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1" type="#_x0000_t202" style="position:absolute;margin-left:202pt;margin-top:8.95pt;width:95.65pt;height:24.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" filled="f" stroked="f">
                <v:textbox inset="0,1pt,0,0">
                  <w:txbxContent>
                    <w:p w14:paraId="6B362718" w14:textId="7D6F6543" w:rsidR="008D7F4E" w:rsidRPr="005805BA" w:rsidRDefault="008D7F4E" w:rsidP="008D7F4E">
                      <w:pPr>
                        <w:spacing w:before="20"/>
                        <w:ind w:left="14"/>
                        <w:rPr>
                          <w:b/>
                          <w:bCs/>
                          <w:color w:val="D5B788"/>
                          <w:spacing w:val="74"/>
                          <w:kern w:val="24"/>
                          <w:sz w:val="28"/>
                          <w:szCs w:val="28"/>
                        </w:rPr>
                      </w:pPr>
                      <w:r w:rsidRPr="005805BA">
                        <w:rPr>
                          <w:b/>
                          <w:bCs/>
                          <w:color w:val="D5B788"/>
                          <w:spacing w:val="74"/>
                          <w:kern w:val="24"/>
                          <w:sz w:val="28"/>
                          <w:szCs w:val="28"/>
                        </w:rPr>
                        <w:t>AÑ</w:t>
                      </w:r>
                      <w:r w:rsidRPr="005805BA">
                        <w:rPr>
                          <w:b/>
                          <w:bCs/>
                          <w:color w:val="D5B788"/>
                          <w:spacing w:val="37"/>
                          <w:kern w:val="24"/>
                          <w:sz w:val="28"/>
                          <w:szCs w:val="28"/>
                        </w:rPr>
                        <w:t>O</w:t>
                      </w:r>
                      <w:r w:rsidRPr="005805BA">
                        <w:rPr>
                          <w:b/>
                          <w:bCs/>
                          <w:color w:val="D5B788"/>
                          <w:spacing w:val="74"/>
                          <w:kern w:val="24"/>
                          <w:sz w:val="28"/>
                          <w:szCs w:val="28"/>
                        </w:rPr>
                        <w:t xml:space="preserve"> </w:t>
                      </w:r>
                      <w:r w:rsidRPr="005805BA">
                        <w:rPr>
                          <w:b/>
                          <w:bCs/>
                          <w:color w:val="D5B788"/>
                          <w:spacing w:val="68"/>
                          <w:kern w:val="24"/>
                          <w:sz w:val="28"/>
                          <w:szCs w:val="28"/>
                        </w:rPr>
                        <w:t>2</w:t>
                      </w:r>
                      <w:r w:rsidRPr="005805BA">
                        <w:rPr>
                          <w:b/>
                          <w:bCs/>
                          <w:color w:val="D5B788"/>
                          <w:spacing w:val="28"/>
                          <w:kern w:val="24"/>
                          <w:sz w:val="28"/>
                          <w:szCs w:val="28"/>
                        </w:rPr>
                        <w:t>0</w:t>
                      </w:r>
                      <w:r w:rsidRPr="005805BA">
                        <w:rPr>
                          <w:b/>
                          <w:bCs/>
                          <w:color w:val="D5B788"/>
                          <w:spacing w:val="-23"/>
                          <w:kern w:val="24"/>
                          <w:sz w:val="28"/>
                          <w:szCs w:val="28"/>
                        </w:rPr>
                        <w:t xml:space="preserve"> </w:t>
                      </w:r>
                      <w:r w:rsidRPr="005805BA">
                        <w:rPr>
                          <w:b/>
                          <w:bCs/>
                          <w:color w:val="D5B788"/>
                          <w:spacing w:val="68"/>
                          <w:kern w:val="24"/>
                          <w:sz w:val="28"/>
                          <w:szCs w:val="28"/>
                        </w:rPr>
                        <w:t>2</w:t>
                      </w:r>
                      <w:r w:rsidR="000025D4">
                        <w:rPr>
                          <w:b/>
                          <w:bCs/>
                          <w:color w:val="D5B788"/>
                          <w:spacing w:val="68"/>
                          <w:kern w:val="24"/>
                          <w:sz w:val="28"/>
                          <w:szCs w:val="28"/>
                        </w:rPr>
                        <w:t>4</w:t>
                      </w:r>
                      <w:r w:rsidRPr="005805BA">
                        <w:rPr>
                          <w:b/>
                          <w:bCs/>
                          <w:color w:val="D5B788"/>
                          <w:spacing w:val="-21"/>
                          <w:kern w:val="24"/>
                          <w:sz w:val="28"/>
                          <w:szCs w:val="28"/>
                        </w:rPr>
                        <w:t xml:space="preserve"> </w:t>
                      </w:r>
                    </w:p>
                  </w:txbxContent>
                </v:textbox>
              </v:shape>
            </w:pict>
          </mc:Fallback>
        </mc:AlternateContent>
      </w:r>
    </w:p>
    <w:p w14:paraId="1C74082E" w14:textId="28C0782E" w:rsidR="008D7F4E" w:rsidRPr="002B4451" w:rsidRDefault="008D7F4E" w:rsidP="008D7F4E">
      <w:pPr>
        <w:tabs>
          <w:tab w:val="left" w:pos="5229"/>
        </w:tabs>
        <w:rPr>
          <w:lang w:val="es-DO"/>
        </w:rPr>
      </w:pPr>
      <w:r w:rsidRPr="002B4451">
        <w:rPr>
          <w:lang w:val="es-DO"/>
        </w:rPr>
        <w:tab/>
      </w:r>
      <w:r w:rsidRPr="002B4451">
        <w:rPr>
          <w:lang w:val="es-DO"/>
        </w:rPr>
        <w:tab/>
      </w:r>
      <w:r w:rsidRPr="002B4451">
        <w:rPr>
          <w:lang w:val="es-DO"/>
        </w:rPr>
        <w:tab/>
      </w:r>
    </w:p>
    <w:p w14:paraId="2A6A7BEB" w14:textId="35E3FF32" w:rsidR="008D7F4E" w:rsidRPr="002B4451" w:rsidRDefault="008D7F4E" w:rsidP="008D7F4E">
      <w:pPr>
        <w:tabs>
          <w:tab w:val="left" w:pos="5229"/>
        </w:tabs>
        <w:rPr>
          <w:lang w:val="es-DO"/>
        </w:rPr>
      </w:pPr>
    </w:p>
    <w:p w14:paraId="5220AA7B" w14:textId="5E2F7DD2" w:rsidR="008D7F4E" w:rsidRPr="002B4451" w:rsidRDefault="008D7F4E" w:rsidP="008D7F4E">
      <w:pPr>
        <w:tabs>
          <w:tab w:val="left" w:pos="5229"/>
        </w:tabs>
        <w:rPr>
          <w:lang w:val="es-DO"/>
        </w:rPr>
      </w:pPr>
    </w:p>
    <w:p w14:paraId="04CE79E8" w14:textId="339FA333" w:rsidR="00B45B38" w:rsidRDefault="00B45B38" w:rsidP="008D7F4E">
      <w:pPr>
        <w:tabs>
          <w:tab w:val="left" w:pos="5229"/>
        </w:tabs>
        <w:rPr>
          <w:lang w:val="es-DO"/>
        </w:rPr>
      </w:pPr>
    </w:p>
    <w:p w14:paraId="59F2CBAA" w14:textId="77777777" w:rsidR="00B45B38" w:rsidRDefault="00B45B38" w:rsidP="00B45B38">
      <w:pPr>
        <w:tabs>
          <w:tab w:val="left" w:pos="5229"/>
        </w:tabs>
        <w:jc w:val="center"/>
        <w:rPr>
          <w:lang w:val="es-DO"/>
        </w:rPr>
      </w:pPr>
    </w:p>
    <w:p w14:paraId="6B439D31" w14:textId="4AF4C8D8" w:rsidR="00B45B38" w:rsidRDefault="000D143C" w:rsidP="008D7F4E">
      <w:pPr>
        <w:tabs>
          <w:tab w:val="left" w:pos="5229"/>
        </w:tabs>
        <w:rPr>
          <w:lang w:val="es-DO"/>
        </w:rPr>
      </w:pPr>
      <w:r>
        <w:rPr>
          <w:noProof/>
        </w:rPr>
        <mc:AlternateContent>
          <mc:Choice Requires="wpg">
            <w:drawing>
              <wp:anchor distT="0" distB="0" distL="114300" distR="114300" simplePos="0" relativeHeight="251717632" behindDoc="0" locked="0" layoutInCell="1" allowOverlap="1" wp14:anchorId="453B0AF2" wp14:editId="225CCA88">
                <wp:simplePos x="0" y="0"/>
                <wp:positionH relativeFrom="column">
                  <wp:posOffset>2070100</wp:posOffset>
                </wp:positionH>
                <wp:positionV relativeFrom="paragraph">
                  <wp:posOffset>36195</wp:posOffset>
                </wp:positionV>
                <wp:extent cx="2059940" cy="749935"/>
                <wp:effectExtent l="0" t="0" r="0" b="0"/>
                <wp:wrapNone/>
                <wp:docPr id="26" name="Group 26"/>
                <wp:cNvGraphicFramePr/>
                <a:graphic xmlns:a="http://schemas.openxmlformats.org/drawingml/2006/main">
                  <a:graphicData uri="http://schemas.microsoft.com/office/word/2010/wordprocessingGroup">
                    <wpg:wgp>
                      <wpg:cNvGrpSpPr/>
                      <wpg:grpSpPr>
                        <a:xfrm>
                          <a:off x="0" y="0"/>
                          <a:ext cx="2059940" cy="749935"/>
                          <a:chOff x="85061" y="0"/>
                          <a:chExt cx="2059940" cy="750368"/>
                        </a:xfrm>
                      </wpg:grpSpPr>
                      <pic:pic xmlns:pic="http://schemas.openxmlformats.org/drawingml/2006/picture">
                        <pic:nvPicPr>
                          <pic:cNvPr id="27" name="object 8" descr="A picture containing clipart&#10;&#10;Description automatically generated"/>
                          <pic:cNvPicPr/>
                        </pic:nvPicPr>
                        <pic:blipFill>
                          <a:blip r:embed="rId9" cstate="print"/>
                          <a:stretch>
                            <a:fillRect/>
                          </a:stretch>
                        </pic:blipFill>
                        <pic:spPr>
                          <a:xfrm>
                            <a:off x="890595" y="0"/>
                            <a:ext cx="474980" cy="441325"/>
                          </a:xfrm>
                          <a:prstGeom prst="rect">
                            <a:avLst/>
                          </a:prstGeom>
                        </pic:spPr>
                      </pic:pic>
                      <pic:pic xmlns:pic="http://schemas.openxmlformats.org/drawingml/2006/picture">
                        <pic:nvPicPr>
                          <pic:cNvPr id="28" name="object 9"/>
                          <pic:cNvPicPr/>
                        </pic:nvPicPr>
                        <pic:blipFill>
                          <a:blip r:embed="rId10" cstate="print"/>
                          <a:stretch>
                            <a:fillRect/>
                          </a:stretch>
                        </pic:blipFill>
                        <pic:spPr>
                          <a:xfrm>
                            <a:off x="85061" y="530023"/>
                            <a:ext cx="2059940" cy="220345"/>
                          </a:xfrm>
                          <a:prstGeom prst="rect">
                            <a:avLst/>
                          </a:prstGeom>
                        </pic:spPr>
                      </pic:pic>
                    </wpg:wgp>
                  </a:graphicData>
                </a:graphic>
                <wp14:sizeRelV relativeFrom="margin">
                  <wp14:pctHeight>0</wp14:pctHeight>
                </wp14:sizeRelV>
              </wp:anchor>
            </w:drawing>
          </mc:Choice>
          <mc:Fallback>
            <w:pict>
              <v:group w14:anchorId="64F1F992" id="Group 26" o:spid="_x0000_s1026" style="position:absolute;margin-left:163pt;margin-top:2.85pt;width:162.2pt;height:59.05pt;z-index:251717632;mso-height-relative:margin" coordorigin="850" coordsize="20599,750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">
                <v:shape id="object 8" o:spid="_x0000_s1027" type="#_x0000_t75" alt="A picture containing clipart&#10;&#10;Description automatically generated" style="position:absolute;left:8905;width:4750;height:44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">
                  <v:imagedata r:id="rId11" o:title="A picture containing clipart&#10;&#10;Description automatically generated"/>
                </v:shape>
                <v:shape id="object 9" o:spid="_x0000_s1028" type="#_x0000_t75" style="position:absolute;left:850;top:5300;width:20600;height:220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">
                  <v:imagedata r:id="rId12" o:title=""/>
                </v:shape>
              </v:group>
            </w:pict>
          </mc:Fallback>
        </mc:AlternateContent>
      </w:r>
    </w:p>
    <w:p w14:paraId="4A390ECB" w14:textId="02F7E08A" w:rsidR="008D7F4E" w:rsidRPr="002B4451" w:rsidRDefault="008D7F4E" w:rsidP="008D7F4E">
      <w:pPr>
        <w:tabs>
          <w:tab w:val="left" w:pos="5229"/>
        </w:tabs>
        <w:rPr>
          <w:lang w:val="es-DO"/>
        </w:rPr>
      </w:pPr>
    </w:p>
    <w:p w14:paraId="09F960FC" w14:textId="0A1C0C41" w:rsidR="008D7F4E" w:rsidRPr="002B4451" w:rsidRDefault="008D7F4E" w:rsidP="008D7F4E">
      <w:pPr>
        <w:tabs>
          <w:tab w:val="left" w:pos="5229"/>
        </w:tabs>
        <w:rPr>
          <w:lang w:val="es-DO"/>
        </w:rPr>
      </w:pPr>
    </w:p>
    <w:p w14:paraId="3392BC41" w14:textId="78173F03" w:rsidR="009940BC" w:rsidRPr="008935C3" w:rsidRDefault="00DE7839" w:rsidP="008935C3">
      <w:pPr>
        <w:tabs>
          <w:tab w:val="left" w:pos="5913"/>
        </w:tabs>
        <w:rPr>
          <w:lang w:val="es-DO"/>
        </w:rPr>
      </w:pPr>
      <w:r>
        <w:rPr>
          <w:noProof/>
        </w:rPr>
        <w:drawing>
          <wp:anchor distT="0" distB="0" distL="114300" distR="114300" simplePos="0" relativeHeight="251734016" behindDoc="0" locked="0" layoutInCell="1" allowOverlap="1" wp14:anchorId="6704875E" wp14:editId="61C4EF5C">
            <wp:simplePos x="0" y="0"/>
            <wp:positionH relativeFrom="margin">
              <wp:posOffset>1675130</wp:posOffset>
            </wp:positionH>
            <wp:positionV relativeFrom="margin">
              <wp:posOffset>7957820</wp:posOffset>
            </wp:positionV>
            <wp:extent cx="3001010" cy="266700"/>
            <wp:effectExtent l="0" t="0" r="0" b="0"/>
            <wp:wrapSquare wrapText="bothSides"/>
            <wp:docPr id="1287240984" name="Imagen 12872409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001010" cy="266700"/>
                    </a:xfrm>
                    <a:prstGeom prst="rect">
                      <a:avLst/>
                    </a:prstGeom>
                    <a:noFill/>
                  </pic:spPr>
                </pic:pic>
              </a:graphicData>
            </a:graphic>
            <wp14:sizeRelH relativeFrom="page">
              <wp14:pctWidth>0</wp14:pctWidth>
            </wp14:sizeRelH>
            <wp14:sizeRelV relativeFrom="page">
              <wp14:pctHeight>0</wp14:pctHeight>
            </wp14:sizeRelV>
          </wp:anchor>
        </w:drawing>
      </w:r>
      <w:r>
        <w:rPr>
          <w:noProof/>
          <w:lang w:val="es-DO"/>
        </w:rPr>
        <mc:AlternateContent>
          <mc:Choice Requires="wps">
            <w:drawing>
              <wp:anchor distT="0" distB="0" distL="114300" distR="114300" simplePos="0" relativeHeight="251719680" behindDoc="0" locked="0" layoutInCell="1" allowOverlap="1" wp14:anchorId="07D85EFE" wp14:editId="4C88FEFE">
                <wp:simplePos x="0" y="0"/>
                <wp:positionH relativeFrom="column">
                  <wp:posOffset>2916555</wp:posOffset>
                </wp:positionH>
                <wp:positionV relativeFrom="paragraph">
                  <wp:posOffset>66040</wp:posOffset>
                </wp:positionV>
                <wp:extent cx="472440" cy="22860"/>
                <wp:effectExtent l="0" t="0" r="5715" b="0"/>
                <wp:wrapNone/>
                <wp:docPr id="1383484246" name="object 10"/>
                <wp:cNvGraphicFramePr/>
                <a:graphic xmlns:a="http://schemas.openxmlformats.org/drawingml/2006/main">
                  <a:graphicData uri="http://schemas.microsoft.com/office/word/2010/wordprocessingShape">
                    <wps:wsp>
                      <wps:cNvSpPr/>
                      <wps:spPr>
                        <a:xfrm>
                          <a:off x="0" y="0"/>
                          <a:ext cx="472440" cy="22860"/>
                        </a:xfrm>
                        <a:custGeom>
                          <a:avLst/>
                          <a:gdLst/>
                          <a:ahLst/>
                          <a:cxnLst/>
                          <a:rect l="l" t="t" r="r" b="b"/>
                          <a:pathLst>
                            <a:path w="472439" h="22859">
                              <a:moveTo>
                                <a:pt x="472439" y="0"/>
                              </a:moveTo>
                              <a:lnTo>
                                <a:pt x="0" y="0"/>
                              </a:lnTo>
                              <a:lnTo>
                                <a:pt x="0" y="22364"/>
                              </a:lnTo>
                              <a:lnTo>
                                <a:pt x="472439" y="22364"/>
                              </a:lnTo>
                              <a:lnTo>
                                <a:pt x="472439" y="0"/>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03F21809" id="object 10" o:spid="_x0000_s1026" style="position:absolute;margin-left:229.65pt;margin-top:5.2pt;width:37.2pt;height:1.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472439,2285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" path="m472439,l,,,22364r472439,l472439,xe" fillcolor="#d5b788" stroked="f">
                <v:path arrowok="t"/>
              </v:shape>
            </w:pict>
          </mc:Fallback>
        </mc:AlternateContent>
      </w:r>
    </w:p>
    <w:p w14:paraId="31E2FE32" w14:textId="2317FF3C" w:rsidR="00545797" w:rsidRPr="003B55DC" w:rsidRDefault="00545797" w:rsidP="00545797">
      <w:pPr>
        <w:jc w:val="center"/>
        <w:rPr>
          <w:color w:val="4C4747"/>
          <w:sz w:val="28"/>
          <w:lang w:val="es-DO"/>
        </w:rPr>
      </w:pPr>
      <w:r w:rsidRPr="003B55DC">
        <w:rPr>
          <w:color w:val="4C4747"/>
          <w:sz w:val="28"/>
          <w:lang w:val="es-DO"/>
        </w:rPr>
        <w:lastRenderedPageBreak/>
        <w:t>TABLA DE CONTENIDOS</w:t>
      </w:r>
    </w:p>
    <w:p w14:paraId="6C3E8713" w14:textId="63470766" w:rsidR="00545797" w:rsidRPr="0082260F" w:rsidRDefault="00545797" w:rsidP="00306A90">
      <w:pPr>
        <w:tabs>
          <w:tab w:val="left" w:pos="1731"/>
        </w:tabs>
        <w:rPr>
          <w:color w:val="4C4747"/>
          <w:lang w:val="es-DO"/>
        </w:rPr>
      </w:pPr>
      <w:r w:rsidRPr="0082260F">
        <w:rPr>
          <w:noProof/>
          <w:color w:val="4C4747"/>
        </w:rPr>
        <mc:AlternateContent>
          <mc:Choice Requires="wps">
            <w:drawing>
              <wp:anchor distT="0" distB="0" distL="114300" distR="114300" simplePos="0" relativeHeight="251666432" behindDoc="0" locked="0" layoutInCell="1" allowOverlap="1" wp14:anchorId="1E07F231" wp14:editId="0F16E847">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8CADD82" id="Straight Connector 18" o:spid="_x0000_s1026" style="position:absolute;z-index:251666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" strokecolor="#ee2a24" strokeweight="2.25pt">
                <v:stroke joinstyle="miter"/>
                <w10:wrap anchorx="margin"/>
              </v:line>
            </w:pict>
          </mc:Fallback>
        </mc:AlternateContent>
      </w:r>
      <w:r w:rsidR="00306A90">
        <w:rPr>
          <w:color w:val="4C4747"/>
          <w:lang w:val="es-DO"/>
        </w:rPr>
        <w:tab/>
      </w:r>
    </w:p>
    <w:p w14:paraId="2539C61E" w14:textId="5372FE04" w:rsidR="00545797" w:rsidRPr="0082260F" w:rsidRDefault="00654164" w:rsidP="00A349C5">
      <w:pPr>
        <w:jc w:val="center"/>
        <w:rPr>
          <w:color w:val="4C4747"/>
          <w:lang w:val="es-DO"/>
        </w:rPr>
      </w:pPr>
      <w:r w:rsidRPr="0082260F">
        <w:rPr>
          <w:color w:val="4C4747"/>
          <w:lang w:val="es-DO"/>
        </w:rPr>
        <w:t xml:space="preserve">Memoria </w:t>
      </w:r>
      <w:r w:rsidR="00D837AC" w:rsidRPr="0082260F">
        <w:rPr>
          <w:color w:val="4C4747"/>
          <w:lang w:val="es-DO"/>
        </w:rPr>
        <w:t>I</w:t>
      </w:r>
      <w:r w:rsidRPr="0082260F">
        <w:rPr>
          <w:color w:val="4C4747"/>
          <w:lang w:val="es-DO"/>
        </w:rPr>
        <w:t>nstitucional</w:t>
      </w:r>
      <w:r w:rsidR="00545797" w:rsidRPr="0082260F">
        <w:rPr>
          <w:color w:val="4C4747"/>
          <w:lang w:val="es-DO"/>
        </w:rPr>
        <w:t xml:space="preserve"> </w:t>
      </w:r>
      <w:r w:rsidR="000025D4">
        <w:rPr>
          <w:color w:val="4C4747"/>
          <w:lang w:val="es-DO"/>
        </w:rPr>
        <w:t>2024</w:t>
      </w:r>
    </w:p>
    <w:p w14:paraId="34723B93" w14:textId="77777777" w:rsidR="00545797" w:rsidRPr="0082260F" w:rsidRDefault="00545797" w:rsidP="00545797">
      <w:pPr>
        <w:rPr>
          <w:color w:val="4C4747"/>
          <w:lang w:val="es-DO"/>
        </w:rPr>
      </w:pPr>
    </w:p>
    <w:sdt>
      <w:sdtPr>
        <w:rPr>
          <w:rFonts w:eastAsia="Calibri"/>
          <w:spacing w:val="0"/>
          <w:lang w:val="es-DO"/>
        </w:rPr>
        <w:id w:val="-180275362"/>
        <w:docPartObj>
          <w:docPartGallery w:val="Table of Contents"/>
          <w:docPartUnique/>
        </w:docPartObj>
      </w:sdtPr>
      <w:sdtContent>
        <w:p w14:paraId="59D36B6A" w14:textId="77777777" w:rsidR="00BE16AA" w:rsidRPr="00BE16AA" w:rsidRDefault="00BE16AA" w:rsidP="00663138">
          <w:pPr>
            <w:spacing w:after="0" w:line="360" w:lineRule="auto"/>
            <w:jc w:val="center"/>
            <w:rPr>
              <w:rFonts w:eastAsia="Calibri"/>
              <w:spacing w:val="0"/>
              <w:lang w:val="es-DO"/>
            </w:rPr>
          </w:pPr>
          <w:r w:rsidRPr="00BE16AA">
            <w:rPr>
              <w:rFonts w:eastAsia="Calibri"/>
              <w:spacing w:val="0"/>
              <w:lang w:val="es-DO"/>
            </w:rPr>
            <w:t>Contenido</w:t>
          </w:r>
        </w:p>
        <w:p w14:paraId="1ECC9668" w14:textId="77777777" w:rsidR="00BE16AA" w:rsidRDefault="00BE16AA" w:rsidP="00663138">
          <w:pPr>
            <w:tabs>
              <w:tab w:val="left" w:pos="440"/>
              <w:tab w:val="right" w:leader="dot" w:pos="7912"/>
            </w:tabs>
            <w:spacing w:after="0" w:line="360" w:lineRule="auto"/>
            <w:jc w:val="center"/>
            <w:rPr>
              <w:rFonts w:eastAsia="Calibri"/>
              <w:noProof/>
              <w:spacing w:val="0"/>
              <w:lang w:val="es-DO"/>
            </w:rPr>
          </w:pPr>
          <w:r w:rsidRPr="00BE16AA">
            <w:rPr>
              <w:rFonts w:eastAsia="Calibri"/>
              <w:spacing w:val="0"/>
              <w:lang w:val="es-DO"/>
            </w:rPr>
            <w:fldChar w:fldCharType="begin"/>
          </w:r>
          <w:r w:rsidRPr="00BE16AA">
            <w:rPr>
              <w:rFonts w:eastAsia="Calibri"/>
              <w:spacing w:val="0"/>
              <w:lang w:val="es-DO"/>
            </w:rPr>
            <w:instrText xml:space="preserve"> TOC \o "1-3" \h \z \u </w:instrText>
          </w:r>
          <w:r w:rsidRPr="00BE16AA">
            <w:rPr>
              <w:rFonts w:eastAsia="Calibri"/>
              <w:spacing w:val="0"/>
              <w:lang w:val="es-DO"/>
            </w:rPr>
            <w:fldChar w:fldCharType="separate"/>
          </w:r>
          <w:hyperlink w:anchor="_Toc153961499" w:history="1">
            <w:r w:rsidRPr="00BE16AA">
              <w:rPr>
                <w:rFonts w:eastAsia="Calibri"/>
                <w:noProof/>
                <w:spacing w:val="0"/>
                <w:lang w:val="es-DO"/>
              </w:rPr>
              <w:t>I. RESUMEN EJECUTIVO</w:t>
            </w:r>
            <w:r w:rsidRPr="00BE16AA">
              <w:rPr>
                <w:rFonts w:eastAsia="Calibri"/>
                <w:noProof/>
                <w:webHidden/>
                <w:spacing w:val="0"/>
                <w:lang w:val="es-DO"/>
              </w:rPr>
              <w:tab/>
            </w:r>
            <w:r w:rsidRPr="00845F7F">
              <w:rPr>
                <w:rFonts w:eastAsia="Calibri"/>
                <w:noProof/>
                <w:webHidden/>
                <w:spacing w:val="0"/>
                <w:lang w:val="es-DO"/>
              </w:rPr>
              <w:fldChar w:fldCharType="begin"/>
            </w:r>
            <w:r w:rsidRPr="00845F7F">
              <w:rPr>
                <w:rFonts w:eastAsia="Calibri"/>
                <w:noProof/>
                <w:webHidden/>
                <w:spacing w:val="0"/>
                <w:lang w:val="es-DO"/>
              </w:rPr>
              <w:instrText xml:space="preserve"> PAGEREF _Toc153961499 \h </w:instrText>
            </w:r>
            <w:r w:rsidRPr="00845F7F">
              <w:rPr>
                <w:rFonts w:eastAsia="Calibri"/>
                <w:noProof/>
                <w:webHidden/>
                <w:spacing w:val="0"/>
                <w:lang w:val="es-DO"/>
              </w:rPr>
            </w:r>
            <w:r w:rsidRPr="00845F7F">
              <w:rPr>
                <w:rFonts w:eastAsia="Calibri"/>
                <w:noProof/>
                <w:webHidden/>
                <w:spacing w:val="0"/>
                <w:lang w:val="es-DO"/>
              </w:rPr>
              <w:fldChar w:fldCharType="separate"/>
            </w:r>
            <w:r w:rsidRPr="00845F7F">
              <w:rPr>
                <w:rFonts w:eastAsia="Calibri"/>
                <w:noProof/>
                <w:webHidden/>
                <w:spacing w:val="0"/>
                <w:lang w:val="es-ES"/>
              </w:rPr>
              <w:t>1.</w:t>
            </w:r>
            <w:r w:rsidRPr="00845F7F">
              <w:rPr>
                <w:rFonts w:eastAsia="Calibri"/>
                <w:noProof/>
                <w:webHidden/>
                <w:spacing w:val="0"/>
                <w:lang w:val="es-DO"/>
              </w:rPr>
              <w:fldChar w:fldCharType="end"/>
            </w:r>
          </w:hyperlink>
        </w:p>
        <w:p w14:paraId="41D007B2" w14:textId="0999A8A9" w:rsidR="003B55DC" w:rsidRPr="00BE16AA" w:rsidRDefault="003B55DC"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r>
            <w:rPr>
              <w:rFonts w:eastAsia="Calibri"/>
              <w:noProof/>
              <w:spacing w:val="0"/>
              <w:lang w:val="es-DO"/>
            </w:rPr>
            <w:t>1.1</w:t>
          </w:r>
          <w:r w:rsidR="00A5186C">
            <w:rPr>
              <w:rFonts w:eastAsia="Calibri"/>
              <w:noProof/>
              <w:spacing w:val="0"/>
              <w:lang w:val="es-DO"/>
            </w:rPr>
            <w:t xml:space="preserve"> Logros Alcanzados 2024……………………………………………………</w:t>
          </w:r>
          <w:r w:rsidR="00845F7F">
            <w:rPr>
              <w:rFonts w:eastAsia="Calibri"/>
              <w:noProof/>
              <w:spacing w:val="0"/>
              <w:lang w:val="es-DO"/>
            </w:rPr>
            <w:t>...7.</w:t>
          </w:r>
        </w:p>
        <w:p w14:paraId="29B2D68B" w14:textId="19C4EA5A"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1" w:history="1">
            <w:r w:rsidRPr="00BE16AA">
              <w:rPr>
                <w:rFonts w:eastAsia="Calibri"/>
                <w:noProof/>
                <w:spacing w:val="0"/>
                <w:lang w:val="es-DO"/>
              </w:rPr>
              <w:t>II.  INFORMACIÓN INSTITUCIONAL</w:t>
            </w:r>
            <w:r w:rsidRPr="00BE16AA">
              <w:rPr>
                <w:rFonts w:eastAsia="Calibri"/>
                <w:noProof/>
                <w:webHidden/>
                <w:spacing w:val="0"/>
                <w:lang w:val="es-DO"/>
              </w:rPr>
              <w:tab/>
            </w:r>
            <w:r w:rsidRPr="00845F7F">
              <w:rPr>
                <w:rFonts w:eastAsia="Calibri"/>
                <w:noProof/>
                <w:webHidden/>
                <w:spacing w:val="0"/>
                <w:lang w:val="es-DO"/>
              </w:rPr>
              <w:fldChar w:fldCharType="begin"/>
            </w:r>
            <w:r w:rsidRPr="00845F7F">
              <w:rPr>
                <w:rFonts w:eastAsia="Calibri"/>
                <w:noProof/>
                <w:webHidden/>
                <w:spacing w:val="0"/>
                <w:lang w:val="es-DO"/>
              </w:rPr>
              <w:instrText xml:space="preserve"> PAGEREF _Toc153961501 \h </w:instrText>
            </w:r>
            <w:r w:rsidRPr="00845F7F">
              <w:rPr>
                <w:rFonts w:eastAsia="Calibri"/>
                <w:noProof/>
                <w:webHidden/>
                <w:spacing w:val="0"/>
                <w:lang w:val="es-DO"/>
              </w:rPr>
            </w:r>
            <w:r w:rsidRPr="00845F7F">
              <w:rPr>
                <w:rFonts w:eastAsia="Calibri"/>
                <w:noProof/>
                <w:webHidden/>
                <w:spacing w:val="0"/>
                <w:lang w:val="es-DO"/>
              </w:rPr>
              <w:fldChar w:fldCharType="separate"/>
            </w:r>
            <w:r w:rsidR="00845F7F" w:rsidRPr="00845F7F">
              <w:rPr>
                <w:rFonts w:eastAsia="Calibri"/>
                <w:noProof/>
                <w:webHidden/>
                <w:spacing w:val="0"/>
                <w:lang w:val="es-ES"/>
              </w:rPr>
              <w:t>8</w:t>
            </w:r>
            <w:r w:rsidRPr="00845F7F">
              <w:rPr>
                <w:rFonts w:eastAsia="Calibri"/>
                <w:noProof/>
                <w:webHidden/>
                <w:spacing w:val="0"/>
                <w:lang w:val="es-ES"/>
              </w:rPr>
              <w:t>.</w:t>
            </w:r>
            <w:r w:rsidRPr="00845F7F">
              <w:rPr>
                <w:rFonts w:eastAsia="Calibri"/>
                <w:noProof/>
                <w:webHidden/>
                <w:spacing w:val="0"/>
                <w:lang w:val="es-DO"/>
              </w:rPr>
              <w:fldChar w:fldCharType="end"/>
            </w:r>
          </w:hyperlink>
        </w:p>
        <w:p w14:paraId="4CDD6644" w14:textId="5B87953B"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2" w:history="1">
            <w:r w:rsidRPr="00BE16AA">
              <w:rPr>
                <w:rFonts w:eastAsia="Calibri"/>
                <w:noProof/>
                <w:spacing w:val="0"/>
                <w:lang w:val="es-DO"/>
              </w:rPr>
              <w:t>2.1 Marco Filosófico Institucional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_Toc153961502 \h </w:instrText>
            </w:r>
            <w:r w:rsidRPr="00BE16AA">
              <w:rPr>
                <w:rFonts w:eastAsia="Calibri"/>
                <w:noProof/>
                <w:webHidden/>
                <w:spacing w:val="0"/>
                <w:lang w:val="es-DO"/>
              </w:rPr>
            </w:r>
            <w:r w:rsidRPr="00BE16AA">
              <w:rPr>
                <w:rFonts w:eastAsia="Calibri"/>
                <w:noProof/>
                <w:webHidden/>
                <w:spacing w:val="0"/>
                <w:lang w:val="es-DO"/>
              </w:rPr>
              <w:fldChar w:fldCharType="separate"/>
            </w:r>
            <w:r w:rsidR="00610063">
              <w:rPr>
                <w:rFonts w:eastAsia="Calibri"/>
                <w:b/>
                <w:bCs/>
                <w:noProof/>
                <w:webHidden/>
                <w:spacing w:val="0"/>
                <w:lang w:val="es-ES"/>
              </w:rPr>
              <w:t>8</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64A91B63" w14:textId="4E291CC7"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3" w:history="1">
            <w:r w:rsidRPr="00BE16AA">
              <w:rPr>
                <w:rFonts w:eastAsia="Times New Roman"/>
                <w:noProof/>
                <w:spacing w:val="0"/>
                <w:lang w:val="es-DO"/>
              </w:rPr>
              <w:t>a.</w:t>
            </w:r>
            <w:r w:rsidRPr="00BE16AA">
              <w:rPr>
                <w:rFonts w:eastAsia="Times New Roman"/>
                <w:noProof/>
                <w:spacing w:val="0"/>
                <w:kern w:val="2"/>
                <w:sz w:val="22"/>
                <w:szCs w:val="22"/>
                <w:lang w:val="es-DO" w:eastAsia="es-DO"/>
                <w14:ligatures w14:val="standardContextual"/>
              </w:rPr>
              <w:tab/>
            </w:r>
            <w:r w:rsidRPr="00BE16AA">
              <w:rPr>
                <w:rFonts w:eastAsia="Times New Roman"/>
                <w:noProof/>
                <w:spacing w:val="0"/>
                <w:lang w:val="es-DO"/>
              </w:rPr>
              <w:t>Misión</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_Toc153961503 \h </w:instrText>
            </w:r>
            <w:r w:rsidRPr="00BE16AA">
              <w:rPr>
                <w:rFonts w:eastAsia="Calibri"/>
                <w:noProof/>
                <w:webHidden/>
                <w:spacing w:val="0"/>
                <w:lang w:val="es-DO"/>
              </w:rPr>
            </w:r>
            <w:r w:rsidRPr="00BE16AA">
              <w:rPr>
                <w:rFonts w:eastAsia="Calibri"/>
                <w:noProof/>
                <w:webHidden/>
                <w:spacing w:val="0"/>
                <w:lang w:val="es-DO"/>
              </w:rPr>
              <w:fldChar w:fldCharType="separate"/>
            </w:r>
            <w:r w:rsidR="00610063">
              <w:rPr>
                <w:rFonts w:eastAsia="Calibri"/>
                <w:b/>
                <w:bCs/>
                <w:noProof/>
                <w:webHidden/>
                <w:spacing w:val="0"/>
                <w:lang w:val="es-ES"/>
              </w:rPr>
              <w:t>8</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468C9941" w14:textId="6DB9833E"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4" w:history="1">
            <w:r w:rsidRPr="00BE16AA">
              <w:rPr>
                <w:rFonts w:eastAsia="Times New Roman"/>
                <w:noProof/>
                <w:spacing w:val="0"/>
                <w:lang w:val="es-DO"/>
              </w:rPr>
              <w:t>b.</w:t>
            </w:r>
            <w:r w:rsidRPr="00BE16AA">
              <w:rPr>
                <w:rFonts w:eastAsia="Times New Roman"/>
                <w:noProof/>
                <w:spacing w:val="0"/>
                <w:kern w:val="2"/>
                <w:sz w:val="22"/>
                <w:szCs w:val="22"/>
                <w:lang w:val="es-DO" w:eastAsia="es-DO"/>
                <w14:ligatures w14:val="standardContextual"/>
              </w:rPr>
              <w:tab/>
            </w:r>
            <w:r w:rsidRPr="00BE16AA">
              <w:rPr>
                <w:rFonts w:eastAsia="Times New Roman"/>
                <w:noProof/>
                <w:spacing w:val="0"/>
                <w:lang w:val="es-DO"/>
              </w:rPr>
              <w:t>Visión</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_Toc153961504 \h </w:instrText>
            </w:r>
            <w:r w:rsidRPr="00BE16AA">
              <w:rPr>
                <w:rFonts w:eastAsia="Calibri"/>
                <w:noProof/>
                <w:webHidden/>
                <w:spacing w:val="0"/>
                <w:lang w:val="es-DO"/>
              </w:rPr>
            </w:r>
            <w:r w:rsidRPr="00BE16AA">
              <w:rPr>
                <w:rFonts w:eastAsia="Calibri"/>
                <w:noProof/>
                <w:webHidden/>
                <w:spacing w:val="0"/>
                <w:lang w:val="es-DO"/>
              </w:rPr>
              <w:fldChar w:fldCharType="separate"/>
            </w:r>
            <w:r w:rsidR="00610063">
              <w:rPr>
                <w:rFonts w:eastAsia="Calibri"/>
                <w:b/>
                <w:bCs/>
                <w:noProof/>
                <w:webHidden/>
                <w:spacing w:val="0"/>
                <w:lang w:val="es-ES"/>
              </w:rPr>
              <w:t>8</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1AE028DC" w14:textId="4D7EAD9B"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5" w:history="1">
            <w:r w:rsidRPr="00BE16AA">
              <w:rPr>
                <w:rFonts w:eastAsia="Times New Roman"/>
                <w:noProof/>
                <w:spacing w:val="0"/>
                <w:lang w:val="es-DO"/>
              </w:rPr>
              <w:t>c.</w:t>
            </w:r>
            <w:r w:rsidRPr="00BE16AA">
              <w:rPr>
                <w:rFonts w:eastAsia="Times New Roman"/>
                <w:noProof/>
                <w:spacing w:val="0"/>
                <w:kern w:val="2"/>
                <w:sz w:val="22"/>
                <w:szCs w:val="22"/>
                <w:lang w:val="es-DO" w:eastAsia="es-DO"/>
                <w14:ligatures w14:val="standardContextual"/>
              </w:rPr>
              <w:tab/>
            </w:r>
            <w:r w:rsidRPr="00BE16AA">
              <w:rPr>
                <w:rFonts w:eastAsia="Times New Roman"/>
                <w:noProof/>
                <w:spacing w:val="0"/>
                <w:lang w:val="es-DO"/>
              </w:rPr>
              <w:t>Valores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_Toc153961505 \h </w:instrText>
            </w:r>
            <w:r w:rsidRPr="00BE16AA">
              <w:rPr>
                <w:rFonts w:eastAsia="Calibri"/>
                <w:noProof/>
                <w:webHidden/>
                <w:spacing w:val="0"/>
                <w:lang w:val="es-DO"/>
              </w:rPr>
            </w:r>
            <w:r w:rsidRPr="00BE16AA">
              <w:rPr>
                <w:rFonts w:eastAsia="Calibri"/>
                <w:noProof/>
                <w:webHidden/>
                <w:spacing w:val="0"/>
                <w:lang w:val="es-DO"/>
              </w:rPr>
              <w:fldChar w:fldCharType="separate"/>
            </w:r>
            <w:r w:rsidR="00610063">
              <w:rPr>
                <w:rFonts w:eastAsia="Calibri"/>
                <w:b/>
                <w:bCs/>
                <w:noProof/>
                <w:webHidden/>
                <w:spacing w:val="0"/>
                <w:lang w:val="es-ES"/>
              </w:rPr>
              <w:t>9</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248C3606" w14:textId="5175EB64"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6" w:history="1">
            <w:r w:rsidRPr="00BE16AA">
              <w:rPr>
                <w:rFonts w:eastAsia="Times New Roman"/>
                <w:noProof/>
                <w:spacing w:val="0"/>
                <w:lang w:val="es-DO"/>
              </w:rPr>
              <w:t>2. Base Legal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_Toc153961506 \h </w:instrText>
            </w:r>
            <w:r w:rsidRPr="00BE16AA">
              <w:rPr>
                <w:rFonts w:eastAsia="Calibri"/>
                <w:noProof/>
                <w:webHidden/>
                <w:spacing w:val="0"/>
                <w:lang w:val="es-DO"/>
              </w:rPr>
            </w:r>
            <w:r w:rsidRPr="00BE16AA">
              <w:rPr>
                <w:rFonts w:eastAsia="Calibri"/>
                <w:noProof/>
                <w:webHidden/>
                <w:spacing w:val="0"/>
                <w:lang w:val="es-DO"/>
              </w:rPr>
              <w:fldChar w:fldCharType="separate"/>
            </w:r>
            <w:r w:rsidR="004D4AF5">
              <w:rPr>
                <w:rFonts w:eastAsia="Calibri"/>
                <w:b/>
                <w:bCs/>
                <w:noProof/>
                <w:webHidden/>
                <w:spacing w:val="0"/>
                <w:lang w:val="es-ES"/>
              </w:rPr>
              <w:t>10</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32013D34" w14:textId="11DF9013"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7" w:history="1">
            <w:r w:rsidRPr="00BE16AA">
              <w:rPr>
                <w:rFonts w:eastAsia="Calibri"/>
                <w:noProof/>
                <w:spacing w:val="0"/>
                <w:lang w:val="es-DO"/>
              </w:rPr>
              <w:t>3.</w:t>
            </w:r>
            <w:r w:rsidRPr="00BE16AA">
              <w:rPr>
                <w:rFonts w:eastAsia="Times New Roman"/>
                <w:noProof/>
                <w:spacing w:val="0"/>
                <w:kern w:val="2"/>
                <w:sz w:val="22"/>
                <w:szCs w:val="22"/>
                <w:lang w:val="es-DO" w:eastAsia="es-DO"/>
                <w14:ligatures w14:val="standardContextual"/>
              </w:rPr>
              <w:tab/>
            </w:r>
            <w:r w:rsidRPr="00BE16AA">
              <w:rPr>
                <w:rFonts w:eastAsia="Calibri"/>
                <w:noProof/>
                <w:spacing w:val="0"/>
                <w:lang w:val="es-DO"/>
              </w:rPr>
              <w:t>Estructura Organizativa</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_Toc153961507 \h </w:instrText>
            </w:r>
            <w:r w:rsidRPr="00BE16AA">
              <w:rPr>
                <w:rFonts w:eastAsia="Calibri"/>
                <w:noProof/>
                <w:webHidden/>
                <w:spacing w:val="0"/>
                <w:lang w:val="es-DO"/>
              </w:rPr>
            </w:r>
            <w:r w:rsidRPr="00BE16AA">
              <w:rPr>
                <w:rFonts w:eastAsia="Calibri"/>
                <w:noProof/>
                <w:webHidden/>
                <w:spacing w:val="0"/>
                <w:lang w:val="es-DO"/>
              </w:rPr>
              <w:fldChar w:fldCharType="separate"/>
            </w:r>
            <w:r w:rsidR="004D4AF5">
              <w:rPr>
                <w:rFonts w:eastAsia="Calibri"/>
                <w:b/>
                <w:bCs/>
                <w:noProof/>
                <w:webHidden/>
                <w:spacing w:val="0"/>
                <w:lang w:val="es-ES"/>
              </w:rPr>
              <w:t>13</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7495B021" w14:textId="702AD73A"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8" w:history="1">
            <w:r w:rsidRPr="00BE16AA">
              <w:rPr>
                <w:rFonts w:eastAsia="Calibri"/>
                <w:noProof/>
                <w:spacing w:val="0"/>
                <w:lang w:val="es-DO"/>
              </w:rPr>
              <w:t>2.4   Planificación Estratégica Institucional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_Toc153961508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1</w:t>
            </w:r>
            <w:r w:rsidR="004D4AF5">
              <w:rPr>
                <w:rFonts w:eastAsia="Calibri"/>
                <w:b/>
                <w:bCs/>
                <w:noProof/>
                <w:webHidden/>
                <w:spacing w:val="0"/>
                <w:lang w:val="es-ES"/>
              </w:rPr>
              <w:t>4</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2D92E3B1" w14:textId="46688212"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09" w:history="1">
            <w:r w:rsidRPr="00BE16AA">
              <w:rPr>
                <w:rFonts w:eastAsia="Calibri"/>
                <w:noProof/>
                <w:spacing w:val="0"/>
                <w:lang w:val="es-DO"/>
              </w:rPr>
              <w:t>III RESULTADOS MISIONALES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_Toc153961509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1</w:t>
            </w:r>
            <w:r w:rsidR="004D4AF5">
              <w:rPr>
                <w:rFonts w:eastAsia="Calibri"/>
                <w:b/>
                <w:bCs/>
                <w:noProof/>
                <w:webHidden/>
                <w:spacing w:val="0"/>
                <w:lang w:val="es-ES"/>
              </w:rPr>
              <w:t>7</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7735C0F5" w14:textId="2AFBFB26"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0" w:history="1">
            <w:r w:rsidRPr="00BE16AA">
              <w:rPr>
                <w:rFonts w:eastAsia="Calibri"/>
                <w:noProof/>
                <w:spacing w:val="0"/>
                <w:lang w:val="es-DO"/>
              </w:rPr>
              <w:t>3.1 Nombre del Área o Producto Misional.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_Toc153961510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1</w:t>
            </w:r>
            <w:r w:rsidR="004D4AF5">
              <w:rPr>
                <w:rFonts w:eastAsia="Calibri"/>
                <w:b/>
                <w:bCs/>
                <w:noProof/>
                <w:webHidden/>
                <w:spacing w:val="0"/>
                <w:lang w:val="es-ES"/>
              </w:rPr>
              <w:t>7</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64387807" w14:textId="19414099"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1" w:history="1">
            <w:r w:rsidRPr="00BE16AA">
              <w:rPr>
                <w:rFonts w:eastAsia="Calibri"/>
                <w:noProof/>
                <w:spacing w:val="0"/>
                <w:lang w:val="es-DO"/>
              </w:rPr>
              <w:t>IV. RESULTADOS ÁREAS TRANSVERSALES Y DE APOYO</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_Toc153961511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3</w:t>
            </w:r>
            <w:r w:rsidR="00C676A0">
              <w:rPr>
                <w:rFonts w:eastAsia="Calibri"/>
                <w:b/>
                <w:bCs/>
                <w:noProof/>
                <w:webHidden/>
                <w:spacing w:val="0"/>
                <w:lang w:val="es-ES"/>
              </w:rPr>
              <w:t>4</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65619CA7" w14:textId="01C66999"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2" w:history="1">
            <w:r w:rsidRPr="00BE16AA">
              <w:rPr>
                <w:rFonts w:eastAsia="Calibri"/>
                <w:bCs/>
                <w:noProof/>
                <w:spacing w:val="0"/>
                <w:lang w:val="es-DO"/>
              </w:rPr>
              <w:t>4.1</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Desempeño Área Administrativa y Financiera</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_Toc153961512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3</w:t>
            </w:r>
            <w:r w:rsidR="00C676A0">
              <w:rPr>
                <w:rFonts w:eastAsia="Calibri"/>
                <w:b/>
                <w:bCs/>
                <w:noProof/>
                <w:webHidden/>
                <w:spacing w:val="0"/>
                <w:lang w:val="es-ES"/>
              </w:rPr>
              <w:t>4</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6CC39306" w14:textId="1E2E8188"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3" w:history="1">
            <w:r w:rsidRPr="00BE16AA">
              <w:rPr>
                <w:rFonts w:eastAsia="Calibri"/>
                <w:bCs/>
                <w:noProof/>
                <w:spacing w:val="0"/>
                <w:lang w:val="es-DO"/>
              </w:rPr>
              <w:t>4.2 Desempeño de los Recursos Humanos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_Toc153961513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3</w:t>
            </w:r>
            <w:r w:rsidR="005D1658">
              <w:rPr>
                <w:rFonts w:eastAsia="Calibri"/>
                <w:b/>
                <w:bCs/>
                <w:noProof/>
                <w:webHidden/>
                <w:spacing w:val="0"/>
                <w:lang w:val="es-ES"/>
              </w:rPr>
              <w:t>8</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25EC3DA6" w14:textId="16EA4245"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4" w:history="1">
            <w:r w:rsidRPr="00BE16AA">
              <w:rPr>
                <w:rFonts w:eastAsia="Calibri"/>
                <w:bCs/>
                <w:noProof/>
                <w:spacing w:val="0"/>
                <w:lang w:val="es-DO"/>
              </w:rPr>
              <w:t>4.3 Desempeño de los Procesos Jurídicos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_Toc153961514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4</w:t>
            </w:r>
            <w:r w:rsidR="00C676A0">
              <w:rPr>
                <w:rFonts w:eastAsia="Calibri"/>
                <w:b/>
                <w:bCs/>
                <w:noProof/>
                <w:webHidden/>
                <w:spacing w:val="0"/>
                <w:lang w:val="es-ES"/>
              </w:rPr>
              <w:t>4</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7305D581" w14:textId="0DB52DE3"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5" w:history="1">
            <w:r w:rsidRPr="00BE16AA">
              <w:rPr>
                <w:rFonts w:eastAsia="Calibri"/>
                <w:bCs/>
                <w:noProof/>
                <w:spacing w:val="0"/>
                <w:lang w:val="es-DO"/>
              </w:rPr>
              <w:t>4.4</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Desempeño de la Tecnología</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_Toc153961515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4</w:t>
            </w:r>
            <w:r w:rsidR="00C676A0">
              <w:rPr>
                <w:rFonts w:eastAsia="Calibri"/>
                <w:b/>
                <w:bCs/>
                <w:noProof/>
                <w:webHidden/>
                <w:spacing w:val="0"/>
                <w:lang w:val="es-ES"/>
              </w:rPr>
              <w:t>5</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41DCABA7" w14:textId="018DAD95"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6" w:history="1">
            <w:r w:rsidRPr="00BE16AA">
              <w:rPr>
                <w:rFonts w:eastAsia="Calibri"/>
                <w:noProof/>
                <w:spacing w:val="0"/>
                <w:lang w:val="es-DO"/>
              </w:rPr>
              <w:t>4.5</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Desempeño del Sistema de Planificación y Desarrollo Institucional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_Toc153961516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4</w:t>
            </w:r>
            <w:r w:rsidR="00C676A0">
              <w:rPr>
                <w:rFonts w:eastAsia="Calibri"/>
                <w:b/>
                <w:bCs/>
                <w:noProof/>
                <w:webHidden/>
                <w:spacing w:val="0"/>
                <w:lang w:val="es-ES"/>
              </w:rPr>
              <w:t>8</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49B1EDD3" w14:textId="1A6F29DB"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7" w:history="1">
            <w:r w:rsidRPr="00BE16AA">
              <w:rPr>
                <w:rFonts w:eastAsia="Calibri"/>
                <w:noProof/>
                <w:spacing w:val="0"/>
                <w:lang w:val="es-DO"/>
              </w:rPr>
              <w:t>4.6</w:t>
            </w:r>
            <w:r w:rsidRPr="00BE16AA">
              <w:rPr>
                <w:rFonts w:eastAsia="Times New Roman"/>
                <w:noProof/>
                <w:spacing w:val="0"/>
                <w:kern w:val="2"/>
                <w:sz w:val="22"/>
                <w:szCs w:val="22"/>
                <w:lang w:val="es-DO" w:eastAsia="es-DO"/>
                <w14:ligatures w14:val="standardContextual"/>
              </w:rPr>
              <w:tab/>
            </w:r>
            <w:r w:rsidRPr="00BE16AA">
              <w:rPr>
                <w:rFonts w:eastAsia="Calibri"/>
                <w:noProof/>
                <w:spacing w:val="0"/>
                <w:lang w:val="es-DO"/>
              </w:rPr>
              <w:t>Desempeño del Área Comunicaciones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_Toc153961517 \h </w:instrText>
            </w:r>
            <w:r w:rsidRPr="00BE16AA">
              <w:rPr>
                <w:rFonts w:eastAsia="Calibri"/>
                <w:noProof/>
                <w:webHidden/>
                <w:spacing w:val="0"/>
                <w:lang w:val="es-DO"/>
              </w:rPr>
            </w:r>
            <w:r w:rsidRPr="00BE16AA">
              <w:rPr>
                <w:rFonts w:eastAsia="Calibri"/>
                <w:noProof/>
                <w:webHidden/>
                <w:spacing w:val="0"/>
                <w:lang w:val="es-DO"/>
              </w:rPr>
              <w:fldChar w:fldCharType="separate"/>
            </w:r>
            <w:r w:rsidR="00C676A0">
              <w:rPr>
                <w:rFonts w:eastAsia="Calibri"/>
                <w:b/>
                <w:bCs/>
                <w:noProof/>
                <w:webHidden/>
                <w:spacing w:val="0"/>
                <w:lang w:val="es-ES"/>
              </w:rPr>
              <w:t>50</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49FD8E6B" w14:textId="29CE4FBE"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8" w:history="1">
            <w:r w:rsidRPr="00BE16AA">
              <w:rPr>
                <w:rFonts w:eastAsia="Calibri"/>
                <w:noProof/>
                <w:spacing w:val="0"/>
                <w:lang w:val="es-DO"/>
              </w:rPr>
              <w:t>V. SERVICIO AL CIUDADANO Y TRANSPARENCIA INSTITUCIONAL</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_Toc153961518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3</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1F4D85C0" w14:textId="2F5864B5"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19" w:history="1">
            <w:r w:rsidRPr="00BE16AA">
              <w:rPr>
                <w:rFonts w:eastAsia="Calibri"/>
                <w:bCs/>
                <w:noProof/>
                <w:spacing w:val="0"/>
                <w:lang w:val="es-DO"/>
              </w:rPr>
              <w:t>5.1 Nivel de la Satisfacción con el Servicio</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_Toc153961519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3</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7C10D948" w14:textId="7274CAE7"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0" w:history="1">
            <w:r w:rsidRPr="00BE16AA">
              <w:rPr>
                <w:rFonts w:eastAsia="Calibri"/>
                <w:bCs/>
                <w:noProof/>
                <w:spacing w:val="0"/>
                <w:lang w:val="es-DO"/>
              </w:rPr>
              <w:t>5.2</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Nivel de Cumplimiento Acceso a la Información</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_Toc153961520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3</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2D6CAAC0" w14:textId="5ABA6A98"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1" w:history="1">
            <w:r w:rsidRPr="00BE16AA">
              <w:rPr>
                <w:rFonts w:eastAsia="Calibri"/>
                <w:bCs/>
                <w:noProof/>
                <w:spacing w:val="0"/>
                <w:lang w:val="es-DO"/>
              </w:rPr>
              <w:t>5.3 Resultado Sistema de Quejas, Reclamos y Sugerencias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_Toc153961521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5</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3CDF4A83" w14:textId="32B3F190"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2" w:history="1">
            <w:r w:rsidRPr="00BE16AA">
              <w:rPr>
                <w:rFonts w:eastAsia="Calibri"/>
                <w:bCs/>
                <w:noProof/>
                <w:spacing w:val="0"/>
                <w:lang w:val="es-DO"/>
              </w:rPr>
              <w:t>5.4 Resultado Mediciones del Portal de Transparencia</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_Toc153961522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5</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5D3A575C" w14:textId="0923C418"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3" w:history="1">
            <w:r w:rsidRPr="00BE16AA">
              <w:rPr>
                <w:rFonts w:eastAsia="Calibri"/>
                <w:noProof/>
                <w:spacing w:val="0"/>
                <w:lang w:val="es-DO"/>
              </w:rPr>
              <w:t>VI. PROYECCIONES AL PRÓXIMO AÑO</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_Toc153961523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5</w:t>
            </w:r>
            <w:r w:rsidR="00C676A0">
              <w:rPr>
                <w:rFonts w:eastAsia="Calibri"/>
                <w:b/>
                <w:bCs/>
                <w:noProof/>
                <w:webHidden/>
                <w:spacing w:val="0"/>
                <w:lang w:val="es-ES"/>
              </w:rPr>
              <w:t>7</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2236411C" w14:textId="03700C4D"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4" w:history="1">
            <w:r w:rsidRPr="00BE16AA">
              <w:rPr>
                <w:rFonts w:eastAsia="Calibri"/>
                <w:noProof/>
                <w:spacing w:val="0"/>
                <w:lang w:val="es-DO"/>
              </w:rPr>
              <w:t>VII.  ANEXOS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_Toc153961524 \h </w:instrText>
            </w:r>
            <w:r w:rsidRPr="00BE16AA">
              <w:rPr>
                <w:rFonts w:eastAsia="Calibri"/>
                <w:noProof/>
                <w:webHidden/>
                <w:spacing w:val="0"/>
                <w:lang w:val="es-DO"/>
              </w:rPr>
            </w:r>
            <w:r w:rsidRPr="00BE16AA">
              <w:rPr>
                <w:rFonts w:eastAsia="Calibri"/>
                <w:noProof/>
                <w:webHidden/>
                <w:spacing w:val="0"/>
                <w:lang w:val="es-DO"/>
              </w:rPr>
              <w:fldChar w:fldCharType="separate"/>
            </w:r>
            <w:r w:rsidR="00C676A0">
              <w:rPr>
                <w:rFonts w:eastAsia="Calibri"/>
                <w:b/>
                <w:bCs/>
                <w:noProof/>
                <w:webHidden/>
                <w:spacing w:val="0"/>
                <w:lang w:val="es-ES"/>
              </w:rPr>
              <w:t>60</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166C9D1A" w14:textId="575D0023"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5" w:history="1">
            <w:r w:rsidRPr="00BE16AA">
              <w:rPr>
                <w:rFonts w:eastAsia="Calibri"/>
                <w:bCs/>
                <w:noProof/>
                <w:spacing w:val="0"/>
                <w:lang w:val="es-DO"/>
              </w:rPr>
              <w:t>a.</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Matriz Logros Relevantes – Datos Cuantitivos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_Toc153961525 \h </w:instrText>
            </w:r>
            <w:r w:rsidRPr="00BE16AA">
              <w:rPr>
                <w:rFonts w:eastAsia="Calibri"/>
                <w:noProof/>
                <w:webHidden/>
                <w:spacing w:val="0"/>
                <w:lang w:val="es-DO"/>
              </w:rPr>
            </w:r>
            <w:r w:rsidRPr="00BE16AA">
              <w:rPr>
                <w:rFonts w:eastAsia="Calibri"/>
                <w:noProof/>
                <w:webHidden/>
                <w:spacing w:val="0"/>
                <w:lang w:val="es-DO"/>
              </w:rPr>
              <w:fldChar w:fldCharType="separate"/>
            </w:r>
            <w:r w:rsidR="002836B0">
              <w:rPr>
                <w:rFonts w:eastAsia="Calibri"/>
                <w:b/>
                <w:bCs/>
                <w:noProof/>
                <w:webHidden/>
                <w:spacing w:val="0"/>
                <w:lang w:val="es-ES"/>
              </w:rPr>
              <w:t>60</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5FD39E53" w14:textId="14C596C7"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6" w:history="1">
            <w:r w:rsidRPr="00BE16AA">
              <w:rPr>
                <w:rFonts w:eastAsia="Calibri"/>
                <w:bCs/>
                <w:noProof/>
                <w:spacing w:val="0"/>
                <w:lang w:val="es-DO"/>
              </w:rPr>
              <w:t>b.</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Matriz Índice de Gestión Presupuestaria Anual (IGP)</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_Toc153961526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6</w:t>
            </w:r>
            <w:r w:rsidR="00AD1904">
              <w:rPr>
                <w:rFonts w:eastAsia="Calibri"/>
                <w:b/>
                <w:bCs/>
                <w:noProof/>
                <w:webHidden/>
                <w:spacing w:val="0"/>
                <w:lang w:val="es-ES"/>
              </w:rPr>
              <w:t>0</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546DB29D" w14:textId="7DFA8BA9"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7" w:history="1">
            <w:r w:rsidRPr="00BE16AA">
              <w:rPr>
                <w:rFonts w:eastAsia="Calibri"/>
                <w:bCs/>
                <w:noProof/>
                <w:spacing w:val="0"/>
                <w:lang w:val="es-DO"/>
              </w:rPr>
              <w:t>c.</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Matriz de Principales Indicadores del POA</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_Toc153961527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6</w:t>
            </w:r>
            <w:r w:rsidR="002836B0">
              <w:rPr>
                <w:rFonts w:eastAsia="Calibri"/>
                <w:b/>
                <w:bCs/>
                <w:noProof/>
                <w:webHidden/>
                <w:spacing w:val="0"/>
                <w:lang w:val="es-ES"/>
              </w:rPr>
              <w:t>1</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0F6A106C" w14:textId="28E5D387" w:rsidR="00BE16AA" w:rsidRPr="00BE16AA" w:rsidRDefault="00BE16AA" w:rsidP="00663138">
          <w:pPr>
            <w:tabs>
              <w:tab w:val="left" w:pos="440"/>
              <w:tab w:val="right" w:leader="dot" w:pos="7912"/>
            </w:tabs>
            <w:spacing w:after="0" w:line="360" w:lineRule="auto"/>
            <w:jc w:val="center"/>
            <w:rPr>
              <w:rFonts w:eastAsia="Times New Roman"/>
              <w:noProof/>
              <w:spacing w:val="0"/>
              <w:kern w:val="2"/>
              <w:sz w:val="22"/>
              <w:szCs w:val="22"/>
              <w:lang w:val="es-DO" w:eastAsia="es-DO"/>
              <w14:ligatures w14:val="standardContextual"/>
            </w:rPr>
          </w:pPr>
          <w:hyperlink w:anchor="_Toc153961528" w:history="1">
            <w:r w:rsidRPr="00BE16AA">
              <w:rPr>
                <w:rFonts w:eastAsia="Calibri"/>
                <w:bCs/>
                <w:noProof/>
                <w:spacing w:val="0"/>
                <w:lang w:val="es-DO"/>
              </w:rPr>
              <w:t>d.</w:t>
            </w:r>
            <w:r w:rsidRPr="00BE16AA">
              <w:rPr>
                <w:rFonts w:eastAsia="Times New Roman"/>
                <w:noProof/>
                <w:spacing w:val="0"/>
                <w:kern w:val="2"/>
                <w:sz w:val="22"/>
                <w:szCs w:val="22"/>
                <w:lang w:val="es-DO" w:eastAsia="es-DO"/>
                <w14:ligatures w14:val="standardContextual"/>
              </w:rPr>
              <w:tab/>
            </w:r>
            <w:r w:rsidRPr="00BE16AA">
              <w:rPr>
                <w:rFonts w:eastAsia="Calibri"/>
                <w:bCs/>
                <w:noProof/>
                <w:spacing w:val="0"/>
                <w:lang w:val="es-DO"/>
              </w:rPr>
              <w:t>Resumen del Plan de Compras.</w:t>
            </w:r>
            <w:r w:rsidRPr="00BE16AA">
              <w:rPr>
                <w:rFonts w:eastAsia="Calibri"/>
                <w:noProof/>
                <w:webHidden/>
                <w:spacing w:val="0"/>
                <w:lang w:val="es-DO"/>
              </w:rPr>
              <w:tab/>
            </w:r>
            <w:r w:rsidRPr="00BE16AA">
              <w:rPr>
                <w:rFonts w:eastAsia="Calibri"/>
                <w:noProof/>
                <w:webHidden/>
                <w:spacing w:val="0"/>
                <w:lang w:val="es-DO"/>
              </w:rPr>
              <w:fldChar w:fldCharType="begin"/>
            </w:r>
            <w:r w:rsidRPr="00BE16AA">
              <w:rPr>
                <w:rFonts w:eastAsia="Calibri"/>
                <w:noProof/>
                <w:webHidden/>
                <w:spacing w:val="0"/>
                <w:lang w:val="es-DO"/>
              </w:rPr>
              <w:instrText xml:space="preserve"> PAGEREF _Toc153961528 \h </w:instrText>
            </w:r>
            <w:r w:rsidRPr="00BE16AA">
              <w:rPr>
                <w:rFonts w:eastAsia="Calibri"/>
                <w:noProof/>
                <w:webHidden/>
                <w:spacing w:val="0"/>
                <w:lang w:val="es-DO"/>
              </w:rPr>
            </w:r>
            <w:r w:rsidRPr="00BE16AA">
              <w:rPr>
                <w:rFonts w:eastAsia="Calibri"/>
                <w:noProof/>
                <w:webHidden/>
                <w:spacing w:val="0"/>
                <w:lang w:val="es-DO"/>
              </w:rPr>
              <w:fldChar w:fldCharType="separate"/>
            </w:r>
            <w:r w:rsidRPr="00BE16AA">
              <w:rPr>
                <w:rFonts w:eastAsia="Calibri"/>
                <w:b/>
                <w:bCs/>
                <w:noProof/>
                <w:webHidden/>
                <w:spacing w:val="0"/>
                <w:lang w:val="es-ES"/>
              </w:rPr>
              <w:t>6</w:t>
            </w:r>
            <w:r w:rsidR="004E5396">
              <w:rPr>
                <w:rFonts w:eastAsia="Calibri"/>
                <w:b/>
                <w:bCs/>
                <w:noProof/>
                <w:webHidden/>
                <w:spacing w:val="0"/>
                <w:lang w:val="es-ES"/>
              </w:rPr>
              <w:t>2</w:t>
            </w:r>
            <w:r w:rsidRPr="00BE16AA">
              <w:rPr>
                <w:rFonts w:eastAsia="Calibri"/>
                <w:b/>
                <w:bCs/>
                <w:noProof/>
                <w:webHidden/>
                <w:spacing w:val="0"/>
                <w:lang w:val="es-ES"/>
              </w:rPr>
              <w:t>.</w:t>
            </w:r>
            <w:r w:rsidRPr="00BE16AA">
              <w:rPr>
                <w:rFonts w:eastAsia="Calibri"/>
                <w:noProof/>
                <w:webHidden/>
                <w:spacing w:val="0"/>
                <w:lang w:val="es-DO"/>
              </w:rPr>
              <w:fldChar w:fldCharType="end"/>
            </w:r>
          </w:hyperlink>
        </w:p>
        <w:p w14:paraId="7304BB79" w14:textId="77777777" w:rsidR="00BE16AA" w:rsidRPr="00BE16AA" w:rsidRDefault="00BE16AA" w:rsidP="00663138">
          <w:pPr>
            <w:spacing w:after="0" w:line="360" w:lineRule="auto"/>
            <w:jc w:val="center"/>
            <w:rPr>
              <w:rFonts w:eastAsia="Calibri"/>
              <w:spacing w:val="0"/>
              <w:lang w:val="es-DO"/>
            </w:rPr>
          </w:pPr>
          <w:r w:rsidRPr="00BE16AA">
            <w:rPr>
              <w:rFonts w:eastAsia="Calibri"/>
              <w:spacing w:val="0"/>
              <w:lang w:val="es-DO"/>
            </w:rPr>
            <w:fldChar w:fldCharType="end"/>
          </w:r>
        </w:p>
      </w:sdtContent>
    </w:sdt>
    <w:p w14:paraId="48DD30ED" w14:textId="6242CC52" w:rsidR="00A630BC" w:rsidRPr="00A349C5" w:rsidRDefault="00A630BC" w:rsidP="00BE16AA">
      <w:pPr>
        <w:pStyle w:val="TtuloTDC"/>
        <w:rPr>
          <w:rFonts w:ascii="Times New Roman" w:hAnsi="Times New Roman" w:cs="Times New Roman"/>
          <w:color w:val="4C4747"/>
          <w:sz w:val="24"/>
          <w:szCs w:val="24"/>
        </w:rPr>
      </w:pPr>
    </w:p>
    <w:p w14:paraId="4394B0A8" w14:textId="6044D4CD" w:rsidR="001240D0" w:rsidRPr="0082260F" w:rsidRDefault="004E5396" w:rsidP="004E5396">
      <w:pPr>
        <w:tabs>
          <w:tab w:val="left" w:pos="5727"/>
        </w:tabs>
        <w:ind w:left="567"/>
        <w:rPr>
          <w:b/>
          <w:bCs/>
          <w:noProof/>
          <w:color w:val="4C4747"/>
          <w:lang w:val="es-DO"/>
        </w:rPr>
      </w:pPr>
      <w:r>
        <w:rPr>
          <w:b/>
          <w:bCs/>
          <w:noProof/>
          <w:color w:val="4C4747"/>
          <w:lang w:val="es-DO"/>
        </w:rPr>
        <w:tab/>
      </w:r>
    </w:p>
    <w:p w14:paraId="4242FE2D" w14:textId="77777777" w:rsidR="001240D0" w:rsidRPr="0082260F" w:rsidRDefault="001240D0" w:rsidP="00B45B38">
      <w:pPr>
        <w:ind w:left="567"/>
        <w:rPr>
          <w:b/>
          <w:bCs/>
          <w:noProof/>
          <w:color w:val="4C4747"/>
          <w:lang w:val="es-DO"/>
        </w:rPr>
      </w:pPr>
    </w:p>
    <w:p w14:paraId="573DD07B" w14:textId="200E94F1" w:rsidR="001240D0" w:rsidRPr="0082260F" w:rsidRDefault="00897934" w:rsidP="00897934">
      <w:pPr>
        <w:tabs>
          <w:tab w:val="left" w:pos="3558"/>
        </w:tabs>
        <w:ind w:left="567"/>
        <w:rPr>
          <w:b/>
          <w:bCs/>
          <w:noProof/>
          <w:color w:val="4C4747"/>
          <w:lang w:val="es-DO"/>
        </w:rPr>
      </w:pPr>
      <w:r>
        <w:rPr>
          <w:b/>
          <w:bCs/>
          <w:noProof/>
          <w:color w:val="4C4747"/>
          <w:lang w:val="es-DO"/>
        </w:rPr>
        <w:tab/>
      </w:r>
    </w:p>
    <w:p w14:paraId="6CEA36FA" w14:textId="77777777" w:rsidR="001240D0" w:rsidRPr="0082260F" w:rsidRDefault="001240D0" w:rsidP="00B45B38">
      <w:pPr>
        <w:ind w:left="567"/>
        <w:rPr>
          <w:b/>
          <w:bCs/>
          <w:noProof/>
          <w:color w:val="4C4747"/>
          <w:lang w:val="es-DO"/>
        </w:rPr>
      </w:pPr>
    </w:p>
    <w:p w14:paraId="310BE1B9" w14:textId="77777777" w:rsidR="001240D0" w:rsidRPr="0082260F" w:rsidRDefault="001240D0" w:rsidP="00B45B38">
      <w:pPr>
        <w:ind w:left="567"/>
        <w:rPr>
          <w:b/>
          <w:bCs/>
          <w:noProof/>
          <w:color w:val="4C4747"/>
          <w:lang w:val="es-DO"/>
        </w:rPr>
      </w:pPr>
    </w:p>
    <w:p w14:paraId="4D9BE3A9" w14:textId="77777777" w:rsidR="00920A80" w:rsidRPr="0082260F" w:rsidRDefault="00920A80" w:rsidP="00B45B38">
      <w:pPr>
        <w:ind w:left="567"/>
        <w:rPr>
          <w:b/>
          <w:bCs/>
          <w:noProof/>
          <w:color w:val="4C4747"/>
          <w:lang w:val="es-DO"/>
        </w:rPr>
      </w:pPr>
    </w:p>
    <w:p w14:paraId="06171E0A" w14:textId="77777777" w:rsidR="00920A80" w:rsidRPr="0082260F" w:rsidRDefault="00920A80" w:rsidP="00B45B38">
      <w:pPr>
        <w:ind w:left="567"/>
        <w:rPr>
          <w:b/>
          <w:bCs/>
          <w:noProof/>
          <w:color w:val="4C4747"/>
          <w:lang w:val="es-DO"/>
        </w:rPr>
      </w:pPr>
    </w:p>
    <w:p w14:paraId="48D5794A" w14:textId="77777777" w:rsidR="00920A80" w:rsidRPr="0082260F" w:rsidRDefault="00920A80" w:rsidP="00B45B38">
      <w:pPr>
        <w:ind w:left="567"/>
        <w:rPr>
          <w:b/>
          <w:bCs/>
          <w:noProof/>
          <w:color w:val="4C4747"/>
          <w:lang w:val="es-DO"/>
        </w:rPr>
      </w:pPr>
    </w:p>
    <w:p w14:paraId="040E1B5A" w14:textId="77777777" w:rsidR="00920A80" w:rsidRPr="0082260F" w:rsidRDefault="00920A80" w:rsidP="00DD7615">
      <w:pPr>
        <w:rPr>
          <w:b/>
          <w:bCs/>
          <w:noProof/>
          <w:color w:val="4C4747"/>
          <w:lang w:val="es-DO"/>
        </w:rPr>
      </w:pPr>
    </w:p>
    <w:p w14:paraId="14F849D0" w14:textId="36B144DE" w:rsidR="00920A80" w:rsidRPr="0082260F" w:rsidRDefault="00D444A8" w:rsidP="00D444A8">
      <w:pPr>
        <w:tabs>
          <w:tab w:val="left" w:pos="7920"/>
        </w:tabs>
        <w:ind w:left="567"/>
        <w:rPr>
          <w:b/>
          <w:bCs/>
          <w:noProof/>
          <w:color w:val="4C4747"/>
          <w:lang w:val="es-DO"/>
        </w:rPr>
      </w:pPr>
      <w:r>
        <w:rPr>
          <w:b/>
          <w:bCs/>
          <w:noProof/>
          <w:color w:val="4C4747"/>
          <w:lang w:val="es-DO"/>
        </w:rPr>
        <w:tab/>
      </w:r>
    </w:p>
    <w:p w14:paraId="3C867BEC" w14:textId="77777777" w:rsidR="00920A80" w:rsidRPr="0082260F" w:rsidRDefault="00920A80" w:rsidP="00B45B38">
      <w:pPr>
        <w:ind w:left="567"/>
        <w:rPr>
          <w:b/>
          <w:bCs/>
          <w:noProof/>
          <w:color w:val="4C4747"/>
          <w:lang w:val="es-DO"/>
        </w:rPr>
      </w:pPr>
    </w:p>
    <w:p w14:paraId="34FD40AF" w14:textId="7F25FC58" w:rsidR="00920A80" w:rsidRPr="0082260F" w:rsidRDefault="00920A80" w:rsidP="00B45B38">
      <w:pPr>
        <w:ind w:left="567"/>
        <w:rPr>
          <w:i/>
          <w:iCs/>
          <w:noProof/>
          <w:color w:val="4C4747"/>
          <w:sz w:val="20"/>
          <w:szCs w:val="20"/>
          <w:lang w:val="es-DO"/>
        </w:rPr>
      </w:pPr>
    </w:p>
    <w:p w14:paraId="13F38C54" w14:textId="77777777" w:rsidR="00920A80" w:rsidRPr="0082260F" w:rsidRDefault="00920A80" w:rsidP="00B45B38">
      <w:pPr>
        <w:ind w:left="567"/>
        <w:rPr>
          <w:b/>
          <w:bCs/>
          <w:noProof/>
          <w:color w:val="4C4747"/>
          <w:lang w:val="es-DO"/>
        </w:rPr>
      </w:pPr>
    </w:p>
    <w:p w14:paraId="220C50B1" w14:textId="77777777" w:rsidR="001240D0" w:rsidRPr="0082260F" w:rsidRDefault="001240D0" w:rsidP="00B45B38">
      <w:pPr>
        <w:ind w:left="567"/>
        <w:rPr>
          <w:b/>
          <w:bCs/>
          <w:noProof/>
          <w:color w:val="4C4747"/>
          <w:lang w:val="es-DO"/>
        </w:rPr>
      </w:pPr>
    </w:p>
    <w:p w14:paraId="1DBDA006" w14:textId="4D806799" w:rsidR="001240D0" w:rsidRPr="0082260F" w:rsidRDefault="001240D0">
      <w:pPr>
        <w:rPr>
          <w:color w:val="4C4747"/>
          <w:lang w:val="es-DO"/>
        </w:rPr>
        <w:sectPr w:rsidR="001240D0" w:rsidRPr="0082260F" w:rsidSect="009904DB">
          <w:footerReference w:type="first" r:id="rId14"/>
          <w:pgSz w:w="12240" w:h="15840"/>
          <w:pgMar w:top="1440" w:right="1440" w:bottom="1440" w:left="1440" w:header="720" w:footer="720" w:gutter="0"/>
          <w:cols w:space="720"/>
          <w:docGrid w:linePitch="360"/>
        </w:sectPr>
      </w:pPr>
    </w:p>
    <w:p w14:paraId="649D29AD" w14:textId="5849EA87" w:rsidR="001240D0" w:rsidRPr="00D268F2" w:rsidRDefault="001240D0" w:rsidP="00654164">
      <w:pPr>
        <w:pStyle w:val="Ttulo1"/>
        <w:rPr>
          <w:b w:val="0"/>
          <w:bCs/>
          <w:color w:val="4C4747"/>
          <w:lang w:val="es-MX"/>
        </w:rPr>
      </w:pPr>
      <w:bookmarkStart w:id="2" w:name="_Toc117160671"/>
      <w:bookmarkStart w:id="3" w:name="_Hlk86403204"/>
      <w:r w:rsidRPr="00D268F2">
        <w:rPr>
          <w:b w:val="0"/>
          <w:bCs/>
          <w:color w:val="4C4747"/>
          <w:lang w:val="es-MX"/>
        </w:rPr>
        <w:lastRenderedPageBreak/>
        <w:t>RESUMEN EJECUTIVO</w:t>
      </w:r>
      <w:bookmarkEnd w:id="2"/>
    </w:p>
    <w:p w14:paraId="7C54AF21" w14:textId="26B7214D" w:rsidR="001240D0" w:rsidRPr="00186556" w:rsidRDefault="00125D46" w:rsidP="001240D0">
      <w:pPr>
        <w:jc w:val="both"/>
        <w:rPr>
          <w:rFonts w:eastAsia="Calibri"/>
          <w:color w:val="4C4747"/>
          <w:sz w:val="18"/>
          <w:lang w:val="es-MX"/>
        </w:rPr>
      </w:pPr>
      <w:r w:rsidRPr="0082260F">
        <w:rPr>
          <w:rFonts w:eastAsia="Calibri"/>
          <w:noProof/>
          <w:color w:val="4C4747"/>
          <w:sz w:val="18"/>
        </w:rPr>
        <mc:AlternateContent>
          <mc:Choice Requires="wps">
            <w:drawing>
              <wp:anchor distT="0" distB="0" distL="114300" distR="114300" simplePos="0" relativeHeight="251643392" behindDoc="0" locked="0" layoutInCell="1" allowOverlap="1" wp14:anchorId="5383067F" wp14:editId="6A8E8213">
                <wp:simplePos x="0" y="0"/>
                <wp:positionH relativeFrom="margin">
                  <wp:posOffset>2254250</wp:posOffset>
                </wp:positionH>
                <wp:positionV relativeFrom="paragraph">
                  <wp:posOffset>100625</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D0BAC0" id="Straight Connector 21" o:spid="_x0000_s1026" style="position:absolute;z-index:251643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7CF8AA9" w14:textId="3E795150" w:rsidR="001240D0" w:rsidRPr="00186556" w:rsidRDefault="00654164" w:rsidP="001240D0">
      <w:pPr>
        <w:jc w:val="center"/>
        <w:rPr>
          <w:rFonts w:eastAsia="Calibri"/>
          <w:color w:val="4C4747"/>
          <w:szCs w:val="36"/>
          <w:lang w:val="es-MX"/>
        </w:rPr>
      </w:pPr>
      <w:r w:rsidRPr="00186556">
        <w:rPr>
          <w:rFonts w:eastAsia="Calibri"/>
          <w:color w:val="4C4747"/>
          <w:szCs w:val="36"/>
          <w:lang w:val="es-MX"/>
        </w:rPr>
        <w:t xml:space="preserve">Memoria </w:t>
      </w:r>
      <w:r w:rsidR="002575AF" w:rsidRPr="00186556">
        <w:rPr>
          <w:rFonts w:eastAsia="Calibri"/>
          <w:color w:val="4C4747"/>
          <w:szCs w:val="36"/>
          <w:lang w:val="es-MX"/>
        </w:rPr>
        <w:t>Institucional</w:t>
      </w:r>
      <w:r w:rsidR="001240D0" w:rsidRPr="00186556">
        <w:rPr>
          <w:rFonts w:eastAsia="Calibri"/>
          <w:color w:val="4C4747"/>
          <w:szCs w:val="36"/>
          <w:lang w:val="es-MX"/>
        </w:rPr>
        <w:t xml:space="preserve"> </w:t>
      </w:r>
      <w:r w:rsidR="000025D4" w:rsidRPr="00186556">
        <w:rPr>
          <w:rFonts w:eastAsia="Calibri"/>
          <w:color w:val="4C4747"/>
          <w:szCs w:val="36"/>
          <w:lang w:val="es-MX"/>
        </w:rPr>
        <w:t>2024</w:t>
      </w:r>
    </w:p>
    <w:p w14:paraId="50075108" w14:textId="77777777" w:rsidR="001240D0" w:rsidRPr="00186556" w:rsidRDefault="001240D0" w:rsidP="001240D0">
      <w:pPr>
        <w:spacing w:line="360" w:lineRule="auto"/>
        <w:jc w:val="both"/>
        <w:rPr>
          <w:rFonts w:eastAsia="Calibri"/>
          <w:color w:val="4C4747"/>
          <w:lang w:val="es-MX"/>
        </w:rPr>
      </w:pPr>
    </w:p>
    <w:bookmarkEnd w:id="3"/>
    <w:p w14:paraId="65BCCF3C" w14:textId="5395C1CD" w:rsidR="008E3560" w:rsidRPr="006F1B40" w:rsidRDefault="008E3560" w:rsidP="00DE7839">
      <w:pPr>
        <w:spacing w:after="0" w:line="360" w:lineRule="auto"/>
        <w:jc w:val="both"/>
        <w:rPr>
          <w:lang w:val="es-DO"/>
        </w:rPr>
      </w:pPr>
      <w:r>
        <w:rPr>
          <w:lang w:val="es-DO"/>
        </w:rPr>
        <w:t>En e</w:t>
      </w:r>
      <w:r w:rsidRPr="006F1B40">
        <w:rPr>
          <w:lang w:val="es-DO"/>
        </w:rPr>
        <w:t>l año 202</w:t>
      </w:r>
      <w:r>
        <w:rPr>
          <w:lang w:val="es-DO"/>
        </w:rPr>
        <w:t>4el Instituto Azucarero Dominicano en conjunto con el sector azucarero trabaj</w:t>
      </w:r>
      <w:r w:rsidR="00F62A02">
        <w:rPr>
          <w:lang w:val="es-DO"/>
        </w:rPr>
        <w:t>ó</w:t>
      </w:r>
      <w:r>
        <w:rPr>
          <w:lang w:val="es-DO"/>
        </w:rPr>
        <w:t xml:space="preserve"> </w:t>
      </w:r>
      <w:r w:rsidRPr="006F1B40">
        <w:rPr>
          <w:lang w:val="es-DO"/>
        </w:rPr>
        <w:t xml:space="preserve">la coordinación, regulación, emisión y supervisión de las normas de la política azucarera nacional, </w:t>
      </w:r>
      <w:r>
        <w:rPr>
          <w:lang w:val="es-DO"/>
        </w:rPr>
        <w:t>donde se</w:t>
      </w:r>
      <w:r w:rsidRPr="006F1B40">
        <w:rPr>
          <w:lang w:val="es-DO"/>
        </w:rPr>
        <w:t xml:space="preserve"> produjo </w:t>
      </w:r>
      <w:r>
        <w:rPr>
          <w:lang w:val="es-DO"/>
        </w:rPr>
        <w:t>494</w:t>
      </w:r>
      <w:r w:rsidRPr="006F1B40">
        <w:rPr>
          <w:lang w:val="es-DO"/>
        </w:rPr>
        <w:t xml:space="preserve"> mil </w:t>
      </w:r>
      <w:r>
        <w:rPr>
          <w:lang w:val="es-DO"/>
        </w:rPr>
        <w:t>810</w:t>
      </w:r>
      <w:r w:rsidRPr="006F1B40">
        <w:rPr>
          <w:lang w:val="es-DO"/>
        </w:rPr>
        <w:t xml:space="preserve"> toneladas métricas de azúcar, 35 millones 4</w:t>
      </w:r>
      <w:r>
        <w:rPr>
          <w:lang w:val="es-DO"/>
        </w:rPr>
        <w:t>30</w:t>
      </w:r>
      <w:r w:rsidRPr="006F1B40">
        <w:rPr>
          <w:lang w:val="es-DO"/>
        </w:rPr>
        <w:t xml:space="preserve"> mil </w:t>
      </w:r>
      <w:r>
        <w:rPr>
          <w:lang w:val="es-DO"/>
        </w:rPr>
        <w:t>290</w:t>
      </w:r>
      <w:r w:rsidRPr="006F1B40">
        <w:rPr>
          <w:lang w:val="es-DO"/>
        </w:rPr>
        <w:t xml:space="preserve"> galones americanos de melaza y </w:t>
      </w:r>
      <w:r>
        <w:rPr>
          <w:lang w:val="es-DO"/>
        </w:rPr>
        <w:t>25</w:t>
      </w:r>
      <w:r w:rsidRPr="006F1B40">
        <w:rPr>
          <w:lang w:val="es-DO"/>
        </w:rPr>
        <w:t xml:space="preserve"> mil</w:t>
      </w:r>
      <w:r>
        <w:rPr>
          <w:lang w:val="es-DO"/>
        </w:rPr>
        <w:t xml:space="preserve"> 590 toneladas de</w:t>
      </w:r>
      <w:r w:rsidRPr="006F1B40">
        <w:rPr>
          <w:lang w:val="es-DO"/>
        </w:rPr>
        <w:t xml:space="preserve"> </w:t>
      </w:r>
      <w:proofErr w:type="spellStart"/>
      <w:r w:rsidRPr="006F1B40">
        <w:rPr>
          <w:lang w:val="es-DO"/>
        </w:rPr>
        <w:t>furfural</w:t>
      </w:r>
      <w:proofErr w:type="spellEnd"/>
      <w:r w:rsidRPr="006F1B40">
        <w:rPr>
          <w:lang w:val="es-DO"/>
        </w:rPr>
        <w:t xml:space="preserve">, impactando de manera directa a cuatro (4) productores azucareros y a más de 350 colonos azucareros. </w:t>
      </w:r>
    </w:p>
    <w:p w14:paraId="1767216B" w14:textId="77777777" w:rsidR="008E3560" w:rsidRPr="006F1B40" w:rsidRDefault="008E3560" w:rsidP="00E16F52">
      <w:pPr>
        <w:spacing w:after="0" w:line="360" w:lineRule="auto"/>
        <w:jc w:val="both"/>
        <w:rPr>
          <w:lang w:val="es-DO"/>
        </w:rPr>
      </w:pPr>
    </w:p>
    <w:p w14:paraId="6A79B992" w14:textId="77777777" w:rsidR="008E3560" w:rsidRPr="006F1B40" w:rsidRDefault="008E3560" w:rsidP="00E16F52">
      <w:pPr>
        <w:spacing w:after="0" w:line="360" w:lineRule="auto"/>
        <w:jc w:val="both"/>
        <w:rPr>
          <w:lang w:val="es-DO"/>
        </w:rPr>
      </w:pPr>
      <w:r w:rsidRPr="006F1B40">
        <w:rPr>
          <w:lang w:val="es-DO"/>
        </w:rPr>
        <w:t>Con el logro anteriormente referido, se ha garantizado el abastecimiento del mercado local, por medio de la aprobación de contingentes arancelarios equivalentes a 10</w:t>
      </w:r>
      <w:r>
        <w:rPr>
          <w:lang w:val="es-DO"/>
        </w:rPr>
        <w:t>0</w:t>
      </w:r>
      <w:r w:rsidRPr="006F1B40">
        <w:rPr>
          <w:lang w:val="es-DO"/>
        </w:rPr>
        <w:t xml:space="preserve"> mil toneladas de azúcar crema y </w:t>
      </w:r>
      <w:r>
        <w:rPr>
          <w:lang w:val="es-DO"/>
        </w:rPr>
        <w:t>15</w:t>
      </w:r>
      <w:r w:rsidRPr="006F1B40">
        <w:rPr>
          <w:lang w:val="es-DO"/>
        </w:rPr>
        <w:t xml:space="preserve"> mil toneladas de azúcar refino, impactando de manera directa a cuatro (4) productores azucareros y a más de </w:t>
      </w:r>
      <w:r>
        <w:rPr>
          <w:lang w:val="es-DO"/>
        </w:rPr>
        <w:t>30</w:t>
      </w:r>
      <w:r w:rsidRPr="006F1B40">
        <w:rPr>
          <w:lang w:val="es-DO"/>
        </w:rPr>
        <w:t xml:space="preserve"> comercios; y de manera indirecta a todo el público consumidor a nivel nacional. </w:t>
      </w:r>
    </w:p>
    <w:p w14:paraId="5AD0FC9D" w14:textId="77777777" w:rsidR="008E3560" w:rsidRPr="006F1B40" w:rsidRDefault="008E3560" w:rsidP="00E16F52">
      <w:pPr>
        <w:spacing w:after="0" w:line="360" w:lineRule="auto"/>
        <w:jc w:val="both"/>
        <w:rPr>
          <w:lang w:val="es-DO"/>
        </w:rPr>
      </w:pPr>
      <w:r w:rsidRPr="006F1B40">
        <w:rPr>
          <w:lang w:val="es-DO"/>
        </w:rPr>
        <w:t xml:space="preserve">                                                                                                </w:t>
      </w:r>
    </w:p>
    <w:p w14:paraId="1E78066D" w14:textId="77777777" w:rsidR="008E3560" w:rsidRDefault="008E3560" w:rsidP="00E16F52">
      <w:pPr>
        <w:spacing w:line="360" w:lineRule="auto"/>
        <w:jc w:val="both"/>
        <w:rPr>
          <w:lang w:val="es-DO"/>
        </w:rPr>
      </w:pPr>
      <w:r w:rsidRPr="006F1B40">
        <w:rPr>
          <w:lang w:val="es-DO"/>
        </w:rPr>
        <w:t xml:space="preserve">En ese orden, la Institución emitió, </w:t>
      </w:r>
      <w:r>
        <w:rPr>
          <w:lang w:val="es-DO"/>
        </w:rPr>
        <w:t>once</w:t>
      </w:r>
      <w:r w:rsidRPr="006F1B40">
        <w:rPr>
          <w:lang w:val="es-DO"/>
        </w:rPr>
        <w:t xml:space="preserve"> (</w:t>
      </w:r>
      <w:r>
        <w:rPr>
          <w:lang w:val="es-DO"/>
        </w:rPr>
        <w:t>11</w:t>
      </w:r>
      <w:r w:rsidRPr="006F1B40">
        <w:rPr>
          <w:lang w:val="es-DO"/>
        </w:rPr>
        <w:t>) resoluciones de carácter regulatorio que facilitaron la producción, comercialización, exportación del azúcar y los demás productos derivados de la caña, Las regulaciones de la zafra azucarera emitidas versaron sobre la aprobación de boletines y calendarios del estado de ejecución de la zafra, contingentes arancelarios, así como programación de la zafra 202</w:t>
      </w:r>
      <w:r>
        <w:rPr>
          <w:lang w:val="es-DO"/>
        </w:rPr>
        <w:t>4</w:t>
      </w:r>
      <w:r w:rsidRPr="006F1B40">
        <w:rPr>
          <w:lang w:val="es-DO"/>
        </w:rPr>
        <w:t>-202</w:t>
      </w:r>
      <w:r>
        <w:rPr>
          <w:lang w:val="es-DO"/>
        </w:rPr>
        <w:t>5</w:t>
      </w:r>
      <w:r w:rsidRPr="006F1B40">
        <w:rPr>
          <w:lang w:val="es-DO"/>
        </w:rPr>
        <w:t>.</w:t>
      </w:r>
    </w:p>
    <w:p w14:paraId="433C1741" w14:textId="77777777" w:rsidR="00E7383E" w:rsidRDefault="00E7383E" w:rsidP="00E16F52">
      <w:pPr>
        <w:spacing w:line="360" w:lineRule="auto"/>
        <w:jc w:val="both"/>
        <w:rPr>
          <w:lang w:val="es-DO"/>
        </w:rPr>
      </w:pPr>
    </w:p>
    <w:p w14:paraId="1F35E54E" w14:textId="77777777" w:rsidR="00790835" w:rsidRPr="006F1B40" w:rsidRDefault="00790835" w:rsidP="00E16F52">
      <w:pPr>
        <w:spacing w:line="360" w:lineRule="auto"/>
        <w:jc w:val="both"/>
        <w:rPr>
          <w:lang w:val="es-DO"/>
        </w:rPr>
      </w:pPr>
    </w:p>
    <w:p w14:paraId="7D9B52F1" w14:textId="532D94FA" w:rsidR="008E3560" w:rsidRDefault="008E3560" w:rsidP="00E16F52">
      <w:pPr>
        <w:spacing w:line="360" w:lineRule="auto"/>
        <w:jc w:val="both"/>
        <w:rPr>
          <w:lang w:val="es-DO"/>
        </w:rPr>
      </w:pPr>
      <w:r w:rsidRPr="006F1B40">
        <w:rPr>
          <w:lang w:val="es-DO"/>
        </w:rPr>
        <w:lastRenderedPageBreak/>
        <w:t>El INAZU</w:t>
      </w:r>
      <w:r w:rsidR="009F2222">
        <w:rPr>
          <w:lang w:val="es-DO"/>
        </w:rPr>
        <w:t>C</w:t>
      </w:r>
      <w:r w:rsidRPr="006F1B40">
        <w:rPr>
          <w:lang w:val="es-DO"/>
        </w:rPr>
        <w:t xml:space="preserve">AR ha garantizado el cumplimiento de la cuota preferencial otorgada a la República Dominicana por parte de los Estado Unidos de América en el marco del Acuerdo Iniciativa para la Cuenca de El Caribe, por medio de la distribución de esta, así como la gestión y emisión de Certificados de Elegibilidad de Cuota (CQE, por sus siglas en inglés) y permisos de exportación por la cantidad de 186 mil </w:t>
      </w:r>
      <w:r>
        <w:rPr>
          <w:lang w:val="es-DO"/>
        </w:rPr>
        <w:t>527</w:t>
      </w:r>
      <w:r w:rsidRPr="006F1B40">
        <w:rPr>
          <w:lang w:val="es-DO"/>
        </w:rPr>
        <w:t xml:space="preserve"> toneladas de azúcar crudo.</w:t>
      </w:r>
    </w:p>
    <w:p w14:paraId="103E9DD8" w14:textId="77777777" w:rsidR="005504F2" w:rsidRDefault="005504F2" w:rsidP="00E16F52">
      <w:pPr>
        <w:spacing w:line="360" w:lineRule="auto"/>
        <w:jc w:val="both"/>
        <w:rPr>
          <w:lang w:val="es-DO"/>
        </w:rPr>
      </w:pPr>
    </w:p>
    <w:p w14:paraId="4AC9F577" w14:textId="3F4D36DD" w:rsidR="008E3560" w:rsidRDefault="008E3560" w:rsidP="00E16F52">
      <w:pPr>
        <w:spacing w:line="360" w:lineRule="auto"/>
        <w:jc w:val="both"/>
        <w:rPr>
          <w:lang w:val="es-DO"/>
        </w:rPr>
      </w:pPr>
      <w:r w:rsidRPr="006F1B40">
        <w:rPr>
          <w:lang w:val="es-DO"/>
        </w:rPr>
        <w:t xml:space="preserve">En consecuencia, se ha proyectado producir </w:t>
      </w:r>
      <w:r>
        <w:rPr>
          <w:lang w:val="es-DO"/>
        </w:rPr>
        <w:t>603</w:t>
      </w:r>
      <w:r w:rsidRPr="006F1B40">
        <w:rPr>
          <w:lang w:val="es-DO"/>
        </w:rPr>
        <w:t xml:space="preserve"> mil </w:t>
      </w:r>
      <w:r>
        <w:rPr>
          <w:lang w:val="es-DO"/>
        </w:rPr>
        <w:t>340</w:t>
      </w:r>
      <w:r w:rsidRPr="006F1B40">
        <w:rPr>
          <w:lang w:val="es-DO"/>
        </w:rPr>
        <w:t xml:space="preserve"> toneladas métricas de azúcar, de las cuales, 189 mil 343 serán exportadas al mercado preferencial de los Estados Unidos de América y </w:t>
      </w:r>
      <w:r>
        <w:rPr>
          <w:lang w:val="es-DO"/>
        </w:rPr>
        <w:t>413</w:t>
      </w:r>
      <w:r w:rsidRPr="006F1B40">
        <w:rPr>
          <w:lang w:val="es-DO"/>
        </w:rPr>
        <w:t xml:space="preserve"> mil </w:t>
      </w:r>
      <w:r>
        <w:rPr>
          <w:lang w:val="es-DO"/>
        </w:rPr>
        <w:t>997</w:t>
      </w:r>
      <w:r w:rsidRPr="006F1B40">
        <w:rPr>
          <w:lang w:val="es-DO"/>
        </w:rPr>
        <w:t xml:space="preserve"> toneladas métricas será dedicadas al abastecimiento del mercado local. Conjuntamente, se ha establecido la producción de 3</w:t>
      </w:r>
      <w:r>
        <w:rPr>
          <w:lang w:val="es-DO"/>
        </w:rPr>
        <w:t>9</w:t>
      </w:r>
      <w:r w:rsidRPr="006F1B40">
        <w:rPr>
          <w:lang w:val="es-DO"/>
        </w:rPr>
        <w:t xml:space="preserve"> millones </w:t>
      </w:r>
      <w:r>
        <w:rPr>
          <w:lang w:val="es-DO"/>
        </w:rPr>
        <w:t>953</w:t>
      </w:r>
      <w:r w:rsidRPr="006F1B40">
        <w:rPr>
          <w:lang w:val="es-DO"/>
        </w:rPr>
        <w:t xml:space="preserve"> mil galones americanos de melaza y 28 mil toneladas de </w:t>
      </w:r>
      <w:proofErr w:type="spellStart"/>
      <w:r w:rsidRPr="006F1B40">
        <w:rPr>
          <w:lang w:val="es-DO"/>
        </w:rPr>
        <w:t>furfural</w:t>
      </w:r>
      <w:proofErr w:type="spellEnd"/>
      <w:r w:rsidRPr="006F1B40">
        <w:rPr>
          <w:lang w:val="es-DO"/>
        </w:rPr>
        <w:t>.</w:t>
      </w:r>
    </w:p>
    <w:p w14:paraId="503004E2" w14:textId="77777777" w:rsidR="00A9751F" w:rsidRPr="006F1B40" w:rsidRDefault="00A9751F" w:rsidP="00E16F52">
      <w:pPr>
        <w:spacing w:line="360" w:lineRule="auto"/>
        <w:jc w:val="both"/>
        <w:rPr>
          <w:lang w:val="es-DO"/>
        </w:rPr>
      </w:pPr>
    </w:p>
    <w:p w14:paraId="40DAB145" w14:textId="77777777" w:rsidR="008E3560" w:rsidRDefault="008E3560" w:rsidP="00E16F52">
      <w:pPr>
        <w:spacing w:line="360" w:lineRule="auto"/>
        <w:jc w:val="both"/>
        <w:rPr>
          <w:lang w:val="es-DO"/>
        </w:rPr>
      </w:pPr>
      <w:r w:rsidRPr="00154264">
        <w:rPr>
          <w:lang w:val="es-DO"/>
        </w:rPr>
        <w:t>Los avances llevados a cabo en el marco del Plan de Fortalecimiento Institucional, en lo que tiene que ver con la gestión de la planificación, incluyen la implementación Plan Operativo Anual 202</w:t>
      </w:r>
      <w:r>
        <w:rPr>
          <w:lang w:val="es-DO"/>
        </w:rPr>
        <w:t>4</w:t>
      </w:r>
      <w:r w:rsidRPr="00154264">
        <w:rPr>
          <w:lang w:val="es-DO"/>
        </w:rPr>
        <w:t xml:space="preserve"> (POA 202</w:t>
      </w:r>
      <w:r>
        <w:rPr>
          <w:lang w:val="es-DO"/>
        </w:rPr>
        <w:t>4</w:t>
      </w:r>
      <w:r w:rsidRPr="00154264">
        <w:rPr>
          <w:lang w:val="es-DO"/>
        </w:rPr>
        <w:t>), en el cual se establecieron los productos, metas y actividades a priorizadas por la Institución durante el presente año y el Plan Anual de Compras y Contrataciones 202</w:t>
      </w:r>
      <w:r>
        <w:rPr>
          <w:lang w:val="es-DO"/>
        </w:rPr>
        <w:t>4</w:t>
      </w:r>
      <w:r w:rsidRPr="00154264">
        <w:rPr>
          <w:lang w:val="es-DO"/>
        </w:rPr>
        <w:t xml:space="preserve"> (PACC 202</w:t>
      </w:r>
      <w:r>
        <w:rPr>
          <w:lang w:val="es-DO"/>
        </w:rPr>
        <w:t>4</w:t>
      </w:r>
      <w:r w:rsidRPr="00154264">
        <w:rPr>
          <w:lang w:val="es-DO"/>
        </w:rPr>
        <w:t xml:space="preserve">), en el cual se incluyeron las prioridades en términos de adquisición de productos y servicios para apoyar la gestión hacia el logro de los objetivos y resultados. </w:t>
      </w:r>
      <w:r w:rsidRPr="006A3D9D">
        <w:rPr>
          <w:lang w:val="es-DO"/>
        </w:rPr>
        <w:t>Asimismo, se formularon los referidos instrumentos para el periodo 202</w:t>
      </w:r>
      <w:r>
        <w:rPr>
          <w:lang w:val="es-DO"/>
        </w:rPr>
        <w:t>4</w:t>
      </w:r>
      <w:r w:rsidRPr="006A3D9D">
        <w:rPr>
          <w:lang w:val="es-DO"/>
        </w:rPr>
        <w:t>.</w:t>
      </w:r>
    </w:p>
    <w:p w14:paraId="75D4BF14" w14:textId="77777777" w:rsidR="00A9751F" w:rsidRDefault="00A9751F" w:rsidP="00E16F52">
      <w:pPr>
        <w:spacing w:line="360" w:lineRule="auto"/>
        <w:jc w:val="both"/>
        <w:rPr>
          <w:lang w:val="es-DO"/>
        </w:rPr>
      </w:pPr>
    </w:p>
    <w:p w14:paraId="65B00918" w14:textId="77777777" w:rsidR="00A9751F" w:rsidRDefault="00A9751F" w:rsidP="00E16F52">
      <w:pPr>
        <w:spacing w:line="360" w:lineRule="auto"/>
        <w:jc w:val="both"/>
        <w:rPr>
          <w:lang w:val="es-DO"/>
        </w:rPr>
      </w:pPr>
    </w:p>
    <w:p w14:paraId="6A3388F5" w14:textId="77777777" w:rsidR="00A9751F" w:rsidRPr="006A3D9D" w:rsidRDefault="00A9751F" w:rsidP="00E16F52">
      <w:pPr>
        <w:spacing w:line="360" w:lineRule="auto"/>
        <w:jc w:val="both"/>
        <w:rPr>
          <w:lang w:val="es-DO"/>
        </w:rPr>
      </w:pPr>
    </w:p>
    <w:p w14:paraId="20CF7225" w14:textId="77777777" w:rsidR="008E3560" w:rsidRPr="008C03A0" w:rsidRDefault="008E3560" w:rsidP="00E16F52">
      <w:pPr>
        <w:spacing w:line="360" w:lineRule="auto"/>
        <w:jc w:val="both"/>
        <w:rPr>
          <w:lang w:val="es-DO"/>
        </w:rPr>
      </w:pPr>
      <w:r w:rsidRPr="008C03A0">
        <w:rPr>
          <w:lang w:val="es-DO"/>
        </w:rPr>
        <w:lastRenderedPageBreak/>
        <w:t xml:space="preserve">Durante el periodo de reporte, bajo la coordinación de la División de Planificación y Desarrollo junto a la División de Recursos Humanos </w:t>
      </w:r>
      <w:r>
        <w:rPr>
          <w:lang w:val="es-DO"/>
        </w:rPr>
        <w:t>ha continuado avanzando en el desarrollo de los subsistemas y se han obtenido logros en la Gestión del Rendimiento.</w:t>
      </w:r>
    </w:p>
    <w:p w14:paraId="5DC3E1AD" w14:textId="77777777" w:rsidR="001D2A2B" w:rsidRDefault="001D2A2B" w:rsidP="00E16F52">
      <w:pPr>
        <w:spacing w:line="360" w:lineRule="auto"/>
        <w:jc w:val="both"/>
        <w:rPr>
          <w:lang w:val="es-DO"/>
        </w:rPr>
      </w:pPr>
    </w:p>
    <w:p w14:paraId="515AB342" w14:textId="745AE303" w:rsidR="008E3560" w:rsidRDefault="008E3560" w:rsidP="00E16F52">
      <w:pPr>
        <w:spacing w:line="360" w:lineRule="auto"/>
        <w:jc w:val="both"/>
        <w:rPr>
          <w:noProof/>
          <w:color w:val="808080" w:themeColor="background1" w:themeShade="80"/>
          <w:lang w:val="es-MX"/>
        </w:rPr>
      </w:pPr>
      <w:r w:rsidRPr="008C03A0">
        <w:rPr>
          <w:lang w:val="es-DO"/>
        </w:rPr>
        <w:t>De igual forma,</w:t>
      </w:r>
      <w:r>
        <w:rPr>
          <w:lang w:val="es-DO"/>
        </w:rPr>
        <w:t xml:space="preserve"> los </w:t>
      </w:r>
      <w:r w:rsidRPr="00C056E0">
        <w:rPr>
          <w:noProof/>
          <w:color w:val="808080" w:themeColor="background1" w:themeShade="80"/>
          <w:lang w:val="es-MX"/>
        </w:rPr>
        <w:t>Acuerdos de Desempeño, fue enviado al MAP el Reporte de los acuerdos de todos los servidores correspondientes a enero-diciembre 2024. Los acuerdos fueron realizados considerando las metas establecidas para el cumplimiento del POA. El resultado de la valoración obtuvo una puntuación de 100%.</w:t>
      </w:r>
    </w:p>
    <w:p w14:paraId="41AAD741" w14:textId="77777777" w:rsidR="00A9751F" w:rsidRDefault="00A9751F" w:rsidP="00E16F52">
      <w:pPr>
        <w:spacing w:line="360" w:lineRule="auto"/>
        <w:jc w:val="both"/>
        <w:rPr>
          <w:noProof/>
          <w:color w:val="808080" w:themeColor="background1" w:themeShade="80"/>
          <w:lang w:val="es-MX"/>
        </w:rPr>
      </w:pPr>
    </w:p>
    <w:p w14:paraId="45BE5C2C" w14:textId="39F338E5" w:rsidR="008E3560" w:rsidRDefault="008E3560" w:rsidP="00E16F52">
      <w:pPr>
        <w:spacing w:line="360" w:lineRule="auto"/>
        <w:jc w:val="both"/>
        <w:rPr>
          <w:noProof/>
          <w:color w:val="808080" w:themeColor="background1" w:themeShade="80"/>
          <w:lang w:val="es-MX"/>
        </w:rPr>
      </w:pPr>
      <w:r w:rsidRPr="00C056E0">
        <w:rPr>
          <w:noProof/>
          <w:color w:val="808080" w:themeColor="background1" w:themeShade="80"/>
          <w:lang w:val="es-MX"/>
        </w:rPr>
        <w:t>La Asociación de Servidores ASP-INAZUCAR, ha continuado con los avances, cumpliendo con sus objetivos, apoyando a los servidores, desde su creación ha motivado a la integración de los servidores, participando en actividades para el bien común de todos. Actualmente, mantiene una puntuación de 90%.</w:t>
      </w:r>
    </w:p>
    <w:p w14:paraId="1B36E6A8" w14:textId="77777777" w:rsidR="005504F2" w:rsidRPr="00B97442" w:rsidRDefault="005504F2" w:rsidP="00E16F52">
      <w:pPr>
        <w:spacing w:line="360" w:lineRule="auto"/>
        <w:jc w:val="both"/>
        <w:rPr>
          <w:noProof/>
          <w:color w:val="808080" w:themeColor="background1" w:themeShade="80"/>
          <w:lang w:val="es-MX"/>
        </w:rPr>
      </w:pPr>
    </w:p>
    <w:p w14:paraId="32E2DC7A" w14:textId="77777777" w:rsidR="008E3560" w:rsidRDefault="008E3560" w:rsidP="00E16F52">
      <w:pPr>
        <w:spacing w:line="360" w:lineRule="auto"/>
        <w:jc w:val="both"/>
        <w:rPr>
          <w:lang w:val="es-DO"/>
        </w:rPr>
      </w:pPr>
      <w:r w:rsidRPr="008C03A0">
        <w:rPr>
          <w:lang w:val="es-DO"/>
        </w:rPr>
        <w:t xml:space="preserve">En lo que tiene que ver con las Normas Básicas de Control de Interno (NOBACI), la institución ha obtenido un crecimiento de 16 puntos para un acumulado total de </w:t>
      </w:r>
      <w:r>
        <w:rPr>
          <w:lang w:val="es-DO"/>
        </w:rPr>
        <w:t>73.10</w:t>
      </w:r>
      <w:r w:rsidRPr="008C03A0">
        <w:rPr>
          <w:lang w:val="es-DO"/>
        </w:rPr>
        <w:t xml:space="preserve"> puntos, equivalente a un rango mediano, lo que se proyecta pueda aumentar a un rango satisfactorio al cierre para el siguiente periodo de evaluación.</w:t>
      </w:r>
    </w:p>
    <w:p w14:paraId="184A548C" w14:textId="77777777" w:rsidR="005504F2" w:rsidRDefault="005504F2" w:rsidP="00E16F52">
      <w:pPr>
        <w:spacing w:line="360" w:lineRule="auto"/>
        <w:jc w:val="both"/>
        <w:rPr>
          <w:lang w:val="es-DO"/>
        </w:rPr>
      </w:pPr>
    </w:p>
    <w:p w14:paraId="30479B3F" w14:textId="77777777" w:rsidR="009E4AD5" w:rsidRDefault="009E4AD5" w:rsidP="00E16F52">
      <w:pPr>
        <w:spacing w:line="360" w:lineRule="auto"/>
        <w:jc w:val="both"/>
        <w:rPr>
          <w:lang w:val="es-DO"/>
        </w:rPr>
      </w:pPr>
    </w:p>
    <w:p w14:paraId="29FF879A" w14:textId="77777777" w:rsidR="009E4AD5" w:rsidRDefault="009E4AD5" w:rsidP="00E16F52">
      <w:pPr>
        <w:spacing w:line="360" w:lineRule="auto"/>
        <w:jc w:val="both"/>
        <w:rPr>
          <w:lang w:val="es-DO"/>
        </w:rPr>
      </w:pPr>
    </w:p>
    <w:p w14:paraId="22F7881F" w14:textId="77777777" w:rsidR="009E4AD5" w:rsidRPr="008C03A0" w:rsidRDefault="009E4AD5" w:rsidP="00E16F52">
      <w:pPr>
        <w:spacing w:line="360" w:lineRule="auto"/>
        <w:jc w:val="both"/>
        <w:rPr>
          <w:lang w:val="es-DO"/>
        </w:rPr>
      </w:pPr>
    </w:p>
    <w:p w14:paraId="4430FBA7" w14:textId="77777777" w:rsidR="008E3560" w:rsidRDefault="008E3560" w:rsidP="00E16F52">
      <w:pPr>
        <w:spacing w:line="360" w:lineRule="auto"/>
        <w:jc w:val="both"/>
        <w:rPr>
          <w:lang w:val="es-DO"/>
        </w:rPr>
      </w:pPr>
      <w:r w:rsidRPr="008C03A0">
        <w:rPr>
          <w:lang w:val="es-DO"/>
        </w:rPr>
        <w:lastRenderedPageBreak/>
        <w:t>En lo que respecta a la gestión de la calidad, durante el año, se ha actualizado el autodiagnóstico del modelo CAF y se ha puesto en marcha el plan de automatización de los procesos de gestión. Asimismo, se ha retomado el proceso para la elaboración y suscripción de la Carta Compromiso con la Calidad, con el acompañamiento del MAP.</w:t>
      </w:r>
    </w:p>
    <w:p w14:paraId="4C02A6BD" w14:textId="77777777" w:rsidR="005504F2" w:rsidRPr="008C03A0" w:rsidRDefault="005504F2" w:rsidP="00E16F52">
      <w:pPr>
        <w:spacing w:line="360" w:lineRule="auto"/>
        <w:jc w:val="both"/>
        <w:rPr>
          <w:lang w:val="es-DO"/>
        </w:rPr>
      </w:pPr>
    </w:p>
    <w:p w14:paraId="26330C83" w14:textId="77777777" w:rsidR="008E3560" w:rsidRDefault="008E3560" w:rsidP="009E4AD5">
      <w:pPr>
        <w:spacing w:after="0" w:line="360" w:lineRule="auto"/>
        <w:jc w:val="both"/>
        <w:rPr>
          <w:lang w:val="es-DO"/>
        </w:rPr>
      </w:pPr>
      <w:r w:rsidRPr="008C03A0">
        <w:rPr>
          <w:lang w:val="es-DO"/>
        </w:rPr>
        <w:t>De igual manera, la Institución en el área de Recursos Humanos ha logrado avances significativos la cual se evidencia con la valoración en el Sistema de Monitoreo del SISMAP, en los cuales la institución está en nivel excelente</w:t>
      </w:r>
      <w:r>
        <w:rPr>
          <w:lang w:val="es-DO"/>
        </w:rPr>
        <w:t>.</w:t>
      </w:r>
    </w:p>
    <w:p w14:paraId="2431E12D" w14:textId="77777777" w:rsidR="009E4AD5" w:rsidRDefault="009E4AD5" w:rsidP="00E16F52">
      <w:pPr>
        <w:spacing w:line="360" w:lineRule="auto"/>
        <w:jc w:val="both"/>
        <w:rPr>
          <w:lang w:val="es-DO"/>
        </w:rPr>
      </w:pPr>
    </w:p>
    <w:p w14:paraId="0F73C513" w14:textId="4D2BCBAF" w:rsidR="008E3560" w:rsidRPr="008C03A0" w:rsidRDefault="008E3560" w:rsidP="009E4AD5">
      <w:pPr>
        <w:spacing w:line="360" w:lineRule="auto"/>
        <w:jc w:val="both"/>
        <w:rPr>
          <w:lang w:val="es-DO"/>
        </w:rPr>
      </w:pPr>
      <w:r w:rsidRPr="008C03A0">
        <w:rPr>
          <w:lang w:val="es-DO"/>
        </w:rPr>
        <w:t>La ASP-INAZUCAR ha realizado diversas actividades, fomentando la integridad, solidaridad y socialización entre las personas.</w:t>
      </w:r>
    </w:p>
    <w:p w14:paraId="17351D1E" w14:textId="77777777" w:rsidR="00F30630" w:rsidRDefault="00F30630" w:rsidP="009E4AD5">
      <w:pPr>
        <w:spacing w:after="0" w:line="360" w:lineRule="auto"/>
        <w:jc w:val="both"/>
        <w:rPr>
          <w:lang w:val="es-DO"/>
        </w:rPr>
      </w:pPr>
    </w:p>
    <w:p w14:paraId="47078FC6" w14:textId="43946500" w:rsidR="008D066A" w:rsidRDefault="008E3560" w:rsidP="00E16F52">
      <w:pPr>
        <w:spacing w:line="360" w:lineRule="auto"/>
        <w:jc w:val="both"/>
        <w:rPr>
          <w:lang w:val="es-DO"/>
        </w:rPr>
      </w:pPr>
      <w:r w:rsidRPr="008C03A0">
        <w:rPr>
          <w:lang w:val="es-DO"/>
        </w:rPr>
        <w:t>Implementación del Sistema de Seguridad y Salud en el Trabajo en la Administración Pública (SISTAP), en cumplimiento con lo establecido por la Ley 41-08 de Función Pública conformo el Comité Mixto de Seguridad y Salud en el Trabajo, de manera tal, que la institución cumple con la misión de garantizar y velar por la seguridad y salud ocupacional de los empleados y de los ciudadanos que visitan la institución.</w:t>
      </w:r>
    </w:p>
    <w:p w14:paraId="50057B75" w14:textId="77777777" w:rsidR="00AF267A" w:rsidRPr="008C03A0" w:rsidRDefault="00AF267A" w:rsidP="00E16F52">
      <w:pPr>
        <w:spacing w:line="360" w:lineRule="auto"/>
        <w:jc w:val="both"/>
        <w:rPr>
          <w:lang w:val="es-DO"/>
        </w:rPr>
      </w:pPr>
    </w:p>
    <w:p w14:paraId="7A9F26FA" w14:textId="77777777" w:rsidR="006962C7" w:rsidRDefault="008E3560" w:rsidP="00E16F52">
      <w:pPr>
        <w:spacing w:line="360" w:lineRule="auto"/>
        <w:jc w:val="both"/>
        <w:rPr>
          <w:lang w:val="es-DO"/>
        </w:rPr>
      </w:pPr>
      <w:r w:rsidRPr="008C03A0">
        <w:rPr>
          <w:lang w:val="es-DO"/>
        </w:rPr>
        <w:t>Con el acompañamiento técnico del Ministerio de Administración Pública (MAP), se actualizó el Comité de Calidad y el autodiagnóstico institucional. Conjuntamente, se dejó iniciado el proceso para la elaboración y suscripción de la Carta Compromiso con la Calidad, con el acompañamiento del MAP.</w:t>
      </w:r>
    </w:p>
    <w:p w14:paraId="535B8C55" w14:textId="4BE3BB8E" w:rsidR="008D066A" w:rsidRDefault="008E3560" w:rsidP="00E16F52">
      <w:pPr>
        <w:spacing w:line="360" w:lineRule="auto"/>
        <w:jc w:val="both"/>
        <w:rPr>
          <w:lang w:val="es-DO"/>
        </w:rPr>
      </w:pPr>
      <w:r w:rsidRPr="008C03A0">
        <w:rPr>
          <w:lang w:val="es-DO"/>
        </w:rPr>
        <w:lastRenderedPageBreak/>
        <w:t xml:space="preserve">Sin menoscabo de los requisitos de cada cargo, se ha garantizado un equilibrio en la relación de servidores públicos en lo atinente al sexo, ya que 35 hombres y 35 mujeres conforman el personal del INAZUCAR. </w:t>
      </w:r>
    </w:p>
    <w:p w14:paraId="728CC783" w14:textId="77777777" w:rsidR="00AF267A" w:rsidRPr="008C03A0" w:rsidRDefault="00AF267A" w:rsidP="00AF267A">
      <w:pPr>
        <w:spacing w:after="0" w:line="360" w:lineRule="auto"/>
        <w:jc w:val="both"/>
        <w:rPr>
          <w:lang w:val="es-DO"/>
        </w:rPr>
      </w:pPr>
    </w:p>
    <w:p w14:paraId="3BEC5A6A" w14:textId="09D39CF8" w:rsidR="008D066A" w:rsidRDefault="008E3560" w:rsidP="00E16F52">
      <w:pPr>
        <w:spacing w:line="360" w:lineRule="auto"/>
        <w:jc w:val="both"/>
        <w:rPr>
          <w:lang w:val="es-DO"/>
        </w:rPr>
      </w:pPr>
      <w:r w:rsidRPr="008C03A0">
        <w:rPr>
          <w:lang w:val="es-DO"/>
        </w:rPr>
        <w:t>En lo referente a la Tecnología, durante el año 202</w:t>
      </w:r>
      <w:r>
        <w:rPr>
          <w:lang w:val="es-DO"/>
        </w:rPr>
        <w:t>4</w:t>
      </w:r>
      <w:r w:rsidRPr="008C03A0">
        <w:rPr>
          <w:lang w:val="es-DO"/>
        </w:rPr>
        <w:t>, se llevó a cabo la formulación de un conjunto de documentos descriptivos que proveen informaciones relevantes sobre las políticas y procedimientos de las operaciones de la Sección de Tecnologías de la Información y Comunicaciones, a fin de contribuir a una mejor toma de decisiones para una gestión más efectiva y dar fiel cumplimiento a las Normas Básicas de Control Interno (NOBACI).</w:t>
      </w:r>
    </w:p>
    <w:p w14:paraId="16F66CA0" w14:textId="77777777" w:rsidR="006962C7" w:rsidRPr="008C03A0" w:rsidRDefault="006962C7" w:rsidP="00E16F52">
      <w:pPr>
        <w:spacing w:line="360" w:lineRule="auto"/>
        <w:jc w:val="both"/>
        <w:rPr>
          <w:lang w:val="es-DO"/>
        </w:rPr>
      </w:pPr>
    </w:p>
    <w:p w14:paraId="4EB525C3" w14:textId="77777777" w:rsidR="008E3560" w:rsidRDefault="008E3560" w:rsidP="00E16F52">
      <w:pPr>
        <w:spacing w:after="0" w:line="360" w:lineRule="auto"/>
        <w:jc w:val="both"/>
        <w:rPr>
          <w:rFonts w:eastAsia="Times New Roman"/>
          <w:color w:val="808080" w:themeColor="background1" w:themeShade="80"/>
          <w:lang w:val="es-MX"/>
        </w:rPr>
      </w:pPr>
      <w:r w:rsidRPr="008C03A0">
        <w:rPr>
          <w:lang w:val="es-DO"/>
        </w:rPr>
        <w:t>Dichos instrumentos son.</w:t>
      </w:r>
      <w:r w:rsidRPr="009B6C83">
        <w:rPr>
          <w:rFonts w:eastAsia="Times New Roman"/>
          <w:color w:val="808080" w:themeColor="background1" w:themeShade="80"/>
          <w:lang w:val="es-MX"/>
        </w:rPr>
        <w:t xml:space="preserve"> </w:t>
      </w:r>
      <w:r w:rsidRPr="00C056E0">
        <w:rPr>
          <w:rFonts w:eastAsia="Times New Roman"/>
          <w:color w:val="808080" w:themeColor="background1" w:themeShade="80"/>
          <w:lang w:val="es-MX"/>
        </w:rPr>
        <w:t>Plan de Seguridad Tecnológica y Plan de Mantenimiento de Hardware y Software</w:t>
      </w:r>
      <w:r w:rsidRPr="008C03A0">
        <w:rPr>
          <w:lang w:val="es-DO"/>
        </w:rPr>
        <w:t xml:space="preserve"> Adicionalmente, </w:t>
      </w:r>
      <w:r w:rsidRPr="00C056E0">
        <w:rPr>
          <w:rFonts w:eastAsia="Times New Roman"/>
          <w:color w:val="808080" w:themeColor="background1" w:themeShade="80"/>
          <w:lang w:val="es-MX"/>
        </w:rPr>
        <w:t>hemos implementado una nube privada de datos que brinda una solución completa para la administración, el uso compartido y la sincronización de archivos, con altos estándares de seguridad y compatibilidad, dotando al INAZUCAR de un Sistema completo de Gestión Documental.</w:t>
      </w:r>
    </w:p>
    <w:p w14:paraId="16768C39" w14:textId="77777777" w:rsidR="008E3560" w:rsidRPr="0054544D" w:rsidRDefault="008E3560" w:rsidP="00E16F52">
      <w:pPr>
        <w:spacing w:line="360" w:lineRule="auto"/>
        <w:jc w:val="both"/>
        <w:rPr>
          <w:lang w:val="es-MX"/>
        </w:rPr>
      </w:pPr>
    </w:p>
    <w:p w14:paraId="5CEE2D23" w14:textId="77777777" w:rsidR="008E3560" w:rsidRDefault="008E3560" w:rsidP="00E16F52">
      <w:pPr>
        <w:spacing w:line="360" w:lineRule="auto"/>
        <w:jc w:val="both"/>
        <w:rPr>
          <w:lang w:val="es-DO"/>
        </w:rPr>
      </w:pPr>
      <w:r w:rsidRPr="008C03A0">
        <w:rPr>
          <w:lang w:val="es-DO"/>
        </w:rPr>
        <w:t>Asimismo, hemos continuado con el desarrollo del plan de fortalecimiento de la infraestructura física y virtual de las Tecnologías de la Información y Comunicaciones. En este sentido, adquirimos de un conjunto de equipos informáticos y servicios que implican la automatización y continuidad de los procesos que se llevan a cabo a lo interno del Instituto Azucarero Dominicano,</w:t>
      </w:r>
    </w:p>
    <w:p w14:paraId="68BF2647" w14:textId="77777777" w:rsidR="008D066A" w:rsidRPr="008C03A0" w:rsidRDefault="008D066A" w:rsidP="00E16F52">
      <w:pPr>
        <w:spacing w:line="360" w:lineRule="auto"/>
        <w:jc w:val="both"/>
        <w:rPr>
          <w:lang w:val="es-DO"/>
        </w:rPr>
      </w:pPr>
    </w:p>
    <w:p w14:paraId="38468E07" w14:textId="77FFBF39" w:rsidR="008E3560" w:rsidRDefault="008E3560" w:rsidP="00E16F52">
      <w:pPr>
        <w:spacing w:line="360" w:lineRule="auto"/>
        <w:jc w:val="both"/>
        <w:rPr>
          <w:rFonts w:eastAsia="Times New Roman"/>
          <w:color w:val="808080" w:themeColor="background1" w:themeShade="80"/>
          <w:lang w:val="es-MX"/>
        </w:rPr>
      </w:pPr>
      <w:r w:rsidRPr="008C03A0">
        <w:rPr>
          <w:lang w:val="es-DO"/>
        </w:rPr>
        <w:lastRenderedPageBreak/>
        <w:t xml:space="preserve">Concomitantemente, </w:t>
      </w:r>
      <w:r w:rsidRPr="00C056E0">
        <w:rPr>
          <w:rFonts w:eastAsia="Times New Roman"/>
          <w:color w:val="808080" w:themeColor="background1" w:themeShade="80"/>
          <w:lang w:val="es-MX"/>
        </w:rPr>
        <w:t>se puso en despliegue el Sistema de Gestión Multimedia que consiste en una plataforma inteligente e intuitiva de administración de una biblioteca de fotos y videos institucionales, dotada de criterios de control, seguridad, privacidad y facilidad de uso para los usuarios</w:t>
      </w:r>
      <w:r>
        <w:rPr>
          <w:rFonts w:eastAsia="Times New Roman"/>
          <w:color w:val="808080" w:themeColor="background1" w:themeShade="80"/>
          <w:lang w:val="es-MX"/>
        </w:rPr>
        <w:t xml:space="preserve">. </w:t>
      </w:r>
      <w:r w:rsidRPr="00C056E0">
        <w:rPr>
          <w:rFonts w:eastAsia="Times New Roman"/>
          <w:color w:val="808080" w:themeColor="background1" w:themeShade="80"/>
          <w:lang w:val="es-MX"/>
        </w:rPr>
        <w:t xml:space="preserve">Se realizó la actualización de las licencias de software, abarcando el sistema antivirus para PC y dispositivos móviles, Microsoft 365, </w:t>
      </w:r>
      <w:r w:rsidR="00E449A8" w:rsidRPr="00C056E0">
        <w:rPr>
          <w:rFonts w:eastAsia="Times New Roman"/>
          <w:color w:val="808080" w:themeColor="background1" w:themeShade="80"/>
          <w:lang w:val="es-MX"/>
        </w:rPr>
        <w:t>Powers</w:t>
      </w:r>
      <w:r w:rsidRPr="00C056E0">
        <w:rPr>
          <w:rFonts w:eastAsia="Times New Roman"/>
          <w:color w:val="808080" w:themeColor="background1" w:themeShade="80"/>
          <w:lang w:val="es-MX"/>
        </w:rPr>
        <w:t xml:space="preserve"> BI y complementos de la intranet institucional</w:t>
      </w:r>
      <w:r w:rsidR="008D066A">
        <w:rPr>
          <w:rFonts w:eastAsia="Times New Roman"/>
          <w:color w:val="808080" w:themeColor="background1" w:themeShade="80"/>
          <w:lang w:val="es-MX"/>
        </w:rPr>
        <w:t>.</w:t>
      </w:r>
    </w:p>
    <w:p w14:paraId="4E703086" w14:textId="77777777" w:rsidR="008D066A" w:rsidRPr="008C03A0" w:rsidRDefault="008D066A" w:rsidP="00E16F52">
      <w:pPr>
        <w:spacing w:line="360" w:lineRule="auto"/>
        <w:jc w:val="both"/>
        <w:rPr>
          <w:lang w:val="es-DO"/>
        </w:rPr>
      </w:pPr>
    </w:p>
    <w:p w14:paraId="789F0961" w14:textId="4E3518D3" w:rsidR="00D268F2" w:rsidRDefault="008E3560" w:rsidP="00E16F52">
      <w:pPr>
        <w:spacing w:line="360" w:lineRule="auto"/>
        <w:jc w:val="both"/>
        <w:rPr>
          <w:lang w:val="es-DO"/>
        </w:rPr>
      </w:pPr>
      <w:r w:rsidRPr="008C03A0">
        <w:rPr>
          <w:lang w:val="es-DO"/>
        </w:rPr>
        <w:t xml:space="preserve">De acuerdo con la Dirección General de Ética e Integridad Gubernamental, los resultados de medición del portal de transparencia del INAZUCAR al mes de </w:t>
      </w:r>
      <w:r>
        <w:rPr>
          <w:lang w:val="es-DO"/>
        </w:rPr>
        <w:t>noviembre</w:t>
      </w:r>
      <w:r w:rsidRPr="008C03A0">
        <w:rPr>
          <w:lang w:val="es-DO"/>
        </w:rPr>
        <w:t xml:space="preserve"> del presente año alcanzaron una puntuación de 9</w:t>
      </w:r>
      <w:r>
        <w:rPr>
          <w:lang w:val="es-DO"/>
        </w:rPr>
        <w:t>9.29</w:t>
      </w:r>
      <w:r w:rsidRPr="008C03A0">
        <w:rPr>
          <w:lang w:val="es-DO"/>
        </w:rPr>
        <w:t xml:space="preserve"> puntos sobre 100, lo que muestra un aumento de más de </w:t>
      </w:r>
      <w:r>
        <w:rPr>
          <w:lang w:val="es-DO"/>
        </w:rPr>
        <w:t>2.</w:t>
      </w:r>
      <w:r w:rsidR="00E16F52">
        <w:rPr>
          <w:lang w:val="es-DO"/>
        </w:rPr>
        <w:t>23</w:t>
      </w:r>
      <w:r>
        <w:rPr>
          <w:lang w:val="es-DO"/>
        </w:rPr>
        <w:t>%</w:t>
      </w:r>
      <w:r w:rsidRPr="008C03A0">
        <w:rPr>
          <w:lang w:val="es-DO"/>
        </w:rPr>
        <w:t xml:space="preserve"> con relación a la medición del mes de diciembre de 202</w:t>
      </w:r>
      <w:r>
        <w:rPr>
          <w:lang w:val="es-DO"/>
        </w:rPr>
        <w:t>3</w:t>
      </w:r>
      <w:r w:rsidR="005E1C1B">
        <w:rPr>
          <w:lang w:val="es-DO"/>
        </w:rPr>
        <w:t>.</w:t>
      </w:r>
    </w:p>
    <w:p w14:paraId="26C55520" w14:textId="77777777" w:rsidR="00D268F2" w:rsidRDefault="00D268F2" w:rsidP="00E16F52">
      <w:pPr>
        <w:spacing w:line="360" w:lineRule="auto"/>
        <w:jc w:val="both"/>
        <w:rPr>
          <w:lang w:val="es-DO"/>
        </w:rPr>
      </w:pPr>
    </w:p>
    <w:p w14:paraId="170D3F11" w14:textId="77777777" w:rsidR="00D268F2" w:rsidRDefault="00D268F2" w:rsidP="00E16F52">
      <w:pPr>
        <w:spacing w:line="360" w:lineRule="auto"/>
        <w:jc w:val="both"/>
        <w:rPr>
          <w:lang w:val="es-DO"/>
        </w:rPr>
      </w:pPr>
    </w:p>
    <w:p w14:paraId="255AFB4C" w14:textId="77777777" w:rsidR="00D268F2" w:rsidRDefault="00D268F2" w:rsidP="00E16F52">
      <w:pPr>
        <w:spacing w:line="360" w:lineRule="auto"/>
        <w:jc w:val="both"/>
        <w:rPr>
          <w:lang w:val="es-DO"/>
        </w:rPr>
      </w:pPr>
    </w:p>
    <w:p w14:paraId="2F92F3F8" w14:textId="77777777" w:rsidR="00D268F2" w:rsidRDefault="00D268F2" w:rsidP="00E16F52">
      <w:pPr>
        <w:spacing w:line="360" w:lineRule="auto"/>
        <w:jc w:val="both"/>
        <w:rPr>
          <w:lang w:val="es-DO"/>
        </w:rPr>
      </w:pPr>
    </w:p>
    <w:p w14:paraId="30B21580" w14:textId="77777777" w:rsidR="00D268F2" w:rsidRDefault="00D268F2" w:rsidP="00E16F52">
      <w:pPr>
        <w:spacing w:line="360" w:lineRule="auto"/>
        <w:jc w:val="both"/>
        <w:rPr>
          <w:lang w:val="es-DO"/>
        </w:rPr>
      </w:pPr>
    </w:p>
    <w:p w14:paraId="0CEC2E43" w14:textId="77777777" w:rsidR="00D268F2" w:rsidRDefault="00D268F2" w:rsidP="00E16F52">
      <w:pPr>
        <w:spacing w:line="360" w:lineRule="auto"/>
        <w:jc w:val="both"/>
        <w:rPr>
          <w:lang w:val="es-DO"/>
        </w:rPr>
      </w:pPr>
    </w:p>
    <w:p w14:paraId="028DA74B" w14:textId="77777777" w:rsidR="00D268F2" w:rsidRDefault="00D268F2" w:rsidP="00E16F52">
      <w:pPr>
        <w:spacing w:line="360" w:lineRule="auto"/>
        <w:jc w:val="both"/>
        <w:rPr>
          <w:lang w:val="es-DO"/>
        </w:rPr>
      </w:pPr>
    </w:p>
    <w:p w14:paraId="3F7DFBD5" w14:textId="77777777" w:rsidR="00D268F2" w:rsidRDefault="00D268F2" w:rsidP="00E16F52">
      <w:pPr>
        <w:spacing w:line="360" w:lineRule="auto"/>
        <w:jc w:val="both"/>
        <w:rPr>
          <w:lang w:val="es-DO"/>
        </w:rPr>
      </w:pPr>
    </w:p>
    <w:p w14:paraId="4341DB43" w14:textId="77777777" w:rsidR="00D268F2" w:rsidRDefault="00D268F2" w:rsidP="00E16F52">
      <w:pPr>
        <w:spacing w:line="360" w:lineRule="auto"/>
        <w:jc w:val="both"/>
        <w:rPr>
          <w:lang w:val="es-DO"/>
        </w:rPr>
      </w:pPr>
    </w:p>
    <w:p w14:paraId="177736FA" w14:textId="77777777" w:rsidR="00D268F2" w:rsidRDefault="00D268F2" w:rsidP="00E16F52">
      <w:pPr>
        <w:spacing w:line="360" w:lineRule="auto"/>
        <w:jc w:val="both"/>
        <w:rPr>
          <w:lang w:val="es-DO"/>
        </w:rPr>
      </w:pPr>
    </w:p>
    <w:p w14:paraId="56FF988F" w14:textId="1D3462A3" w:rsidR="00724A49" w:rsidRPr="008060F7" w:rsidRDefault="00724A49" w:rsidP="00724A49">
      <w:pPr>
        <w:pStyle w:val="Ttulo1"/>
        <w:jc w:val="left"/>
        <w:rPr>
          <w:b w:val="0"/>
          <w:bCs/>
          <w:color w:val="808080" w:themeColor="background1" w:themeShade="80"/>
          <w:sz w:val="24"/>
          <w:szCs w:val="24"/>
          <w:lang w:val="es-DO"/>
        </w:rPr>
      </w:pPr>
      <w:bookmarkStart w:id="4" w:name="_Toc153961500"/>
      <w:r w:rsidRPr="008060F7">
        <w:rPr>
          <w:b w:val="0"/>
          <w:bCs/>
          <w:color w:val="808080" w:themeColor="background1" w:themeShade="80"/>
          <w:sz w:val="24"/>
          <w:szCs w:val="24"/>
          <w:lang w:val="es-DO"/>
        </w:rPr>
        <w:lastRenderedPageBreak/>
        <w:t xml:space="preserve">1.1    Logros </w:t>
      </w:r>
      <w:bookmarkEnd w:id="4"/>
      <w:r w:rsidR="00D268F2" w:rsidRPr="008060F7">
        <w:rPr>
          <w:b w:val="0"/>
          <w:bCs/>
          <w:color w:val="808080" w:themeColor="background1" w:themeShade="80"/>
          <w:sz w:val="24"/>
          <w:szCs w:val="24"/>
          <w:lang w:val="es-DO"/>
        </w:rPr>
        <w:t>Alcanzados 2024</w:t>
      </w:r>
    </w:p>
    <w:p w14:paraId="7B8C78B4" w14:textId="77777777" w:rsidR="00724A49" w:rsidRDefault="00724A49" w:rsidP="00D268F2">
      <w:pPr>
        <w:spacing w:after="0" w:line="360" w:lineRule="auto"/>
        <w:jc w:val="both"/>
        <w:rPr>
          <w:lang w:val="es-DO"/>
        </w:rPr>
      </w:pPr>
    </w:p>
    <w:p w14:paraId="5E407393" w14:textId="77777777" w:rsidR="00E94EE3" w:rsidRPr="00FE6393" w:rsidRDefault="00E94EE3" w:rsidP="00E94EE3">
      <w:pPr>
        <w:spacing w:line="360" w:lineRule="auto"/>
        <w:jc w:val="both"/>
        <w:rPr>
          <w:color w:val="808080" w:themeColor="background1" w:themeShade="80"/>
          <w:lang w:val="es-DO"/>
        </w:rPr>
      </w:pPr>
      <w:r w:rsidRPr="00FE6393">
        <w:rPr>
          <w:color w:val="808080" w:themeColor="background1" w:themeShade="80"/>
          <w:lang w:val="es-DO"/>
        </w:rPr>
        <w:t xml:space="preserve">En el año 2024, el Instituto Azucarero Dominicano en conjunto con el sector azucarero trabajó la coordinación, regulación, emisión y supervisión de las normas de la política azucarera nacional, donde se produjo 494 mil 810 toneladas métricas de azúcar, 35 millones 430 mil 290 galones americanos de melaza y 25 mil 590 toneladas de </w:t>
      </w:r>
      <w:proofErr w:type="spellStart"/>
      <w:r w:rsidRPr="00FE6393">
        <w:rPr>
          <w:color w:val="808080" w:themeColor="background1" w:themeShade="80"/>
          <w:lang w:val="es-DO"/>
        </w:rPr>
        <w:t>furfural</w:t>
      </w:r>
      <w:proofErr w:type="spellEnd"/>
      <w:r w:rsidRPr="00FE6393">
        <w:rPr>
          <w:color w:val="808080" w:themeColor="background1" w:themeShade="80"/>
          <w:lang w:val="es-DO"/>
        </w:rPr>
        <w:t>, impactando de manera directa a cuatro (4) productores azucareros y a más de 350 colonos azucareros. Amparado en el Decreto No.521-23 que regula la zafra azucarera 2023-2024 se aprobaron contingentes arancelarios para el cumplimiento del abastecimiento del mercado local, se ejecutó el compromiso de la cuota preferencial otorgada a la Republica Dominicana por parte de los Estado Unidos de América en el marco del Acuerdo Iniciativa para la Cuenca de El Caribe, por la cantidad de 186 mil 527 toneladas de azúcar crudo.</w:t>
      </w:r>
    </w:p>
    <w:p w14:paraId="32F36EB4" w14:textId="0F3DC116" w:rsidR="00654164" w:rsidRPr="00186556" w:rsidRDefault="00544419" w:rsidP="00E16F52">
      <w:pPr>
        <w:spacing w:line="360" w:lineRule="auto"/>
        <w:jc w:val="both"/>
        <w:rPr>
          <w:rFonts w:eastAsia="Calibri"/>
          <w:noProof/>
          <w:color w:val="4C4747"/>
          <w:lang w:val="es-MX"/>
        </w:rPr>
      </w:pPr>
      <w:r w:rsidRPr="00186556">
        <w:rPr>
          <w:rFonts w:eastAsia="Calibri"/>
          <w:noProof/>
          <w:color w:val="4C4747"/>
          <w:lang w:val="es-MX"/>
        </w:rPr>
        <w:br w:type="page"/>
      </w:r>
    </w:p>
    <w:p w14:paraId="6384D0D4" w14:textId="528BA04A" w:rsidR="00654164" w:rsidRPr="00542456" w:rsidRDefault="006E24A0" w:rsidP="00654164">
      <w:pPr>
        <w:pStyle w:val="Ttulo1"/>
        <w:rPr>
          <w:b w:val="0"/>
          <w:bCs/>
          <w:color w:val="808080" w:themeColor="background1" w:themeShade="80"/>
          <w:lang w:val="es-MX"/>
        </w:rPr>
      </w:pPr>
      <w:bookmarkStart w:id="5" w:name="_Toc117160672"/>
      <w:r w:rsidRPr="00542456">
        <w:rPr>
          <w:b w:val="0"/>
          <w:bCs/>
          <w:color w:val="808080" w:themeColor="background1" w:themeShade="80"/>
          <w:lang w:val="es-MX"/>
        </w:rPr>
        <w:lastRenderedPageBreak/>
        <w:t xml:space="preserve">II. </w:t>
      </w:r>
      <w:r w:rsidR="00654164" w:rsidRPr="00542456">
        <w:rPr>
          <w:b w:val="0"/>
          <w:bCs/>
          <w:color w:val="808080" w:themeColor="background1" w:themeShade="80"/>
          <w:lang w:val="es-MX"/>
        </w:rPr>
        <w:t>INFORMACIÓN INSTITUCIONAL</w:t>
      </w:r>
      <w:bookmarkEnd w:id="5"/>
    </w:p>
    <w:p w14:paraId="794C2FD3" w14:textId="73C7B9AC" w:rsidR="00654164" w:rsidRPr="00186556" w:rsidRDefault="00654164" w:rsidP="00654164">
      <w:pPr>
        <w:jc w:val="both"/>
        <w:rPr>
          <w:rFonts w:eastAsia="Calibri"/>
          <w:color w:val="4C4747"/>
          <w:sz w:val="18"/>
          <w:lang w:val="es-MX"/>
        </w:rPr>
      </w:pPr>
      <w:r w:rsidRPr="0082260F">
        <w:rPr>
          <w:rFonts w:eastAsia="Calibri"/>
          <w:noProof/>
          <w:color w:val="4C4747"/>
          <w:sz w:val="18"/>
        </w:rPr>
        <mc:AlternateContent>
          <mc:Choice Requires="wps">
            <w:drawing>
              <wp:anchor distT="0" distB="0" distL="114300" distR="114300" simplePos="0" relativeHeight="251649536" behindDoc="0" locked="0" layoutInCell="1" allowOverlap="1" wp14:anchorId="2735667A" wp14:editId="0FCA4BF1">
                <wp:simplePos x="0" y="0"/>
                <wp:positionH relativeFrom="margin">
                  <wp:posOffset>2254250</wp:posOffset>
                </wp:positionH>
                <wp:positionV relativeFrom="paragraph">
                  <wp:posOffset>52705</wp:posOffset>
                </wp:positionV>
                <wp:extent cx="463550" cy="0"/>
                <wp:effectExtent l="22860" t="15875" r="18415" b="22225"/>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E872BF" id="Straight Connector 8" o:spid="_x0000_s1026" style="position:absolute;z-index:251649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4.15pt" to="214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" strokecolor="#ee2a24" strokeweight="2.25pt">
                <v:stroke joinstyle="miter"/>
                <w10:wrap anchorx="margin"/>
              </v:line>
            </w:pict>
          </mc:Fallback>
        </mc:AlternateContent>
      </w:r>
    </w:p>
    <w:p w14:paraId="7AD3B78C" w14:textId="5FB9431C" w:rsidR="00654164" w:rsidRPr="00230158" w:rsidRDefault="00654164" w:rsidP="00654164">
      <w:pPr>
        <w:jc w:val="center"/>
        <w:rPr>
          <w:rFonts w:eastAsia="Calibri"/>
          <w:color w:val="808080" w:themeColor="background1" w:themeShade="80"/>
          <w:szCs w:val="36"/>
          <w:lang w:val="es-MX"/>
        </w:rPr>
      </w:pPr>
      <w:r w:rsidRPr="00230158">
        <w:rPr>
          <w:rFonts w:eastAsia="Calibri"/>
          <w:color w:val="808080" w:themeColor="background1" w:themeShade="80"/>
          <w:szCs w:val="36"/>
          <w:lang w:val="es-MX"/>
        </w:rPr>
        <w:t xml:space="preserve">Memoria </w:t>
      </w:r>
      <w:r w:rsidR="00D837AC" w:rsidRPr="00230158">
        <w:rPr>
          <w:rFonts w:eastAsia="Calibri"/>
          <w:color w:val="808080" w:themeColor="background1" w:themeShade="80"/>
          <w:szCs w:val="36"/>
          <w:lang w:val="es-MX"/>
        </w:rPr>
        <w:t>I</w:t>
      </w:r>
      <w:r w:rsidRPr="00230158">
        <w:rPr>
          <w:rFonts w:eastAsia="Calibri"/>
          <w:color w:val="808080" w:themeColor="background1" w:themeShade="80"/>
          <w:szCs w:val="36"/>
          <w:lang w:val="es-MX"/>
        </w:rPr>
        <w:t xml:space="preserve">nstitucional </w:t>
      </w:r>
      <w:r w:rsidR="000025D4" w:rsidRPr="00230158">
        <w:rPr>
          <w:rFonts w:eastAsia="Calibri"/>
          <w:color w:val="808080" w:themeColor="background1" w:themeShade="80"/>
          <w:szCs w:val="36"/>
          <w:lang w:val="es-MX"/>
        </w:rPr>
        <w:t>2024</w:t>
      </w:r>
    </w:p>
    <w:p w14:paraId="367ED8A1" w14:textId="77777777" w:rsidR="00BA2267" w:rsidRPr="00D8131E" w:rsidRDefault="00BA2267" w:rsidP="00BA2267">
      <w:pPr>
        <w:rPr>
          <w:noProof/>
          <w:color w:val="808080" w:themeColor="background1" w:themeShade="80"/>
          <w:lang w:val="es-MX"/>
        </w:rPr>
      </w:pPr>
    </w:p>
    <w:p w14:paraId="67BCB6E3" w14:textId="77777777" w:rsidR="00186556" w:rsidRPr="00186556" w:rsidRDefault="00186556" w:rsidP="00B45BFA">
      <w:pPr>
        <w:keepNext/>
        <w:keepLines/>
        <w:spacing w:after="0" w:line="360" w:lineRule="auto"/>
        <w:outlineLvl w:val="0"/>
        <w:rPr>
          <w:lang w:val="es-MX"/>
        </w:rPr>
      </w:pPr>
      <w:bookmarkStart w:id="6" w:name="_Toc153961502"/>
      <w:r w:rsidRPr="00186556">
        <w:rPr>
          <w:lang w:val="es-MX"/>
        </w:rPr>
        <w:t>2.1 Marco Filosófico Institucional</w:t>
      </w:r>
      <w:bookmarkEnd w:id="6"/>
    </w:p>
    <w:p w14:paraId="4DC10751" w14:textId="77777777" w:rsidR="00186556" w:rsidRPr="00186556" w:rsidRDefault="00186556" w:rsidP="00B45BFA">
      <w:pPr>
        <w:spacing w:after="0" w:line="360" w:lineRule="auto"/>
        <w:rPr>
          <w:szCs w:val="32"/>
          <w:lang w:val="es-MX"/>
        </w:rPr>
      </w:pPr>
    </w:p>
    <w:p w14:paraId="01429B00" w14:textId="77777777" w:rsidR="00186556" w:rsidRPr="00186556" w:rsidRDefault="00186556" w:rsidP="00B45BFA">
      <w:pPr>
        <w:spacing w:after="0" w:line="360" w:lineRule="auto"/>
        <w:jc w:val="both"/>
        <w:rPr>
          <w:szCs w:val="32"/>
          <w:lang w:val="es-MX"/>
        </w:rPr>
      </w:pPr>
      <w:r w:rsidRPr="00186556">
        <w:rPr>
          <w:szCs w:val="32"/>
          <w:lang w:val="es-MX"/>
        </w:rPr>
        <w:t>El marco filosófico institucional está compuesto por la Misión, Visión y los Valores Institucionales. En ese sentido, a continuación, se presenta una descripción de dichos componentes.</w:t>
      </w:r>
    </w:p>
    <w:p w14:paraId="73410A0A" w14:textId="77777777" w:rsidR="00186556" w:rsidRPr="00186556" w:rsidRDefault="00186556" w:rsidP="00186556">
      <w:pPr>
        <w:spacing w:after="0" w:line="360" w:lineRule="auto"/>
        <w:rPr>
          <w:szCs w:val="32"/>
          <w:lang w:val="es-MX"/>
        </w:rPr>
      </w:pPr>
    </w:p>
    <w:p w14:paraId="212B26EF" w14:textId="77777777" w:rsidR="00186556" w:rsidRPr="00FF489F" w:rsidRDefault="00186556" w:rsidP="00BB7345">
      <w:pPr>
        <w:keepNext/>
        <w:keepLines/>
        <w:numPr>
          <w:ilvl w:val="0"/>
          <w:numId w:val="1"/>
        </w:numPr>
        <w:spacing w:after="0" w:line="360" w:lineRule="auto"/>
        <w:ind w:left="284"/>
        <w:jc w:val="both"/>
        <w:outlineLvl w:val="0"/>
        <w:rPr>
          <w:rFonts w:eastAsia="Times New Roman"/>
        </w:rPr>
      </w:pPr>
      <w:bookmarkStart w:id="7" w:name="_Toc121123494"/>
      <w:bookmarkStart w:id="8" w:name="_Toc123240111"/>
      <w:bookmarkStart w:id="9" w:name="_Toc153961503"/>
      <w:r w:rsidRPr="00FF489F">
        <w:rPr>
          <w:rFonts w:eastAsia="Times New Roman"/>
        </w:rPr>
        <w:t>Misión</w:t>
      </w:r>
      <w:bookmarkEnd w:id="7"/>
      <w:bookmarkEnd w:id="8"/>
      <w:bookmarkEnd w:id="9"/>
    </w:p>
    <w:p w14:paraId="0F81633D" w14:textId="77777777" w:rsidR="00186556" w:rsidRPr="00FF489F" w:rsidRDefault="00186556" w:rsidP="00BB7345">
      <w:pPr>
        <w:spacing w:after="0" w:line="360" w:lineRule="auto"/>
        <w:jc w:val="both"/>
        <w:rPr>
          <w:szCs w:val="32"/>
        </w:rPr>
      </w:pPr>
    </w:p>
    <w:p w14:paraId="71C8C86A" w14:textId="77777777" w:rsidR="00186556" w:rsidRPr="00186556" w:rsidRDefault="00186556" w:rsidP="00BB7345">
      <w:pPr>
        <w:spacing w:after="0" w:line="360" w:lineRule="auto"/>
        <w:jc w:val="both"/>
        <w:rPr>
          <w:szCs w:val="32"/>
          <w:lang w:val="es-MX"/>
        </w:rPr>
      </w:pPr>
      <w:r w:rsidRPr="00186556">
        <w:rPr>
          <w:szCs w:val="32"/>
          <w:lang w:val="es-MX"/>
        </w:rPr>
        <w:t>Contribuir con la seguridad y la soberanía alimentaria de la República Dominicana, así como también con la consolidación de una economía sostenible, por medio del ejercicio de la regulación técnica del sector azucarero; recomendando al Poder Ejecutivo las normas de la política azucarera nacional en todos sus aspectos; velando por el cumplimiento del marco normativo; colaborando con las relaciones internacionales en el marco de la producción y comercialización de productos derivados de la caña de azúcar.</w:t>
      </w:r>
    </w:p>
    <w:p w14:paraId="3EBD7F9F" w14:textId="77777777" w:rsidR="00186556" w:rsidRPr="00186556" w:rsidRDefault="00186556" w:rsidP="00186556">
      <w:pPr>
        <w:spacing w:after="0" w:line="360" w:lineRule="auto"/>
        <w:rPr>
          <w:szCs w:val="32"/>
          <w:lang w:val="es-MX"/>
        </w:rPr>
      </w:pPr>
    </w:p>
    <w:p w14:paraId="06D5CD02" w14:textId="77777777" w:rsidR="00186556" w:rsidRPr="00FF489F" w:rsidRDefault="00186556" w:rsidP="00186556">
      <w:pPr>
        <w:keepNext/>
        <w:keepLines/>
        <w:numPr>
          <w:ilvl w:val="0"/>
          <w:numId w:val="1"/>
        </w:numPr>
        <w:spacing w:after="0" w:line="360" w:lineRule="auto"/>
        <w:ind w:left="426"/>
        <w:jc w:val="both"/>
        <w:outlineLvl w:val="0"/>
        <w:rPr>
          <w:rFonts w:eastAsia="Times New Roman"/>
        </w:rPr>
      </w:pPr>
      <w:bookmarkStart w:id="10" w:name="_Toc121123495"/>
      <w:bookmarkStart w:id="11" w:name="_Toc123240112"/>
      <w:bookmarkStart w:id="12" w:name="_Toc153961504"/>
      <w:r w:rsidRPr="00FF489F">
        <w:rPr>
          <w:rFonts w:eastAsia="Times New Roman"/>
        </w:rPr>
        <w:t>Visión</w:t>
      </w:r>
      <w:bookmarkEnd w:id="10"/>
      <w:bookmarkEnd w:id="11"/>
      <w:bookmarkEnd w:id="12"/>
    </w:p>
    <w:p w14:paraId="53267BD3" w14:textId="77777777" w:rsidR="00186556" w:rsidRPr="00FF489F" w:rsidRDefault="00186556" w:rsidP="00186556">
      <w:pPr>
        <w:spacing w:after="0" w:line="360" w:lineRule="auto"/>
        <w:rPr>
          <w:szCs w:val="32"/>
        </w:rPr>
      </w:pPr>
    </w:p>
    <w:p w14:paraId="06692D0A" w14:textId="77777777" w:rsidR="00186556" w:rsidRPr="00186556" w:rsidRDefault="00186556" w:rsidP="00643E89">
      <w:pPr>
        <w:spacing w:after="0" w:line="360" w:lineRule="auto"/>
        <w:jc w:val="both"/>
        <w:rPr>
          <w:szCs w:val="32"/>
          <w:lang w:val="es-MX"/>
        </w:rPr>
      </w:pPr>
      <w:r w:rsidRPr="00186556">
        <w:rPr>
          <w:szCs w:val="32"/>
          <w:lang w:val="es-MX"/>
        </w:rPr>
        <w:t>Ser una institución pública con elevados niveles de calidad, eficiencia y transparencia; que responde equilibrada, equitativa y oportunamente a las necesidades de los diferentes actores del sector azucarero, así como a los requerimientos del mercado nacional e internacional; técnicamente competitiva, tanto en el país como en el marco de los organismos internacionales; y, que promueve la sostenibilidad ambiental, social y económica.</w:t>
      </w:r>
    </w:p>
    <w:p w14:paraId="0BF194E1" w14:textId="77777777" w:rsidR="00186556" w:rsidRPr="00186556" w:rsidRDefault="00186556" w:rsidP="00643E89">
      <w:pPr>
        <w:spacing w:after="0" w:line="360" w:lineRule="auto"/>
        <w:ind w:left="142"/>
        <w:jc w:val="both"/>
        <w:rPr>
          <w:szCs w:val="32"/>
          <w:lang w:val="es-MX"/>
        </w:rPr>
      </w:pPr>
    </w:p>
    <w:p w14:paraId="4DE930B6" w14:textId="77777777" w:rsidR="00186556" w:rsidRPr="00FF489F" w:rsidRDefault="00186556" w:rsidP="00643E89">
      <w:pPr>
        <w:keepNext/>
        <w:keepLines/>
        <w:numPr>
          <w:ilvl w:val="0"/>
          <w:numId w:val="1"/>
        </w:numPr>
        <w:tabs>
          <w:tab w:val="left" w:pos="0"/>
        </w:tabs>
        <w:spacing w:after="0" w:line="360" w:lineRule="auto"/>
        <w:ind w:left="0" w:firstLine="0"/>
        <w:jc w:val="both"/>
        <w:outlineLvl w:val="0"/>
        <w:rPr>
          <w:rFonts w:eastAsia="Times New Roman"/>
        </w:rPr>
      </w:pPr>
      <w:bookmarkStart w:id="13" w:name="_Toc121123496"/>
      <w:bookmarkStart w:id="14" w:name="_Toc123240113"/>
      <w:bookmarkStart w:id="15" w:name="_Toc153961505"/>
      <w:r w:rsidRPr="00FF489F">
        <w:rPr>
          <w:rFonts w:eastAsia="Times New Roman"/>
        </w:rPr>
        <w:lastRenderedPageBreak/>
        <w:t>Valores</w:t>
      </w:r>
      <w:bookmarkEnd w:id="13"/>
      <w:bookmarkEnd w:id="14"/>
      <w:bookmarkEnd w:id="15"/>
    </w:p>
    <w:p w14:paraId="05FEA012" w14:textId="77777777" w:rsidR="00186556" w:rsidRPr="00FF489F" w:rsidRDefault="00186556" w:rsidP="00643E89">
      <w:pPr>
        <w:spacing w:after="0" w:line="360" w:lineRule="auto"/>
        <w:jc w:val="both"/>
        <w:rPr>
          <w:sz w:val="18"/>
        </w:rPr>
      </w:pPr>
    </w:p>
    <w:p w14:paraId="144F7FE0"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 xml:space="preserve">Ética: Actuamos estrictamente apegados a la ética. Mostramos un comportamiento apegado a la honestidad, creemos en una cultura de confianza y verdad. No aceptamos ningún compromiso pecuniario o moral con personas u organizaciones que puedan llevarnos a actuar alejados de nuestros deberes y obligaciones con la Institución y la sociedad. No discriminamos a ninguna persona por razón de raza, color, religión, clase, sexo, género, origen nacional, edad, orientación sexual o cualquier otra causa. </w:t>
      </w:r>
    </w:p>
    <w:p w14:paraId="48E963BB"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 xml:space="preserve">Integridad: Somos una institución que desarrolla su trabajo orientado al logro de su misión, con honestidad y firmeza en sus actuaciones. </w:t>
      </w:r>
    </w:p>
    <w:p w14:paraId="3CA3CEFB"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 xml:space="preserve">Objetividad: Tomamos decisiones justas en el desempeño de nuestras funciones. Condenamos el favoritismo, el conflicto de interés, la conveniencia particular y cualquier otra conducta que tienda a lesionar el derecho de las partes involucradas en nuestras decisiones. </w:t>
      </w:r>
    </w:p>
    <w:p w14:paraId="7348490C"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Transparencia: Manejamos con claridad los recursos y cuestiones institucionales dentro del marco de lo establecido por la ley. Somos transparentes en nuestras acciones y decisiones. No retemos información de interés público.</w:t>
      </w:r>
    </w:p>
    <w:p w14:paraId="372757B5"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 xml:space="preserve">Competitividad: Somos competitivos. Desarrollamos nuestra misión en un marco de sana competencia, apegada a principios éticos. </w:t>
      </w:r>
    </w:p>
    <w:p w14:paraId="7B5C8874" w14:textId="77777777" w:rsidR="00186556" w:rsidRPr="00186556" w:rsidRDefault="00186556" w:rsidP="00643E89">
      <w:pPr>
        <w:numPr>
          <w:ilvl w:val="0"/>
          <w:numId w:val="2"/>
        </w:numPr>
        <w:spacing w:after="0" w:line="360" w:lineRule="auto"/>
        <w:jc w:val="both"/>
        <w:rPr>
          <w:szCs w:val="32"/>
          <w:lang w:val="es-MX"/>
        </w:rPr>
      </w:pPr>
      <w:r w:rsidRPr="00186556">
        <w:rPr>
          <w:szCs w:val="32"/>
          <w:lang w:val="es-MX"/>
        </w:rPr>
        <w:t xml:space="preserve">Equidad: Actuamos de manera equitativa. Tratamos de que nuestras decisiones sean equilibradas, evitando perjudicar o beneficiar más allá de lo legalmente permitido a las partes involucradas en nuestro accionar. </w:t>
      </w:r>
    </w:p>
    <w:p w14:paraId="27EBB1D8"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lastRenderedPageBreak/>
        <w:t xml:space="preserve">Responsabilidad: Somos responsables por nuestras decisiones, actuaciones u omisiones. Respondemos ante la ley y cualquier persona por las consecuencias derivadas de nuestras acciones. </w:t>
      </w:r>
    </w:p>
    <w:p w14:paraId="18126DEF"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 xml:space="preserve">Compromiso: Nos comprometemos socialmente y tomamos parte en los asuntos que son de nuestra competencia, jugando el rol que la ley ha reservado para la Institución. </w:t>
      </w:r>
    </w:p>
    <w:p w14:paraId="161021B9" w14:textId="77777777" w:rsidR="00186556" w:rsidRPr="00FF489F" w:rsidRDefault="00186556" w:rsidP="00643E89">
      <w:pPr>
        <w:numPr>
          <w:ilvl w:val="0"/>
          <w:numId w:val="3"/>
        </w:numPr>
        <w:spacing w:after="0" w:line="360" w:lineRule="auto"/>
        <w:jc w:val="both"/>
        <w:rPr>
          <w:szCs w:val="32"/>
        </w:rPr>
      </w:pPr>
      <w:r w:rsidRPr="00186556">
        <w:rPr>
          <w:szCs w:val="32"/>
          <w:lang w:val="es-MX"/>
        </w:rPr>
        <w:t xml:space="preserve">Excelencia: En nuestras acciones buscamos ser excelentes. Prestamos servicios con alta calidad. </w:t>
      </w:r>
      <w:proofErr w:type="spellStart"/>
      <w:r w:rsidRPr="00FF489F">
        <w:rPr>
          <w:szCs w:val="32"/>
        </w:rPr>
        <w:t>Identificamos</w:t>
      </w:r>
      <w:proofErr w:type="spellEnd"/>
      <w:r w:rsidRPr="00FF489F">
        <w:rPr>
          <w:szCs w:val="32"/>
        </w:rPr>
        <w:t xml:space="preserve"> </w:t>
      </w:r>
      <w:proofErr w:type="spellStart"/>
      <w:r w:rsidRPr="00FF489F">
        <w:rPr>
          <w:szCs w:val="32"/>
        </w:rPr>
        <w:t>debilidades</w:t>
      </w:r>
      <w:proofErr w:type="spellEnd"/>
      <w:r w:rsidRPr="00FF489F">
        <w:rPr>
          <w:szCs w:val="32"/>
        </w:rPr>
        <w:t xml:space="preserve"> y </w:t>
      </w:r>
      <w:proofErr w:type="spellStart"/>
      <w:r w:rsidRPr="00FF489F">
        <w:rPr>
          <w:szCs w:val="32"/>
        </w:rPr>
        <w:t>aplicamos</w:t>
      </w:r>
      <w:proofErr w:type="spellEnd"/>
      <w:r w:rsidRPr="00FF489F">
        <w:rPr>
          <w:szCs w:val="32"/>
        </w:rPr>
        <w:t xml:space="preserve"> </w:t>
      </w:r>
      <w:proofErr w:type="spellStart"/>
      <w:r w:rsidRPr="00FF489F">
        <w:rPr>
          <w:szCs w:val="32"/>
        </w:rPr>
        <w:t>mejoras</w:t>
      </w:r>
      <w:proofErr w:type="spellEnd"/>
      <w:r w:rsidRPr="00FF489F">
        <w:rPr>
          <w:szCs w:val="32"/>
        </w:rPr>
        <w:t xml:space="preserve"> </w:t>
      </w:r>
      <w:proofErr w:type="spellStart"/>
      <w:r w:rsidRPr="00FF489F">
        <w:rPr>
          <w:szCs w:val="32"/>
        </w:rPr>
        <w:t>en</w:t>
      </w:r>
      <w:proofErr w:type="spellEnd"/>
      <w:r w:rsidRPr="00FF489F">
        <w:rPr>
          <w:szCs w:val="32"/>
        </w:rPr>
        <w:t xml:space="preserve"> lo que </w:t>
      </w:r>
      <w:proofErr w:type="spellStart"/>
      <w:r w:rsidRPr="00FF489F">
        <w:rPr>
          <w:szCs w:val="32"/>
        </w:rPr>
        <w:t>hacemos</w:t>
      </w:r>
      <w:proofErr w:type="spellEnd"/>
      <w:r w:rsidRPr="00FF489F">
        <w:rPr>
          <w:szCs w:val="32"/>
        </w:rPr>
        <w:t xml:space="preserve">. </w:t>
      </w:r>
    </w:p>
    <w:p w14:paraId="03EA7D05"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Colaboración: Colaboramos entre nosotros, con nuestros socios y la ciudadanía en propósitos comunes.</w:t>
      </w:r>
    </w:p>
    <w:p w14:paraId="55CACEE1" w14:textId="77777777" w:rsidR="00186556" w:rsidRPr="00186556" w:rsidRDefault="00186556" w:rsidP="00643E89">
      <w:pPr>
        <w:spacing w:after="0" w:line="360" w:lineRule="auto"/>
        <w:ind w:left="720"/>
        <w:jc w:val="both"/>
        <w:rPr>
          <w:szCs w:val="32"/>
          <w:lang w:val="es-MX"/>
        </w:rPr>
      </w:pPr>
    </w:p>
    <w:p w14:paraId="606F7211" w14:textId="77777777" w:rsidR="00186556" w:rsidRPr="00FF489F" w:rsidRDefault="00186556" w:rsidP="00643E89">
      <w:pPr>
        <w:keepNext/>
        <w:keepLines/>
        <w:spacing w:after="0" w:line="360" w:lineRule="auto"/>
        <w:ind w:left="426"/>
        <w:jc w:val="both"/>
        <w:outlineLvl w:val="0"/>
        <w:rPr>
          <w:rFonts w:eastAsia="Times New Roman"/>
        </w:rPr>
      </w:pPr>
      <w:bookmarkStart w:id="16" w:name="_Toc121123497"/>
      <w:bookmarkStart w:id="17" w:name="_Toc123240114"/>
      <w:bookmarkStart w:id="18" w:name="_Toc153961506"/>
      <w:r w:rsidRPr="00FF489F">
        <w:rPr>
          <w:rFonts w:eastAsia="Times New Roman"/>
        </w:rPr>
        <w:t>2. Base Legal</w:t>
      </w:r>
      <w:bookmarkEnd w:id="16"/>
      <w:bookmarkEnd w:id="17"/>
      <w:bookmarkEnd w:id="18"/>
    </w:p>
    <w:p w14:paraId="2E77D855" w14:textId="77777777" w:rsidR="00186556" w:rsidRPr="00FF489F" w:rsidRDefault="00186556" w:rsidP="00643E89">
      <w:pPr>
        <w:spacing w:after="0" w:line="360" w:lineRule="auto"/>
        <w:ind w:left="720"/>
        <w:jc w:val="both"/>
      </w:pPr>
    </w:p>
    <w:p w14:paraId="46B30CC5" w14:textId="77777777" w:rsidR="00186556" w:rsidRPr="00186556" w:rsidRDefault="00186556" w:rsidP="00643E89">
      <w:pPr>
        <w:numPr>
          <w:ilvl w:val="0"/>
          <w:numId w:val="3"/>
        </w:numPr>
        <w:spacing w:after="0" w:line="360" w:lineRule="auto"/>
        <w:jc w:val="both"/>
        <w:rPr>
          <w:szCs w:val="32"/>
          <w:lang w:val="es-MX"/>
        </w:rPr>
      </w:pPr>
      <w:bookmarkStart w:id="19" w:name="_Hlk69914004"/>
      <w:r w:rsidRPr="00186556">
        <w:rPr>
          <w:szCs w:val="32"/>
          <w:lang w:val="es-MX"/>
        </w:rPr>
        <w:t>Constitución de la República Dominicana, proclamada el 13 de junio de 2015;</w:t>
      </w:r>
    </w:p>
    <w:p w14:paraId="5DFDBDE0"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Ley Núm. 41-08, que crea la Secretaría de Estado de Función Pública, hoy Ministerio de Administración Pública, de fecha 16 de enero del año 2008;</w:t>
      </w:r>
    </w:p>
    <w:p w14:paraId="6A6A322F"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Ley Núm. 247-12, Ley Orgánica de Administración Pública, del 09 de agosto del 2012;</w:t>
      </w:r>
    </w:p>
    <w:p w14:paraId="07141FED"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Ley Núm. 618, mediante la cual se crea el Instituto Azucarero Dominicano, de fecha 16 de febrero del año 1965, Gaceta Oficial Núm. 8929;</w:t>
      </w:r>
    </w:p>
    <w:bookmarkEnd w:id="19"/>
    <w:p w14:paraId="2A197B53"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Ley Núm. 619, Gaceta Oficial Núm. 8929, relativa al mercado interno de azúcar y precios de los productos, de fecha 16 de febrero de 1965;</w:t>
      </w:r>
    </w:p>
    <w:p w14:paraId="2E9CE9C8" w14:textId="77777777" w:rsidR="00186556" w:rsidRPr="00186556" w:rsidRDefault="00186556" w:rsidP="00643E89">
      <w:pPr>
        <w:numPr>
          <w:ilvl w:val="0"/>
          <w:numId w:val="3"/>
        </w:numPr>
        <w:spacing w:after="0" w:line="360" w:lineRule="auto"/>
        <w:jc w:val="both"/>
        <w:rPr>
          <w:szCs w:val="32"/>
          <w:lang w:val="es-MX"/>
        </w:rPr>
      </w:pPr>
      <w:r w:rsidRPr="00186556">
        <w:rPr>
          <w:szCs w:val="32"/>
          <w:lang w:val="es-MX"/>
        </w:rPr>
        <w:t>Ley Núm. 682, que modifica el artículo 3 de la Ley Núm. 618, mediante la cual se crea el Instituto Azucarero Dominicano, del 31 de marzo de 1965;</w:t>
      </w:r>
    </w:p>
    <w:p w14:paraId="54C17433"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lastRenderedPageBreak/>
        <w:t>Ley Núm. 491, sobre Colonato Azucarero, Gaceta Oficial Núm. 9162, de fecha 27 de octubre de 1969;</w:t>
      </w:r>
    </w:p>
    <w:p w14:paraId="1C939A80"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119, que modifica el artículo 21 de la Ley Orgánica del Instituto Azucarero Dominicano, de fecha 01 de febrero de 1966;</w:t>
      </w:r>
    </w:p>
    <w:p w14:paraId="659AEF66"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27-87, que otorga personalidad jurídica al Instituto Azucarero Dominicano, Gaceta Oficial Núm. 9707, de fecha 17 de marzo de 1987;</w:t>
      </w:r>
    </w:p>
    <w:p w14:paraId="03DF002A"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 xml:space="preserve">Ley Núm. 200-04 de Libre Acceso a la Información Pública, de fecha 13 de abril del 2004; </w:t>
      </w:r>
    </w:p>
    <w:p w14:paraId="1D15F226"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449-06, que modifica la Ley Núm. 340-06, sobre Compras y Contrataciones de Bienes, Servicios, Obras y Concesiones, de fecha 06 de diciembre del 2006;</w:t>
      </w:r>
    </w:p>
    <w:p w14:paraId="6DF759B1"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498-06, que instituye el Sistema Nacional de Planificación e Inversión Pública, de fecha 27de diciembre del 2006;</w:t>
      </w:r>
    </w:p>
    <w:p w14:paraId="4538DCDA"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10-07, que instituye el Sistema Nacional de Control Interno, de fecha 08 de enero del 2007;</w:t>
      </w:r>
    </w:p>
    <w:p w14:paraId="317D7349"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05-07, que crea el Sistema Integrado de Administración Financiera del Estado, de fecha 05 de enero del 2007;</w:t>
      </w:r>
    </w:p>
    <w:p w14:paraId="34BC7410"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Ley Núm. 423-06, Ley Orgánica de Presupuesto para el Sector Público, de fecha 17 de noviembre del año 2006;</w:t>
      </w:r>
    </w:p>
    <w:p w14:paraId="3CBD5AA9"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Decreto Núm. 434-87 que crea el Reglamento de Organización y Funciones del INAZUCAR, de fecha 20 de agosto de 1987;</w:t>
      </w:r>
    </w:p>
    <w:p w14:paraId="474BDEDC"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 xml:space="preserve">Decreto Núm. 751-00, del 11 de septiembre de 2000, Gaceta oficial Núm.10058, que modifica el artículo 2 del Reglamento aprobado mediante el Decreto Núm. 505-99, devolviendo al Instituto Azucarero Dominicano la facultad de aplicar la </w:t>
      </w:r>
      <w:r w:rsidRPr="00186556">
        <w:rPr>
          <w:szCs w:val="32"/>
          <w:lang w:val="es-MX"/>
        </w:rPr>
        <w:lastRenderedPageBreak/>
        <w:t>rectificación técnica, en el caso del azúcar, ante la Organización Mundial del Comercio (OMC);</w:t>
      </w:r>
    </w:p>
    <w:p w14:paraId="44B1731E" w14:textId="77777777" w:rsidR="00186556" w:rsidRPr="00186556" w:rsidRDefault="00186556" w:rsidP="00593181">
      <w:pPr>
        <w:numPr>
          <w:ilvl w:val="0"/>
          <w:numId w:val="3"/>
        </w:numPr>
        <w:spacing w:after="0" w:line="360" w:lineRule="auto"/>
        <w:jc w:val="both"/>
        <w:rPr>
          <w:szCs w:val="32"/>
          <w:lang w:val="es-MX"/>
        </w:rPr>
      </w:pPr>
      <w:r w:rsidRPr="00186556">
        <w:rPr>
          <w:szCs w:val="32"/>
          <w:lang w:val="es-MX"/>
        </w:rPr>
        <w:t>Decreto Núm. 668-05, que declara de interés nacional la profesionalización de la función pública del 12 de diciembre de 2005;</w:t>
      </w:r>
    </w:p>
    <w:p w14:paraId="669A0D87"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 xml:space="preserve">Resolución Núm. 05-09, que modifica el instructivo para el Análisis y Diseño de Estructuras Organizativas en el Sector Público del 4 de marzo del 2009 y su Resolución Núm. 78-06, de aprobación de fecha 23 de noviembre del 2006; </w:t>
      </w:r>
    </w:p>
    <w:p w14:paraId="3F05E6C2"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194-12, que aprueba la Estructura Organizativa y de Cargos de las Oficinas de Acceso a la Información Pública, de fecha 01 de agosto del 2012;</w:t>
      </w:r>
    </w:p>
    <w:p w14:paraId="60727DD6"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14-2013, que aprueba los Modelos de Estructura Organizativa de las Unidades Institucionales de Planificación y Desarrollo (</w:t>
      </w:r>
      <w:proofErr w:type="spellStart"/>
      <w:r w:rsidRPr="00186556">
        <w:rPr>
          <w:szCs w:val="32"/>
          <w:lang w:val="es-MX"/>
        </w:rPr>
        <w:t>UIPyD</w:t>
      </w:r>
      <w:proofErr w:type="spellEnd"/>
      <w:r w:rsidRPr="00186556">
        <w:rPr>
          <w:szCs w:val="32"/>
          <w:lang w:val="es-MX"/>
        </w:rPr>
        <w:t>), de fecha 11 de abril del 2013;</w:t>
      </w:r>
    </w:p>
    <w:p w14:paraId="23526105"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51-2013, que aprueba los Modelos de Estructura Organizativa para las Unidades de Tecnologías de la Información y Comunicación (TIC), de fecha 3 diciembre del 2013;</w:t>
      </w:r>
    </w:p>
    <w:p w14:paraId="2A60D456"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30-2014, que aprueba los Modelos de Estructura Organizativa para las Unidades de Jurídicas en el sector Público, de fecha 1 de julio del 2014;</w:t>
      </w:r>
    </w:p>
    <w:p w14:paraId="5FBEA0B6"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068-2015, que aprueba los Modelos de Estructura Organizativa para las Unidades de Recursos Humanos, de fecha 1 de septiembre del año 2015;</w:t>
      </w:r>
    </w:p>
    <w:p w14:paraId="2F284C2C" w14:textId="77777777" w:rsidR="00186556" w:rsidRPr="00186556" w:rsidRDefault="00186556" w:rsidP="00593181">
      <w:pPr>
        <w:numPr>
          <w:ilvl w:val="0"/>
          <w:numId w:val="4"/>
        </w:numPr>
        <w:spacing w:after="0" w:line="360" w:lineRule="auto"/>
        <w:jc w:val="both"/>
        <w:rPr>
          <w:szCs w:val="32"/>
          <w:lang w:val="es-MX"/>
        </w:rPr>
      </w:pPr>
      <w:r w:rsidRPr="00186556">
        <w:rPr>
          <w:szCs w:val="32"/>
          <w:lang w:val="es-MX"/>
        </w:rPr>
        <w:t>Resolución Núm. DE-01-2021, que aprueba la Estructura Organizacional del Instituto Azucarero Dominicano (INAZUCAR), de fecha 15 de enero del año 2021.</w:t>
      </w:r>
    </w:p>
    <w:p w14:paraId="37FEF699" w14:textId="77777777" w:rsidR="00186556" w:rsidRPr="00593181" w:rsidRDefault="00186556" w:rsidP="002B7411">
      <w:pPr>
        <w:pStyle w:val="Prrafodelista"/>
        <w:keepNext/>
        <w:keepLines/>
        <w:numPr>
          <w:ilvl w:val="0"/>
          <w:numId w:val="6"/>
        </w:numPr>
        <w:spacing w:after="0" w:line="360" w:lineRule="auto"/>
        <w:ind w:left="709"/>
        <w:outlineLvl w:val="0"/>
        <w:rPr>
          <w:color w:val="767171"/>
        </w:rPr>
      </w:pPr>
      <w:bookmarkStart w:id="20" w:name="_Toc121123498"/>
      <w:bookmarkStart w:id="21" w:name="_Toc123240115"/>
      <w:r w:rsidRPr="00593181">
        <w:rPr>
          <w:color w:val="767171"/>
          <w:lang w:val="es-DO"/>
        </w:rPr>
        <w:lastRenderedPageBreak/>
        <w:t xml:space="preserve"> </w:t>
      </w:r>
      <w:bookmarkStart w:id="22" w:name="_Toc153961507"/>
      <w:proofErr w:type="spellStart"/>
      <w:r w:rsidRPr="00593181">
        <w:rPr>
          <w:color w:val="767171"/>
        </w:rPr>
        <w:t>Estructura</w:t>
      </w:r>
      <w:proofErr w:type="spellEnd"/>
      <w:r w:rsidRPr="00593181">
        <w:rPr>
          <w:color w:val="767171"/>
        </w:rPr>
        <w:t xml:space="preserve"> </w:t>
      </w:r>
      <w:proofErr w:type="spellStart"/>
      <w:r w:rsidRPr="00593181">
        <w:rPr>
          <w:color w:val="767171"/>
        </w:rPr>
        <w:t>Organizativa</w:t>
      </w:r>
      <w:bookmarkEnd w:id="20"/>
      <w:bookmarkEnd w:id="21"/>
      <w:bookmarkEnd w:id="22"/>
      <w:proofErr w:type="spellEnd"/>
    </w:p>
    <w:p w14:paraId="4B47116A" w14:textId="77777777" w:rsidR="00186556" w:rsidRPr="00186556" w:rsidRDefault="00186556" w:rsidP="00593181">
      <w:pPr>
        <w:numPr>
          <w:ilvl w:val="0"/>
          <w:numId w:val="5"/>
        </w:numPr>
        <w:spacing w:after="0" w:afterAutospacing="1" w:line="360" w:lineRule="auto"/>
        <w:jc w:val="both"/>
        <w:rPr>
          <w:rFonts w:eastAsia="Times New Roman"/>
          <w:u w:val="single"/>
          <w:lang w:val="es-MX" w:eastAsia="es-DO"/>
        </w:rPr>
      </w:pPr>
      <w:bookmarkStart w:id="23" w:name="_Hlk69916040"/>
      <w:r w:rsidRPr="00186556">
        <w:rPr>
          <w:rFonts w:eastAsia="Times New Roman"/>
          <w:u w:val="single"/>
          <w:lang w:val="es-MX" w:eastAsia="es-DO"/>
        </w:rPr>
        <w:t>Unidades del Nivel Normativo o de Máxima Dirección:</w:t>
      </w:r>
    </w:p>
    <w:p w14:paraId="0073F471" w14:textId="77777777" w:rsidR="00186556" w:rsidRPr="00FF489F" w:rsidRDefault="00186556" w:rsidP="00593181">
      <w:pPr>
        <w:numPr>
          <w:ilvl w:val="0"/>
          <w:numId w:val="5"/>
        </w:numPr>
        <w:spacing w:after="0" w:line="360" w:lineRule="auto"/>
        <w:jc w:val="both"/>
        <w:rPr>
          <w:rFonts w:eastAsia="Times New Roman"/>
          <w:lang w:eastAsia="es-DO"/>
        </w:rPr>
      </w:pPr>
      <w:r w:rsidRPr="00FF489F">
        <w:rPr>
          <w:rFonts w:eastAsia="Times New Roman"/>
          <w:lang w:eastAsia="es-DO"/>
        </w:rPr>
        <w:t xml:space="preserve">Consejo de </w:t>
      </w:r>
      <w:proofErr w:type="spellStart"/>
      <w:r w:rsidRPr="00FF489F">
        <w:rPr>
          <w:rFonts w:eastAsia="Times New Roman"/>
          <w:lang w:eastAsia="es-DO"/>
        </w:rPr>
        <w:t>Directores</w:t>
      </w:r>
      <w:proofErr w:type="spellEnd"/>
    </w:p>
    <w:p w14:paraId="7B7539DC" w14:textId="77777777" w:rsidR="00186556" w:rsidRPr="00FF489F" w:rsidRDefault="00186556" w:rsidP="00593181">
      <w:pPr>
        <w:numPr>
          <w:ilvl w:val="0"/>
          <w:numId w:val="5"/>
        </w:numPr>
        <w:spacing w:after="0" w:line="360" w:lineRule="auto"/>
        <w:jc w:val="both"/>
        <w:rPr>
          <w:rFonts w:eastAsia="Times New Roman"/>
          <w:lang w:eastAsia="es-DO"/>
        </w:rPr>
      </w:pPr>
      <w:proofErr w:type="spellStart"/>
      <w:r w:rsidRPr="00FF489F">
        <w:rPr>
          <w:rFonts w:eastAsia="Times New Roman"/>
          <w:lang w:eastAsia="es-DO"/>
        </w:rPr>
        <w:t>Dirección</w:t>
      </w:r>
      <w:proofErr w:type="spellEnd"/>
      <w:r w:rsidRPr="00FF489F">
        <w:rPr>
          <w:rFonts w:eastAsia="Times New Roman"/>
          <w:lang w:eastAsia="es-DO"/>
        </w:rPr>
        <w:t xml:space="preserve"> </w:t>
      </w:r>
      <w:proofErr w:type="spellStart"/>
      <w:r w:rsidRPr="00FF489F">
        <w:rPr>
          <w:rFonts w:eastAsia="Times New Roman"/>
          <w:lang w:eastAsia="es-DO"/>
        </w:rPr>
        <w:t>Ejecutiva</w:t>
      </w:r>
      <w:proofErr w:type="spellEnd"/>
    </w:p>
    <w:p w14:paraId="5B39B092" w14:textId="77777777" w:rsidR="00186556" w:rsidRPr="00186556" w:rsidRDefault="00186556" w:rsidP="00593181">
      <w:pPr>
        <w:numPr>
          <w:ilvl w:val="0"/>
          <w:numId w:val="5"/>
        </w:numPr>
        <w:spacing w:before="100" w:beforeAutospacing="1" w:after="0" w:afterAutospacing="1" w:line="360" w:lineRule="auto"/>
        <w:jc w:val="both"/>
        <w:rPr>
          <w:rFonts w:eastAsia="Times New Roman"/>
          <w:u w:val="single"/>
          <w:lang w:val="es-MX" w:eastAsia="es-DO"/>
        </w:rPr>
      </w:pPr>
      <w:r w:rsidRPr="00186556">
        <w:rPr>
          <w:rFonts w:eastAsia="Times New Roman"/>
          <w:u w:val="single"/>
          <w:lang w:val="es-MX" w:eastAsia="es-DO"/>
        </w:rPr>
        <w:t>Unidades del Nivel Consultivo o Asesor:</w:t>
      </w:r>
    </w:p>
    <w:p w14:paraId="4F37BBF6" w14:textId="77777777" w:rsidR="00186556" w:rsidRPr="00FF489F" w:rsidRDefault="00186556" w:rsidP="00593181">
      <w:pPr>
        <w:numPr>
          <w:ilvl w:val="0"/>
          <w:numId w:val="5"/>
        </w:numPr>
        <w:spacing w:after="0" w:line="360" w:lineRule="auto"/>
        <w:jc w:val="both"/>
        <w:rPr>
          <w:rFonts w:eastAsia="Times New Roman"/>
          <w:lang w:eastAsia="es-DO"/>
        </w:rPr>
      </w:pPr>
      <w:r w:rsidRPr="00FF489F">
        <w:rPr>
          <w:rFonts w:eastAsia="Times New Roman"/>
          <w:lang w:eastAsia="es-DO"/>
        </w:rPr>
        <w:t xml:space="preserve">División de </w:t>
      </w:r>
      <w:proofErr w:type="spellStart"/>
      <w:r w:rsidRPr="00FF489F">
        <w:rPr>
          <w:rFonts w:eastAsia="Times New Roman"/>
          <w:lang w:eastAsia="es-DO"/>
        </w:rPr>
        <w:t>Planificación</w:t>
      </w:r>
      <w:proofErr w:type="spellEnd"/>
      <w:r w:rsidRPr="00FF489F">
        <w:rPr>
          <w:rFonts w:eastAsia="Times New Roman"/>
          <w:lang w:eastAsia="es-DO"/>
        </w:rPr>
        <w:t xml:space="preserve"> y Desarrollo</w:t>
      </w:r>
    </w:p>
    <w:p w14:paraId="2832ADED" w14:textId="77777777" w:rsidR="00186556" w:rsidRPr="00FF489F" w:rsidRDefault="00186556" w:rsidP="00593181">
      <w:pPr>
        <w:numPr>
          <w:ilvl w:val="0"/>
          <w:numId w:val="5"/>
        </w:numPr>
        <w:spacing w:before="100" w:beforeAutospacing="1" w:after="0" w:line="360" w:lineRule="auto"/>
        <w:jc w:val="both"/>
        <w:rPr>
          <w:rFonts w:eastAsia="Times New Roman"/>
          <w:lang w:eastAsia="es-DO"/>
        </w:rPr>
      </w:pPr>
      <w:r w:rsidRPr="00FF489F">
        <w:rPr>
          <w:rFonts w:eastAsia="Times New Roman"/>
          <w:lang w:eastAsia="es-DO"/>
        </w:rPr>
        <w:t xml:space="preserve">División de </w:t>
      </w:r>
      <w:proofErr w:type="spellStart"/>
      <w:r w:rsidRPr="00FF489F">
        <w:rPr>
          <w:rFonts w:eastAsia="Times New Roman"/>
          <w:lang w:eastAsia="es-DO"/>
        </w:rPr>
        <w:t>Recursos</w:t>
      </w:r>
      <w:proofErr w:type="spellEnd"/>
      <w:r w:rsidRPr="00FF489F">
        <w:rPr>
          <w:rFonts w:eastAsia="Times New Roman"/>
          <w:lang w:eastAsia="es-DO"/>
        </w:rPr>
        <w:t xml:space="preserve"> Humanos</w:t>
      </w:r>
    </w:p>
    <w:p w14:paraId="3B47239B" w14:textId="77777777" w:rsidR="00186556" w:rsidRPr="00FF489F" w:rsidRDefault="00186556" w:rsidP="00593181">
      <w:pPr>
        <w:numPr>
          <w:ilvl w:val="0"/>
          <w:numId w:val="5"/>
        </w:numPr>
        <w:spacing w:before="100" w:beforeAutospacing="1" w:after="0" w:line="360" w:lineRule="auto"/>
        <w:jc w:val="both"/>
        <w:rPr>
          <w:rFonts w:eastAsia="Times New Roman"/>
          <w:lang w:eastAsia="es-DO"/>
        </w:rPr>
      </w:pPr>
      <w:proofErr w:type="spellStart"/>
      <w:r w:rsidRPr="00FF489F">
        <w:rPr>
          <w:rFonts w:eastAsia="Times New Roman"/>
          <w:lang w:eastAsia="es-DO"/>
        </w:rPr>
        <w:t>Sección</w:t>
      </w:r>
      <w:proofErr w:type="spellEnd"/>
      <w:r w:rsidRPr="00FF489F">
        <w:rPr>
          <w:rFonts w:eastAsia="Times New Roman"/>
          <w:lang w:eastAsia="es-DO"/>
        </w:rPr>
        <w:t xml:space="preserve"> </w:t>
      </w:r>
      <w:proofErr w:type="spellStart"/>
      <w:r w:rsidRPr="00FF489F">
        <w:rPr>
          <w:rFonts w:eastAsia="Times New Roman"/>
          <w:lang w:eastAsia="es-DO"/>
        </w:rPr>
        <w:t>Jurídica</w:t>
      </w:r>
      <w:proofErr w:type="spellEnd"/>
      <w:r w:rsidRPr="00FF489F">
        <w:rPr>
          <w:rFonts w:eastAsia="Times New Roman"/>
          <w:lang w:eastAsia="es-DO"/>
        </w:rPr>
        <w:t xml:space="preserve"> </w:t>
      </w:r>
    </w:p>
    <w:p w14:paraId="332DC83A" w14:textId="77777777" w:rsidR="00186556" w:rsidRPr="00FF489F" w:rsidRDefault="00186556" w:rsidP="00593181">
      <w:pPr>
        <w:numPr>
          <w:ilvl w:val="0"/>
          <w:numId w:val="5"/>
        </w:numPr>
        <w:spacing w:before="100" w:beforeAutospacing="1" w:after="0" w:line="360" w:lineRule="auto"/>
        <w:jc w:val="both"/>
        <w:rPr>
          <w:rFonts w:eastAsia="Times New Roman"/>
          <w:lang w:eastAsia="es-DO"/>
        </w:rPr>
      </w:pPr>
      <w:proofErr w:type="spellStart"/>
      <w:r w:rsidRPr="00FF489F">
        <w:rPr>
          <w:rFonts w:eastAsia="Times New Roman"/>
          <w:lang w:eastAsia="es-DO"/>
        </w:rPr>
        <w:t>Sección</w:t>
      </w:r>
      <w:proofErr w:type="spellEnd"/>
      <w:r w:rsidRPr="00FF489F">
        <w:rPr>
          <w:rFonts w:eastAsia="Times New Roman"/>
          <w:lang w:eastAsia="es-DO"/>
        </w:rPr>
        <w:t xml:space="preserve"> de Comunicaciones </w:t>
      </w:r>
    </w:p>
    <w:p w14:paraId="7E672784" w14:textId="77777777" w:rsidR="00186556" w:rsidRPr="00186556" w:rsidRDefault="00186556" w:rsidP="00593181">
      <w:pPr>
        <w:numPr>
          <w:ilvl w:val="0"/>
          <w:numId w:val="5"/>
        </w:numPr>
        <w:spacing w:before="100" w:beforeAutospacing="1" w:after="0" w:afterAutospacing="1" w:line="360" w:lineRule="auto"/>
        <w:jc w:val="both"/>
        <w:rPr>
          <w:rFonts w:eastAsia="Times New Roman"/>
          <w:u w:val="single"/>
          <w:lang w:val="es-MX" w:eastAsia="es-DO"/>
        </w:rPr>
      </w:pPr>
      <w:r w:rsidRPr="00186556">
        <w:rPr>
          <w:rFonts w:eastAsia="Times New Roman"/>
          <w:u w:val="single"/>
          <w:lang w:val="es-MX" w:eastAsia="es-DO"/>
        </w:rPr>
        <w:t>Unidades de Nivel Auxiliar o de Apoyo:</w:t>
      </w:r>
    </w:p>
    <w:p w14:paraId="5663F9F9" w14:textId="77777777" w:rsidR="00186556" w:rsidRPr="00186556" w:rsidRDefault="00186556" w:rsidP="00593181">
      <w:pPr>
        <w:numPr>
          <w:ilvl w:val="0"/>
          <w:numId w:val="5"/>
        </w:numPr>
        <w:spacing w:after="0" w:line="360" w:lineRule="auto"/>
        <w:jc w:val="both"/>
        <w:rPr>
          <w:rFonts w:eastAsia="Times New Roman"/>
          <w:lang w:val="es-MX" w:eastAsia="es-DO"/>
        </w:rPr>
      </w:pPr>
      <w:r w:rsidRPr="00186556">
        <w:rPr>
          <w:rFonts w:eastAsia="Times New Roman"/>
          <w:lang w:val="es-MX" w:eastAsia="es-DO"/>
        </w:rPr>
        <w:t>División Administrativa y Financiera, con:</w:t>
      </w:r>
    </w:p>
    <w:p w14:paraId="5479AB95" w14:textId="77777777" w:rsidR="00186556" w:rsidRPr="00FF489F" w:rsidRDefault="00186556" w:rsidP="00593181">
      <w:pPr>
        <w:numPr>
          <w:ilvl w:val="0"/>
          <w:numId w:val="5"/>
        </w:numPr>
        <w:spacing w:after="0" w:line="360" w:lineRule="auto"/>
        <w:jc w:val="both"/>
        <w:rPr>
          <w:rFonts w:eastAsia="Times New Roman"/>
          <w:lang w:eastAsia="es-DO"/>
        </w:rPr>
      </w:pPr>
      <w:proofErr w:type="spellStart"/>
      <w:r w:rsidRPr="00FF489F">
        <w:rPr>
          <w:rFonts w:eastAsia="Times New Roman"/>
          <w:lang w:eastAsia="es-DO"/>
        </w:rPr>
        <w:t>Sección</w:t>
      </w:r>
      <w:proofErr w:type="spellEnd"/>
      <w:r w:rsidRPr="00FF489F">
        <w:rPr>
          <w:rFonts w:eastAsia="Times New Roman"/>
          <w:lang w:eastAsia="es-DO"/>
        </w:rPr>
        <w:t xml:space="preserve"> de </w:t>
      </w:r>
      <w:proofErr w:type="spellStart"/>
      <w:r w:rsidRPr="00FF489F">
        <w:rPr>
          <w:rFonts w:eastAsia="Times New Roman"/>
          <w:lang w:eastAsia="es-DO"/>
        </w:rPr>
        <w:t>Contabilidad</w:t>
      </w:r>
      <w:proofErr w:type="spellEnd"/>
    </w:p>
    <w:p w14:paraId="5AB86312" w14:textId="77777777" w:rsidR="00186556" w:rsidRPr="00FF489F" w:rsidRDefault="00186556" w:rsidP="00593181">
      <w:pPr>
        <w:numPr>
          <w:ilvl w:val="0"/>
          <w:numId w:val="5"/>
        </w:numPr>
        <w:spacing w:before="100" w:beforeAutospacing="1" w:after="0" w:line="360" w:lineRule="auto"/>
        <w:jc w:val="both"/>
        <w:rPr>
          <w:rFonts w:eastAsia="Times New Roman"/>
          <w:lang w:eastAsia="es-DO"/>
        </w:rPr>
      </w:pPr>
      <w:proofErr w:type="spellStart"/>
      <w:r w:rsidRPr="00FF489F">
        <w:rPr>
          <w:rFonts w:eastAsia="Times New Roman"/>
          <w:lang w:eastAsia="es-DO"/>
        </w:rPr>
        <w:t>Sección</w:t>
      </w:r>
      <w:proofErr w:type="spellEnd"/>
      <w:r w:rsidRPr="00FF489F">
        <w:rPr>
          <w:rFonts w:eastAsia="Times New Roman"/>
          <w:lang w:eastAsia="es-DO"/>
        </w:rPr>
        <w:t xml:space="preserve"> de </w:t>
      </w:r>
      <w:proofErr w:type="spellStart"/>
      <w:r w:rsidRPr="00FF489F">
        <w:rPr>
          <w:rFonts w:eastAsia="Times New Roman"/>
          <w:lang w:eastAsia="es-DO"/>
        </w:rPr>
        <w:t>Servicios</w:t>
      </w:r>
      <w:proofErr w:type="spellEnd"/>
      <w:r w:rsidRPr="00FF489F">
        <w:rPr>
          <w:rFonts w:eastAsia="Times New Roman"/>
          <w:lang w:eastAsia="es-DO"/>
        </w:rPr>
        <w:t xml:space="preserve"> Generales</w:t>
      </w:r>
    </w:p>
    <w:p w14:paraId="6EBD919D" w14:textId="77777777" w:rsidR="00186556" w:rsidRPr="00FF489F" w:rsidRDefault="00186556" w:rsidP="00593181">
      <w:pPr>
        <w:numPr>
          <w:ilvl w:val="0"/>
          <w:numId w:val="5"/>
        </w:numPr>
        <w:spacing w:before="100" w:beforeAutospacing="1" w:after="0" w:line="360" w:lineRule="auto"/>
        <w:jc w:val="both"/>
        <w:rPr>
          <w:rFonts w:eastAsia="Times New Roman"/>
          <w:lang w:eastAsia="es-DO"/>
        </w:rPr>
      </w:pPr>
      <w:proofErr w:type="spellStart"/>
      <w:r w:rsidRPr="00FF489F">
        <w:rPr>
          <w:rFonts w:eastAsia="Times New Roman"/>
          <w:lang w:eastAsia="es-DO"/>
        </w:rPr>
        <w:t>Sección</w:t>
      </w:r>
      <w:proofErr w:type="spellEnd"/>
      <w:r w:rsidRPr="00FF489F">
        <w:rPr>
          <w:rFonts w:eastAsia="Times New Roman"/>
          <w:lang w:eastAsia="es-DO"/>
        </w:rPr>
        <w:t xml:space="preserve"> de </w:t>
      </w:r>
      <w:proofErr w:type="spellStart"/>
      <w:r w:rsidRPr="00FF489F">
        <w:rPr>
          <w:rFonts w:eastAsia="Times New Roman"/>
          <w:lang w:eastAsia="es-DO"/>
        </w:rPr>
        <w:t>Compras</w:t>
      </w:r>
      <w:proofErr w:type="spellEnd"/>
      <w:r w:rsidRPr="00FF489F">
        <w:rPr>
          <w:rFonts w:eastAsia="Times New Roman"/>
          <w:lang w:eastAsia="es-DO"/>
        </w:rPr>
        <w:t xml:space="preserve"> y </w:t>
      </w:r>
      <w:proofErr w:type="spellStart"/>
      <w:r w:rsidRPr="00FF489F">
        <w:rPr>
          <w:rFonts w:eastAsia="Times New Roman"/>
          <w:lang w:eastAsia="es-DO"/>
        </w:rPr>
        <w:t>Contrataciones</w:t>
      </w:r>
      <w:proofErr w:type="spellEnd"/>
    </w:p>
    <w:p w14:paraId="79881956" w14:textId="77777777" w:rsidR="00186556" w:rsidRPr="00186556" w:rsidRDefault="00186556" w:rsidP="00593181">
      <w:pPr>
        <w:numPr>
          <w:ilvl w:val="0"/>
          <w:numId w:val="5"/>
        </w:numPr>
        <w:tabs>
          <w:tab w:val="left" w:pos="1134"/>
        </w:tabs>
        <w:spacing w:after="0" w:line="360" w:lineRule="auto"/>
        <w:jc w:val="both"/>
        <w:rPr>
          <w:rFonts w:eastAsia="Times New Roman"/>
          <w:lang w:val="es-MX" w:eastAsia="es-DO"/>
        </w:rPr>
      </w:pPr>
      <w:r w:rsidRPr="00186556">
        <w:rPr>
          <w:rFonts w:eastAsia="Times New Roman"/>
          <w:lang w:val="es-MX" w:eastAsia="es-DO"/>
        </w:rPr>
        <w:t xml:space="preserve">Sección de Tecnologías de la Información y la Comunicación </w:t>
      </w:r>
    </w:p>
    <w:p w14:paraId="7540E842" w14:textId="77777777" w:rsidR="00186556" w:rsidRPr="00186556" w:rsidRDefault="00186556" w:rsidP="00593181">
      <w:pPr>
        <w:numPr>
          <w:ilvl w:val="0"/>
          <w:numId w:val="5"/>
        </w:numPr>
        <w:spacing w:before="100" w:beforeAutospacing="1" w:after="0" w:afterAutospacing="1" w:line="360" w:lineRule="auto"/>
        <w:contextualSpacing/>
        <w:jc w:val="both"/>
        <w:rPr>
          <w:rFonts w:eastAsia="Times New Roman"/>
          <w:u w:val="single"/>
          <w:lang w:val="es-MX"/>
        </w:rPr>
      </w:pPr>
      <w:r w:rsidRPr="00186556">
        <w:rPr>
          <w:rFonts w:eastAsia="Times New Roman"/>
          <w:u w:val="single"/>
          <w:lang w:val="es-MX"/>
        </w:rPr>
        <w:t>Unidades del Nivel Sustantivo u Operativo</w:t>
      </w:r>
    </w:p>
    <w:p w14:paraId="561B1B18" w14:textId="77777777" w:rsidR="00186556" w:rsidRPr="00186556" w:rsidRDefault="00186556" w:rsidP="00593181">
      <w:pPr>
        <w:numPr>
          <w:ilvl w:val="0"/>
          <w:numId w:val="5"/>
        </w:numPr>
        <w:spacing w:after="0" w:line="360" w:lineRule="auto"/>
        <w:ind w:left="709" w:hanging="349"/>
        <w:jc w:val="both"/>
        <w:rPr>
          <w:rFonts w:eastAsia="Times New Roman"/>
          <w:lang w:val="es-MX" w:eastAsia="es-DO"/>
        </w:rPr>
      </w:pPr>
      <w:r w:rsidRPr="00186556">
        <w:rPr>
          <w:rFonts w:eastAsia="Times New Roman"/>
          <w:lang w:val="es-MX" w:eastAsia="es-DO"/>
        </w:rPr>
        <w:t>Departamento de Estudios y Políticas de Diversificación Azucarera.</w:t>
      </w:r>
    </w:p>
    <w:p w14:paraId="68EB4FF1" w14:textId="77777777" w:rsidR="00186556" w:rsidRPr="00186556" w:rsidRDefault="00186556" w:rsidP="00186556">
      <w:pPr>
        <w:spacing w:after="0" w:line="360" w:lineRule="auto"/>
        <w:ind w:left="709"/>
        <w:rPr>
          <w:rFonts w:eastAsia="Times New Roman"/>
          <w:lang w:val="es-MX" w:eastAsia="es-DO"/>
        </w:rPr>
      </w:pPr>
    </w:p>
    <w:p w14:paraId="2666C3CB" w14:textId="77777777" w:rsidR="00186556" w:rsidRPr="00186556" w:rsidRDefault="00186556" w:rsidP="00186556">
      <w:pPr>
        <w:spacing w:after="0" w:line="360" w:lineRule="auto"/>
        <w:ind w:left="709"/>
        <w:rPr>
          <w:rFonts w:eastAsia="Times New Roman"/>
          <w:lang w:val="es-MX" w:eastAsia="es-DO"/>
        </w:rPr>
      </w:pPr>
    </w:p>
    <w:p w14:paraId="03DA225D" w14:textId="77777777" w:rsidR="002B7411" w:rsidRDefault="002B7411" w:rsidP="00186556">
      <w:pPr>
        <w:spacing w:after="0" w:line="360" w:lineRule="auto"/>
        <w:ind w:left="709"/>
        <w:rPr>
          <w:rFonts w:eastAsia="Times New Roman"/>
          <w:lang w:val="es-MX" w:eastAsia="es-DO"/>
        </w:rPr>
      </w:pPr>
    </w:p>
    <w:p w14:paraId="55EA954E" w14:textId="77777777" w:rsidR="002B7411" w:rsidRDefault="002B7411" w:rsidP="00186556">
      <w:pPr>
        <w:spacing w:after="0" w:line="360" w:lineRule="auto"/>
        <w:ind w:left="709"/>
        <w:rPr>
          <w:rFonts w:eastAsia="Times New Roman"/>
          <w:lang w:val="es-MX" w:eastAsia="es-DO"/>
        </w:rPr>
      </w:pPr>
    </w:p>
    <w:p w14:paraId="6AAC0C5C" w14:textId="77777777" w:rsidR="002B7411" w:rsidRDefault="002B7411" w:rsidP="00186556">
      <w:pPr>
        <w:spacing w:after="0" w:line="360" w:lineRule="auto"/>
        <w:ind w:left="709"/>
        <w:rPr>
          <w:rFonts w:eastAsia="Times New Roman"/>
          <w:lang w:val="es-MX" w:eastAsia="es-DO"/>
        </w:rPr>
      </w:pPr>
    </w:p>
    <w:p w14:paraId="230CB1D3" w14:textId="77777777" w:rsidR="002B7411" w:rsidRDefault="002B7411" w:rsidP="00186556">
      <w:pPr>
        <w:spacing w:after="0" w:line="360" w:lineRule="auto"/>
        <w:ind w:left="709"/>
        <w:rPr>
          <w:rFonts w:eastAsia="Times New Roman"/>
          <w:lang w:val="es-MX" w:eastAsia="es-DO"/>
        </w:rPr>
      </w:pPr>
    </w:p>
    <w:p w14:paraId="01298498" w14:textId="77777777" w:rsidR="002B7411" w:rsidRDefault="002B7411" w:rsidP="00186556">
      <w:pPr>
        <w:spacing w:after="0" w:line="360" w:lineRule="auto"/>
        <w:ind w:left="709"/>
        <w:rPr>
          <w:rFonts w:eastAsia="Times New Roman"/>
          <w:lang w:val="es-MX" w:eastAsia="es-DO"/>
        </w:rPr>
      </w:pPr>
    </w:p>
    <w:p w14:paraId="48C0227D" w14:textId="77777777" w:rsidR="002B7411" w:rsidRDefault="002B7411" w:rsidP="00186556">
      <w:pPr>
        <w:spacing w:after="0" w:line="360" w:lineRule="auto"/>
        <w:ind w:left="709"/>
        <w:rPr>
          <w:rFonts w:eastAsia="Times New Roman"/>
          <w:lang w:val="es-MX" w:eastAsia="es-DO"/>
        </w:rPr>
      </w:pPr>
    </w:p>
    <w:p w14:paraId="7E4CED3E" w14:textId="77777777" w:rsidR="002B7411" w:rsidRDefault="002B7411" w:rsidP="00186556">
      <w:pPr>
        <w:spacing w:after="0" w:line="360" w:lineRule="auto"/>
        <w:ind w:left="709"/>
        <w:rPr>
          <w:rFonts w:eastAsia="Times New Roman"/>
          <w:lang w:val="es-MX" w:eastAsia="es-DO"/>
        </w:rPr>
      </w:pPr>
    </w:p>
    <w:p w14:paraId="071E8508" w14:textId="77777777" w:rsidR="002B7411" w:rsidRDefault="002B7411" w:rsidP="00186556">
      <w:pPr>
        <w:spacing w:after="0" w:line="360" w:lineRule="auto"/>
        <w:ind w:left="709"/>
        <w:rPr>
          <w:rFonts w:eastAsia="Times New Roman"/>
          <w:lang w:val="es-MX" w:eastAsia="es-DO"/>
        </w:rPr>
      </w:pPr>
    </w:p>
    <w:p w14:paraId="598D5B1C" w14:textId="77777777" w:rsidR="002B7411" w:rsidRDefault="002B7411" w:rsidP="00186556">
      <w:pPr>
        <w:spacing w:after="0" w:line="360" w:lineRule="auto"/>
        <w:ind w:left="709"/>
        <w:rPr>
          <w:rFonts w:eastAsia="Times New Roman"/>
          <w:lang w:val="es-MX" w:eastAsia="es-DO"/>
        </w:rPr>
      </w:pPr>
    </w:p>
    <w:p w14:paraId="0951B258" w14:textId="77777777" w:rsidR="002B7411" w:rsidRDefault="002B7411" w:rsidP="00186556">
      <w:pPr>
        <w:spacing w:after="0" w:line="360" w:lineRule="auto"/>
        <w:ind w:left="709"/>
        <w:rPr>
          <w:rFonts w:eastAsia="Times New Roman"/>
          <w:lang w:val="es-MX" w:eastAsia="es-DO"/>
        </w:rPr>
      </w:pPr>
    </w:p>
    <w:p w14:paraId="4F720428" w14:textId="3AD65B93" w:rsidR="00186556" w:rsidRDefault="000D62AF" w:rsidP="00186556">
      <w:pPr>
        <w:spacing w:after="0" w:line="360" w:lineRule="auto"/>
        <w:ind w:left="709"/>
        <w:rPr>
          <w:rFonts w:eastAsia="Times New Roman"/>
          <w:lang w:val="es-MX" w:eastAsia="es-DO"/>
        </w:rPr>
      </w:pPr>
      <w:r>
        <w:rPr>
          <w:rFonts w:eastAsia="Times New Roman"/>
          <w:noProof/>
          <w:lang w:eastAsia="es-DO"/>
        </w:rPr>
        <w:lastRenderedPageBreak/>
        <w:drawing>
          <wp:anchor distT="0" distB="0" distL="114300" distR="114300" simplePos="0" relativeHeight="251738112" behindDoc="0" locked="0" layoutInCell="1" allowOverlap="1" wp14:anchorId="093706A9" wp14:editId="5CBA636F">
            <wp:simplePos x="0" y="0"/>
            <wp:positionH relativeFrom="column">
              <wp:posOffset>-1045779</wp:posOffset>
            </wp:positionH>
            <wp:positionV relativeFrom="paragraph">
              <wp:posOffset>283779</wp:posOffset>
            </wp:positionV>
            <wp:extent cx="7136524" cy="4225816"/>
            <wp:effectExtent l="0" t="0" r="7620" b="3810"/>
            <wp:wrapNone/>
            <wp:docPr id="1146806160" name="Imagen 1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7180268" cy="4251718"/>
                    </a:xfrm>
                    <a:prstGeom prst="rect">
                      <a:avLst/>
                    </a:prstGeom>
                    <a:noFill/>
                  </pic:spPr>
                </pic:pic>
              </a:graphicData>
            </a:graphic>
            <wp14:sizeRelH relativeFrom="margin">
              <wp14:pctWidth>0</wp14:pctWidth>
            </wp14:sizeRelH>
            <wp14:sizeRelV relativeFrom="margin">
              <wp14:pctHeight>0</wp14:pctHeight>
            </wp14:sizeRelV>
          </wp:anchor>
        </w:drawing>
      </w:r>
      <w:r w:rsidR="00186556" w:rsidRPr="00186556">
        <w:rPr>
          <w:rFonts w:eastAsia="Times New Roman"/>
          <w:lang w:val="es-MX" w:eastAsia="es-DO"/>
        </w:rPr>
        <w:t>Organigrama del Instituto Azucarero Aprobado por el MAP:</w:t>
      </w:r>
    </w:p>
    <w:p w14:paraId="5AE5B01B" w14:textId="2846AFE3" w:rsidR="00593181" w:rsidRPr="00186556" w:rsidRDefault="00593181" w:rsidP="00186556">
      <w:pPr>
        <w:spacing w:after="0" w:line="360" w:lineRule="auto"/>
        <w:ind w:left="709"/>
        <w:rPr>
          <w:rFonts w:eastAsia="Times New Roman"/>
          <w:lang w:val="es-MX" w:eastAsia="es-DO"/>
        </w:rPr>
      </w:pPr>
    </w:p>
    <w:p w14:paraId="64166253" w14:textId="24C797F8" w:rsidR="00186556" w:rsidRPr="000D62AF" w:rsidRDefault="00186556" w:rsidP="007D2807">
      <w:pPr>
        <w:spacing w:after="0" w:line="360" w:lineRule="auto"/>
        <w:ind w:hanging="284"/>
        <w:rPr>
          <w:rFonts w:eastAsia="Times New Roman"/>
          <w:lang w:val="es-DO" w:eastAsia="es-DO"/>
        </w:rPr>
      </w:pPr>
    </w:p>
    <w:p w14:paraId="3A2193B1" w14:textId="77777777" w:rsidR="000D62AF" w:rsidRPr="000D62AF" w:rsidRDefault="000D62AF" w:rsidP="007D2807">
      <w:pPr>
        <w:spacing w:after="0" w:line="360" w:lineRule="auto"/>
        <w:ind w:hanging="284"/>
        <w:rPr>
          <w:rFonts w:eastAsia="Times New Roman"/>
          <w:lang w:val="es-DO" w:eastAsia="es-DO"/>
        </w:rPr>
      </w:pPr>
    </w:p>
    <w:p w14:paraId="06B77C87" w14:textId="77777777" w:rsidR="000D62AF" w:rsidRPr="000D62AF" w:rsidRDefault="000D62AF" w:rsidP="007D2807">
      <w:pPr>
        <w:spacing w:after="0" w:line="360" w:lineRule="auto"/>
        <w:ind w:hanging="284"/>
        <w:rPr>
          <w:rFonts w:eastAsia="Times New Roman"/>
          <w:lang w:val="es-DO" w:eastAsia="es-DO"/>
        </w:rPr>
      </w:pPr>
    </w:p>
    <w:p w14:paraId="654D4B92" w14:textId="77777777" w:rsidR="000D62AF" w:rsidRPr="000D62AF" w:rsidRDefault="000D62AF" w:rsidP="007D2807">
      <w:pPr>
        <w:spacing w:after="0" w:line="360" w:lineRule="auto"/>
        <w:ind w:hanging="284"/>
        <w:rPr>
          <w:rFonts w:eastAsia="Times New Roman"/>
          <w:lang w:val="es-DO" w:eastAsia="es-DO"/>
        </w:rPr>
      </w:pPr>
    </w:p>
    <w:p w14:paraId="49E930DD" w14:textId="77777777" w:rsidR="000D62AF" w:rsidRPr="000D62AF" w:rsidRDefault="000D62AF" w:rsidP="007D2807">
      <w:pPr>
        <w:spacing w:after="0" w:line="360" w:lineRule="auto"/>
        <w:ind w:hanging="284"/>
        <w:rPr>
          <w:rFonts w:eastAsia="Times New Roman"/>
          <w:lang w:val="es-DO" w:eastAsia="es-DO"/>
        </w:rPr>
      </w:pPr>
    </w:p>
    <w:p w14:paraId="4E759647" w14:textId="77777777" w:rsidR="000D62AF" w:rsidRPr="000D62AF" w:rsidRDefault="000D62AF" w:rsidP="007D2807">
      <w:pPr>
        <w:spacing w:after="0" w:line="360" w:lineRule="auto"/>
        <w:ind w:hanging="284"/>
        <w:rPr>
          <w:rFonts w:eastAsia="Times New Roman"/>
          <w:lang w:val="es-DO" w:eastAsia="es-DO"/>
        </w:rPr>
      </w:pPr>
    </w:p>
    <w:p w14:paraId="06470424" w14:textId="77777777" w:rsidR="000D62AF" w:rsidRPr="000D62AF" w:rsidRDefault="000D62AF" w:rsidP="007D2807">
      <w:pPr>
        <w:spacing w:after="0" w:line="360" w:lineRule="auto"/>
        <w:ind w:hanging="284"/>
        <w:rPr>
          <w:rFonts w:eastAsia="Times New Roman"/>
          <w:lang w:val="es-DO" w:eastAsia="es-DO"/>
        </w:rPr>
      </w:pPr>
    </w:p>
    <w:p w14:paraId="20075A30" w14:textId="77777777" w:rsidR="000D62AF" w:rsidRPr="000D62AF" w:rsidRDefault="000D62AF" w:rsidP="007D2807">
      <w:pPr>
        <w:spacing w:after="0" w:line="360" w:lineRule="auto"/>
        <w:ind w:hanging="284"/>
        <w:rPr>
          <w:rFonts w:eastAsia="Times New Roman"/>
          <w:lang w:val="es-DO" w:eastAsia="es-DO"/>
        </w:rPr>
      </w:pPr>
    </w:p>
    <w:p w14:paraId="6600279E" w14:textId="77777777" w:rsidR="000D62AF" w:rsidRPr="000D62AF" w:rsidRDefault="000D62AF" w:rsidP="007D2807">
      <w:pPr>
        <w:spacing w:after="0" w:line="360" w:lineRule="auto"/>
        <w:ind w:hanging="284"/>
        <w:rPr>
          <w:rFonts w:eastAsia="Times New Roman"/>
          <w:lang w:val="es-DO" w:eastAsia="es-DO"/>
        </w:rPr>
      </w:pPr>
    </w:p>
    <w:p w14:paraId="4EDC6279" w14:textId="77777777" w:rsidR="000D62AF" w:rsidRPr="000D62AF" w:rsidRDefault="000D62AF" w:rsidP="007D2807">
      <w:pPr>
        <w:spacing w:after="0" w:line="360" w:lineRule="auto"/>
        <w:ind w:hanging="284"/>
        <w:rPr>
          <w:rFonts w:eastAsia="Times New Roman"/>
          <w:lang w:val="es-DO" w:eastAsia="es-DO"/>
        </w:rPr>
      </w:pPr>
    </w:p>
    <w:p w14:paraId="144E8304" w14:textId="77777777" w:rsidR="000D62AF" w:rsidRPr="000D62AF" w:rsidRDefault="000D62AF" w:rsidP="007D2807">
      <w:pPr>
        <w:spacing w:after="0" w:line="360" w:lineRule="auto"/>
        <w:ind w:hanging="284"/>
        <w:rPr>
          <w:rFonts w:eastAsia="Times New Roman"/>
          <w:lang w:val="es-DO" w:eastAsia="es-DO"/>
        </w:rPr>
      </w:pPr>
    </w:p>
    <w:p w14:paraId="046B3AF0" w14:textId="77777777" w:rsidR="000D62AF" w:rsidRPr="000D62AF" w:rsidRDefault="000D62AF" w:rsidP="007D2807">
      <w:pPr>
        <w:spacing w:after="0" w:line="360" w:lineRule="auto"/>
        <w:ind w:hanging="284"/>
        <w:rPr>
          <w:rFonts w:eastAsia="Times New Roman"/>
          <w:lang w:val="es-DO" w:eastAsia="es-DO"/>
        </w:rPr>
      </w:pPr>
    </w:p>
    <w:p w14:paraId="685D5686" w14:textId="77777777" w:rsidR="000D62AF" w:rsidRPr="000D62AF" w:rsidRDefault="000D62AF" w:rsidP="007D2807">
      <w:pPr>
        <w:spacing w:after="0" w:line="360" w:lineRule="auto"/>
        <w:ind w:hanging="284"/>
        <w:rPr>
          <w:rFonts w:eastAsia="Times New Roman"/>
          <w:lang w:val="es-DO" w:eastAsia="es-DO"/>
        </w:rPr>
      </w:pPr>
    </w:p>
    <w:bookmarkEnd w:id="23"/>
    <w:p w14:paraId="49C6E44A" w14:textId="77777777" w:rsidR="00186556" w:rsidRDefault="00186556" w:rsidP="00186556">
      <w:pPr>
        <w:keepNext/>
        <w:keepLines/>
        <w:tabs>
          <w:tab w:val="left" w:pos="1134"/>
        </w:tabs>
        <w:spacing w:after="0" w:line="360" w:lineRule="auto"/>
        <w:outlineLvl w:val="0"/>
        <w:rPr>
          <w:lang w:val="es-DO"/>
        </w:rPr>
      </w:pPr>
    </w:p>
    <w:p w14:paraId="620069B4" w14:textId="77777777" w:rsidR="00F45CCF" w:rsidRDefault="00F45CCF" w:rsidP="00186556">
      <w:pPr>
        <w:keepNext/>
        <w:keepLines/>
        <w:tabs>
          <w:tab w:val="left" w:pos="1134"/>
        </w:tabs>
        <w:spacing w:after="0" w:line="360" w:lineRule="auto"/>
        <w:outlineLvl w:val="0"/>
        <w:rPr>
          <w:lang w:val="es-DO"/>
        </w:rPr>
      </w:pPr>
    </w:p>
    <w:p w14:paraId="4C4BC254" w14:textId="77777777" w:rsidR="00F45CCF" w:rsidRDefault="00F45CCF" w:rsidP="00186556">
      <w:pPr>
        <w:keepNext/>
        <w:keepLines/>
        <w:tabs>
          <w:tab w:val="left" w:pos="1134"/>
        </w:tabs>
        <w:spacing w:after="0" w:line="360" w:lineRule="auto"/>
        <w:outlineLvl w:val="0"/>
        <w:rPr>
          <w:lang w:val="es-DO"/>
        </w:rPr>
      </w:pPr>
    </w:p>
    <w:p w14:paraId="64676295" w14:textId="77777777" w:rsidR="00F45CCF" w:rsidRPr="000D62AF" w:rsidRDefault="00F45CCF" w:rsidP="00186556">
      <w:pPr>
        <w:keepNext/>
        <w:keepLines/>
        <w:tabs>
          <w:tab w:val="left" w:pos="1134"/>
        </w:tabs>
        <w:spacing w:after="0" w:line="360" w:lineRule="auto"/>
        <w:outlineLvl w:val="0"/>
        <w:rPr>
          <w:lang w:val="es-DO"/>
        </w:rPr>
      </w:pPr>
    </w:p>
    <w:p w14:paraId="4F99D25A" w14:textId="77777777" w:rsidR="005A79A7" w:rsidRPr="005A79A7" w:rsidRDefault="005A79A7" w:rsidP="007D2807">
      <w:pPr>
        <w:keepNext/>
        <w:keepLines/>
        <w:tabs>
          <w:tab w:val="left" w:pos="1134"/>
        </w:tabs>
        <w:spacing w:after="0" w:line="360" w:lineRule="auto"/>
        <w:jc w:val="both"/>
        <w:outlineLvl w:val="0"/>
        <w:rPr>
          <w:lang w:val="es-MX"/>
        </w:rPr>
      </w:pPr>
      <w:r w:rsidRPr="005A79A7">
        <w:rPr>
          <w:lang w:val="es-MX"/>
        </w:rPr>
        <w:t>2.4   Planificación Estratégica Institucional</w:t>
      </w:r>
    </w:p>
    <w:p w14:paraId="5B27A960" w14:textId="77777777" w:rsidR="005A79A7" w:rsidRPr="005A79A7" w:rsidRDefault="005A79A7" w:rsidP="007D2807">
      <w:pPr>
        <w:spacing w:after="0" w:line="360" w:lineRule="auto"/>
        <w:ind w:left="284"/>
        <w:jc w:val="both"/>
        <w:rPr>
          <w:szCs w:val="32"/>
          <w:lang w:val="es-MX"/>
        </w:rPr>
      </w:pPr>
    </w:p>
    <w:p w14:paraId="1B99AA2F" w14:textId="77777777" w:rsidR="005A79A7" w:rsidRPr="005A79A7" w:rsidRDefault="005A79A7" w:rsidP="007D2807">
      <w:pPr>
        <w:spacing w:after="0" w:line="360" w:lineRule="auto"/>
        <w:jc w:val="both"/>
        <w:rPr>
          <w:szCs w:val="32"/>
          <w:lang w:val="es-MX"/>
        </w:rPr>
      </w:pPr>
      <w:r w:rsidRPr="005A79A7">
        <w:rPr>
          <w:szCs w:val="32"/>
          <w:lang w:val="es-MX"/>
        </w:rPr>
        <w:t xml:space="preserve">El Instituto Azucarero Dominicano (INAZUCAR), cuenta con un Plan Estratégico Institucional </w:t>
      </w:r>
      <w:r w:rsidRPr="006F36CC">
        <w:rPr>
          <w:szCs w:val="32"/>
          <w:lang w:val="es-MX"/>
        </w:rPr>
        <w:t>2021-2024 (PEI 2024)</w:t>
      </w:r>
      <w:r w:rsidRPr="005A79A7">
        <w:rPr>
          <w:szCs w:val="32"/>
          <w:lang w:val="es-MX"/>
        </w:rPr>
        <w:t xml:space="preserve"> por un periodo de cuatro años, el cual contiene la ruta a seguir para cristalizar las proyecciones de avance, crecimiento y desarrollo de la Institución y su impacto esperado en la mejoría de la producción y comercialización del azúcar y demás derivados de la caña. En ese sentido, a continuación, se presentan los principales componentes de dicho Plan.</w:t>
      </w:r>
    </w:p>
    <w:p w14:paraId="71228C89" w14:textId="77777777" w:rsidR="005A79A7" w:rsidRPr="005A79A7" w:rsidRDefault="005A79A7" w:rsidP="007D2807">
      <w:pPr>
        <w:spacing w:after="0" w:line="360" w:lineRule="auto"/>
        <w:jc w:val="both"/>
        <w:rPr>
          <w:szCs w:val="32"/>
          <w:lang w:val="es-MX"/>
        </w:rPr>
      </w:pPr>
    </w:p>
    <w:p w14:paraId="645BD520" w14:textId="77777777" w:rsidR="00576934" w:rsidRDefault="005A79A7" w:rsidP="007D2807">
      <w:pPr>
        <w:spacing w:after="0" w:line="360" w:lineRule="auto"/>
        <w:jc w:val="both"/>
        <w:rPr>
          <w:szCs w:val="32"/>
          <w:lang w:val="es-MX"/>
        </w:rPr>
      </w:pPr>
      <w:r w:rsidRPr="005A79A7">
        <w:rPr>
          <w:szCs w:val="32"/>
          <w:lang w:val="es-MX"/>
        </w:rPr>
        <w:lastRenderedPageBreak/>
        <w:t xml:space="preserve">Objetivo </w:t>
      </w:r>
      <w:r w:rsidRPr="006F36CC">
        <w:rPr>
          <w:szCs w:val="32"/>
          <w:lang w:val="es-MX"/>
        </w:rPr>
        <w:t>General 2024:</w:t>
      </w:r>
      <w:r w:rsidRPr="005A79A7">
        <w:rPr>
          <w:szCs w:val="32"/>
          <w:lang w:val="es-MX"/>
        </w:rPr>
        <w:t xml:space="preserve"> Contribuir con el aumento de la producción azucarera y la estabilidad del sector azucarero nacional, garantizando servicios, regulación técnica y asistencia con altos niveles de calidad.</w:t>
      </w:r>
    </w:p>
    <w:p w14:paraId="2036C68A" w14:textId="4AF64257" w:rsidR="005A79A7" w:rsidRPr="00576934" w:rsidRDefault="005A79A7" w:rsidP="00576934">
      <w:pPr>
        <w:spacing w:after="0" w:line="360" w:lineRule="auto"/>
        <w:jc w:val="both"/>
        <w:rPr>
          <w:szCs w:val="32"/>
          <w:lang w:val="es-MX"/>
        </w:rPr>
      </w:pPr>
      <w:proofErr w:type="spellStart"/>
      <w:r w:rsidRPr="006F36CC">
        <w:rPr>
          <w:szCs w:val="32"/>
        </w:rPr>
        <w:t>Objetivos</w:t>
      </w:r>
      <w:proofErr w:type="spellEnd"/>
      <w:r w:rsidRPr="006F36CC">
        <w:rPr>
          <w:szCs w:val="32"/>
        </w:rPr>
        <w:t xml:space="preserve"> </w:t>
      </w:r>
      <w:proofErr w:type="spellStart"/>
      <w:r w:rsidRPr="006F36CC">
        <w:rPr>
          <w:szCs w:val="32"/>
        </w:rPr>
        <w:t>Estratégicos</w:t>
      </w:r>
      <w:proofErr w:type="spellEnd"/>
      <w:r w:rsidRPr="006F36CC">
        <w:rPr>
          <w:szCs w:val="32"/>
        </w:rPr>
        <w:t xml:space="preserve"> 2024</w:t>
      </w:r>
    </w:p>
    <w:p w14:paraId="706B6BA1" w14:textId="77777777" w:rsidR="005A79A7" w:rsidRPr="00FF489F" w:rsidRDefault="005A79A7" w:rsidP="00576934">
      <w:pPr>
        <w:spacing w:after="0" w:line="360" w:lineRule="auto"/>
        <w:jc w:val="both"/>
        <w:rPr>
          <w:szCs w:val="32"/>
        </w:rPr>
      </w:pPr>
    </w:p>
    <w:p w14:paraId="640CF4F9" w14:textId="77777777" w:rsidR="005A79A7" w:rsidRPr="005A79A7" w:rsidRDefault="005A79A7" w:rsidP="00576934">
      <w:pPr>
        <w:numPr>
          <w:ilvl w:val="0"/>
          <w:numId w:val="7"/>
        </w:numPr>
        <w:spacing w:after="0" w:line="360" w:lineRule="auto"/>
        <w:jc w:val="both"/>
        <w:rPr>
          <w:szCs w:val="32"/>
          <w:lang w:val="es-MX"/>
        </w:rPr>
      </w:pPr>
      <w:r w:rsidRPr="005A79A7">
        <w:rPr>
          <w:szCs w:val="32"/>
          <w:lang w:val="es-MX"/>
        </w:rPr>
        <w:t>OE1: Fortalecer la regulación y vigilancia de la política azucarera a nivel nacional.</w:t>
      </w:r>
    </w:p>
    <w:p w14:paraId="2572B510" w14:textId="4E03226E" w:rsidR="005A79A7" w:rsidRDefault="005A79A7" w:rsidP="002B7411">
      <w:pPr>
        <w:numPr>
          <w:ilvl w:val="0"/>
          <w:numId w:val="7"/>
        </w:numPr>
        <w:spacing w:after="0" w:line="360" w:lineRule="auto"/>
        <w:jc w:val="both"/>
        <w:rPr>
          <w:szCs w:val="32"/>
          <w:lang w:val="es-MX"/>
        </w:rPr>
      </w:pPr>
      <w:r w:rsidRPr="005A79A7">
        <w:rPr>
          <w:szCs w:val="32"/>
          <w:lang w:val="es-MX"/>
        </w:rPr>
        <w:t>OE2: Mejorar la calidad de la gestión institucional del INAZUCAR, conforme al marco legal de la Administración Pública.</w:t>
      </w:r>
    </w:p>
    <w:p w14:paraId="3DB66082" w14:textId="77777777" w:rsidR="008F795D" w:rsidRDefault="008F795D" w:rsidP="008F795D">
      <w:pPr>
        <w:spacing w:after="0" w:line="360" w:lineRule="auto"/>
        <w:ind w:left="360"/>
        <w:jc w:val="both"/>
        <w:rPr>
          <w:szCs w:val="32"/>
          <w:lang w:val="es-MX"/>
        </w:rPr>
      </w:pPr>
    </w:p>
    <w:p w14:paraId="7A3BAD54" w14:textId="49307D27" w:rsidR="008F795D" w:rsidRPr="008F795D" w:rsidRDefault="008F795D" w:rsidP="00337BBB">
      <w:pPr>
        <w:spacing w:after="0" w:line="360" w:lineRule="auto"/>
        <w:jc w:val="both"/>
        <w:rPr>
          <w:szCs w:val="32"/>
          <w:lang w:val="es-MX"/>
        </w:rPr>
      </w:pPr>
      <w:r>
        <w:rPr>
          <w:szCs w:val="32"/>
          <w:lang w:val="es-MX"/>
        </w:rPr>
        <w:t>Ejes Estratégicos 2024</w:t>
      </w:r>
    </w:p>
    <w:p w14:paraId="3C98F770" w14:textId="77777777" w:rsidR="005A79A7" w:rsidRPr="005A79A7" w:rsidRDefault="005A79A7" w:rsidP="002B7411">
      <w:pPr>
        <w:spacing w:after="0" w:line="360" w:lineRule="auto"/>
        <w:rPr>
          <w:szCs w:val="32"/>
          <w:lang w:val="es-MX"/>
        </w:rPr>
      </w:pPr>
    </w:p>
    <w:p w14:paraId="5359483F" w14:textId="77777777" w:rsidR="005A79A7" w:rsidRPr="005A79A7" w:rsidRDefault="005A79A7" w:rsidP="00337BBB">
      <w:pPr>
        <w:spacing w:after="0" w:line="360" w:lineRule="auto"/>
        <w:jc w:val="both"/>
        <w:rPr>
          <w:szCs w:val="32"/>
          <w:lang w:val="es-MX"/>
        </w:rPr>
      </w:pPr>
      <w:r w:rsidRPr="005A79A7">
        <w:rPr>
          <w:szCs w:val="32"/>
          <w:lang w:val="es-MX"/>
        </w:rPr>
        <w:t>Eje Estratégico No. 1.- Políticas, Estudios y Regulación: El presente eje estratégico articula el conjunto de objetivos, resultados, productos e indicadores orientados a lograr un impacto directo en el área misional. De manera que, el mismo se compone de las aspiraciones dirigidas a lograr procesos de regulación, vigilancia y asistencia con altos niveles de calidad técnica, que contribuyan con el crecimiento del sector azucarero dominicano.</w:t>
      </w:r>
    </w:p>
    <w:p w14:paraId="23357A72" w14:textId="77777777" w:rsidR="005A79A7" w:rsidRPr="005A79A7" w:rsidRDefault="005A79A7" w:rsidP="002B7411">
      <w:pPr>
        <w:spacing w:after="0" w:line="360" w:lineRule="auto"/>
        <w:rPr>
          <w:szCs w:val="32"/>
          <w:lang w:val="es-MX"/>
        </w:rPr>
      </w:pPr>
    </w:p>
    <w:p w14:paraId="55A72DEC" w14:textId="77777777" w:rsidR="005A79A7" w:rsidRPr="005A79A7" w:rsidRDefault="005A79A7" w:rsidP="00337BBB">
      <w:pPr>
        <w:spacing w:after="0" w:line="360" w:lineRule="auto"/>
        <w:jc w:val="both"/>
        <w:rPr>
          <w:szCs w:val="32"/>
          <w:lang w:val="es-MX"/>
        </w:rPr>
      </w:pPr>
      <w:r w:rsidRPr="005A79A7">
        <w:rPr>
          <w:szCs w:val="32"/>
          <w:lang w:val="es-MX"/>
        </w:rPr>
        <w:t>Eje Estratégico No. 2.- Calidad de la Gestión Institucional: El presente eje estratégico articula conjunto de objetivos, resultados, productos e indicadores orientados a la mejora de los procesos internos de la Institución. En ese sentido, el mismo agrupa las aspiraciones encaminadas al fortalecimiento de los procesos técnicos, administrativos y logísticos para convertir a INAZUCAR en una institución más ágil y transparente, potenciando así el logro de la misión con mayor calidad.</w:t>
      </w:r>
    </w:p>
    <w:p w14:paraId="09998DA8" w14:textId="77777777" w:rsidR="005A79A7" w:rsidRPr="005A79A7" w:rsidRDefault="005A79A7" w:rsidP="005A79A7">
      <w:pPr>
        <w:spacing w:after="0" w:line="360" w:lineRule="auto"/>
        <w:rPr>
          <w:szCs w:val="32"/>
          <w:lang w:val="es-MX"/>
        </w:rPr>
      </w:pPr>
    </w:p>
    <w:p w14:paraId="3C37291E" w14:textId="77777777" w:rsidR="002A3EA8" w:rsidRDefault="002A3EA8" w:rsidP="00337BBB">
      <w:pPr>
        <w:spacing w:after="0" w:line="360" w:lineRule="auto"/>
        <w:jc w:val="both"/>
        <w:rPr>
          <w:szCs w:val="32"/>
          <w:lang w:val="es-DO"/>
        </w:rPr>
      </w:pPr>
    </w:p>
    <w:p w14:paraId="62DC0E1E" w14:textId="6271A0EA" w:rsidR="005A79A7" w:rsidRPr="00FF489F" w:rsidRDefault="005A79A7" w:rsidP="00337BBB">
      <w:pPr>
        <w:spacing w:after="0" w:line="360" w:lineRule="auto"/>
        <w:jc w:val="both"/>
        <w:rPr>
          <w:szCs w:val="32"/>
        </w:rPr>
      </w:pPr>
      <w:proofErr w:type="spellStart"/>
      <w:r w:rsidRPr="00FF489F">
        <w:rPr>
          <w:szCs w:val="32"/>
        </w:rPr>
        <w:lastRenderedPageBreak/>
        <w:t>Resultados</w:t>
      </w:r>
      <w:proofErr w:type="spellEnd"/>
      <w:r w:rsidRPr="00FF489F">
        <w:rPr>
          <w:szCs w:val="32"/>
        </w:rPr>
        <w:t xml:space="preserve"> </w:t>
      </w:r>
      <w:proofErr w:type="spellStart"/>
      <w:r w:rsidRPr="00FF489F">
        <w:rPr>
          <w:szCs w:val="32"/>
        </w:rPr>
        <w:t>Esperados</w:t>
      </w:r>
      <w:proofErr w:type="spellEnd"/>
    </w:p>
    <w:p w14:paraId="2F16758F" w14:textId="77777777" w:rsidR="005A79A7" w:rsidRPr="00FF489F" w:rsidRDefault="005A79A7" w:rsidP="00337BBB">
      <w:pPr>
        <w:spacing w:after="0" w:line="360" w:lineRule="auto"/>
        <w:jc w:val="both"/>
        <w:rPr>
          <w:szCs w:val="32"/>
        </w:rPr>
      </w:pPr>
    </w:p>
    <w:p w14:paraId="0BA8AE91" w14:textId="77777777" w:rsidR="005A79A7" w:rsidRPr="005A79A7" w:rsidRDefault="005A79A7" w:rsidP="00337BBB">
      <w:pPr>
        <w:numPr>
          <w:ilvl w:val="0"/>
          <w:numId w:val="8"/>
        </w:numPr>
        <w:spacing w:after="0" w:line="360" w:lineRule="auto"/>
        <w:jc w:val="both"/>
        <w:rPr>
          <w:szCs w:val="32"/>
          <w:lang w:val="es-MX"/>
        </w:rPr>
      </w:pPr>
      <w:r w:rsidRPr="005A79A7">
        <w:rPr>
          <w:szCs w:val="32"/>
          <w:lang w:val="es-MX"/>
        </w:rPr>
        <w:t>Resultado Esperado No. 1 (RE1): Mejorada la regulación técnica del sector azucarero dominicano, en lo relativo a la producción, consumo sostenible y exportación del azúcar y los demás derivados de la caña</w:t>
      </w:r>
    </w:p>
    <w:p w14:paraId="613DAC51" w14:textId="77777777" w:rsidR="005A79A7" w:rsidRPr="005A79A7" w:rsidRDefault="005A79A7" w:rsidP="00337BBB">
      <w:pPr>
        <w:spacing w:after="0" w:line="360" w:lineRule="auto"/>
        <w:jc w:val="both"/>
        <w:rPr>
          <w:szCs w:val="32"/>
          <w:lang w:val="es-MX"/>
        </w:rPr>
      </w:pPr>
    </w:p>
    <w:p w14:paraId="16088FBF" w14:textId="77777777" w:rsidR="005A79A7" w:rsidRPr="005A79A7" w:rsidRDefault="005A79A7" w:rsidP="00337BBB">
      <w:pPr>
        <w:numPr>
          <w:ilvl w:val="0"/>
          <w:numId w:val="9"/>
        </w:numPr>
        <w:spacing w:after="0" w:line="360" w:lineRule="auto"/>
        <w:jc w:val="both"/>
        <w:rPr>
          <w:szCs w:val="32"/>
          <w:lang w:val="es-MX"/>
        </w:rPr>
      </w:pPr>
      <w:r w:rsidRPr="005A79A7">
        <w:rPr>
          <w:szCs w:val="32"/>
          <w:lang w:val="es-MX"/>
        </w:rPr>
        <w:t>Resultado Esperado No. 2 (RE2): Fortalecidas las capacidades de gestión técnica, administrativa y logística del INAZUCAR.</w:t>
      </w:r>
    </w:p>
    <w:p w14:paraId="617F5093" w14:textId="77777777" w:rsidR="005A79A7" w:rsidRPr="005A79A7" w:rsidRDefault="005A79A7" w:rsidP="005A79A7">
      <w:pPr>
        <w:spacing w:after="0" w:line="360" w:lineRule="auto"/>
        <w:jc w:val="center"/>
        <w:rPr>
          <w:szCs w:val="32"/>
          <w:lang w:val="es-MX"/>
        </w:rPr>
      </w:pPr>
    </w:p>
    <w:p w14:paraId="6E29BB8F" w14:textId="77777777" w:rsidR="002F1482" w:rsidRDefault="002F1482" w:rsidP="00F265B3">
      <w:pPr>
        <w:jc w:val="center"/>
        <w:rPr>
          <w:color w:val="808080" w:themeColor="background1" w:themeShade="80"/>
          <w:sz w:val="28"/>
          <w:szCs w:val="28"/>
          <w:lang w:val="es-MX"/>
        </w:rPr>
      </w:pPr>
      <w:bookmarkStart w:id="24" w:name="_Toc153961509"/>
    </w:p>
    <w:p w14:paraId="630F51B1" w14:textId="77777777" w:rsidR="002F1482" w:rsidRDefault="002F1482" w:rsidP="00F265B3">
      <w:pPr>
        <w:jc w:val="center"/>
        <w:rPr>
          <w:color w:val="808080" w:themeColor="background1" w:themeShade="80"/>
          <w:sz w:val="28"/>
          <w:szCs w:val="28"/>
          <w:lang w:val="es-MX"/>
        </w:rPr>
      </w:pPr>
    </w:p>
    <w:p w14:paraId="59AF5EFE" w14:textId="77777777" w:rsidR="002F1482" w:rsidRDefault="002F1482" w:rsidP="00F265B3">
      <w:pPr>
        <w:jc w:val="center"/>
        <w:rPr>
          <w:color w:val="808080" w:themeColor="background1" w:themeShade="80"/>
          <w:sz w:val="28"/>
          <w:szCs w:val="28"/>
          <w:lang w:val="es-MX"/>
        </w:rPr>
      </w:pPr>
    </w:p>
    <w:p w14:paraId="133479C0" w14:textId="77777777" w:rsidR="002F1482" w:rsidRDefault="002F1482" w:rsidP="00F265B3">
      <w:pPr>
        <w:jc w:val="center"/>
        <w:rPr>
          <w:color w:val="808080" w:themeColor="background1" w:themeShade="80"/>
          <w:sz w:val="28"/>
          <w:szCs w:val="28"/>
          <w:lang w:val="es-MX"/>
        </w:rPr>
      </w:pPr>
    </w:p>
    <w:p w14:paraId="39C9D710" w14:textId="77777777" w:rsidR="002F1482" w:rsidRDefault="002F1482" w:rsidP="00F265B3">
      <w:pPr>
        <w:jc w:val="center"/>
        <w:rPr>
          <w:color w:val="808080" w:themeColor="background1" w:themeShade="80"/>
          <w:sz w:val="28"/>
          <w:szCs w:val="28"/>
          <w:lang w:val="es-MX"/>
        </w:rPr>
      </w:pPr>
    </w:p>
    <w:p w14:paraId="7CE5C55E" w14:textId="77777777" w:rsidR="002F1482" w:rsidRDefault="002F1482" w:rsidP="00F265B3">
      <w:pPr>
        <w:jc w:val="center"/>
        <w:rPr>
          <w:color w:val="808080" w:themeColor="background1" w:themeShade="80"/>
          <w:sz w:val="28"/>
          <w:szCs w:val="28"/>
          <w:lang w:val="es-MX"/>
        </w:rPr>
      </w:pPr>
    </w:p>
    <w:p w14:paraId="23D4FE7C" w14:textId="77777777" w:rsidR="002F1482" w:rsidRDefault="002F1482" w:rsidP="00F265B3">
      <w:pPr>
        <w:jc w:val="center"/>
        <w:rPr>
          <w:color w:val="808080" w:themeColor="background1" w:themeShade="80"/>
          <w:sz w:val="28"/>
          <w:szCs w:val="28"/>
          <w:lang w:val="es-MX"/>
        </w:rPr>
      </w:pPr>
    </w:p>
    <w:p w14:paraId="02A3E62B" w14:textId="77777777" w:rsidR="002F1482" w:rsidRDefault="002F1482" w:rsidP="00F265B3">
      <w:pPr>
        <w:jc w:val="center"/>
        <w:rPr>
          <w:color w:val="808080" w:themeColor="background1" w:themeShade="80"/>
          <w:sz w:val="28"/>
          <w:szCs w:val="28"/>
          <w:lang w:val="es-MX"/>
        </w:rPr>
      </w:pPr>
    </w:p>
    <w:p w14:paraId="75E0F92D" w14:textId="77777777" w:rsidR="002F1482" w:rsidRDefault="002F1482" w:rsidP="00F265B3">
      <w:pPr>
        <w:jc w:val="center"/>
        <w:rPr>
          <w:color w:val="808080" w:themeColor="background1" w:themeShade="80"/>
          <w:sz w:val="28"/>
          <w:szCs w:val="28"/>
          <w:lang w:val="es-MX"/>
        </w:rPr>
      </w:pPr>
    </w:p>
    <w:p w14:paraId="4AA7493B" w14:textId="77777777" w:rsidR="002F1482" w:rsidRDefault="002F1482" w:rsidP="00F265B3">
      <w:pPr>
        <w:jc w:val="center"/>
        <w:rPr>
          <w:color w:val="808080" w:themeColor="background1" w:themeShade="80"/>
          <w:sz w:val="28"/>
          <w:szCs w:val="28"/>
          <w:lang w:val="es-MX"/>
        </w:rPr>
      </w:pPr>
    </w:p>
    <w:p w14:paraId="3E98D752" w14:textId="77777777" w:rsidR="002F1482" w:rsidRDefault="002F1482" w:rsidP="00F265B3">
      <w:pPr>
        <w:jc w:val="center"/>
        <w:rPr>
          <w:color w:val="808080" w:themeColor="background1" w:themeShade="80"/>
          <w:sz w:val="28"/>
          <w:szCs w:val="28"/>
          <w:lang w:val="es-MX"/>
        </w:rPr>
      </w:pPr>
    </w:p>
    <w:p w14:paraId="112F3AF4" w14:textId="77777777" w:rsidR="002F1482" w:rsidRDefault="002F1482" w:rsidP="00F265B3">
      <w:pPr>
        <w:jc w:val="center"/>
        <w:rPr>
          <w:color w:val="808080" w:themeColor="background1" w:themeShade="80"/>
          <w:sz w:val="28"/>
          <w:szCs w:val="28"/>
          <w:lang w:val="es-MX"/>
        </w:rPr>
      </w:pPr>
    </w:p>
    <w:p w14:paraId="6D4BF633" w14:textId="77777777" w:rsidR="002F1482" w:rsidRDefault="002F1482" w:rsidP="00F265B3">
      <w:pPr>
        <w:jc w:val="center"/>
        <w:rPr>
          <w:color w:val="808080" w:themeColor="background1" w:themeShade="80"/>
          <w:sz w:val="28"/>
          <w:szCs w:val="28"/>
          <w:lang w:val="es-MX"/>
        </w:rPr>
      </w:pPr>
    </w:p>
    <w:p w14:paraId="6D62DE5F" w14:textId="77777777" w:rsidR="002F1482" w:rsidRDefault="002F1482" w:rsidP="00F265B3">
      <w:pPr>
        <w:jc w:val="center"/>
        <w:rPr>
          <w:color w:val="808080" w:themeColor="background1" w:themeShade="80"/>
          <w:sz w:val="28"/>
          <w:szCs w:val="28"/>
          <w:lang w:val="es-MX"/>
        </w:rPr>
      </w:pPr>
    </w:p>
    <w:p w14:paraId="7E1A1F3A" w14:textId="77777777" w:rsidR="002F1482" w:rsidRDefault="002F1482" w:rsidP="00F265B3">
      <w:pPr>
        <w:jc w:val="center"/>
        <w:rPr>
          <w:color w:val="808080" w:themeColor="background1" w:themeShade="80"/>
          <w:sz w:val="28"/>
          <w:szCs w:val="28"/>
          <w:lang w:val="es-MX"/>
        </w:rPr>
      </w:pPr>
    </w:p>
    <w:p w14:paraId="14D52813" w14:textId="77777777" w:rsidR="002F1482" w:rsidRDefault="002F1482" w:rsidP="00F265B3">
      <w:pPr>
        <w:jc w:val="center"/>
        <w:rPr>
          <w:color w:val="808080" w:themeColor="background1" w:themeShade="80"/>
          <w:sz w:val="28"/>
          <w:szCs w:val="28"/>
          <w:lang w:val="es-MX"/>
        </w:rPr>
      </w:pPr>
    </w:p>
    <w:p w14:paraId="5425141A" w14:textId="77777777" w:rsidR="002F1482" w:rsidRDefault="002F1482" w:rsidP="00F265B3">
      <w:pPr>
        <w:jc w:val="center"/>
        <w:rPr>
          <w:color w:val="808080" w:themeColor="background1" w:themeShade="80"/>
          <w:sz w:val="28"/>
          <w:szCs w:val="28"/>
          <w:lang w:val="es-MX"/>
        </w:rPr>
      </w:pPr>
    </w:p>
    <w:p w14:paraId="6578CFFC" w14:textId="32E328AB" w:rsidR="00F265B3" w:rsidRPr="00843634" w:rsidRDefault="00F265B3" w:rsidP="00F265B3">
      <w:pPr>
        <w:jc w:val="center"/>
        <w:rPr>
          <w:color w:val="808080" w:themeColor="background1" w:themeShade="80"/>
          <w:sz w:val="28"/>
          <w:szCs w:val="28"/>
          <w:lang w:val="es-MX"/>
        </w:rPr>
      </w:pPr>
      <w:r w:rsidRPr="00843634">
        <w:rPr>
          <w:color w:val="808080" w:themeColor="background1" w:themeShade="80"/>
          <w:sz w:val="28"/>
          <w:szCs w:val="28"/>
          <w:lang w:val="es-MX"/>
        </w:rPr>
        <w:lastRenderedPageBreak/>
        <w:t>III</w:t>
      </w:r>
      <w:r w:rsidR="00EA361D">
        <w:rPr>
          <w:color w:val="808080" w:themeColor="background1" w:themeShade="80"/>
          <w:sz w:val="28"/>
          <w:szCs w:val="28"/>
          <w:lang w:val="es-MX"/>
        </w:rPr>
        <w:t>.</w:t>
      </w:r>
      <w:r w:rsidRPr="00843634">
        <w:rPr>
          <w:color w:val="808080" w:themeColor="background1" w:themeShade="80"/>
          <w:sz w:val="28"/>
          <w:szCs w:val="28"/>
          <w:lang w:val="es-MX"/>
        </w:rPr>
        <w:t xml:space="preserve"> RESULTADOS MISIONALES</w:t>
      </w:r>
      <w:bookmarkEnd w:id="24"/>
    </w:p>
    <w:p w14:paraId="66CFD8C7" w14:textId="77777777" w:rsidR="00F265B3" w:rsidRPr="00F265B3" w:rsidRDefault="00F265B3" w:rsidP="00F265B3">
      <w:pPr>
        <w:tabs>
          <w:tab w:val="left" w:pos="1701"/>
        </w:tabs>
        <w:spacing w:after="0" w:line="360" w:lineRule="auto"/>
        <w:jc w:val="center"/>
        <w:rPr>
          <w:sz w:val="22"/>
          <w:szCs w:val="28"/>
          <w:lang w:val="es-MX"/>
        </w:rPr>
      </w:pPr>
      <w:r w:rsidRPr="00FF489F">
        <w:rPr>
          <w:noProof/>
        </w:rPr>
        <mc:AlternateContent>
          <mc:Choice Requires="wps">
            <w:drawing>
              <wp:anchor distT="4294967294" distB="4294967294" distL="114300" distR="114300" simplePos="0" relativeHeight="251725824" behindDoc="0" locked="0" layoutInCell="1" allowOverlap="1" wp14:anchorId="31D46670" wp14:editId="57D3FA25">
                <wp:simplePos x="0" y="0"/>
                <wp:positionH relativeFrom="margin">
                  <wp:align>center</wp:align>
                </wp:positionH>
                <wp:positionV relativeFrom="paragraph">
                  <wp:posOffset>30479</wp:posOffset>
                </wp:positionV>
                <wp:extent cx="463550" cy="0"/>
                <wp:effectExtent l="0" t="19050" r="12700" b="0"/>
                <wp:wrapNone/>
                <wp:docPr id="272304862" name="Conector recto 2723048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wps:spPr>
                      <wps:bodyPr/>
                    </wps:wsp>
                  </a:graphicData>
                </a:graphic>
                <wp14:sizeRelH relativeFrom="page">
                  <wp14:pctWidth>0</wp14:pctWidth>
                </wp14:sizeRelH>
                <wp14:sizeRelV relativeFrom="page">
                  <wp14:pctHeight>0</wp14:pctHeight>
                </wp14:sizeRelV>
              </wp:anchor>
            </w:drawing>
          </mc:Choice>
          <mc:Fallback>
            <w:pict>
              <v:line w14:anchorId="78FA0380" id="Conector recto 272304862" o:spid="_x0000_s1026" style="position:absolute;z-index:251725824;visibility:visible;mso-wrap-style:square;mso-width-percent:0;mso-height-percent:0;mso-wrap-distance-left:9pt;mso-wrap-distance-top:-6e-5mm;mso-wrap-distance-right:9pt;mso-wrap-distance-bottom:-6e-5mm;mso-position-horizontal:center;mso-position-horizontal-relative:margin;mso-position-vertical:absolute;mso-position-vertical-relative:text;mso-width-percent:0;mso-height-percent:0;mso-width-relative:page;mso-height-relative:page" from="0,2.4pt" to="3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" strokecolor="#ee2a24" strokeweight="2.25pt">
                <v:stroke joinstyle="miter"/>
                <w10:wrap anchorx="margin"/>
              </v:line>
            </w:pict>
          </mc:Fallback>
        </mc:AlternateContent>
      </w:r>
    </w:p>
    <w:p w14:paraId="4EBC2927" w14:textId="05AB5714" w:rsidR="00F265B3" w:rsidRPr="00F265B3" w:rsidRDefault="00F265B3" w:rsidP="00F265B3">
      <w:pPr>
        <w:jc w:val="center"/>
        <w:rPr>
          <w:szCs w:val="36"/>
          <w:lang w:val="es-MX"/>
        </w:rPr>
      </w:pPr>
      <w:r w:rsidRPr="00F265B3">
        <w:rPr>
          <w:szCs w:val="36"/>
          <w:lang w:val="es-MX"/>
        </w:rPr>
        <w:t>Memoria institucional 202</w:t>
      </w:r>
      <w:r>
        <w:rPr>
          <w:szCs w:val="36"/>
          <w:lang w:val="es-MX"/>
        </w:rPr>
        <w:t>4</w:t>
      </w:r>
    </w:p>
    <w:p w14:paraId="2383955C" w14:textId="77777777" w:rsidR="00F265B3" w:rsidRPr="00F265B3" w:rsidRDefault="00F265B3" w:rsidP="00F265B3">
      <w:pPr>
        <w:spacing w:after="0" w:line="360" w:lineRule="auto"/>
        <w:jc w:val="center"/>
        <w:rPr>
          <w:szCs w:val="32"/>
          <w:lang w:val="es-MX"/>
        </w:rPr>
      </w:pPr>
    </w:p>
    <w:p w14:paraId="0A05BC3F" w14:textId="77777777" w:rsidR="00F265B3" w:rsidRPr="00B51A45" w:rsidRDefault="00F265B3" w:rsidP="00F265B3">
      <w:pPr>
        <w:pStyle w:val="Ttulo1"/>
        <w:rPr>
          <w:rFonts w:cs="Times New Roman"/>
          <w:lang w:val="es-MX"/>
        </w:rPr>
      </w:pPr>
      <w:bookmarkStart w:id="25" w:name="_Toc153961510"/>
      <w:r w:rsidRPr="002E0EE8">
        <w:rPr>
          <w:b w:val="0"/>
          <w:bCs/>
          <w:lang w:val="es-MX"/>
        </w:rPr>
        <w:t>3.</w:t>
      </w:r>
      <w:bookmarkEnd w:id="25"/>
      <w:r w:rsidRPr="002E0EE8">
        <w:rPr>
          <w:b w:val="0"/>
          <w:bCs/>
          <w:lang w:val="es-MX"/>
        </w:rPr>
        <w:t xml:space="preserve"> </w:t>
      </w:r>
      <w:r w:rsidRPr="00B51A45">
        <w:rPr>
          <w:rFonts w:cs="Times New Roman"/>
          <w:b w:val="0"/>
          <w:bCs/>
          <w:lang w:val="es-MX"/>
        </w:rPr>
        <w:t>Departamento de Estudios y Políticas de Diversificación Azucarera</w:t>
      </w:r>
      <w:r w:rsidRPr="00B51A45">
        <w:rPr>
          <w:rFonts w:cs="Times New Roman"/>
          <w:lang w:val="es-MX"/>
        </w:rPr>
        <w:t>.</w:t>
      </w:r>
    </w:p>
    <w:p w14:paraId="19137DDA" w14:textId="77777777" w:rsidR="00F265B3" w:rsidRPr="00F265B3" w:rsidRDefault="00F265B3" w:rsidP="00F265B3">
      <w:pPr>
        <w:spacing w:after="0" w:line="360" w:lineRule="auto"/>
        <w:rPr>
          <w:lang w:val="es-MX"/>
        </w:rPr>
      </w:pPr>
    </w:p>
    <w:p w14:paraId="1BCFDA2E" w14:textId="77777777" w:rsidR="00F265B3" w:rsidRPr="002E0EE8" w:rsidRDefault="00F265B3" w:rsidP="00B51A45">
      <w:pPr>
        <w:spacing w:after="0" w:line="360" w:lineRule="auto"/>
        <w:jc w:val="both"/>
        <w:rPr>
          <w:color w:val="808080" w:themeColor="background1" w:themeShade="80"/>
          <w:lang w:val="es-MX"/>
        </w:rPr>
      </w:pPr>
      <w:r w:rsidRPr="00EA361D">
        <w:rPr>
          <w:color w:val="808080" w:themeColor="background1" w:themeShade="80"/>
          <w:lang w:val="es-MX"/>
        </w:rPr>
        <w:t>Producto Misional</w:t>
      </w:r>
      <w:r w:rsidRPr="002E0EE8">
        <w:rPr>
          <w:b/>
          <w:bCs/>
          <w:color w:val="808080" w:themeColor="background1" w:themeShade="80"/>
          <w:lang w:val="es-MX"/>
        </w:rPr>
        <w:t>:</w:t>
      </w:r>
      <w:r w:rsidRPr="002E0EE8">
        <w:rPr>
          <w:color w:val="808080" w:themeColor="background1" w:themeShade="80"/>
          <w:lang w:val="es-MX"/>
        </w:rPr>
        <w:t xml:space="preserve"> Sector azucarero recibe regulación técnica y asistencia mediante la emisión y supervisión de las normas de la política azucarera nacional.</w:t>
      </w:r>
    </w:p>
    <w:p w14:paraId="0FF1E337" w14:textId="77777777" w:rsidR="00F265B3" w:rsidRPr="002E0EE8" w:rsidRDefault="00F265B3" w:rsidP="00B51A45">
      <w:pPr>
        <w:spacing w:after="0" w:line="360" w:lineRule="auto"/>
        <w:jc w:val="both"/>
        <w:rPr>
          <w:color w:val="808080" w:themeColor="background1" w:themeShade="80"/>
          <w:lang w:val="es-MX"/>
        </w:rPr>
      </w:pPr>
    </w:p>
    <w:p w14:paraId="4DA679EA" w14:textId="77777777" w:rsidR="00F265B3" w:rsidRPr="002E0EE8" w:rsidRDefault="00F265B3" w:rsidP="00B51A45">
      <w:pPr>
        <w:spacing w:after="0" w:line="360" w:lineRule="auto"/>
        <w:jc w:val="both"/>
        <w:rPr>
          <w:color w:val="808080" w:themeColor="background1" w:themeShade="80"/>
          <w:lang w:val="es-MX"/>
        </w:rPr>
      </w:pPr>
      <w:r w:rsidRPr="002E0EE8">
        <w:rPr>
          <w:color w:val="808080" w:themeColor="background1" w:themeShade="80"/>
          <w:lang w:val="es-MX"/>
        </w:rPr>
        <w:t xml:space="preserve">La Misión institucional del Instituto Azucarero Dominicano, INAZUCAR, comprende dos macroprocesos claves, los cuales a su vez integran un total de seis procesos. </w:t>
      </w:r>
    </w:p>
    <w:p w14:paraId="069FE40C" w14:textId="77777777" w:rsidR="00F265B3" w:rsidRPr="002E0EE8" w:rsidRDefault="00F265B3" w:rsidP="002E0EE8">
      <w:pPr>
        <w:spacing w:after="0" w:line="360" w:lineRule="auto"/>
        <w:rPr>
          <w:color w:val="808080" w:themeColor="background1" w:themeShade="80"/>
          <w:lang w:val="es-MX"/>
        </w:rPr>
      </w:pPr>
    </w:p>
    <w:p w14:paraId="3EFC5243" w14:textId="77777777" w:rsidR="00F265B3" w:rsidRPr="002E0EE8" w:rsidRDefault="00F265B3" w:rsidP="00B51A45">
      <w:pPr>
        <w:spacing w:after="0" w:line="360" w:lineRule="auto"/>
        <w:jc w:val="both"/>
        <w:rPr>
          <w:color w:val="808080" w:themeColor="background1" w:themeShade="80"/>
          <w:lang w:val="es-MX"/>
        </w:rPr>
      </w:pPr>
      <w:r w:rsidRPr="002E0EE8">
        <w:rPr>
          <w:color w:val="808080" w:themeColor="background1" w:themeShade="80"/>
          <w:lang w:val="es-MX"/>
        </w:rPr>
        <w:t>Por un lado, se encuentra el macroproceso denominado Políticas Azucareras, en el marco del cual llevan a cabo la producción de normas, regulaciones y autorizaciones, así como el monitoreo y vigilancia de las mismas.</w:t>
      </w:r>
    </w:p>
    <w:p w14:paraId="70ECAD21" w14:textId="77777777" w:rsidR="00F265B3" w:rsidRPr="00F265B3" w:rsidRDefault="00F265B3" w:rsidP="00F265B3">
      <w:pPr>
        <w:spacing w:after="0" w:line="360" w:lineRule="auto"/>
        <w:rPr>
          <w:lang w:val="es-MX"/>
        </w:rPr>
      </w:pPr>
    </w:p>
    <w:p w14:paraId="42BAAE32" w14:textId="77777777" w:rsidR="00F265B3" w:rsidRPr="00F265B3" w:rsidRDefault="00F265B3" w:rsidP="00B51A45">
      <w:pPr>
        <w:spacing w:after="0" w:line="360" w:lineRule="auto"/>
        <w:jc w:val="both"/>
        <w:rPr>
          <w:lang w:val="es-MX"/>
        </w:rPr>
      </w:pPr>
      <w:r w:rsidRPr="00F265B3">
        <w:rPr>
          <w:lang w:val="es-MX"/>
        </w:rPr>
        <w:t xml:space="preserve">Y, por otro lado, está el macroproceso Estudios Azucareros, el cual integra la realización de los diferentes tipos de estudios e investigaciones relacionados con el sector azucarero, como forma de apoyar la toma de decisiones en materia de políticas.  </w:t>
      </w:r>
    </w:p>
    <w:p w14:paraId="0EB97A86" w14:textId="77777777" w:rsidR="00F265B3" w:rsidRDefault="00F265B3" w:rsidP="00F265B3">
      <w:pPr>
        <w:spacing w:after="0" w:line="360" w:lineRule="auto"/>
        <w:rPr>
          <w:lang w:val="es-MX"/>
        </w:rPr>
      </w:pPr>
    </w:p>
    <w:p w14:paraId="62B9ECDC" w14:textId="77777777" w:rsidR="00F86518" w:rsidRDefault="00F86518" w:rsidP="00F265B3">
      <w:pPr>
        <w:spacing w:after="0" w:line="360" w:lineRule="auto"/>
        <w:rPr>
          <w:lang w:val="es-MX"/>
        </w:rPr>
      </w:pPr>
    </w:p>
    <w:p w14:paraId="26BFD8D6" w14:textId="77777777" w:rsidR="00F86518" w:rsidRDefault="00F86518" w:rsidP="00F265B3">
      <w:pPr>
        <w:spacing w:after="0" w:line="360" w:lineRule="auto"/>
        <w:rPr>
          <w:lang w:val="es-MX"/>
        </w:rPr>
      </w:pPr>
    </w:p>
    <w:p w14:paraId="59C8BB52" w14:textId="77777777" w:rsidR="00F86518" w:rsidRDefault="00F86518" w:rsidP="00F265B3">
      <w:pPr>
        <w:spacing w:after="0" w:line="360" w:lineRule="auto"/>
        <w:rPr>
          <w:lang w:val="es-MX"/>
        </w:rPr>
      </w:pPr>
    </w:p>
    <w:p w14:paraId="6616A5A8" w14:textId="77777777" w:rsidR="00F86518" w:rsidRDefault="00F86518" w:rsidP="00F265B3">
      <w:pPr>
        <w:spacing w:after="0" w:line="360" w:lineRule="auto"/>
        <w:rPr>
          <w:lang w:val="es-MX"/>
        </w:rPr>
      </w:pPr>
    </w:p>
    <w:p w14:paraId="192FE407" w14:textId="77777777" w:rsidR="00F86518" w:rsidRPr="00F265B3" w:rsidRDefault="00F86518" w:rsidP="00F265B3">
      <w:pPr>
        <w:spacing w:after="0" w:line="360" w:lineRule="auto"/>
        <w:rPr>
          <w:lang w:val="es-MX"/>
        </w:rPr>
      </w:pPr>
    </w:p>
    <w:p w14:paraId="7C9E2FA8" w14:textId="6F3F4594" w:rsidR="00F265B3" w:rsidRDefault="00F265B3" w:rsidP="00B51A45">
      <w:pPr>
        <w:spacing w:after="0" w:line="360" w:lineRule="auto"/>
        <w:jc w:val="both"/>
        <w:rPr>
          <w:lang w:val="es-MX"/>
        </w:rPr>
      </w:pPr>
      <w:r w:rsidRPr="00F265B3">
        <w:rPr>
          <w:lang w:val="es-MX"/>
        </w:rPr>
        <w:lastRenderedPageBreak/>
        <w:t xml:space="preserve">En ese sentido, el INAZUCAR, durante el año 2024, ha contribuido con la molienda </w:t>
      </w:r>
      <w:r w:rsidR="002576BE" w:rsidRPr="00F265B3">
        <w:rPr>
          <w:lang w:val="es-MX"/>
        </w:rPr>
        <w:t>de 4</w:t>
      </w:r>
      <w:r w:rsidRPr="00F265B3">
        <w:rPr>
          <w:lang w:val="es-MX"/>
        </w:rPr>
        <w:t xml:space="preserve"> millones 871 mil 664 toneladas métricas de caña, lo que se tradujo en la producción de 494 mil 810 toneladas métricas de azúcar, lo que representa 299 mil 745 toneladas métricas de caña molidas y 7 mil 478 toneladas métricas de azúcar más que el periodo anterior. </w:t>
      </w:r>
    </w:p>
    <w:p w14:paraId="4BEFFFF9" w14:textId="77777777" w:rsidR="00B51A45" w:rsidRPr="00F265B3" w:rsidRDefault="00B51A45" w:rsidP="00B51A45">
      <w:pPr>
        <w:spacing w:after="0" w:line="360" w:lineRule="auto"/>
        <w:jc w:val="both"/>
        <w:rPr>
          <w:lang w:val="es-MX"/>
        </w:rPr>
      </w:pPr>
    </w:p>
    <w:p w14:paraId="5B973D16" w14:textId="77777777" w:rsidR="00F265B3" w:rsidRPr="00F265B3" w:rsidRDefault="00F265B3" w:rsidP="00B51A45">
      <w:pPr>
        <w:spacing w:after="0" w:line="360" w:lineRule="auto"/>
        <w:jc w:val="both"/>
        <w:rPr>
          <w:lang w:val="es-MX"/>
        </w:rPr>
      </w:pPr>
      <w:r w:rsidRPr="00F265B3">
        <w:rPr>
          <w:lang w:val="es-MX"/>
        </w:rPr>
        <w:t xml:space="preserve">De igual forma, 35 millones 430 mil 290 galones americanos de melaza y 25 mil 590 toneladas de </w:t>
      </w:r>
      <w:proofErr w:type="spellStart"/>
      <w:r w:rsidRPr="00F265B3">
        <w:rPr>
          <w:lang w:val="es-MX"/>
        </w:rPr>
        <w:t>furfural</w:t>
      </w:r>
      <w:proofErr w:type="spellEnd"/>
      <w:r w:rsidRPr="00F265B3">
        <w:rPr>
          <w:lang w:val="es-MX"/>
        </w:rPr>
        <w:t xml:space="preserve">, impactando de manera directa a cuatro productores azucareros y a más de 350 colonos azucareros. </w:t>
      </w:r>
    </w:p>
    <w:p w14:paraId="540F54F9" w14:textId="77777777" w:rsidR="00F265B3" w:rsidRPr="00F265B3" w:rsidRDefault="00F265B3" w:rsidP="00F265B3">
      <w:pPr>
        <w:spacing w:after="0" w:line="360" w:lineRule="auto"/>
        <w:rPr>
          <w:lang w:val="es-MX"/>
        </w:rPr>
      </w:pPr>
    </w:p>
    <w:p w14:paraId="6B3BC872" w14:textId="44569761" w:rsidR="00F265B3" w:rsidRPr="00F265B3" w:rsidRDefault="00F265B3" w:rsidP="00B51A45">
      <w:pPr>
        <w:spacing w:after="0" w:line="360" w:lineRule="auto"/>
        <w:jc w:val="both"/>
        <w:rPr>
          <w:lang w:val="es-MX"/>
        </w:rPr>
      </w:pPr>
      <w:r w:rsidRPr="00F265B3">
        <w:rPr>
          <w:lang w:val="es-MX"/>
        </w:rPr>
        <w:t xml:space="preserve">En el marco de su facultad regulatoria sobre el sector azucarero, el Instituto aprobó, </w:t>
      </w:r>
      <w:r w:rsidR="00F45EA1">
        <w:rPr>
          <w:lang w:val="es-MX"/>
        </w:rPr>
        <w:t>once</w:t>
      </w:r>
      <w:r w:rsidRPr="00F265B3">
        <w:rPr>
          <w:lang w:val="es-MX"/>
        </w:rPr>
        <w:t xml:space="preserve"> (1</w:t>
      </w:r>
      <w:r w:rsidR="00F45EA1">
        <w:rPr>
          <w:lang w:val="es-MX"/>
        </w:rPr>
        <w:t>1</w:t>
      </w:r>
      <w:r w:rsidRPr="00F265B3">
        <w:rPr>
          <w:lang w:val="es-MX"/>
        </w:rPr>
        <w:t xml:space="preserve">) resoluciones de carácter regulatorio que facilitaron la producción, comercialización, exportación del azúcar y los demás productos derivados de la caña, garantizando el abastecimiento del mercado local, así como el cumplimiento de la cuota del mercado preferencial de los Estado Unidos de América. </w:t>
      </w:r>
    </w:p>
    <w:p w14:paraId="6F859E25" w14:textId="77777777" w:rsidR="00F265B3" w:rsidRPr="00F265B3" w:rsidRDefault="00F265B3" w:rsidP="00B51A45">
      <w:pPr>
        <w:spacing w:after="0" w:line="360" w:lineRule="auto"/>
        <w:jc w:val="both"/>
        <w:rPr>
          <w:lang w:val="es-MX"/>
        </w:rPr>
      </w:pPr>
    </w:p>
    <w:p w14:paraId="7410DE76" w14:textId="77777777" w:rsidR="00F265B3" w:rsidRDefault="00F265B3" w:rsidP="00B51A45">
      <w:pPr>
        <w:spacing w:after="0" w:line="360" w:lineRule="auto"/>
        <w:jc w:val="both"/>
        <w:rPr>
          <w:lang w:val="es-MX"/>
        </w:rPr>
      </w:pPr>
      <w:r w:rsidRPr="00F265B3">
        <w:rPr>
          <w:lang w:val="es-MX"/>
        </w:rPr>
        <w:t xml:space="preserve">Las resoluciones de carácter regulatorio aprobadas por el Consejo Directivo del INAZUCAR en el marco de la zafra azucarera que concluyó en el año 2024 versaron sobre la aprobación de boletines y calendarios del estado de ejecución de la zafra, </w:t>
      </w:r>
      <w:bookmarkStart w:id="26" w:name="_Hlk152855491"/>
      <w:r w:rsidRPr="00F265B3">
        <w:rPr>
          <w:lang w:val="es-MX"/>
        </w:rPr>
        <w:t>contingentes</w:t>
      </w:r>
      <w:bookmarkEnd w:id="26"/>
      <w:r w:rsidRPr="00F265B3">
        <w:rPr>
          <w:lang w:val="es-MX"/>
        </w:rPr>
        <w:t xml:space="preserve"> arancelarios, distribución de la cuota de exportación al mercado preferencial de los Estados Unidos de América, participación en organismos internacionales, así como programación de la zafra 2023-2024.</w:t>
      </w:r>
    </w:p>
    <w:p w14:paraId="3B45E9C7" w14:textId="77777777" w:rsidR="00F86518" w:rsidRDefault="00F86518" w:rsidP="00B51A45">
      <w:pPr>
        <w:spacing w:after="0" w:line="360" w:lineRule="auto"/>
        <w:jc w:val="both"/>
        <w:rPr>
          <w:lang w:val="es-MX"/>
        </w:rPr>
      </w:pPr>
    </w:p>
    <w:p w14:paraId="34720003" w14:textId="77777777" w:rsidR="00F86518" w:rsidRPr="00F265B3" w:rsidRDefault="00F86518" w:rsidP="00B51A45">
      <w:pPr>
        <w:spacing w:after="0" w:line="360" w:lineRule="auto"/>
        <w:jc w:val="both"/>
        <w:rPr>
          <w:lang w:val="es-MX"/>
        </w:rPr>
      </w:pPr>
    </w:p>
    <w:p w14:paraId="26919E91" w14:textId="77777777" w:rsidR="00436B42" w:rsidRDefault="00436B42" w:rsidP="00B51A45">
      <w:pPr>
        <w:spacing w:after="0" w:line="360" w:lineRule="auto"/>
        <w:jc w:val="both"/>
        <w:rPr>
          <w:lang w:val="es-MX"/>
        </w:rPr>
      </w:pPr>
    </w:p>
    <w:p w14:paraId="363D145D" w14:textId="361D8C06" w:rsidR="00F265B3" w:rsidRPr="00F265B3" w:rsidRDefault="00F265B3" w:rsidP="00B51A45">
      <w:pPr>
        <w:spacing w:after="0" w:line="360" w:lineRule="auto"/>
        <w:jc w:val="both"/>
        <w:rPr>
          <w:lang w:val="es-MX"/>
        </w:rPr>
      </w:pPr>
      <w:r w:rsidRPr="00F265B3">
        <w:rPr>
          <w:lang w:val="es-MX"/>
        </w:rPr>
        <w:lastRenderedPageBreak/>
        <w:t>De igual manera, INAZUCAR, en cumplimiento del Decreto No. 521-23 que regula la zafra azucarera 2023-2024, contribuyó a la mejora del desempeño de la producción de azúcar y otros derivados de la caña, por medio de la ejecución del Programa de Supervisión de Zafra y el Monitoreo de la Zafra.</w:t>
      </w:r>
    </w:p>
    <w:p w14:paraId="6042F1AD" w14:textId="77777777" w:rsidR="00F265B3" w:rsidRPr="00F265B3" w:rsidRDefault="00F265B3" w:rsidP="00B51A45">
      <w:pPr>
        <w:spacing w:after="0" w:line="360" w:lineRule="auto"/>
        <w:jc w:val="both"/>
        <w:rPr>
          <w:lang w:val="es-MX"/>
        </w:rPr>
      </w:pPr>
    </w:p>
    <w:p w14:paraId="09511649" w14:textId="1B660219" w:rsidR="00F265B3" w:rsidRDefault="00F265B3" w:rsidP="00841DCA">
      <w:pPr>
        <w:spacing w:after="0" w:line="360" w:lineRule="auto"/>
        <w:jc w:val="both"/>
        <w:rPr>
          <w:lang w:val="es-MX"/>
        </w:rPr>
      </w:pPr>
      <w:r w:rsidRPr="00F265B3">
        <w:rPr>
          <w:lang w:val="es-MX"/>
        </w:rPr>
        <w:t>En ese sentido, a con situación se presenta el desempeño del sector azucarero y el impacto de la Institución en los resultados obtenidos en la recién concluida zafra azucarera.</w:t>
      </w:r>
    </w:p>
    <w:p w14:paraId="34F794D3" w14:textId="77777777" w:rsidR="00841DCA" w:rsidRPr="00F265B3" w:rsidRDefault="00841DCA" w:rsidP="00841DCA">
      <w:pPr>
        <w:spacing w:after="0" w:line="360" w:lineRule="auto"/>
        <w:jc w:val="both"/>
        <w:rPr>
          <w:lang w:val="es-MX"/>
        </w:rPr>
      </w:pPr>
    </w:p>
    <w:p w14:paraId="06D0A419" w14:textId="77777777" w:rsidR="00F265B3" w:rsidRPr="00EA361D" w:rsidRDefault="00F265B3" w:rsidP="00F265B3">
      <w:pPr>
        <w:spacing w:after="0" w:line="360" w:lineRule="auto"/>
        <w:rPr>
          <w:lang w:val="es-MX"/>
        </w:rPr>
      </w:pPr>
      <w:r w:rsidRPr="00EA361D">
        <w:rPr>
          <w:lang w:val="es-MX"/>
        </w:rPr>
        <w:t>Molienda de Caña</w:t>
      </w:r>
    </w:p>
    <w:p w14:paraId="0D3418AF" w14:textId="77777777" w:rsidR="00F265B3" w:rsidRPr="00F265B3" w:rsidRDefault="00F265B3" w:rsidP="00F265B3">
      <w:pPr>
        <w:spacing w:after="0" w:line="360" w:lineRule="auto"/>
        <w:rPr>
          <w:lang w:val="es-MX"/>
        </w:rPr>
      </w:pPr>
    </w:p>
    <w:p w14:paraId="22A3B258" w14:textId="77777777" w:rsidR="00F265B3" w:rsidRPr="00F265B3" w:rsidRDefault="00F265B3" w:rsidP="003B6745">
      <w:pPr>
        <w:spacing w:after="0" w:line="360" w:lineRule="auto"/>
        <w:rPr>
          <w:lang w:val="es-MX"/>
        </w:rPr>
      </w:pPr>
      <w:r w:rsidRPr="00F265B3">
        <w:rPr>
          <w:lang w:val="es-MX"/>
        </w:rPr>
        <w:t xml:space="preserve">Tabla No. 1: Molienda de Caña Comparada Por Zafras Azucareras </w:t>
      </w:r>
    </w:p>
    <w:tbl>
      <w:tblPr>
        <w:tblW w:w="8495" w:type="dxa"/>
        <w:jc w:val="center"/>
        <w:tblLayout w:type="fixed"/>
        <w:tblCellMar>
          <w:left w:w="70" w:type="dxa"/>
          <w:right w:w="70" w:type="dxa"/>
        </w:tblCellMar>
        <w:tblLook w:val="04A0" w:firstRow="1" w:lastRow="0" w:firstColumn="1" w:lastColumn="0" w:noHBand="0" w:noVBand="1"/>
      </w:tblPr>
      <w:tblGrid>
        <w:gridCol w:w="1661"/>
        <w:gridCol w:w="1731"/>
        <w:gridCol w:w="1701"/>
        <w:gridCol w:w="1843"/>
        <w:gridCol w:w="1559"/>
      </w:tblGrid>
      <w:tr w:rsidR="00F265B3" w:rsidRPr="007F532A" w14:paraId="3B090AD7" w14:textId="77777777" w:rsidTr="003B34D6">
        <w:trPr>
          <w:trHeight w:val="347"/>
          <w:tblHeader/>
          <w:jc w:val="center"/>
        </w:trPr>
        <w:tc>
          <w:tcPr>
            <w:tcW w:w="1661" w:type="dxa"/>
            <w:vMerge w:val="restart"/>
            <w:tcBorders>
              <w:top w:val="single" w:sz="8" w:space="0" w:color="auto"/>
              <w:left w:val="single" w:sz="8" w:space="0" w:color="auto"/>
              <w:bottom w:val="nil"/>
              <w:right w:val="single" w:sz="8" w:space="0" w:color="auto"/>
            </w:tcBorders>
            <w:shd w:val="clear" w:color="auto" w:fill="002060"/>
            <w:vAlign w:val="bottom"/>
            <w:hideMark/>
          </w:tcPr>
          <w:p w14:paraId="7CFD9274" w14:textId="77777777" w:rsidR="00F265B3" w:rsidRPr="00F265B3" w:rsidRDefault="00F265B3" w:rsidP="003B34D6">
            <w:pPr>
              <w:spacing w:after="0" w:line="240" w:lineRule="auto"/>
              <w:jc w:val="center"/>
              <w:rPr>
                <w:rFonts w:eastAsia="Times New Roman"/>
                <w:color w:val="auto"/>
                <w:lang w:val="es-MX" w:eastAsia="es-DO"/>
              </w:rPr>
            </w:pPr>
            <w:r w:rsidRPr="00F265B3">
              <w:rPr>
                <w:rFonts w:eastAsia="Times New Roman"/>
                <w:color w:val="auto"/>
                <w:lang w:val="es-MX" w:eastAsia="es-DO"/>
              </w:rPr>
              <w:t xml:space="preserve">   </w:t>
            </w:r>
            <w:r w:rsidRPr="00F265B3">
              <w:rPr>
                <w:rFonts w:eastAsia="Times New Roman"/>
                <w:b/>
                <w:bCs/>
                <w:color w:val="auto"/>
                <w:lang w:val="es-MX" w:eastAsia="es-DO"/>
              </w:rPr>
              <w:t> </w:t>
            </w:r>
          </w:p>
        </w:tc>
        <w:tc>
          <w:tcPr>
            <w:tcW w:w="6834" w:type="dxa"/>
            <w:gridSpan w:val="4"/>
            <w:tcBorders>
              <w:top w:val="single" w:sz="8" w:space="0" w:color="auto"/>
              <w:left w:val="nil"/>
              <w:bottom w:val="nil"/>
              <w:right w:val="single" w:sz="8" w:space="0" w:color="000000"/>
            </w:tcBorders>
            <w:shd w:val="clear" w:color="auto" w:fill="002060"/>
            <w:vAlign w:val="bottom"/>
            <w:hideMark/>
          </w:tcPr>
          <w:p w14:paraId="26E85B73" w14:textId="77777777" w:rsidR="00F265B3" w:rsidRPr="007F532A" w:rsidRDefault="00F265B3" w:rsidP="003B34D6">
            <w:pPr>
              <w:spacing w:after="0" w:line="240" w:lineRule="auto"/>
              <w:jc w:val="center"/>
              <w:rPr>
                <w:rFonts w:eastAsia="Times New Roman"/>
                <w:b/>
                <w:bCs/>
                <w:color w:val="auto"/>
                <w:lang w:eastAsia="es-DO"/>
              </w:rPr>
            </w:pPr>
            <w:r w:rsidRPr="007F532A">
              <w:rPr>
                <w:color w:val="auto"/>
              </w:rPr>
              <w:t>Caña Molida</w:t>
            </w:r>
            <w:r w:rsidRPr="007F532A">
              <w:rPr>
                <w:rFonts w:eastAsia="Times New Roman"/>
                <w:b/>
                <w:bCs/>
                <w:color w:val="auto"/>
                <w:lang w:eastAsia="es-DO"/>
              </w:rPr>
              <w:t> </w:t>
            </w:r>
          </w:p>
        </w:tc>
      </w:tr>
      <w:tr w:rsidR="00F265B3" w:rsidRPr="007F532A" w14:paraId="49A49CEF" w14:textId="77777777" w:rsidTr="003B34D6">
        <w:trPr>
          <w:trHeight w:val="67"/>
          <w:tblHeader/>
          <w:jc w:val="center"/>
        </w:trPr>
        <w:tc>
          <w:tcPr>
            <w:tcW w:w="1661" w:type="dxa"/>
            <w:vMerge/>
            <w:tcBorders>
              <w:top w:val="single" w:sz="8" w:space="0" w:color="auto"/>
              <w:left w:val="single" w:sz="8" w:space="0" w:color="auto"/>
              <w:bottom w:val="nil"/>
              <w:right w:val="single" w:sz="8" w:space="0" w:color="auto"/>
            </w:tcBorders>
            <w:shd w:val="clear" w:color="auto" w:fill="002060"/>
            <w:vAlign w:val="center"/>
            <w:hideMark/>
          </w:tcPr>
          <w:p w14:paraId="64F1BF8E" w14:textId="77777777" w:rsidR="00F265B3" w:rsidRPr="007F532A" w:rsidRDefault="00F265B3" w:rsidP="003B34D6">
            <w:pPr>
              <w:spacing w:after="0" w:line="240" w:lineRule="auto"/>
              <w:rPr>
                <w:rFonts w:eastAsia="Times New Roman"/>
                <w:color w:val="auto"/>
                <w:lang w:eastAsia="es-DO"/>
              </w:rPr>
            </w:pPr>
          </w:p>
        </w:tc>
        <w:tc>
          <w:tcPr>
            <w:tcW w:w="6834" w:type="dxa"/>
            <w:gridSpan w:val="4"/>
            <w:tcBorders>
              <w:top w:val="nil"/>
              <w:left w:val="nil"/>
              <w:bottom w:val="single" w:sz="8" w:space="0" w:color="auto"/>
              <w:right w:val="single" w:sz="8" w:space="0" w:color="000000"/>
            </w:tcBorders>
            <w:shd w:val="clear" w:color="auto" w:fill="002060"/>
            <w:vAlign w:val="bottom"/>
            <w:hideMark/>
          </w:tcPr>
          <w:p w14:paraId="294EA88B" w14:textId="77777777" w:rsidR="00F265B3" w:rsidRPr="007F532A" w:rsidRDefault="00F265B3" w:rsidP="003B34D6">
            <w:pPr>
              <w:spacing w:line="240" w:lineRule="auto"/>
              <w:jc w:val="center"/>
              <w:rPr>
                <w:color w:val="auto"/>
              </w:rPr>
            </w:pPr>
            <w:r w:rsidRPr="007F532A">
              <w:rPr>
                <w:color w:val="auto"/>
              </w:rPr>
              <w:t>(En T.M.)</w:t>
            </w:r>
          </w:p>
        </w:tc>
      </w:tr>
      <w:tr w:rsidR="00F265B3" w:rsidRPr="007F532A" w14:paraId="67ABC68A" w14:textId="77777777" w:rsidTr="003B34D6">
        <w:trPr>
          <w:trHeight w:val="363"/>
          <w:tblHeader/>
          <w:jc w:val="center"/>
        </w:trPr>
        <w:tc>
          <w:tcPr>
            <w:tcW w:w="1661" w:type="dxa"/>
            <w:tcBorders>
              <w:top w:val="nil"/>
              <w:left w:val="single" w:sz="8" w:space="0" w:color="auto"/>
              <w:bottom w:val="nil"/>
              <w:right w:val="single" w:sz="8" w:space="0" w:color="auto"/>
            </w:tcBorders>
            <w:shd w:val="clear" w:color="auto" w:fill="002060"/>
            <w:vAlign w:val="bottom"/>
            <w:hideMark/>
          </w:tcPr>
          <w:p w14:paraId="4B255EC1" w14:textId="77777777" w:rsidR="00F265B3" w:rsidRPr="007F532A" w:rsidRDefault="00F265B3" w:rsidP="003B34D6">
            <w:pPr>
              <w:spacing w:line="240" w:lineRule="auto"/>
              <w:jc w:val="center"/>
              <w:rPr>
                <w:color w:val="auto"/>
              </w:rPr>
            </w:pPr>
            <w:proofErr w:type="spellStart"/>
            <w:r w:rsidRPr="007F532A">
              <w:rPr>
                <w:color w:val="auto"/>
              </w:rPr>
              <w:t>Ingenios</w:t>
            </w:r>
            <w:proofErr w:type="spellEnd"/>
          </w:p>
        </w:tc>
        <w:tc>
          <w:tcPr>
            <w:tcW w:w="6834" w:type="dxa"/>
            <w:gridSpan w:val="4"/>
            <w:tcBorders>
              <w:top w:val="nil"/>
              <w:left w:val="nil"/>
              <w:bottom w:val="single" w:sz="8" w:space="0" w:color="auto"/>
              <w:right w:val="single" w:sz="8" w:space="0" w:color="auto"/>
            </w:tcBorders>
            <w:shd w:val="clear" w:color="auto" w:fill="002060"/>
            <w:vAlign w:val="bottom"/>
            <w:hideMark/>
          </w:tcPr>
          <w:p w14:paraId="73B0FB76" w14:textId="77777777" w:rsidR="00F265B3" w:rsidRPr="007F532A" w:rsidRDefault="00F265B3" w:rsidP="003B34D6">
            <w:pPr>
              <w:spacing w:line="240" w:lineRule="auto"/>
              <w:jc w:val="center"/>
              <w:rPr>
                <w:color w:val="auto"/>
              </w:rPr>
            </w:pPr>
            <w:r w:rsidRPr="007F532A">
              <w:rPr>
                <w:color w:val="auto"/>
              </w:rPr>
              <w:t>202</w:t>
            </w:r>
            <w:r>
              <w:rPr>
                <w:color w:val="auto"/>
              </w:rPr>
              <w:t>3</w:t>
            </w:r>
            <w:r w:rsidRPr="007F532A">
              <w:rPr>
                <w:color w:val="auto"/>
              </w:rPr>
              <w:t>-202</w:t>
            </w:r>
            <w:r>
              <w:rPr>
                <w:color w:val="auto"/>
              </w:rPr>
              <w:t>4</w:t>
            </w:r>
          </w:p>
        </w:tc>
      </w:tr>
      <w:tr w:rsidR="00F265B3" w:rsidRPr="007F532A" w14:paraId="6FE06E39" w14:textId="77777777" w:rsidTr="003B34D6">
        <w:trPr>
          <w:trHeight w:val="496"/>
          <w:tblHeader/>
          <w:jc w:val="center"/>
        </w:trPr>
        <w:tc>
          <w:tcPr>
            <w:tcW w:w="1661" w:type="dxa"/>
            <w:tcBorders>
              <w:top w:val="nil"/>
              <w:left w:val="single" w:sz="8" w:space="0" w:color="auto"/>
              <w:bottom w:val="single" w:sz="8" w:space="0" w:color="auto"/>
              <w:right w:val="single" w:sz="8" w:space="0" w:color="auto"/>
            </w:tcBorders>
            <w:shd w:val="clear" w:color="auto" w:fill="002060"/>
            <w:vAlign w:val="bottom"/>
            <w:hideMark/>
          </w:tcPr>
          <w:p w14:paraId="43EC92E5" w14:textId="77777777" w:rsidR="00F265B3" w:rsidRPr="007F532A" w:rsidRDefault="00F265B3" w:rsidP="003B34D6">
            <w:pPr>
              <w:spacing w:after="0" w:line="240" w:lineRule="auto"/>
              <w:rPr>
                <w:color w:val="auto"/>
              </w:rPr>
            </w:pPr>
          </w:p>
        </w:tc>
        <w:tc>
          <w:tcPr>
            <w:tcW w:w="1731" w:type="dxa"/>
            <w:tcBorders>
              <w:top w:val="nil"/>
              <w:left w:val="nil"/>
              <w:bottom w:val="single" w:sz="8" w:space="0" w:color="auto"/>
              <w:right w:val="single" w:sz="8" w:space="0" w:color="auto"/>
            </w:tcBorders>
            <w:shd w:val="clear" w:color="auto" w:fill="002060"/>
            <w:vAlign w:val="bottom"/>
          </w:tcPr>
          <w:p w14:paraId="65CC3135" w14:textId="77777777" w:rsidR="00F265B3" w:rsidRPr="007F532A" w:rsidRDefault="00F265B3" w:rsidP="003B34D6">
            <w:pPr>
              <w:spacing w:after="0" w:line="240" w:lineRule="auto"/>
              <w:jc w:val="center"/>
              <w:rPr>
                <w:color w:val="auto"/>
              </w:rPr>
            </w:pPr>
            <w:r w:rsidRPr="007F532A">
              <w:rPr>
                <w:color w:val="auto"/>
              </w:rPr>
              <w:t xml:space="preserve">Zafra </w:t>
            </w:r>
          </w:p>
          <w:p w14:paraId="6588AC2C" w14:textId="77777777" w:rsidR="00F265B3" w:rsidRPr="007F532A" w:rsidRDefault="00F265B3" w:rsidP="003B34D6">
            <w:pPr>
              <w:spacing w:after="0" w:line="240" w:lineRule="auto"/>
              <w:jc w:val="center"/>
              <w:rPr>
                <w:color w:val="auto"/>
              </w:rPr>
            </w:pPr>
            <w:r w:rsidRPr="007F532A">
              <w:rPr>
                <w:color w:val="auto"/>
              </w:rPr>
              <w:t>202</w:t>
            </w:r>
            <w:r>
              <w:rPr>
                <w:color w:val="auto"/>
              </w:rPr>
              <w:t>3</w:t>
            </w:r>
            <w:r w:rsidRPr="007F532A">
              <w:rPr>
                <w:color w:val="auto"/>
              </w:rPr>
              <w:t>-202</w:t>
            </w:r>
            <w:r>
              <w:rPr>
                <w:color w:val="auto"/>
              </w:rPr>
              <w:t>4</w:t>
            </w:r>
          </w:p>
        </w:tc>
        <w:tc>
          <w:tcPr>
            <w:tcW w:w="1701" w:type="dxa"/>
            <w:tcBorders>
              <w:top w:val="nil"/>
              <w:left w:val="nil"/>
              <w:bottom w:val="single" w:sz="8" w:space="0" w:color="auto"/>
              <w:right w:val="single" w:sz="8" w:space="0" w:color="auto"/>
            </w:tcBorders>
            <w:shd w:val="clear" w:color="auto" w:fill="002060"/>
            <w:vAlign w:val="bottom"/>
            <w:hideMark/>
          </w:tcPr>
          <w:p w14:paraId="4741FFBB" w14:textId="77777777" w:rsidR="00F265B3" w:rsidRPr="007F532A" w:rsidRDefault="00F265B3" w:rsidP="003B34D6">
            <w:pPr>
              <w:spacing w:after="0" w:line="240" w:lineRule="auto"/>
              <w:jc w:val="center"/>
              <w:rPr>
                <w:color w:val="auto"/>
              </w:rPr>
            </w:pPr>
            <w:r w:rsidRPr="007F532A">
              <w:rPr>
                <w:color w:val="auto"/>
              </w:rPr>
              <w:t xml:space="preserve">Zafra </w:t>
            </w:r>
          </w:p>
          <w:p w14:paraId="49FC8A6A" w14:textId="77777777" w:rsidR="00F265B3" w:rsidRPr="007F532A" w:rsidRDefault="00F265B3" w:rsidP="003B34D6">
            <w:pPr>
              <w:spacing w:after="0" w:line="240" w:lineRule="auto"/>
              <w:jc w:val="center"/>
              <w:rPr>
                <w:color w:val="auto"/>
              </w:rPr>
            </w:pPr>
            <w:r w:rsidRPr="007F532A">
              <w:rPr>
                <w:color w:val="auto"/>
              </w:rPr>
              <w:t>202</w:t>
            </w:r>
            <w:r>
              <w:rPr>
                <w:color w:val="auto"/>
              </w:rPr>
              <w:t>2</w:t>
            </w:r>
            <w:r w:rsidRPr="007F532A">
              <w:rPr>
                <w:color w:val="auto"/>
              </w:rPr>
              <w:t>-202</w:t>
            </w:r>
            <w:r>
              <w:rPr>
                <w:color w:val="auto"/>
              </w:rPr>
              <w:t>3</w:t>
            </w:r>
          </w:p>
        </w:tc>
        <w:tc>
          <w:tcPr>
            <w:tcW w:w="1843" w:type="dxa"/>
            <w:tcBorders>
              <w:top w:val="nil"/>
              <w:left w:val="nil"/>
              <w:bottom w:val="single" w:sz="8" w:space="0" w:color="auto"/>
              <w:right w:val="single" w:sz="8" w:space="0" w:color="auto"/>
            </w:tcBorders>
            <w:shd w:val="clear" w:color="auto" w:fill="002060"/>
            <w:vAlign w:val="bottom"/>
            <w:hideMark/>
          </w:tcPr>
          <w:p w14:paraId="7856EA68" w14:textId="77777777" w:rsidR="00F265B3" w:rsidRPr="007F532A" w:rsidRDefault="00F265B3" w:rsidP="003B34D6">
            <w:pPr>
              <w:spacing w:after="0" w:line="240" w:lineRule="auto"/>
              <w:jc w:val="center"/>
              <w:rPr>
                <w:color w:val="auto"/>
              </w:rPr>
            </w:pPr>
            <w:proofErr w:type="spellStart"/>
            <w:r w:rsidRPr="007F532A">
              <w:rPr>
                <w:color w:val="auto"/>
              </w:rPr>
              <w:t>Diferencia</w:t>
            </w:r>
            <w:proofErr w:type="spellEnd"/>
          </w:p>
        </w:tc>
        <w:tc>
          <w:tcPr>
            <w:tcW w:w="1559" w:type="dxa"/>
            <w:tcBorders>
              <w:top w:val="nil"/>
              <w:left w:val="nil"/>
              <w:bottom w:val="single" w:sz="8" w:space="0" w:color="auto"/>
              <w:right w:val="single" w:sz="8" w:space="0" w:color="auto"/>
            </w:tcBorders>
            <w:shd w:val="clear" w:color="auto" w:fill="002060"/>
            <w:vAlign w:val="bottom"/>
            <w:hideMark/>
          </w:tcPr>
          <w:p w14:paraId="396B992F" w14:textId="4F9A6960" w:rsidR="00F265B3" w:rsidRPr="007F532A" w:rsidRDefault="008A7249" w:rsidP="003B34D6">
            <w:pPr>
              <w:spacing w:after="0" w:line="240" w:lineRule="auto"/>
              <w:jc w:val="center"/>
              <w:rPr>
                <w:color w:val="auto"/>
              </w:rPr>
            </w:pPr>
            <w:r w:rsidRPr="007F532A">
              <w:rPr>
                <w:color w:val="auto"/>
              </w:rPr>
              <w:t>Relacion</w:t>
            </w:r>
            <w:r w:rsidR="00F265B3" w:rsidRPr="007F532A">
              <w:rPr>
                <w:color w:val="auto"/>
              </w:rPr>
              <w:t xml:space="preserve"> %</w:t>
            </w:r>
          </w:p>
        </w:tc>
      </w:tr>
      <w:tr w:rsidR="00F265B3" w:rsidRPr="007F532A" w14:paraId="56FBA6BD" w14:textId="77777777" w:rsidTr="003B34D6">
        <w:trPr>
          <w:trHeight w:val="380"/>
          <w:jc w:val="center"/>
        </w:trPr>
        <w:tc>
          <w:tcPr>
            <w:tcW w:w="1661" w:type="dxa"/>
            <w:tcBorders>
              <w:top w:val="nil"/>
              <w:left w:val="single" w:sz="8" w:space="0" w:color="auto"/>
              <w:bottom w:val="single" w:sz="8" w:space="0" w:color="auto"/>
              <w:right w:val="single" w:sz="8" w:space="0" w:color="auto"/>
            </w:tcBorders>
            <w:shd w:val="clear" w:color="auto" w:fill="auto"/>
            <w:vAlign w:val="bottom"/>
            <w:hideMark/>
          </w:tcPr>
          <w:p w14:paraId="0FF16BDC" w14:textId="77777777" w:rsidR="00F265B3" w:rsidRPr="007F532A" w:rsidRDefault="00F265B3" w:rsidP="003B34D6">
            <w:pPr>
              <w:spacing w:line="240" w:lineRule="auto"/>
            </w:pPr>
            <w:r w:rsidRPr="007F532A">
              <w:t>Central Romana</w:t>
            </w:r>
          </w:p>
        </w:tc>
        <w:tc>
          <w:tcPr>
            <w:tcW w:w="1731" w:type="dxa"/>
            <w:tcBorders>
              <w:top w:val="single" w:sz="8" w:space="0" w:color="000000"/>
              <w:left w:val="single" w:sz="8" w:space="0" w:color="000000"/>
              <w:bottom w:val="single" w:sz="8" w:space="0" w:color="000000"/>
              <w:right w:val="single" w:sz="8" w:space="0" w:color="000000"/>
            </w:tcBorders>
            <w:shd w:val="clear" w:color="auto" w:fill="auto"/>
            <w:vAlign w:val="center"/>
          </w:tcPr>
          <w:p w14:paraId="3BC380CF" w14:textId="77777777" w:rsidR="00F265B3" w:rsidRPr="007F532A" w:rsidRDefault="00F265B3" w:rsidP="003B34D6">
            <w:pPr>
              <w:spacing w:line="240" w:lineRule="auto"/>
              <w:jc w:val="center"/>
            </w:pPr>
            <w:r w:rsidRPr="00B84D85">
              <w:t>2,509,009</w:t>
            </w:r>
          </w:p>
        </w:tc>
        <w:tc>
          <w:tcPr>
            <w:tcW w:w="1701" w:type="dxa"/>
            <w:tcBorders>
              <w:top w:val="single" w:sz="8" w:space="0" w:color="000000"/>
              <w:left w:val="nil"/>
              <w:bottom w:val="single" w:sz="8" w:space="0" w:color="000000"/>
              <w:right w:val="single" w:sz="8" w:space="0" w:color="000000"/>
            </w:tcBorders>
            <w:shd w:val="clear" w:color="auto" w:fill="auto"/>
            <w:vAlign w:val="center"/>
          </w:tcPr>
          <w:p w14:paraId="56314D47" w14:textId="77777777" w:rsidR="00F265B3" w:rsidRPr="007F532A" w:rsidRDefault="00F265B3" w:rsidP="003B34D6">
            <w:pPr>
              <w:spacing w:line="240" w:lineRule="auto"/>
              <w:jc w:val="center"/>
            </w:pPr>
            <w:r w:rsidRPr="00B84D85">
              <w:t>2,158,294</w:t>
            </w:r>
          </w:p>
        </w:tc>
        <w:tc>
          <w:tcPr>
            <w:tcW w:w="1843" w:type="dxa"/>
            <w:tcBorders>
              <w:top w:val="single" w:sz="8" w:space="0" w:color="000000"/>
              <w:left w:val="nil"/>
              <w:bottom w:val="single" w:sz="8" w:space="0" w:color="000000"/>
              <w:right w:val="single" w:sz="8" w:space="0" w:color="000000"/>
            </w:tcBorders>
            <w:shd w:val="clear" w:color="auto" w:fill="auto"/>
            <w:vAlign w:val="center"/>
          </w:tcPr>
          <w:p w14:paraId="3C6E92F5" w14:textId="77777777" w:rsidR="00F265B3" w:rsidRPr="007F532A" w:rsidRDefault="00F265B3" w:rsidP="003B34D6">
            <w:pPr>
              <w:spacing w:line="240" w:lineRule="auto"/>
              <w:jc w:val="center"/>
            </w:pPr>
            <w:r w:rsidRPr="00B84D85">
              <w:t>350,715</w:t>
            </w:r>
          </w:p>
        </w:tc>
        <w:tc>
          <w:tcPr>
            <w:tcW w:w="1559" w:type="dxa"/>
            <w:tcBorders>
              <w:top w:val="single" w:sz="8" w:space="0" w:color="000000"/>
              <w:left w:val="nil"/>
              <w:bottom w:val="single" w:sz="8" w:space="0" w:color="000000"/>
              <w:right w:val="single" w:sz="8" w:space="0" w:color="000000"/>
            </w:tcBorders>
            <w:shd w:val="clear" w:color="auto" w:fill="auto"/>
            <w:vAlign w:val="center"/>
          </w:tcPr>
          <w:p w14:paraId="790885A3" w14:textId="77777777" w:rsidR="00F265B3" w:rsidRPr="007F532A" w:rsidRDefault="00F265B3" w:rsidP="003B34D6">
            <w:pPr>
              <w:spacing w:line="240" w:lineRule="auto"/>
              <w:jc w:val="center"/>
            </w:pPr>
            <w:r w:rsidRPr="00B84D85">
              <w:t>16.25%</w:t>
            </w:r>
          </w:p>
        </w:tc>
      </w:tr>
      <w:tr w:rsidR="00F265B3" w:rsidRPr="007F532A" w14:paraId="417FA2CB" w14:textId="77777777" w:rsidTr="003B34D6">
        <w:trPr>
          <w:trHeight w:val="462"/>
          <w:jc w:val="center"/>
        </w:trPr>
        <w:tc>
          <w:tcPr>
            <w:tcW w:w="1661" w:type="dxa"/>
            <w:tcBorders>
              <w:top w:val="nil"/>
              <w:left w:val="single" w:sz="8" w:space="0" w:color="auto"/>
              <w:bottom w:val="single" w:sz="8" w:space="0" w:color="auto"/>
              <w:right w:val="single" w:sz="8" w:space="0" w:color="auto"/>
            </w:tcBorders>
            <w:shd w:val="clear" w:color="auto" w:fill="auto"/>
            <w:vAlign w:val="bottom"/>
            <w:hideMark/>
          </w:tcPr>
          <w:p w14:paraId="0F38897D" w14:textId="77777777" w:rsidR="00F265B3" w:rsidRPr="007F532A" w:rsidRDefault="00F265B3" w:rsidP="003B34D6">
            <w:pPr>
              <w:spacing w:line="240" w:lineRule="auto"/>
            </w:pPr>
            <w:r w:rsidRPr="007F532A">
              <w:t>Cristóbal Colón</w:t>
            </w:r>
          </w:p>
        </w:tc>
        <w:tc>
          <w:tcPr>
            <w:tcW w:w="1731" w:type="dxa"/>
            <w:tcBorders>
              <w:top w:val="nil"/>
              <w:left w:val="single" w:sz="8" w:space="0" w:color="000000"/>
              <w:bottom w:val="single" w:sz="8" w:space="0" w:color="000000"/>
              <w:right w:val="single" w:sz="8" w:space="0" w:color="000000"/>
            </w:tcBorders>
            <w:shd w:val="clear" w:color="auto" w:fill="auto"/>
            <w:vAlign w:val="center"/>
          </w:tcPr>
          <w:p w14:paraId="06FF384F" w14:textId="77777777" w:rsidR="00F265B3" w:rsidRPr="007F532A" w:rsidRDefault="00F265B3" w:rsidP="003B34D6">
            <w:pPr>
              <w:spacing w:line="240" w:lineRule="auto"/>
              <w:jc w:val="center"/>
            </w:pPr>
            <w:r w:rsidRPr="00B84D85">
              <w:t>1,491,174</w:t>
            </w:r>
          </w:p>
        </w:tc>
        <w:tc>
          <w:tcPr>
            <w:tcW w:w="1701" w:type="dxa"/>
            <w:tcBorders>
              <w:top w:val="nil"/>
              <w:left w:val="nil"/>
              <w:bottom w:val="single" w:sz="8" w:space="0" w:color="000000"/>
              <w:right w:val="single" w:sz="8" w:space="0" w:color="000000"/>
            </w:tcBorders>
            <w:shd w:val="clear" w:color="auto" w:fill="auto"/>
            <w:vAlign w:val="center"/>
          </w:tcPr>
          <w:p w14:paraId="081FF583" w14:textId="77777777" w:rsidR="00F265B3" w:rsidRPr="007F532A" w:rsidRDefault="00F265B3" w:rsidP="003B34D6">
            <w:pPr>
              <w:spacing w:line="240" w:lineRule="auto"/>
              <w:jc w:val="center"/>
            </w:pPr>
            <w:r w:rsidRPr="00B84D85">
              <w:t>1,556,341</w:t>
            </w:r>
          </w:p>
        </w:tc>
        <w:tc>
          <w:tcPr>
            <w:tcW w:w="1843" w:type="dxa"/>
            <w:tcBorders>
              <w:top w:val="nil"/>
              <w:left w:val="nil"/>
              <w:bottom w:val="single" w:sz="8" w:space="0" w:color="000000"/>
              <w:right w:val="single" w:sz="8" w:space="0" w:color="000000"/>
            </w:tcBorders>
            <w:shd w:val="clear" w:color="auto" w:fill="auto"/>
            <w:vAlign w:val="center"/>
          </w:tcPr>
          <w:p w14:paraId="4D1A48A7" w14:textId="77777777" w:rsidR="00F265B3" w:rsidRPr="007F532A" w:rsidRDefault="00F265B3" w:rsidP="003B34D6">
            <w:pPr>
              <w:spacing w:line="240" w:lineRule="auto"/>
              <w:jc w:val="center"/>
            </w:pPr>
            <w:r w:rsidRPr="00B84D85">
              <w:t>-65,167</w:t>
            </w:r>
          </w:p>
        </w:tc>
        <w:tc>
          <w:tcPr>
            <w:tcW w:w="1559" w:type="dxa"/>
            <w:tcBorders>
              <w:top w:val="nil"/>
              <w:left w:val="nil"/>
              <w:bottom w:val="single" w:sz="8" w:space="0" w:color="000000"/>
              <w:right w:val="single" w:sz="8" w:space="0" w:color="000000"/>
            </w:tcBorders>
            <w:shd w:val="clear" w:color="auto" w:fill="auto"/>
            <w:vAlign w:val="center"/>
          </w:tcPr>
          <w:p w14:paraId="04621300" w14:textId="77777777" w:rsidR="00F265B3" w:rsidRPr="007F532A" w:rsidRDefault="00F265B3" w:rsidP="003B34D6">
            <w:pPr>
              <w:spacing w:line="240" w:lineRule="auto"/>
              <w:jc w:val="center"/>
            </w:pPr>
            <w:r w:rsidRPr="00B84D85">
              <w:t>-4.19%</w:t>
            </w:r>
          </w:p>
        </w:tc>
      </w:tr>
      <w:tr w:rsidR="00F265B3" w:rsidRPr="007F532A" w14:paraId="0473F933" w14:textId="77777777" w:rsidTr="003B34D6">
        <w:trPr>
          <w:trHeight w:val="446"/>
          <w:jc w:val="center"/>
        </w:trPr>
        <w:tc>
          <w:tcPr>
            <w:tcW w:w="1661" w:type="dxa"/>
            <w:tcBorders>
              <w:top w:val="nil"/>
              <w:left w:val="single" w:sz="8" w:space="0" w:color="auto"/>
              <w:bottom w:val="single" w:sz="8" w:space="0" w:color="auto"/>
              <w:right w:val="single" w:sz="8" w:space="0" w:color="auto"/>
            </w:tcBorders>
            <w:shd w:val="clear" w:color="auto" w:fill="auto"/>
            <w:vAlign w:val="bottom"/>
            <w:hideMark/>
          </w:tcPr>
          <w:p w14:paraId="58951DA3" w14:textId="77777777" w:rsidR="00F265B3" w:rsidRPr="007F532A" w:rsidRDefault="00F265B3" w:rsidP="003B34D6">
            <w:pPr>
              <w:spacing w:line="240" w:lineRule="auto"/>
            </w:pPr>
            <w:r w:rsidRPr="007F532A">
              <w:t xml:space="preserve">Barahona </w:t>
            </w:r>
          </w:p>
        </w:tc>
        <w:tc>
          <w:tcPr>
            <w:tcW w:w="1731" w:type="dxa"/>
            <w:tcBorders>
              <w:top w:val="nil"/>
              <w:left w:val="single" w:sz="8" w:space="0" w:color="000000"/>
              <w:bottom w:val="single" w:sz="8" w:space="0" w:color="000000"/>
              <w:right w:val="single" w:sz="8" w:space="0" w:color="000000"/>
            </w:tcBorders>
            <w:shd w:val="clear" w:color="auto" w:fill="auto"/>
            <w:vAlign w:val="center"/>
          </w:tcPr>
          <w:p w14:paraId="6B9ED286" w14:textId="77777777" w:rsidR="00F265B3" w:rsidRPr="007F532A" w:rsidRDefault="00F265B3" w:rsidP="003B34D6">
            <w:pPr>
              <w:spacing w:line="240" w:lineRule="auto"/>
              <w:jc w:val="center"/>
            </w:pPr>
            <w:r w:rsidRPr="00B84D85">
              <w:t>836,948</w:t>
            </w:r>
          </w:p>
        </w:tc>
        <w:tc>
          <w:tcPr>
            <w:tcW w:w="1701" w:type="dxa"/>
            <w:tcBorders>
              <w:top w:val="nil"/>
              <w:left w:val="nil"/>
              <w:bottom w:val="single" w:sz="8" w:space="0" w:color="000000"/>
              <w:right w:val="single" w:sz="8" w:space="0" w:color="000000"/>
            </w:tcBorders>
            <w:shd w:val="clear" w:color="auto" w:fill="auto"/>
            <w:vAlign w:val="center"/>
          </w:tcPr>
          <w:p w14:paraId="46FF567D" w14:textId="77777777" w:rsidR="00F265B3" w:rsidRPr="007F532A" w:rsidRDefault="00F265B3" w:rsidP="003B34D6">
            <w:pPr>
              <w:spacing w:line="240" w:lineRule="auto"/>
              <w:jc w:val="center"/>
            </w:pPr>
            <w:r w:rsidRPr="00B84D85">
              <w:t>673,531</w:t>
            </w:r>
          </w:p>
        </w:tc>
        <w:tc>
          <w:tcPr>
            <w:tcW w:w="1843" w:type="dxa"/>
            <w:tcBorders>
              <w:top w:val="nil"/>
              <w:left w:val="nil"/>
              <w:bottom w:val="single" w:sz="8" w:space="0" w:color="000000"/>
              <w:right w:val="single" w:sz="8" w:space="0" w:color="000000"/>
            </w:tcBorders>
            <w:shd w:val="clear" w:color="auto" w:fill="auto"/>
            <w:vAlign w:val="center"/>
          </w:tcPr>
          <w:p w14:paraId="4CA5E455" w14:textId="77777777" w:rsidR="00F265B3" w:rsidRPr="007F532A" w:rsidRDefault="00F265B3" w:rsidP="003B34D6">
            <w:pPr>
              <w:spacing w:line="240" w:lineRule="auto"/>
              <w:jc w:val="center"/>
            </w:pPr>
            <w:r w:rsidRPr="00B84D85">
              <w:t>163,417</w:t>
            </w:r>
          </w:p>
        </w:tc>
        <w:tc>
          <w:tcPr>
            <w:tcW w:w="1559" w:type="dxa"/>
            <w:tcBorders>
              <w:top w:val="nil"/>
              <w:left w:val="nil"/>
              <w:bottom w:val="single" w:sz="8" w:space="0" w:color="000000"/>
              <w:right w:val="single" w:sz="8" w:space="0" w:color="000000"/>
            </w:tcBorders>
            <w:shd w:val="clear" w:color="auto" w:fill="auto"/>
            <w:vAlign w:val="center"/>
          </w:tcPr>
          <w:p w14:paraId="13357270" w14:textId="77777777" w:rsidR="00F265B3" w:rsidRPr="007F532A" w:rsidRDefault="00F265B3" w:rsidP="003B34D6">
            <w:pPr>
              <w:spacing w:line="240" w:lineRule="auto"/>
              <w:jc w:val="center"/>
            </w:pPr>
            <w:r w:rsidRPr="00B84D85">
              <w:t>24.26%</w:t>
            </w:r>
          </w:p>
        </w:tc>
      </w:tr>
      <w:tr w:rsidR="00F265B3" w:rsidRPr="007F532A" w14:paraId="73DB99C7" w14:textId="77777777" w:rsidTr="003B34D6">
        <w:trPr>
          <w:trHeight w:val="413"/>
          <w:jc w:val="center"/>
        </w:trPr>
        <w:tc>
          <w:tcPr>
            <w:tcW w:w="1661" w:type="dxa"/>
            <w:tcBorders>
              <w:top w:val="nil"/>
              <w:left w:val="single" w:sz="8" w:space="0" w:color="auto"/>
              <w:bottom w:val="single" w:sz="8" w:space="0" w:color="auto"/>
              <w:right w:val="single" w:sz="8" w:space="0" w:color="auto"/>
            </w:tcBorders>
            <w:shd w:val="clear" w:color="auto" w:fill="auto"/>
            <w:vAlign w:val="bottom"/>
            <w:hideMark/>
          </w:tcPr>
          <w:p w14:paraId="702BCA14" w14:textId="77777777" w:rsidR="00F265B3" w:rsidRPr="007F532A" w:rsidRDefault="00F265B3" w:rsidP="003B34D6">
            <w:pPr>
              <w:spacing w:after="0" w:line="360" w:lineRule="auto"/>
            </w:pPr>
            <w:r w:rsidRPr="007F532A">
              <w:t>Porvenir</w:t>
            </w:r>
          </w:p>
        </w:tc>
        <w:tc>
          <w:tcPr>
            <w:tcW w:w="1731" w:type="dxa"/>
            <w:tcBorders>
              <w:top w:val="nil"/>
              <w:left w:val="single" w:sz="8" w:space="0" w:color="000000"/>
              <w:bottom w:val="single" w:sz="8" w:space="0" w:color="000000"/>
              <w:right w:val="single" w:sz="8" w:space="0" w:color="000000"/>
            </w:tcBorders>
            <w:shd w:val="clear" w:color="auto" w:fill="auto"/>
            <w:vAlign w:val="center"/>
          </w:tcPr>
          <w:p w14:paraId="5AF45614" w14:textId="77777777" w:rsidR="00F265B3" w:rsidRPr="007F532A" w:rsidRDefault="00F265B3" w:rsidP="003B34D6">
            <w:pPr>
              <w:spacing w:line="240" w:lineRule="auto"/>
              <w:jc w:val="center"/>
            </w:pPr>
            <w:r w:rsidRPr="00B84D85">
              <w:t>34,533</w:t>
            </w:r>
          </w:p>
        </w:tc>
        <w:tc>
          <w:tcPr>
            <w:tcW w:w="1701" w:type="dxa"/>
            <w:tcBorders>
              <w:top w:val="nil"/>
              <w:left w:val="nil"/>
              <w:bottom w:val="single" w:sz="8" w:space="0" w:color="000000"/>
              <w:right w:val="single" w:sz="8" w:space="0" w:color="000000"/>
            </w:tcBorders>
            <w:shd w:val="clear" w:color="auto" w:fill="auto"/>
            <w:vAlign w:val="center"/>
          </w:tcPr>
          <w:p w14:paraId="6A971DFF" w14:textId="77777777" w:rsidR="00F265B3" w:rsidRPr="007F532A" w:rsidRDefault="00F265B3" w:rsidP="003B34D6">
            <w:pPr>
              <w:spacing w:line="240" w:lineRule="auto"/>
              <w:jc w:val="center"/>
            </w:pPr>
            <w:r w:rsidRPr="00B84D85">
              <w:t>183,753</w:t>
            </w:r>
          </w:p>
        </w:tc>
        <w:tc>
          <w:tcPr>
            <w:tcW w:w="1843" w:type="dxa"/>
            <w:tcBorders>
              <w:top w:val="nil"/>
              <w:left w:val="nil"/>
              <w:bottom w:val="single" w:sz="8" w:space="0" w:color="000000"/>
              <w:right w:val="single" w:sz="8" w:space="0" w:color="000000"/>
            </w:tcBorders>
            <w:shd w:val="clear" w:color="auto" w:fill="auto"/>
            <w:vAlign w:val="center"/>
          </w:tcPr>
          <w:p w14:paraId="4266AC95" w14:textId="77777777" w:rsidR="00F265B3" w:rsidRPr="007F532A" w:rsidRDefault="00F265B3" w:rsidP="003B34D6">
            <w:pPr>
              <w:spacing w:line="240" w:lineRule="auto"/>
              <w:jc w:val="center"/>
            </w:pPr>
            <w:r w:rsidRPr="00B84D85">
              <w:t>-149,220</w:t>
            </w:r>
          </w:p>
        </w:tc>
        <w:tc>
          <w:tcPr>
            <w:tcW w:w="1559" w:type="dxa"/>
            <w:tcBorders>
              <w:top w:val="nil"/>
              <w:left w:val="nil"/>
              <w:bottom w:val="single" w:sz="8" w:space="0" w:color="000000"/>
              <w:right w:val="single" w:sz="8" w:space="0" w:color="000000"/>
            </w:tcBorders>
            <w:shd w:val="clear" w:color="auto" w:fill="auto"/>
            <w:vAlign w:val="center"/>
          </w:tcPr>
          <w:p w14:paraId="77F7AE03" w14:textId="77777777" w:rsidR="00F265B3" w:rsidRPr="007F532A" w:rsidRDefault="00F265B3" w:rsidP="003B34D6">
            <w:pPr>
              <w:spacing w:line="240" w:lineRule="auto"/>
              <w:jc w:val="center"/>
            </w:pPr>
            <w:r w:rsidRPr="00B84D85">
              <w:t>-81.21%</w:t>
            </w:r>
          </w:p>
        </w:tc>
      </w:tr>
      <w:tr w:rsidR="00F265B3" w:rsidRPr="007F532A" w14:paraId="2EA3F7F8" w14:textId="77777777" w:rsidTr="003B34D6">
        <w:trPr>
          <w:trHeight w:val="363"/>
          <w:jc w:val="center"/>
        </w:trPr>
        <w:tc>
          <w:tcPr>
            <w:tcW w:w="1661" w:type="dxa"/>
            <w:tcBorders>
              <w:top w:val="nil"/>
              <w:left w:val="single" w:sz="8" w:space="0" w:color="auto"/>
              <w:bottom w:val="single" w:sz="8" w:space="0" w:color="auto"/>
              <w:right w:val="single" w:sz="8" w:space="0" w:color="auto"/>
            </w:tcBorders>
            <w:shd w:val="clear" w:color="auto" w:fill="002060"/>
            <w:vAlign w:val="bottom"/>
            <w:hideMark/>
          </w:tcPr>
          <w:p w14:paraId="4AA76EB0" w14:textId="77777777" w:rsidR="00F265B3" w:rsidRPr="007F532A" w:rsidRDefault="00F265B3" w:rsidP="003B34D6">
            <w:pPr>
              <w:spacing w:after="0" w:line="240" w:lineRule="auto"/>
              <w:jc w:val="center"/>
              <w:rPr>
                <w:color w:val="auto"/>
              </w:rPr>
            </w:pPr>
            <w:r w:rsidRPr="007F532A">
              <w:rPr>
                <w:color w:val="auto"/>
              </w:rPr>
              <w:t>Total</w:t>
            </w:r>
          </w:p>
        </w:tc>
        <w:tc>
          <w:tcPr>
            <w:tcW w:w="1731" w:type="dxa"/>
            <w:tcBorders>
              <w:top w:val="nil"/>
              <w:left w:val="nil"/>
              <w:bottom w:val="single" w:sz="8" w:space="0" w:color="auto"/>
              <w:right w:val="single" w:sz="8" w:space="0" w:color="auto"/>
            </w:tcBorders>
            <w:shd w:val="clear" w:color="000000" w:fill="002060"/>
            <w:vAlign w:val="center"/>
          </w:tcPr>
          <w:p w14:paraId="144E3879" w14:textId="77777777" w:rsidR="00F265B3" w:rsidRPr="007F532A" w:rsidRDefault="00F265B3" w:rsidP="003B34D6">
            <w:pPr>
              <w:spacing w:after="0" w:line="240" w:lineRule="auto"/>
              <w:jc w:val="center"/>
              <w:rPr>
                <w:color w:val="auto"/>
              </w:rPr>
            </w:pPr>
            <w:r>
              <w:rPr>
                <w:color w:val="FFFFFF"/>
              </w:rPr>
              <w:t>4,871,664</w:t>
            </w:r>
          </w:p>
        </w:tc>
        <w:tc>
          <w:tcPr>
            <w:tcW w:w="1701" w:type="dxa"/>
            <w:tcBorders>
              <w:top w:val="nil"/>
              <w:left w:val="nil"/>
              <w:bottom w:val="single" w:sz="8" w:space="0" w:color="auto"/>
              <w:right w:val="single" w:sz="8" w:space="0" w:color="auto"/>
            </w:tcBorders>
            <w:shd w:val="clear" w:color="000000" w:fill="002060"/>
            <w:vAlign w:val="center"/>
          </w:tcPr>
          <w:p w14:paraId="17D927F7" w14:textId="77777777" w:rsidR="00F265B3" w:rsidRPr="007F532A" w:rsidRDefault="00F265B3" w:rsidP="003B34D6">
            <w:pPr>
              <w:spacing w:after="0" w:line="240" w:lineRule="auto"/>
              <w:jc w:val="center"/>
              <w:rPr>
                <w:color w:val="auto"/>
              </w:rPr>
            </w:pPr>
            <w:r>
              <w:rPr>
                <w:color w:val="FFFFFF"/>
              </w:rPr>
              <w:t>4,571,919</w:t>
            </w:r>
          </w:p>
        </w:tc>
        <w:tc>
          <w:tcPr>
            <w:tcW w:w="1843" w:type="dxa"/>
            <w:tcBorders>
              <w:top w:val="nil"/>
              <w:left w:val="nil"/>
              <w:bottom w:val="single" w:sz="8" w:space="0" w:color="auto"/>
              <w:right w:val="single" w:sz="8" w:space="0" w:color="auto"/>
            </w:tcBorders>
            <w:shd w:val="clear" w:color="000000" w:fill="002060"/>
            <w:vAlign w:val="center"/>
          </w:tcPr>
          <w:p w14:paraId="00DEF671" w14:textId="77777777" w:rsidR="00F265B3" w:rsidRPr="007F532A" w:rsidRDefault="00F265B3" w:rsidP="003B34D6">
            <w:pPr>
              <w:spacing w:after="0" w:line="240" w:lineRule="auto"/>
              <w:jc w:val="center"/>
              <w:rPr>
                <w:color w:val="auto"/>
              </w:rPr>
            </w:pPr>
            <w:r>
              <w:rPr>
                <w:color w:val="FFFFFF"/>
              </w:rPr>
              <w:t>299,745</w:t>
            </w:r>
          </w:p>
        </w:tc>
        <w:tc>
          <w:tcPr>
            <w:tcW w:w="1559" w:type="dxa"/>
            <w:tcBorders>
              <w:top w:val="nil"/>
              <w:left w:val="nil"/>
              <w:bottom w:val="single" w:sz="8" w:space="0" w:color="auto"/>
              <w:right w:val="single" w:sz="8" w:space="0" w:color="auto"/>
            </w:tcBorders>
            <w:shd w:val="clear" w:color="000000" w:fill="002060"/>
            <w:vAlign w:val="center"/>
          </w:tcPr>
          <w:p w14:paraId="04A0FA03" w14:textId="77777777" w:rsidR="00F265B3" w:rsidRPr="007F532A" w:rsidRDefault="00F265B3" w:rsidP="003B34D6">
            <w:pPr>
              <w:spacing w:after="0" w:line="240" w:lineRule="auto"/>
              <w:jc w:val="center"/>
              <w:rPr>
                <w:color w:val="auto"/>
              </w:rPr>
            </w:pPr>
            <w:r>
              <w:rPr>
                <w:color w:val="FFFFFF"/>
              </w:rPr>
              <w:t>6.56</w:t>
            </w:r>
          </w:p>
        </w:tc>
      </w:tr>
    </w:tbl>
    <w:p w14:paraId="636CB0E1" w14:textId="77777777" w:rsidR="00F265B3" w:rsidRPr="00EC03DA" w:rsidRDefault="00F265B3" w:rsidP="00F265B3">
      <w:pPr>
        <w:spacing w:after="0" w:line="360" w:lineRule="auto"/>
        <w:rPr>
          <w:i/>
          <w:iCs/>
          <w:color w:val="808080" w:themeColor="background1" w:themeShade="80"/>
          <w:sz w:val="18"/>
          <w:szCs w:val="18"/>
          <w:lang w:val="es-MX"/>
        </w:rPr>
      </w:pPr>
      <w:r w:rsidRPr="00EC03DA">
        <w:rPr>
          <w:i/>
          <w:iCs/>
          <w:color w:val="808080" w:themeColor="background1" w:themeShade="80"/>
          <w:sz w:val="18"/>
          <w:szCs w:val="18"/>
          <w:lang w:val="es-MX"/>
        </w:rPr>
        <w:t>Fuente: Informe Final Zafra Azucarera 2023-2024</w:t>
      </w:r>
    </w:p>
    <w:p w14:paraId="5BCA82BD" w14:textId="77777777" w:rsidR="00F265B3" w:rsidRPr="00F265B3" w:rsidRDefault="00F265B3" w:rsidP="00F265B3">
      <w:pPr>
        <w:spacing w:after="0" w:line="360" w:lineRule="auto"/>
        <w:rPr>
          <w:lang w:val="es-MX"/>
        </w:rPr>
      </w:pPr>
    </w:p>
    <w:p w14:paraId="0EEF38CC" w14:textId="77777777" w:rsidR="0040703B" w:rsidRDefault="0040703B" w:rsidP="00F265B3">
      <w:pPr>
        <w:spacing w:after="0" w:line="360" w:lineRule="auto"/>
        <w:rPr>
          <w:lang w:val="es-MX"/>
        </w:rPr>
      </w:pPr>
    </w:p>
    <w:p w14:paraId="6D4365C4" w14:textId="77777777" w:rsidR="00436B42" w:rsidRDefault="00436B42" w:rsidP="00F265B3">
      <w:pPr>
        <w:spacing w:after="0" w:line="360" w:lineRule="auto"/>
        <w:rPr>
          <w:lang w:val="es-DO"/>
        </w:rPr>
      </w:pPr>
    </w:p>
    <w:p w14:paraId="044742B2" w14:textId="77777777" w:rsidR="0040703B" w:rsidRDefault="0040703B" w:rsidP="00F265B3">
      <w:pPr>
        <w:spacing w:after="0" w:line="360" w:lineRule="auto"/>
        <w:rPr>
          <w:lang w:val="es-DO"/>
        </w:rPr>
      </w:pPr>
    </w:p>
    <w:p w14:paraId="04C6B24F" w14:textId="77777777" w:rsidR="0040703B" w:rsidRDefault="0040703B" w:rsidP="00F265B3">
      <w:pPr>
        <w:spacing w:after="0" w:line="360" w:lineRule="auto"/>
        <w:rPr>
          <w:lang w:val="es-DO"/>
        </w:rPr>
      </w:pPr>
    </w:p>
    <w:p w14:paraId="282F6752" w14:textId="55B34076" w:rsidR="00F265B3" w:rsidRPr="00E33C37" w:rsidRDefault="00E33C37" w:rsidP="003B6745">
      <w:pPr>
        <w:spacing w:after="0" w:line="360" w:lineRule="auto"/>
        <w:jc w:val="center"/>
        <w:rPr>
          <w:lang w:val="es-DO"/>
        </w:rPr>
      </w:pPr>
      <w:r w:rsidRPr="00E33C37">
        <w:rPr>
          <w:lang w:val="es-DO"/>
        </w:rPr>
        <w:lastRenderedPageBreak/>
        <w:t>Gráfico No. 1: Molienda de Caña Zafra Azucarera 2023-2024</w:t>
      </w:r>
    </w:p>
    <w:p w14:paraId="5039291C" w14:textId="678EBDD2" w:rsidR="00F265B3" w:rsidRDefault="002F74E0" w:rsidP="00F265B3">
      <w:pPr>
        <w:spacing w:after="0" w:line="360" w:lineRule="auto"/>
        <w:rPr>
          <w:lang w:val="es-MX"/>
        </w:rPr>
      </w:pPr>
      <w:r>
        <w:rPr>
          <w:noProof/>
        </w:rPr>
        <w:drawing>
          <wp:inline distT="0" distB="0" distL="0" distR="0" wp14:anchorId="6A151C65" wp14:editId="0A52F996">
            <wp:extent cx="5029200" cy="2855867"/>
            <wp:effectExtent l="0" t="0" r="0" b="1905"/>
            <wp:docPr id="2" name="Imagen 1" descr="Gráfico, Gráfico circular&#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 descr="Gráfico, Gráfico circular&#10;&#10;Descripción generada automáticamente"/>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029200" cy="2855867"/>
                    </a:xfrm>
                    <a:prstGeom prst="rect">
                      <a:avLst/>
                    </a:prstGeom>
                    <a:noFill/>
                    <a:ln>
                      <a:noFill/>
                    </a:ln>
                  </pic:spPr>
                </pic:pic>
              </a:graphicData>
            </a:graphic>
          </wp:inline>
        </w:drawing>
      </w:r>
    </w:p>
    <w:p w14:paraId="24658652" w14:textId="1DCAD6CF" w:rsidR="00E23555" w:rsidRDefault="00D973D2" w:rsidP="00F265B3">
      <w:pPr>
        <w:spacing w:after="0" w:line="360" w:lineRule="auto"/>
        <w:rPr>
          <w:i/>
          <w:iCs/>
          <w:sz w:val="18"/>
          <w:szCs w:val="18"/>
          <w:lang w:val="es-DO"/>
        </w:rPr>
      </w:pPr>
      <w:r w:rsidRPr="00377DE5">
        <w:rPr>
          <w:i/>
          <w:iCs/>
          <w:sz w:val="18"/>
          <w:szCs w:val="18"/>
          <w:lang w:val="es-DO"/>
        </w:rPr>
        <w:t>Fuente: Informe Final Zafra Azucarera 2023-2024 </w:t>
      </w:r>
    </w:p>
    <w:p w14:paraId="334B94F9" w14:textId="77777777" w:rsidR="003B6745" w:rsidRDefault="003B6745" w:rsidP="00F265B3">
      <w:pPr>
        <w:spacing w:after="0" w:line="360" w:lineRule="auto"/>
        <w:rPr>
          <w:i/>
          <w:iCs/>
          <w:sz w:val="18"/>
          <w:szCs w:val="18"/>
          <w:lang w:val="es-DO"/>
        </w:rPr>
      </w:pPr>
    </w:p>
    <w:p w14:paraId="38A4749C" w14:textId="77777777" w:rsidR="00AF267A" w:rsidRPr="00377DE5" w:rsidRDefault="00AF267A" w:rsidP="00F265B3">
      <w:pPr>
        <w:spacing w:after="0" w:line="360" w:lineRule="auto"/>
        <w:rPr>
          <w:i/>
          <w:iCs/>
          <w:sz w:val="18"/>
          <w:szCs w:val="18"/>
          <w:lang w:val="es-DO"/>
        </w:rPr>
      </w:pPr>
    </w:p>
    <w:p w14:paraId="07B11460" w14:textId="70D392EE" w:rsidR="00690412" w:rsidRPr="00690412" w:rsidRDefault="00690412" w:rsidP="003B6745">
      <w:pPr>
        <w:spacing w:after="0" w:line="360" w:lineRule="auto"/>
        <w:jc w:val="center"/>
        <w:rPr>
          <w:lang w:val="es-DO"/>
        </w:rPr>
      </w:pPr>
      <w:r w:rsidRPr="00690412">
        <w:rPr>
          <w:lang w:val="es-DO"/>
        </w:rPr>
        <w:t>Tabla No. 2: Distribución de la Molienda de Caña, Zafra Azucarera 2023-2024</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114"/>
        <w:gridCol w:w="2115"/>
        <w:gridCol w:w="1695"/>
        <w:gridCol w:w="1980"/>
      </w:tblGrid>
      <w:tr w:rsidR="00690412" w:rsidRPr="00690412" w14:paraId="5C102785" w14:textId="77777777" w:rsidTr="00690412">
        <w:trPr>
          <w:trHeight w:val="300"/>
        </w:trPr>
        <w:tc>
          <w:tcPr>
            <w:tcW w:w="211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F675794" w14:textId="77777777" w:rsidR="00690412" w:rsidRPr="00690412" w:rsidRDefault="00690412" w:rsidP="00690412">
            <w:pPr>
              <w:spacing w:after="0" w:line="360" w:lineRule="auto"/>
              <w:rPr>
                <w:lang w:val="es-DO"/>
              </w:rPr>
            </w:pPr>
            <w:r w:rsidRPr="00690412">
              <w:rPr>
                <w:color w:val="FFFFFF" w:themeColor="background1"/>
                <w:lang w:val="es-DO"/>
              </w:rPr>
              <w:t>Ingenios </w:t>
            </w:r>
          </w:p>
        </w:tc>
        <w:tc>
          <w:tcPr>
            <w:tcW w:w="2115" w:type="dxa"/>
            <w:tcBorders>
              <w:top w:val="single" w:sz="6" w:space="0" w:color="auto"/>
              <w:left w:val="nil"/>
              <w:bottom w:val="single" w:sz="6" w:space="0" w:color="auto"/>
              <w:right w:val="single" w:sz="6" w:space="0" w:color="auto"/>
            </w:tcBorders>
            <w:shd w:val="clear" w:color="auto" w:fill="002060"/>
            <w:vAlign w:val="center"/>
            <w:hideMark/>
          </w:tcPr>
          <w:p w14:paraId="2A97A527" w14:textId="77777777" w:rsidR="00690412" w:rsidRPr="00690412" w:rsidRDefault="00690412" w:rsidP="00690412">
            <w:pPr>
              <w:spacing w:after="0" w:line="360" w:lineRule="auto"/>
              <w:rPr>
                <w:lang w:val="es-DO"/>
              </w:rPr>
            </w:pPr>
            <w:r w:rsidRPr="00690412">
              <w:rPr>
                <w:color w:val="FFFFFF" w:themeColor="background1"/>
                <w:lang w:val="es-DO"/>
              </w:rPr>
              <w:t>Administración</w:t>
            </w:r>
            <w:r w:rsidRPr="00690412">
              <w:rPr>
                <w:lang w:val="es-DO"/>
              </w:rPr>
              <w:t> </w:t>
            </w:r>
          </w:p>
        </w:tc>
        <w:tc>
          <w:tcPr>
            <w:tcW w:w="1695" w:type="dxa"/>
            <w:tcBorders>
              <w:top w:val="single" w:sz="6" w:space="0" w:color="auto"/>
              <w:left w:val="nil"/>
              <w:bottom w:val="single" w:sz="6" w:space="0" w:color="auto"/>
              <w:right w:val="single" w:sz="6" w:space="0" w:color="auto"/>
            </w:tcBorders>
            <w:shd w:val="clear" w:color="auto" w:fill="002060"/>
            <w:vAlign w:val="center"/>
            <w:hideMark/>
          </w:tcPr>
          <w:p w14:paraId="16A7A196" w14:textId="77777777" w:rsidR="00690412" w:rsidRPr="00690412" w:rsidRDefault="00690412" w:rsidP="00690412">
            <w:pPr>
              <w:spacing w:after="0" w:line="360" w:lineRule="auto"/>
              <w:rPr>
                <w:lang w:val="es-DO"/>
              </w:rPr>
            </w:pPr>
            <w:r w:rsidRPr="00690412">
              <w:rPr>
                <w:color w:val="FFFFFF" w:themeColor="background1"/>
                <w:lang w:val="es-DO"/>
              </w:rPr>
              <w:t>Colonos </w:t>
            </w:r>
          </w:p>
        </w:tc>
        <w:tc>
          <w:tcPr>
            <w:tcW w:w="1980" w:type="dxa"/>
            <w:tcBorders>
              <w:top w:val="single" w:sz="6" w:space="0" w:color="auto"/>
              <w:left w:val="nil"/>
              <w:bottom w:val="single" w:sz="6" w:space="0" w:color="auto"/>
              <w:right w:val="single" w:sz="6" w:space="0" w:color="auto"/>
            </w:tcBorders>
            <w:shd w:val="clear" w:color="auto" w:fill="002060"/>
            <w:vAlign w:val="center"/>
            <w:hideMark/>
          </w:tcPr>
          <w:p w14:paraId="37EEB7DB" w14:textId="77777777" w:rsidR="00690412" w:rsidRPr="00690412" w:rsidRDefault="00690412" w:rsidP="00690412">
            <w:pPr>
              <w:spacing w:after="0" w:line="360" w:lineRule="auto"/>
              <w:rPr>
                <w:lang w:val="es-DO"/>
              </w:rPr>
            </w:pPr>
            <w:r w:rsidRPr="00690412">
              <w:rPr>
                <w:color w:val="FFFFFF" w:themeColor="background1"/>
                <w:lang w:val="es-DO"/>
              </w:rPr>
              <w:t>Total </w:t>
            </w:r>
          </w:p>
        </w:tc>
      </w:tr>
      <w:tr w:rsidR="00690412" w:rsidRPr="00690412" w14:paraId="31D45508" w14:textId="77777777" w:rsidTr="00690412">
        <w:trPr>
          <w:trHeight w:val="300"/>
        </w:trPr>
        <w:tc>
          <w:tcPr>
            <w:tcW w:w="2115" w:type="dxa"/>
            <w:tcBorders>
              <w:top w:val="nil"/>
              <w:left w:val="single" w:sz="6" w:space="0" w:color="000000"/>
              <w:bottom w:val="single" w:sz="6" w:space="0" w:color="000000"/>
              <w:right w:val="single" w:sz="6" w:space="0" w:color="000000"/>
            </w:tcBorders>
            <w:shd w:val="clear" w:color="auto" w:fill="auto"/>
            <w:hideMark/>
          </w:tcPr>
          <w:p w14:paraId="72C906C9" w14:textId="77777777" w:rsidR="00690412" w:rsidRPr="00690412" w:rsidRDefault="00690412" w:rsidP="00690412">
            <w:pPr>
              <w:spacing w:after="0" w:line="360" w:lineRule="auto"/>
              <w:rPr>
                <w:lang w:val="es-DO"/>
              </w:rPr>
            </w:pPr>
            <w:r w:rsidRPr="00690412">
              <w:rPr>
                <w:lang w:val="es-DO"/>
              </w:rPr>
              <w:t>Central Romana </w:t>
            </w:r>
          </w:p>
        </w:tc>
        <w:tc>
          <w:tcPr>
            <w:tcW w:w="2115" w:type="dxa"/>
            <w:tcBorders>
              <w:top w:val="nil"/>
              <w:left w:val="nil"/>
              <w:bottom w:val="single" w:sz="6" w:space="0" w:color="000000"/>
              <w:right w:val="single" w:sz="6" w:space="0" w:color="000000"/>
            </w:tcBorders>
            <w:shd w:val="clear" w:color="auto" w:fill="auto"/>
            <w:vAlign w:val="center"/>
            <w:hideMark/>
          </w:tcPr>
          <w:p w14:paraId="25163552" w14:textId="77777777" w:rsidR="00690412" w:rsidRPr="00690412" w:rsidRDefault="00690412" w:rsidP="00690412">
            <w:pPr>
              <w:spacing w:after="0" w:line="360" w:lineRule="auto"/>
              <w:rPr>
                <w:lang w:val="es-DO"/>
              </w:rPr>
            </w:pPr>
            <w:r w:rsidRPr="00690412">
              <w:rPr>
                <w:lang w:val="es-DO"/>
              </w:rPr>
              <w:t>1,791,221 </w:t>
            </w:r>
          </w:p>
        </w:tc>
        <w:tc>
          <w:tcPr>
            <w:tcW w:w="1695" w:type="dxa"/>
            <w:tcBorders>
              <w:top w:val="nil"/>
              <w:left w:val="nil"/>
              <w:bottom w:val="single" w:sz="6" w:space="0" w:color="000000"/>
              <w:right w:val="single" w:sz="6" w:space="0" w:color="000000"/>
            </w:tcBorders>
            <w:shd w:val="clear" w:color="auto" w:fill="auto"/>
            <w:vAlign w:val="center"/>
            <w:hideMark/>
          </w:tcPr>
          <w:p w14:paraId="60085EA2" w14:textId="77777777" w:rsidR="00690412" w:rsidRPr="00690412" w:rsidRDefault="00690412" w:rsidP="00690412">
            <w:pPr>
              <w:spacing w:after="0" w:line="360" w:lineRule="auto"/>
              <w:rPr>
                <w:lang w:val="es-DO"/>
              </w:rPr>
            </w:pPr>
            <w:r w:rsidRPr="00690412">
              <w:rPr>
                <w:lang w:val="es-DO"/>
              </w:rPr>
              <w:t>717,788 </w:t>
            </w:r>
          </w:p>
        </w:tc>
        <w:tc>
          <w:tcPr>
            <w:tcW w:w="1980" w:type="dxa"/>
            <w:tcBorders>
              <w:top w:val="nil"/>
              <w:left w:val="nil"/>
              <w:bottom w:val="single" w:sz="6" w:space="0" w:color="000000"/>
              <w:right w:val="single" w:sz="6" w:space="0" w:color="000000"/>
            </w:tcBorders>
            <w:shd w:val="clear" w:color="auto" w:fill="auto"/>
            <w:vAlign w:val="center"/>
            <w:hideMark/>
          </w:tcPr>
          <w:p w14:paraId="3C235082" w14:textId="77777777" w:rsidR="00690412" w:rsidRPr="00690412" w:rsidRDefault="00690412" w:rsidP="00690412">
            <w:pPr>
              <w:spacing w:after="0" w:line="360" w:lineRule="auto"/>
              <w:rPr>
                <w:lang w:val="es-DO"/>
              </w:rPr>
            </w:pPr>
            <w:r w:rsidRPr="00690412">
              <w:rPr>
                <w:lang w:val="es-DO"/>
              </w:rPr>
              <w:t>2,509,009 </w:t>
            </w:r>
          </w:p>
        </w:tc>
      </w:tr>
      <w:tr w:rsidR="00690412" w:rsidRPr="00690412" w14:paraId="764813C3" w14:textId="77777777" w:rsidTr="00690412">
        <w:trPr>
          <w:trHeight w:val="300"/>
        </w:trPr>
        <w:tc>
          <w:tcPr>
            <w:tcW w:w="2115" w:type="dxa"/>
            <w:tcBorders>
              <w:top w:val="nil"/>
              <w:left w:val="single" w:sz="6" w:space="0" w:color="000000"/>
              <w:bottom w:val="single" w:sz="6" w:space="0" w:color="000000"/>
              <w:right w:val="single" w:sz="6" w:space="0" w:color="000000"/>
            </w:tcBorders>
            <w:shd w:val="clear" w:color="auto" w:fill="auto"/>
            <w:hideMark/>
          </w:tcPr>
          <w:p w14:paraId="39CEEA86" w14:textId="77777777" w:rsidR="00690412" w:rsidRPr="00690412" w:rsidRDefault="00690412" w:rsidP="00690412">
            <w:pPr>
              <w:spacing w:after="0" w:line="360" w:lineRule="auto"/>
              <w:rPr>
                <w:lang w:val="es-DO"/>
              </w:rPr>
            </w:pPr>
            <w:r w:rsidRPr="00690412">
              <w:rPr>
                <w:lang w:val="es-DO"/>
              </w:rPr>
              <w:t>Cristóbal Colón </w:t>
            </w:r>
          </w:p>
        </w:tc>
        <w:tc>
          <w:tcPr>
            <w:tcW w:w="2115" w:type="dxa"/>
            <w:tcBorders>
              <w:top w:val="nil"/>
              <w:left w:val="nil"/>
              <w:bottom w:val="single" w:sz="6" w:space="0" w:color="000000"/>
              <w:right w:val="single" w:sz="6" w:space="0" w:color="000000"/>
            </w:tcBorders>
            <w:shd w:val="clear" w:color="auto" w:fill="auto"/>
            <w:vAlign w:val="center"/>
            <w:hideMark/>
          </w:tcPr>
          <w:p w14:paraId="5207EF9E" w14:textId="77777777" w:rsidR="00690412" w:rsidRPr="00690412" w:rsidRDefault="00690412" w:rsidP="00690412">
            <w:pPr>
              <w:spacing w:after="0" w:line="360" w:lineRule="auto"/>
              <w:rPr>
                <w:lang w:val="es-DO"/>
              </w:rPr>
            </w:pPr>
            <w:r w:rsidRPr="00690412">
              <w:rPr>
                <w:lang w:val="es-DO"/>
              </w:rPr>
              <w:t>738,260 </w:t>
            </w:r>
          </w:p>
        </w:tc>
        <w:tc>
          <w:tcPr>
            <w:tcW w:w="1695" w:type="dxa"/>
            <w:tcBorders>
              <w:top w:val="nil"/>
              <w:left w:val="nil"/>
              <w:bottom w:val="single" w:sz="6" w:space="0" w:color="000000"/>
              <w:right w:val="single" w:sz="6" w:space="0" w:color="000000"/>
            </w:tcBorders>
            <w:shd w:val="clear" w:color="auto" w:fill="auto"/>
            <w:vAlign w:val="center"/>
            <w:hideMark/>
          </w:tcPr>
          <w:p w14:paraId="1580718B" w14:textId="77777777" w:rsidR="00690412" w:rsidRPr="00690412" w:rsidRDefault="00690412" w:rsidP="00690412">
            <w:pPr>
              <w:spacing w:after="0" w:line="360" w:lineRule="auto"/>
              <w:rPr>
                <w:lang w:val="es-DO"/>
              </w:rPr>
            </w:pPr>
            <w:r w:rsidRPr="00690412">
              <w:rPr>
                <w:lang w:val="es-DO"/>
              </w:rPr>
              <w:t>752,914 </w:t>
            </w:r>
          </w:p>
        </w:tc>
        <w:tc>
          <w:tcPr>
            <w:tcW w:w="1980" w:type="dxa"/>
            <w:tcBorders>
              <w:top w:val="nil"/>
              <w:left w:val="nil"/>
              <w:bottom w:val="single" w:sz="6" w:space="0" w:color="000000"/>
              <w:right w:val="single" w:sz="6" w:space="0" w:color="000000"/>
            </w:tcBorders>
            <w:shd w:val="clear" w:color="auto" w:fill="auto"/>
            <w:vAlign w:val="center"/>
            <w:hideMark/>
          </w:tcPr>
          <w:p w14:paraId="7B909F9C" w14:textId="77777777" w:rsidR="00690412" w:rsidRPr="00690412" w:rsidRDefault="00690412" w:rsidP="00690412">
            <w:pPr>
              <w:spacing w:after="0" w:line="360" w:lineRule="auto"/>
              <w:rPr>
                <w:lang w:val="es-DO"/>
              </w:rPr>
            </w:pPr>
            <w:r w:rsidRPr="00690412">
              <w:rPr>
                <w:lang w:val="es-DO"/>
              </w:rPr>
              <w:t>1,491,174 </w:t>
            </w:r>
          </w:p>
        </w:tc>
      </w:tr>
      <w:tr w:rsidR="00690412" w:rsidRPr="00690412" w14:paraId="502D8A70" w14:textId="77777777" w:rsidTr="00690412">
        <w:trPr>
          <w:trHeight w:val="300"/>
        </w:trPr>
        <w:tc>
          <w:tcPr>
            <w:tcW w:w="2115" w:type="dxa"/>
            <w:tcBorders>
              <w:top w:val="nil"/>
              <w:left w:val="single" w:sz="6" w:space="0" w:color="000000"/>
              <w:bottom w:val="single" w:sz="6" w:space="0" w:color="000000"/>
              <w:right w:val="single" w:sz="6" w:space="0" w:color="000000"/>
            </w:tcBorders>
            <w:shd w:val="clear" w:color="auto" w:fill="auto"/>
            <w:hideMark/>
          </w:tcPr>
          <w:p w14:paraId="462B15DA" w14:textId="77777777" w:rsidR="00690412" w:rsidRPr="00690412" w:rsidRDefault="00690412" w:rsidP="00690412">
            <w:pPr>
              <w:spacing w:after="0" w:line="360" w:lineRule="auto"/>
              <w:rPr>
                <w:lang w:val="es-DO"/>
              </w:rPr>
            </w:pPr>
            <w:r w:rsidRPr="00690412">
              <w:rPr>
                <w:lang w:val="es-DO"/>
              </w:rPr>
              <w:t>Barahona </w:t>
            </w:r>
          </w:p>
        </w:tc>
        <w:tc>
          <w:tcPr>
            <w:tcW w:w="2115" w:type="dxa"/>
            <w:tcBorders>
              <w:top w:val="nil"/>
              <w:left w:val="nil"/>
              <w:bottom w:val="single" w:sz="6" w:space="0" w:color="000000"/>
              <w:right w:val="single" w:sz="6" w:space="0" w:color="000000"/>
            </w:tcBorders>
            <w:shd w:val="clear" w:color="auto" w:fill="auto"/>
            <w:vAlign w:val="center"/>
            <w:hideMark/>
          </w:tcPr>
          <w:p w14:paraId="7DF22954" w14:textId="77777777" w:rsidR="00690412" w:rsidRPr="00690412" w:rsidRDefault="00690412" w:rsidP="00690412">
            <w:pPr>
              <w:spacing w:after="0" w:line="360" w:lineRule="auto"/>
              <w:rPr>
                <w:lang w:val="es-DO"/>
              </w:rPr>
            </w:pPr>
            <w:r w:rsidRPr="00690412">
              <w:rPr>
                <w:lang w:val="es-DO"/>
              </w:rPr>
              <w:t>836,948 </w:t>
            </w:r>
          </w:p>
        </w:tc>
        <w:tc>
          <w:tcPr>
            <w:tcW w:w="1695" w:type="dxa"/>
            <w:tcBorders>
              <w:top w:val="nil"/>
              <w:left w:val="nil"/>
              <w:bottom w:val="single" w:sz="6" w:space="0" w:color="000000"/>
              <w:right w:val="single" w:sz="6" w:space="0" w:color="000000"/>
            </w:tcBorders>
            <w:shd w:val="clear" w:color="auto" w:fill="auto"/>
            <w:vAlign w:val="center"/>
            <w:hideMark/>
          </w:tcPr>
          <w:p w14:paraId="4E287340" w14:textId="77777777" w:rsidR="00690412" w:rsidRPr="00690412" w:rsidRDefault="00690412" w:rsidP="00690412">
            <w:pPr>
              <w:spacing w:after="0" w:line="360" w:lineRule="auto"/>
              <w:rPr>
                <w:lang w:val="es-DO"/>
              </w:rPr>
            </w:pPr>
            <w:r w:rsidRPr="00690412">
              <w:rPr>
                <w:lang w:val="es-DO"/>
              </w:rPr>
              <w:t>N/P </w:t>
            </w:r>
          </w:p>
        </w:tc>
        <w:tc>
          <w:tcPr>
            <w:tcW w:w="1980" w:type="dxa"/>
            <w:tcBorders>
              <w:top w:val="nil"/>
              <w:left w:val="nil"/>
              <w:bottom w:val="single" w:sz="6" w:space="0" w:color="000000"/>
              <w:right w:val="single" w:sz="6" w:space="0" w:color="000000"/>
            </w:tcBorders>
            <w:shd w:val="clear" w:color="auto" w:fill="auto"/>
            <w:vAlign w:val="center"/>
            <w:hideMark/>
          </w:tcPr>
          <w:p w14:paraId="00DA4249" w14:textId="77777777" w:rsidR="00690412" w:rsidRPr="00690412" w:rsidRDefault="00690412" w:rsidP="00690412">
            <w:pPr>
              <w:spacing w:after="0" w:line="360" w:lineRule="auto"/>
              <w:rPr>
                <w:lang w:val="es-DO"/>
              </w:rPr>
            </w:pPr>
            <w:r w:rsidRPr="00690412">
              <w:rPr>
                <w:lang w:val="es-DO"/>
              </w:rPr>
              <w:t>836,948 </w:t>
            </w:r>
          </w:p>
        </w:tc>
      </w:tr>
      <w:tr w:rsidR="00690412" w:rsidRPr="00690412" w14:paraId="5090A069" w14:textId="77777777" w:rsidTr="00690412">
        <w:trPr>
          <w:trHeight w:val="300"/>
        </w:trPr>
        <w:tc>
          <w:tcPr>
            <w:tcW w:w="2115" w:type="dxa"/>
            <w:tcBorders>
              <w:top w:val="nil"/>
              <w:left w:val="single" w:sz="6" w:space="0" w:color="000000"/>
              <w:bottom w:val="single" w:sz="6" w:space="0" w:color="000000"/>
              <w:right w:val="single" w:sz="6" w:space="0" w:color="000000"/>
            </w:tcBorders>
            <w:shd w:val="clear" w:color="auto" w:fill="auto"/>
            <w:hideMark/>
          </w:tcPr>
          <w:p w14:paraId="7E24D30F" w14:textId="77777777" w:rsidR="00690412" w:rsidRPr="00690412" w:rsidRDefault="00690412" w:rsidP="00690412">
            <w:pPr>
              <w:spacing w:after="0" w:line="360" w:lineRule="auto"/>
              <w:rPr>
                <w:lang w:val="es-DO"/>
              </w:rPr>
            </w:pPr>
            <w:r w:rsidRPr="00690412">
              <w:rPr>
                <w:lang w:val="es-DO"/>
              </w:rPr>
              <w:t>Porvenir </w:t>
            </w:r>
          </w:p>
        </w:tc>
        <w:tc>
          <w:tcPr>
            <w:tcW w:w="2115" w:type="dxa"/>
            <w:tcBorders>
              <w:top w:val="nil"/>
              <w:left w:val="nil"/>
              <w:bottom w:val="single" w:sz="6" w:space="0" w:color="000000"/>
              <w:right w:val="single" w:sz="6" w:space="0" w:color="000000"/>
            </w:tcBorders>
            <w:shd w:val="clear" w:color="auto" w:fill="auto"/>
            <w:vAlign w:val="center"/>
            <w:hideMark/>
          </w:tcPr>
          <w:p w14:paraId="65C1F316" w14:textId="77777777" w:rsidR="00690412" w:rsidRPr="00690412" w:rsidRDefault="00690412" w:rsidP="00690412">
            <w:pPr>
              <w:spacing w:after="0" w:line="360" w:lineRule="auto"/>
              <w:rPr>
                <w:lang w:val="es-DO"/>
              </w:rPr>
            </w:pPr>
            <w:r w:rsidRPr="00690412">
              <w:rPr>
                <w:lang w:val="es-DO"/>
              </w:rPr>
              <w:t>18,640 </w:t>
            </w:r>
          </w:p>
        </w:tc>
        <w:tc>
          <w:tcPr>
            <w:tcW w:w="1695" w:type="dxa"/>
            <w:tcBorders>
              <w:top w:val="nil"/>
              <w:left w:val="nil"/>
              <w:bottom w:val="single" w:sz="6" w:space="0" w:color="000000"/>
              <w:right w:val="single" w:sz="6" w:space="0" w:color="000000"/>
            </w:tcBorders>
            <w:shd w:val="clear" w:color="auto" w:fill="auto"/>
            <w:vAlign w:val="center"/>
            <w:hideMark/>
          </w:tcPr>
          <w:p w14:paraId="5C9790F2" w14:textId="77777777" w:rsidR="00690412" w:rsidRPr="00690412" w:rsidRDefault="00690412" w:rsidP="00690412">
            <w:pPr>
              <w:spacing w:after="0" w:line="360" w:lineRule="auto"/>
              <w:rPr>
                <w:lang w:val="es-DO"/>
              </w:rPr>
            </w:pPr>
            <w:r w:rsidRPr="00690412">
              <w:rPr>
                <w:lang w:val="es-DO"/>
              </w:rPr>
              <w:t>15,893 </w:t>
            </w:r>
          </w:p>
        </w:tc>
        <w:tc>
          <w:tcPr>
            <w:tcW w:w="1980" w:type="dxa"/>
            <w:tcBorders>
              <w:top w:val="nil"/>
              <w:left w:val="nil"/>
              <w:bottom w:val="single" w:sz="6" w:space="0" w:color="000000"/>
              <w:right w:val="single" w:sz="6" w:space="0" w:color="000000"/>
            </w:tcBorders>
            <w:shd w:val="clear" w:color="auto" w:fill="auto"/>
            <w:vAlign w:val="center"/>
            <w:hideMark/>
          </w:tcPr>
          <w:p w14:paraId="3DA07AB7" w14:textId="77777777" w:rsidR="00690412" w:rsidRPr="00690412" w:rsidRDefault="00690412" w:rsidP="00690412">
            <w:pPr>
              <w:spacing w:after="0" w:line="360" w:lineRule="auto"/>
              <w:rPr>
                <w:lang w:val="es-DO"/>
              </w:rPr>
            </w:pPr>
            <w:r w:rsidRPr="00690412">
              <w:rPr>
                <w:lang w:val="es-DO"/>
              </w:rPr>
              <w:t>34,533 </w:t>
            </w:r>
          </w:p>
        </w:tc>
      </w:tr>
      <w:tr w:rsidR="00690412" w:rsidRPr="00690412" w14:paraId="07F56AD1" w14:textId="77777777" w:rsidTr="00690412">
        <w:trPr>
          <w:trHeight w:val="300"/>
        </w:trPr>
        <w:tc>
          <w:tcPr>
            <w:tcW w:w="2115" w:type="dxa"/>
            <w:tcBorders>
              <w:top w:val="nil"/>
              <w:left w:val="single" w:sz="6" w:space="0" w:color="000000"/>
              <w:bottom w:val="single" w:sz="6" w:space="0" w:color="000000"/>
              <w:right w:val="single" w:sz="6" w:space="0" w:color="000000"/>
            </w:tcBorders>
            <w:shd w:val="clear" w:color="auto" w:fill="002060"/>
            <w:hideMark/>
          </w:tcPr>
          <w:p w14:paraId="5766C57E" w14:textId="77777777" w:rsidR="00690412" w:rsidRPr="00690412" w:rsidRDefault="00690412" w:rsidP="00690412">
            <w:pPr>
              <w:spacing w:after="0" w:line="360" w:lineRule="auto"/>
              <w:rPr>
                <w:lang w:val="es-DO"/>
              </w:rPr>
            </w:pPr>
            <w:r w:rsidRPr="00690412">
              <w:rPr>
                <w:color w:val="FFFFFF" w:themeColor="background1"/>
                <w:lang w:val="es-DO"/>
              </w:rPr>
              <w:t>Total General </w:t>
            </w:r>
          </w:p>
        </w:tc>
        <w:tc>
          <w:tcPr>
            <w:tcW w:w="2115" w:type="dxa"/>
            <w:tcBorders>
              <w:top w:val="nil"/>
              <w:left w:val="nil"/>
              <w:bottom w:val="single" w:sz="6" w:space="0" w:color="000000"/>
              <w:right w:val="single" w:sz="6" w:space="0" w:color="000000"/>
            </w:tcBorders>
            <w:shd w:val="clear" w:color="auto" w:fill="002060"/>
            <w:vAlign w:val="center"/>
            <w:hideMark/>
          </w:tcPr>
          <w:p w14:paraId="1CB35B73" w14:textId="77777777" w:rsidR="00690412" w:rsidRPr="00690412" w:rsidRDefault="00690412" w:rsidP="00690412">
            <w:pPr>
              <w:spacing w:after="0" w:line="360" w:lineRule="auto"/>
              <w:rPr>
                <w:lang w:val="es-DO"/>
              </w:rPr>
            </w:pPr>
            <w:r w:rsidRPr="00690412">
              <w:rPr>
                <w:color w:val="FFFFFF" w:themeColor="background1"/>
                <w:lang w:val="es-ES"/>
              </w:rPr>
              <w:t>3,385,069</w:t>
            </w:r>
            <w:r w:rsidRPr="00690412">
              <w:rPr>
                <w:color w:val="FFFFFF" w:themeColor="background1"/>
                <w:lang w:val="es-DO"/>
              </w:rPr>
              <w:t> </w:t>
            </w:r>
          </w:p>
        </w:tc>
        <w:tc>
          <w:tcPr>
            <w:tcW w:w="1695" w:type="dxa"/>
            <w:tcBorders>
              <w:top w:val="nil"/>
              <w:left w:val="nil"/>
              <w:bottom w:val="single" w:sz="6" w:space="0" w:color="000000"/>
              <w:right w:val="single" w:sz="6" w:space="0" w:color="000000"/>
            </w:tcBorders>
            <w:shd w:val="clear" w:color="auto" w:fill="002060"/>
            <w:vAlign w:val="center"/>
            <w:hideMark/>
          </w:tcPr>
          <w:p w14:paraId="27C81B1A" w14:textId="77777777" w:rsidR="00690412" w:rsidRPr="00690412" w:rsidRDefault="00690412" w:rsidP="00690412">
            <w:pPr>
              <w:spacing w:after="0" w:line="360" w:lineRule="auto"/>
              <w:rPr>
                <w:lang w:val="es-DO"/>
              </w:rPr>
            </w:pPr>
            <w:r w:rsidRPr="00690412">
              <w:rPr>
                <w:color w:val="FFFFFF" w:themeColor="background1"/>
                <w:lang w:val="es-ES"/>
              </w:rPr>
              <w:t>1,486,595</w:t>
            </w:r>
            <w:r w:rsidRPr="00690412">
              <w:rPr>
                <w:color w:val="FFFFFF" w:themeColor="background1"/>
                <w:lang w:val="es-DO"/>
              </w:rPr>
              <w:t> </w:t>
            </w:r>
          </w:p>
        </w:tc>
        <w:tc>
          <w:tcPr>
            <w:tcW w:w="1980" w:type="dxa"/>
            <w:tcBorders>
              <w:top w:val="nil"/>
              <w:left w:val="nil"/>
              <w:bottom w:val="single" w:sz="6" w:space="0" w:color="000000"/>
              <w:right w:val="single" w:sz="6" w:space="0" w:color="000000"/>
            </w:tcBorders>
            <w:shd w:val="clear" w:color="auto" w:fill="002060"/>
            <w:vAlign w:val="center"/>
            <w:hideMark/>
          </w:tcPr>
          <w:p w14:paraId="42C4837F" w14:textId="77777777" w:rsidR="00690412" w:rsidRPr="00690412" w:rsidRDefault="00690412" w:rsidP="00690412">
            <w:pPr>
              <w:spacing w:after="0" w:line="360" w:lineRule="auto"/>
              <w:rPr>
                <w:lang w:val="es-DO"/>
              </w:rPr>
            </w:pPr>
            <w:r w:rsidRPr="00690412">
              <w:rPr>
                <w:color w:val="FFFFFF" w:themeColor="background1"/>
                <w:lang w:val="es-ES"/>
              </w:rPr>
              <w:t>4,871,664</w:t>
            </w:r>
            <w:r w:rsidRPr="00690412">
              <w:rPr>
                <w:color w:val="FFFFFF" w:themeColor="background1"/>
                <w:lang w:val="es-DO"/>
              </w:rPr>
              <w:t> </w:t>
            </w:r>
          </w:p>
        </w:tc>
      </w:tr>
    </w:tbl>
    <w:p w14:paraId="6D0F98EF" w14:textId="77777777" w:rsidR="00690412" w:rsidRPr="00690412" w:rsidRDefault="00690412" w:rsidP="00690412">
      <w:pPr>
        <w:spacing w:after="0" w:line="360" w:lineRule="auto"/>
        <w:rPr>
          <w:i/>
          <w:iCs/>
          <w:sz w:val="18"/>
          <w:szCs w:val="18"/>
          <w:lang w:val="es-DO"/>
        </w:rPr>
      </w:pPr>
      <w:r w:rsidRPr="00690412">
        <w:rPr>
          <w:i/>
          <w:iCs/>
          <w:sz w:val="18"/>
          <w:szCs w:val="18"/>
          <w:lang w:val="es-DO"/>
        </w:rPr>
        <w:t>Fuente: Informe Final Zafra Azucarera 2023-2024 </w:t>
      </w:r>
    </w:p>
    <w:p w14:paraId="7D8B1AF2" w14:textId="77777777" w:rsidR="00E23555" w:rsidRPr="00690412" w:rsidRDefault="00E23555" w:rsidP="00F265B3">
      <w:pPr>
        <w:spacing w:after="0" w:line="360" w:lineRule="auto"/>
        <w:rPr>
          <w:lang w:val="es-DO"/>
        </w:rPr>
      </w:pPr>
    </w:p>
    <w:p w14:paraId="291FF974" w14:textId="77777777" w:rsidR="008A0960" w:rsidRDefault="008A0960" w:rsidP="00F265B3">
      <w:pPr>
        <w:spacing w:after="0" w:line="360" w:lineRule="auto"/>
        <w:rPr>
          <w:lang w:val="es-MX"/>
        </w:rPr>
      </w:pPr>
    </w:p>
    <w:p w14:paraId="198F9085" w14:textId="77777777" w:rsidR="008A0960" w:rsidRDefault="008A0960" w:rsidP="00F265B3">
      <w:pPr>
        <w:spacing w:after="0" w:line="360" w:lineRule="auto"/>
        <w:rPr>
          <w:lang w:val="es-MX"/>
        </w:rPr>
      </w:pPr>
    </w:p>
    <w:p w14:paraId="4E527AA4" w14:textId="77777777" w:rsidR="008A0960" w:rsidRDefault="008A0960" w:rsidP="00F265B3">
      <w:pPr>
        <w:spacing w:after="0" w:line="360" w:lineRule="auto"/>
        <w:rPr>
          <w:lang w:val="es-MX"/>
        </w:rPr>
      </w:pPr>
    </w:p>
    <w:p w14:paraId="6E0AC54D" w14:textId="77777777" w:rsidR="008A0960" w:rsidRDefault="008A0960" w:rsidP="00F265B3">
      <w:pPr>
        <w:spacing w:after="0" w:line="360" w:lineRule="auto"/>
        <w:rPr>
          <w:lang w:val="es-MX"/>
        </w:rPr>
      </w:pPr>
    </w:p>
    <w:p w14:paraId="691DC499" w14:textId="77777777" w:rsidR="008A0960" w:rsidRDefault="008A0960" w:rsidP="00F265B3">
      <w:pPr>
        <w:spacing w:after="0" w:line="360" w:lineRule="auto"/>
        <w:rPr>
          <w:lang w:val="es-MX"/>
        </w:rPr>
      </w:pPr>
    </w:p>
    <w:p w14:paraId="06937A92" w14:textId="77777777" w:rsidR="008A0960" w:rsidRDefault="008A0960" w:rsidP="00F265B3">
      <w:pPr>
        <w:spacing w:after="0" w:line="360" w:lineRule="auto"/>
        <w:rPr>
          <w:lang w:val="es-MX"/>
        </w:rPr>
      </w:pPr>
    </w:p>
    <w:p w14:paraId="42FE25CB" w14:textId="360C07C9" w:rsidR="00F265B3" w:rsidRPr="00F265B3" w:rsidRDefault="00F265B3" w:rsidP="007E4BDE">
      <w:pPr>
        <w:spacing w:after="0" w:line="360" w:lineRule="auto"/>
        <w:jc w:val="center"/>
        <w:rPr>
          <w:lang w:val="es-MX"/>
        </w:rPr>
      </w:pPr>
      <w:r w:rsidRPr="00F265B3">
        <w:rPr>
          <w:lang w:val="es-MX"/>
        </w:rPr>
        <w:lastRenderedPageBreak/>
        <w:t>Gráfico No. 2: Distribución de la Molienda de Caña, Zafra Azucarera 2023-2024</w:t>
      </w:r>
    </w:p>
    <w:p w14:paraId="2AFCA20E" w14:textId="77777777" w:rsidR="00F265B3" w:rsidRPr="007F532A" w:rsidRDefault="00F265B3" w:rsidP="00F265B3">
      <w:pPr>
        <w:spacing w:after="0" w:line="240" w:lineRule="auto"/>
      </w:pPr>
      <w:r w:rsidRPr="007F532A">
        <w:rPr>
          <w:noProof/>
        </w:rPr>
        <w:drawing>
          <wp:inline distT="0" distB="0" distL="0" distR="0" wp14:anchorId="62F1E900" wp14:editId="75848641">
            <wp:extent cx="5029200" cy="2933700"/>
            <wp:effectExtent l="0" t="0" r="0" b="0"/>
            <wp:docPr id="1088366764"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38E1CD9A" w14:textId="77777777" w:rsidR="00F265B3" w:rsidRPr="000F585B" w:rsidRDefault="00F265B3" w:rsidP="00F265B3">
      <w:pPr>
        <w:spacing w:after="0" w:line="360" w:lineRule="auto"/>
        <w:rPr>
          <w:i/>
          <w:iCs/>
          <w:sz w:val="18"/>
          <w:szCs w:val="18"/>
          <w:lang w:val="es-MX"/>
        </w:rPr>
      </w:pPr>
      <w:r w:rsidRPr="000F585B">
        <w:rPr>
          <w:i/>
          <w:iCs/>
          <w:sz w:val="18"/>
          <w:szCs w:val="18"/>
          <w:lang w:val="es-MX"/>
        </w:rPr>
        <w:t>Fuente: Informe Final Zafra Azucarera 2023-2024</w:t>
      </w:r>
    </w:p>
    <w:p w14:paraId="4999509B" w14:textId="77777777" w:rsidR="00F265B3" w:rsidRPr="00F265B3" w:rsidRDefault="00F265B3" w:rsidP="00F265B3">
      <w:pPr>
        <w:spacing w:after="0" w:line="360" w:lineRule="auto"/>
        <w:rPr>
          <w:lang w:val="es-MX"/>
        </w:rPr>
      </w:pPr>
    </w:p>
    <w:p w14:paraId="547E975E" w14:textId="1040E2B7" w:rsidR="00F265B3" w:rsidRPr="007608B5" w:rsidRDefault="00F265B3" w:rsidP="00EC03DA">
      <w:pPr>
        <w:spacing w:after="0" w:line="360" w:lineRule="auto"/>
        <w:jc w:val="both"/>
        <w:rPr>
          <w:color w:val="808080" w:themeColor="background1" w:themeShade="80"/>
          <w:lang w:val="es-MX"/>
        </w:rPr>
      </w:pPr>
      <w:r w:rsidRPr="00241EA5">
        <w:rPr>
          <w:color w:val="808080" w:themeColor="background1" w:themeShade="80"/>
          <w:lang w:val="es-MX"/>
        </w:rPr>
        <w:t>En lo que se refiere a la molienda de caña, la recién concluida zafra registra una participación de los ingenios por la cantidad de 3 millones 385 mil 69 toneladas métricas, equivalentes a un 69% del total de caña molida; y, de los colonos azucareros por la cantidad de 1 millón 486 mil 595 toneladas métricas, equivalentes a un 31% en el total de la gramínea procesada.</w:t>
      </w:r>
    </w:p>
    <w:p w14:paraId="7E5A155F" w14:textId="77777777" w:rsidR="00241EA5" w:rsidRDefault="00241EA5" w:rsidP="00F265B3">
      <w:pPr>
        <w:spacing w:after="0" w:line="360" w:lineRule="auto"/>
        <w:rPr>
          <w:b/>
          <w:bCs/>
          <w:lang w:val="es-MX"/>
        </w:rPr>
      </w:pPr>
    </w:p>
    <w:p w14:paraId="36F0693E" w14:textId="77777777" w:rsidR="007608B5" w:rsidRDefault="007608B5" w:rsidP="00F265B3">
      <w:pPr>
        <w:spacing w:after="0" w:line="360" w:lineRule="auto"/>
        <w:rPr>
          <w:b/>
          <w:bCs/>
          <w:lang w:val="es-MX"/>
        </w:rPr>
      </w:pPr>
    </w:p>
    <w:p w14:paraId="32DC456C" w14:textId="77777777" w:rsidR="007608B5" w:rsidRDefault="007608B5" w:rsidP="00F265B3">
      <w:pPr>
        <w:spacing w:after="0" w:line="360" w:lineRule="auto"/>
        <w:rPr>
          <w:b/>
          <w:bCs/>
          <w:lang w:val="es-MX"/>
        </w:rPr>
      </w:pPr>
    </w:p>
    <w:p w14:paraId="4D92D40A" w14:textId="77777777" w:rsidR="007608B5" w:rsidRDefault="007608B5" w:rsidP="00F265B3">
      <w:pPr>
        <w:spacing w:after="0" w:line="360" w:lineRule="auto"/>
        <w:rPr>
          <w:b/>
          <w:bCs/>
          <w:lang w:val="es-MX"/>
        </w:rPr>
      </w:pPr>
    </w:p>
    <w:p w14:paraId="0AC2435B" w14:textId="77777777" w:rsidR="007608B5" w:rsidRDefault="007608B5" w:rsidP="00F265B3">
      <w:pPr>
        <w:spacing w:after="0" w:line="360" w:lineRule="auto"/>
        <w:rPr>
          <w:b/>
          <w:bCs/>
          <w:lang w:val="es-MX"/>
        </w:rPr>
      </w:pPr>
    </w:p>
    <w:p w14:paraId="3AC14C6C" w14:textId="77777777" w:rsidR="007608B5" w:rsidRDefault="007608B5" w:rsidP="00F265B3">
      <w:pPr>
        <w:spacing w:after="0" w:line="360" w:lineRule="auto"/>
        <w:rPr>
          <w:b/>
          <w:bCs/>
          <w:lang w:val="es-MX"/>
        </w:rPr>
      </w:pPr>
    </w:p>
    <w:p w14:paraId="60A5EDCF" w14:textId="77777777" w:rsidR="000D604F" w:rsidRDefault="000D604F" w:rsidP="00F265B3">
      <w:pPr>
        <w:spacing w:after="0" w:line="360" w:lineRule="auto"/>
        <w:rPr>
          <w:b/>
          <w:bCs/>
          <w:lang w:val="es-MX"/>
        </w:rPr>
      </w:pPr>
    </w:p>
    <w:p w14:paraId="2B09362B" w14:textId="77777777" w:rsidR="008A0960" w:rsidRDefault="008A0960" w:rsidP="00F265B3">
      <w:pPr>
        <w:spacing w:after="0" w:line="360" w:lineRule="auto"/>
        <w:rPr>
          <w:b/>
          <w:bCs/>
          <w:lang w:val="es-MX"/>
        </w:rPr>
      </w:pPr>
    </w:p>
    <w:p w14:paraId="2C68278E" w14:textId="77777777" w:rsidR="008A0960" w:rsidRDefault="008A0960" w:rsidP="00F265B3">
      <w:pPr>
        <w:spacing w:after="0" w:line="360" w:lineRule="auto"/>
        <w:rPr>
          <w:b/>
          <w:bCs/>
          <w:lang w:val="es-MX"/>
        </w:rPr>
      </w:pPr>
    </w:p>
    <w:p w14:paraId="5E9C9593" w14:textId="77777777" w:rsidR="008A0960" w:rsidRDefault="008A0960" w:rsidP="00F265B3">
      <w:pPr>
        <w:spacing w:after="0" w:line="360" w:lineRule="auto"/>
        <w:rPr>
          <w:b/>
          <w:bCs/>
          <w:lang w:val="es-MX"/>
        </w:rPr>
      </w:pPr>
    </w:p>
    <w:p w14:paraId="683B6A41" w14:textId="07C9B809" w:rsidR="00F265B3" w:rsidRPr="00EA361D" w:rsidRDefault="00F265B3" w:rsidP="00F265B3">
      <w:pPr>
        <w:spacing w:after="0" w:line="360" w:lineRule="auto"/>
        <w:rPr>
          <w:lang w:val="es-MX"/>
        </w:rPr>
      </w:pPr>
      <w:r w:rsidRPr="00EA361D">
        <w:rPr>
          <w:lang w:val="es-MX"/>
        </w:rPr>
        <w:lastRenderedPageBreak/>
        <w:t xml:space="preserve">Producción de Azúcar </w:t>
      </w:r>
    </w:p>
    <w:p w14:paraId="4A682D3C" w14:textId="77777777" w:rsidR="00F265B3" w:rsidRPr="00F265B3" w:rsidRDefault="00F265B3" w:rsidP="00F265B3">
      <w:pPr>
        <w:spacing w:after="0" w:line="360" w:lineRule="auto"/>
        <w:rPr>
          <w:lang w:val="es-MX"/>
        </w:rPr>
      </w:pPr>
    </w:p>
    <w:p w14:paraId="199C26AC" w14:textId="77777777" w:rsidR="00F265B3" w:rsidRPr="00F265B3" w:rsidRDefault="00F265B3" w:rsidP="007E4BDE">
      <w:pPr>
        <w:spacing w:after="0" w:line="360" w:lineRule="auto"/>
        <w:jc w:val="center"/>
        <w:rPr>
          <w:lang w:val="es-MX"/>
        </w:rPr>
      </w:pPr>
      <w:r w:rsidRPr="00F265B3">
        <w:rPr>
          <w:lang w:val="es-MX"/>
        </w:rPr>
        <w:t>Tabla No. 3: Producción de Azúcar por Zafras (En T.M.)</w:t>
      </w:r>
    </w:p>
    <w:tbl>
      <w:tblPr>
        <w:tblW w:w="10620" w:type="dxa"/>
        <w:jc w:val="center"/>
        <w:tblCellMar>
          <w:left w:w="70" w:type="dxa"/>
          <w:right w:w="70" w:type="dxa"/>
        </w:tblCellMar>
        <w:tblLook w:val="04A0" w:firstRow="1" w:lastRow="0" w:firstColumn="1" w:lastColumn="0" w:noHBand="0" w:noVBand="1"/>
      </w:tblPr>
      <w:tblGrid>
        <w:gridCol w:w="1220"/>
        <w:gridCol w:w="1060"/>
        <w:gridCol w:w="1060"/>
        <w:gridCol w:w="1060"/>
        <w:gridCol w:w="1060"/>
        <w:gridCol w:w="1060"/>
        <w:gridCol w:w="1060"/>
        <w:gridCol w:w="1060"/>
        <w:gridCol w:w="920"/>
        <w:gridCol w:w="1060"/>
      </w:tblGrid>
      <w:tr w:rsidR="00F265B3" w:rsidRPr="007F532A" w14:paraId="1CB9B4C6" w14:textId="77777777" w:rsidTr="003B34D6">
        <w:trPr>
          <w:trHeight w:val="384"/>
          <w:jc w:val="center"/>
        </w:trPr>
        <w:tc>
          <w:tcPr>
            <w:tcW w:w="1220" w:type="dxa"/>
            <w:vMerge w:val="restart"/>
            <w:tcBorders>
              <w:top w:val="nil"/>
              <w:left w:val="single" w:sz="8" w:space="0" w:color="000000"/>
              <w:right w:val="single" w:sz="4" w:space="0" w:color="auto"/>
            </w:tcBorders>
            <w:shd w:val="clear" w:color="auto" w:fill="002060"/>
            <w:vAlign w:val="bottom"/>
          </w:tcPr>
          <w:p w14:paraId="16846017"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Ingenios</w:t>
            </w:r>
            <w:proofErr w:type="spellEnd"/>
          </w:p>
          <w:p w14:paraId="6F671065" w14:textId="77777777" w:rsidR="00F265B3" w:rsidRPr="007F532A" w:rsidRDefault="00F265B3" w:rsidP="003B34D6">
            <w:pPr>
              <w:spacing w:after="0" w:line="360" w:lineRule="auto"/>
              <w:jc w:val="center"/>
              <w:rPr>
                <w:color w:val="FFFFFF" w:themeColor="background1"/>
              </w:rPr>
            </w:pPr>
            <w:r w:rsidRPr="007F532A">
              <w:rPr>
                <w:color w:val="FFFFFF" w:themeColor="background1"/>
              </w:rPr>
              <w:t> </w:t>
            </w:r>
          </w:p>
        </w:tc>
        <w:tc>
          <w:tcPr>
            <w:tcW w:w="9400" w:type="dxa"/>
            <w:gridSpan w:val="9"/>
            <w:tcBorders>
              <w:top w:val="single" w:sz="4" w:space="0" w:color="auto"/>
              <w:left w:val="single" w:sz="4" w:space="0" w:color="auto"/>
              <w:bottom w:val="single" w:sz="4" w:space="0" w:color="auto"/>
              <w:right w:val="single" w:sz="4" w:space="0" w:color="auto"/>
            </w:tcBorders>
            <w:shd w:val="clear" w:color="auto" w:fill="002060"/>
            <w:vAlign w:val="center"/>
            <w:hideMark/>
          </w:tcPr>
          <w:p w14:paraId="5FECDBD0" w14:textId="595CB11F" w:rsidR="00F265B3" w:rsidRPr="007F532A" w:rsidRDefault="008A7249" w:rsidP="003B34D6">
            <w:pPr>
              <w:spacing w:after="0" w:line="360" w:lineRule="auto"/>
              <w:jc w:val="center"/>
              <w:rPr>
                <w:color w:val="FFFFFF" w:themeColor="background1"/>
              </w:rPr>
            </w:pPr>
            <w:proofErr w:type="spellStart"/>
            <w:r w:rsidRPr="007F532A">
              <w:rPr>
                <w:color w:val="FFFFFF" w:themeColor="background1"/>
              </w:rPr>
              <w:t>Produccion</w:t>
            </w:r>
            <w:proofErr w:type="spellEnd"/>
            <w:r w:rsidR="00F265B3" w:rsidRPr="007F532A">
              <w:rPr>
                <w:color w:val="FFFFFF" w:themeColor="background1"/>
              </w:rPr>
              <w:t xml:space="preserve"> de </w:t>
            </w:r>
            <w:proofErr w:type="spellStart"/>
            <w:r w:rsidR="00F265B3" w:rsidRPr="007F532A">
              <w:rPr>
                <w:color w:val="FFFFFF" w:themeColor="background1"/>
              </w:rPr>
              <w:t>Azúcares</w:t>
            </w:r>
            <w:proofErr w:type="spellEnd"/>
          </w:p>
        </w:tc>
      </w:tr>
      <w:tr w:rsidR="00F265B3" w:rsidRPr="007F532A" w14:paraId="6FB8E3F1" w14:textId="77777777" w:rsidTr="003B34D6">
        <w:trPr>
          <w:trHeight w:val="384"/>
          <w:jc w:val="center"/>
        </w:trPr>
        <w:tc>
          <w:tcPr>
            <w:tcW w:w="1220" w:type="dxa"/>
            <w:vMerge/>
            <w:tcBorders>
              <w:left w:val="single" w:sz="8" w:space="0" w:color="000000"/>
              <w:right w:val="single" w:sz="4" w:space="0" w:color="auto"/>
            </w:tcBorders>
            <w:shd w:val="clear" w:color="auto" w:fill="002060"/>
            <w:vAlign w:val="bottom"/>
            <w:hideMark/>
          </w:tcPr>
          <w:p w14:paraId="1B58CD39" w14:textId="77777777" w:rsidR="00F265B3" w:rsidRPr="007F532A" w:rsidRDefault="00F265B3" w:rsidP="003B34D6">
            <w:pPr>
              <w:spacing w:after="0" w:line="360" w:lineRule="auto"/>
              <w:jc w:val="center"/>
              <w:rPr>
                <w:color w:val="FFFFFF" w:themeColor="background1"/>
              </w:rPr>
            </w:pPr>
          </w:p>
        </w:tc>
        <w:tc>
          <w:tcPr>
            <w:tcW w:w="3180" w:type="dxa"/>
            <w:gridSpan w:val="3"/>
            <w:tcBorders>
              <w:top w:val="single" w:sz="4" w:space="0" w:color="auto"/>
              <w:left w:val="single" w:sz="4" w:space="0" w:color="auto"/>
              <w:bottom w:val="single" w:sz="8" w:space="0" w:color="000000"/>
              <w:right w:val="single" w:sz="8" w:space="0" w:color="000000"/>
            </w:tcBorders>
            <w:shd w:val="clear" w:color="auto" w:fill="002060"/>
            <w:vAlign w:val="bottom"/>
            <w:hideMark/>
          </w:tcPr>
          <w:p w14:paraId="38C5CD83" w14:textId="77777777" w:rsidR="00F265B3" w:rsidRPr="007F532A" w:rsidRDefault="00F265B3" w:rsidP="003B34D6">
            <w:pPr>
              <w:spacing w:after="0" w:line="360" w:lineRule="auto"/>
              <w:jc w:val="center"/>
              <w:rPr>
                <w:color w:val="FFFFFF" w:themeColor="background1"/>
              </w:rPr>
            </w:pPr>
            <w:r w:rsidRPr="007F532A">
              <w:rPr>
                <w:color w:val="FFFFFF" w:themeColor="background1"/>
              </w:rPr>
              <w:t>202</w:t>
            </w:r>
            <w:r>
              <w:rPr>
                <w:color w:val="FFFFFF" w:themeColor="background1"/>
              </w:rPr>
              <w:t>3</w:t>
            </w:r>
            <w:r w:rsidRPr="007F532A">
              <w:rPr>
                <w:color w:val="FFFFFF" w:themeColor="background1"/>
              </w:rPr>
              <w:t>-202</w:t>
            </w:r>
            <w:r>
              <w:rPr>
                <w:color w:val="FFFFFF" w:themeColor="background1"/>
              </w:rPr>
              <w:t>4</w:t>
            </w:r>
          </w:p>
        </w:tc>
        <w:tc>
          <w:tcPr>
            <w:tcW w:w="3180" w:type="dxa"/>
            <w:gridSpan w:val="3"/>
            <w:tcBorders>
              <w:top w:val="single" w:sz="4" w:space="0" w:color="auto"/>
              <w:left w:val="nil"/>
              <w:bottom w:val="single" w:sz="8" w:space="0" w:color="000000"/>
              <w:right w:val="single" w:sz="8" w:space="0" w:color="000000"/>
            </w:tcBorders>
            <w:shd w:val="clear" w:color="auto" w:fill="002060"/>
            <w:vAlign w:val="bottom"/>
            <w:hideMark/>
          </w:tcPr>
          <w:p w14:paraId="1769F136" w14:textId="77777777" w:rsidR="00F265B3" w:rsidRPr="007F532A" w:rsidRDefault="00F265B3" w:rsidP="003B34D6">
            <w:pPr>
              <w:spacing w:after="0" w:line="360" w:lineRule="auto"/>
              <w:jc w:val="center"/>
              <w:rPr>
                <w:color w:val="FFFFFF" w:themeColor="background1"/>
              </w:rPr>
            </w:pPr>
            <w:r w:rsidRPr="007F532A">
              <w:rPr>
                <w:color w:val="FFFFFF" w:themeColor="background1"/>
              </w:rPr>
              <w:t>202</w:t>
            </w:r>
            <w:r>
              <w:rPr>
                <w:color w:val="FFFFFF" w:themeColor="background1"/>
              </w:rPr>
              <w:t>2</w:t>
            </w:r>
            <w:r w:rsidRPr="007F532A">
              <w:rPr>
                <w:color w:val="FFFFFF" w:themeColor="background1"/>
              </w:rPr>
              <w:t>-202</w:t>
            </w:r>
            <w:r>
              <w:rPr>
                <w:color w:val="FFFFFF" w:themeColor="background1"/>
              </w:rPr>
              <w:t>3</w:t>
            </w:r>
          </w:p>
        </w:tc>
        <w:tc>
          <w:tcPr>
            <w:tcW w:w="3040" w:type="dxa"/>
            <w:gridSpan w:val="3"/>
            <w:tcBorders>
              <w:top w:val="single" w:sz="4" w:space="0" w:color="auto"/>
              <w:left w:val="nil"/>
              <w:bottom w:val="single" w:sz="8" w:space="0" w:color="000000"/>
              <w:right w:val="single" w:sz="8" w:space="0" w:color="000000"/>
            </w:tcBorders>
            <w:shd w:val="clear" w:color="auto" w:fill="002060"/>
            <w:noWrap/>
            <w:vAlign w:val="bottom"/>
            <w:hideMark/>
          </w:tcPr>
          <w:p w14:paraId="56575731"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Diferencia</w:t>
            </w:r>
            <w:proofErr w:type="spellEnd"/>
          </w:p>
        </w:tc>
      </w:tr>
      <w:tr w:rsidR="00F265B3" w:rsidRPr="007F532A" w14:paraId="77722F02" w14:textId="77777777" w:rsidTr="003B34D6">
        <w:trPr>
          <w:trHeight w:val="384"/>
          <w:jc w:val="center"/>
        </w:trPr>
        <w:tc>
          <w:tcPr>
            <w:tcW w:w="1220" w:type="dxa"/>
            <w:vMerge/>
            <w:tcBorders>
              <w:left w:val="single" w:sz="8" w:space="0" w:color="000000"/>
              <w:bottom w:val="single" w:sz="8" w:space="0" w:color="000000"/>
              <w:right w:val="single" w:sz="4" w:space="0" w:color="auto"/>
            </w:tcBorders>
            <w:shd w:val="clear" w:color="auto" w:fill="002060"/>
            <w:vAlign w:val="center"/>
            <w:hideMark/>
          </w:tcPr>
          <w:p w14:paraId="230D7908" w14:textId="77777777" w:rsidR="00F265B3" w:rsidRPr="007F532A" w:rsidRDefault="00F265B3" w:rsidP="003B34D6">
            <w:pPr>
              <w:spacing w:after="0" w:line="360" w:lineRule="auto"/>
              <w:jc w:val="center"/>
              <w:rPr>
                <w:color w:val="FFFFFF" w:themeColor="background1"/>
              </w:rPr>
            </w:pPr>
          </w:p>
        </w:tc>
        <w:tc>
          <w:tcPr>
            <w:tcW w:w="1060" w:type="dxa"/>
            <w:tcBorders>
              <w:top w:val="nil"/>
              <w:left w:val="single" w:sz="4" w:space="0" w:color="auto"/>
              <w:bottom w:val="single" w:sz="8" w:space="0" w:color="000000"/>
              <w:right w:val="single" w:sz="8" w:space="0" w:color="000000"/>
            </w:tcBorders>
            <w:shd w:val="clear" w:color="auto" w:fill="002060"/>
            <w:vAlign w:val="bottom"/>
            <w:hideMark/>
          </w:tcPr>
          <w:p w14:paraId="56E8F1B6" w14:textId="77777777" w:rsidR="00F265B3" w:rsidRPr="007F532A" w:rsidRDefault="00F265B3" w:rsidP="003B34D6">
            <w:pPr>
              <w:spacing w:after="0" w:line="360" w:lineRule="auto"/>
              <w:jc w:val="center"/>
              <w:rPr>
                <w:color w:val="FFFFFF" w:themeColor="background1"/>
              </w:rPr>
            </w:pPr>
            <w:r w:rsidRPr="007F532A">
              <w:rPr>
                <w:color w:val="FFFFFF" w:themeColor="background1"/>
              </w:rPr>
              <w:t>Crema</w:t>
            </w:r>
          </w:p>
        </w:tc>
        <w:tc>
          <w:tcPr>
            <w:tcW w:w="1060" w:type="dxa"/>
            <w:tcBorders>
              <w:top w:val="nil"/>
              <w:left w:val="nil"/>
              <w:bottom w:val="single" w:sz="8" w:space="0" w:color="000000"/>
              <w:right w:val="single" w:sz="8" w:space="0" w:color="000000"/>
            </w:tcBorders>
            <w:shd w:val="clear" w:color="auto" w:fill="002060"/>
            <w:vAlign w:val="bottom"/>
            <w:hideMark/>
          </w:tcPr>
          <w:p w14:paraId="418DA9BC"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Refino</w:t>
            </w:r>
            <w:proofErr w:type="spellEnd"/>
          </w:p>
        </w:tc>
        <w:tc>
          <w:tcPr>
            <w:tcW w:w="1060" w:type="dxa"/>
            <w:tcBorders>
              <w:top w:val="nil"/>
              <w:left w:val="nil"/>
              <w:bottom w:val="single" w:sz="8" w:space="0" w:color="000000"/>
              <w:right w:val="single" w:sz="8" w:space="0" w:color="000000"/>
            </w:tcBorders>
            <w:shd w:val="clear" w:color="auto" w:fill="002060"/>
            <w:vAlign w:val="bottom"/>
            <w:hideMark/>
          </w:tcPr>
          <w:p w14:paraId="72B56A3C" w14:textId="77777777" w:rsidR="00F265B3" w:rsidRPr="007F532A" w:rsidRDefault="00F265B3" w:rsidP="003B34D6">
            <w:pPr>
              <w:spacing w:after="0" w:line="360" w:lineRule="auto"/>
              <w:jc w:val="center"/>
              <w:rPr>
                <w:color w:val="FFFFFF" w:themeColor="background1"/>
              </w:rPr>
            </w:pPr>
            <w:r w:rsidRPr="007F532A">
              <w:rPr>
                <w:color w:val="FFFFFF" w:themeColor="background1"/>
              </w:rPr>
              <w:t>Total</w:t>
            </w:r>
          </w:p>
        </w:tc>
        <w:tc>
          <w:tcPr>
            <w:tcW w:w="1060" w:type="dxa"/>
            <w:tcBorders>
              <w:top w:val="nil"/>
              <w:left w:val="nil"/>
              <w:bottom w:val="single" w:sz="8" w:space="0" w:color="000000"/>
              <w:right w:val="single" w:sz="8" w:space="0" w:color="000000"/>
            </w:tcBorders>
            <w:shd w:val="clear" w:color="auto" w:fill="002060"/>
            <w:vAlign w:val="bottom"/>
            <w:hideMark/>
          </w:tcPr>
          <w:p w14:paraId="34B970F1" w14:textId="77777777" w:rsidR="00F265B3" w:rsidRPr="007F532A" w:rsidRDefault="00F265B3" w:rsidP="003B34D6">
            <w:pPr>
              <w:spacing w:after="0" w:line="360" w:lineRule="auto"/>
              <w:jc w:val="center"/>
              <w:rPr>
                <w:color w:val="FFFFFF" w:themeColor="background1"/>
              </w:rPr>
            </w:pPr>
            <w:r w:rsidRPr="007F532A">
              <w:rPr>
                <w:color w:val="FFFFFF" w:themeColor="background1"/>
              </w:rPr>
              <w:t>Crema</w:t>
            </w:r>
          </w:p>
        </w:tc>
        <w:tc>
          <w:tcPr>
            <w:tcW w:w="1060" w:type="dxa"/>
            <w:tcBorders>
              <w:top w:val="nil"/>
              <w:left w:val="nil"/>
              <w:bottom w:val="single" w:sz="8" w:space="0" w:color="000000"/>
              <w:right w:val="single" w:sz="8" w:space="0" w:color="000000"/>
            </w:tcBorders>
            <w:shd w:val="clear" w:color="auto" w:fill="002060"/>
            <w:vAlign w:val="bottom"/>
            <w:hideMark/>
          </w:tcPr>
          <w:p w14:paraId="492E8BD1"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Refino</w:t>
            </w:r>
            <w:proofErr w:type="spellEnd"/>
          </w:p>
        </w:tc>
        <w:tc>
          <w:tcPr>
            <w:tcW w:w="1060" w:type="dxa"/>
            <w:tcBorders>
              <w:top w:val="nil"/>
              <w:left w:val="nil"/>
              <w:bottom w:val="single" w:sz="8" w:space="0" w:color="000000"/>
              <w:right w:val="single" w:sz="8" w:space="0" w:color="000000"/>
            </w:tcBorders>
            <w:shd w:val="clear" w:color="auto" w:fill="002060"/>
            <w:vAlign w:val="bottom"/>
            <w:hideMark/>
          </w:tcPr>
          <w:p w14:paraId="19B6A898" w14:textId="77777777" w:rsidR="00F265B3" w:rsidRPr="007F532A" w:rsidRDefault="00F265B3" w:rsidP="003B34D6">
            <w:pPr>
              <w:spacing w:after="0" w:line="360" w:lineRule="auto"/>
              <w:jc w:val="center"/>
              <w:rPr>
                <w:color w:val="FFFFFF" w:themeColor="background1"/>
              </w:rPr>
            </w:pPr>
            <w:r w:rsidRPr="007F532A">
              <w:rPr>
                <w:color w:val="FFFFFF" w:themeColor="background1"/>
              </w:rPr>
              <w:t>Total</w:t>
            </w:r>
          </w:p>
        </w:tc>
        <w:tc>
          <w:tcPr>
            <w:tcW w:w="1060" w:type="dxa"/>
            <w:tcBorders>
              <w:top w:val="nil"/>
              <w:left w:val="nil"/>
              <w:bottom w:val="single" w:sz="8" w:space="0" w:color="000000"/>
              <w:right w:val="single" w:sz="8" w:space="0" w:color="000000"/>
            </w:tcBorders>
            <w:shd w:val="clear" w:color="auto" w:fill="002060"/>
            <w:vAlign w:val="bottom"/>
            <w:hideMark/>
          </w:tcPr>
          <w:p w14:paraId="0F6E96A1" w14:textId="77777777" w:rsidR="00F265B3" w:rsidRPr="007F532A" w:rsidRDefault="00F265B3" w:rsidP="003B34D6">
            <w:pPr>
              <w:spacing w:after="0" w:line="360" w:lineRule="auto"/>
              <w:jc w:val="center"/>
              <w:rPr>
                <w:color w:val="FFFFFF" w:themeColor="background1"/>
              </w:rPr>
            </w:pPr>
            <w:r w:rsidRPr="007F532A">
              <w:rPr>
                <w:color w:val="FFFFFF" w:themeColor="background1"/>
              </w:rPr>
              <w:t>Crema</w:t>
            </w:r>
          </w:p>
        </w:tc>
        <w:tc>
          <w:tcPr>
            <w:tcW w:w="920" w:type="dxa"/>
            <w:tcBorders>
              <w:top w:val="nil"/>
              <w:left w:val="nil"/>
              <w:bottom w:val="single" w:sz="8" w:space="0" w:color="000000"/>
              <w:right w:val="single" w:sz="8" w:space="0" w:color="000000"/>
            </w:tcBorders>
            <w:shd w:val="clear" w:color="auto" w:fill="002060"/>
            <w:vAlign w:val="bottom"/>
            <w:hideMark/>
          </w:tcPr>
          <w:p w14:paraId="209555F0"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Refino</w:t>
            </w:r>
            <w:proofErr w:type="spellEnd"/>
          </w:p>
        </w:tc>
        <w:tc>
          <w:tcPr>
            <w:tcW w:w="1060" w:type="dxa"/>
            <w:tcBorders>
              <w:top w:val="nil"/>
              <w:left w:val="nil"/>
              <w:bottom w:val="single" w:sz="8" w:space="0" w:color="000000"/>
              <w:right w:val="single" w:sz="8" w:space="0" w:color="000000"/>
            </w:tcBorders>
            <w:shd w:val="clear" w:color="auto" w:fill="002060"/>
            <w:vAlign w:val="bottom"/>
            <w:hideMark/>
          </w:tcPr>
          <w:p w14:paraId="1C0E9B8D" w14:textId="77777777" w:rsidR="00F265B3" w:rsidRPr="007F532A" w:rsidRDefault="00F265B3" w:rsidP="003B34D6">
            <w:pPr>
              <w:spacing w:after="0" w:line="360" w:lineRule="auto"/>
              <w:jc w:val="center"/>
              <w:rPr>
                <w:color w:val="FFFFFF" w:themeColor="background1"/>
              </w:rPr>
            </w:pPr>
            <w:r w:rsidRPr="007F532A">
              <w:rPr>
                <w:color w:val="FFFFFF" w:themeColor="background1"/>
              </w:rPr>
              <w:t>Total</w:t>
            </w:r>
          </w:p>
        </w:tc>
      </w:tr>
      <w:tr w:rsidR="00F265B3" w:rsidRPr="007F532A" w14:paraId="77714233" w14:textId="77777777" w:rsidTr="003B34D6">
        <w:trPr>
          <w:trHeight w:val="570"/>
          <w:jc w:val="center"/>
        </w:trPr>
        <w:tc>
          <w:tcPr>
            <w:tcW w:w="1220" w:type="dxa"/>
            <w:tcBorders>
              <w:top w:val="nil"/>
              <w:left w:val="single" w:sz="8" w:space="0" w:color="000000"/>
              <w:bottom w:val="nil"/>
              <w:right w:val="single" w:sz="8" w:space="0" w:color="000000"/>
            </w:tcBorders>
            <w:shd w:val="clear" w:color="auto" w:fill="auto"/>
            <w:vAlign w:val="bottom"/>
            <w:hideMark/>
          </w:tcPr>
          <w:p w14:paraId="7282682B" w14:textId="77777777" w:rsidR="00F265B3" w:rsidRPr="007F532A" w:rsidRDefault="00F265B3" w:rsidP="003B34D6">
            <w:pPr>
              <w:spacing w:after="0" w:line="360" w:lineRule="auto"/>
              <w:rPr>
                <w:sz w:val="20"/>
                <w:szCs w:val="20"/>
              </w:rPr>
            </w:pPr>
            <w:r w:rsidRPr="007F532A">
              <w:rPr>
                <w:sz w:val="20"/>
                <w:szCs w:val="20"/>
              </w:rPr>
              <w:t>Central Romana</w:t>
            </w:r>
          </w:p>
        </w:tc>
        <w:tc>
          <w:tcPr>
            <w:tcW w:w="1060" w:type="dxa"/>
            <w:tcBorders>
              <w:top w:val="nil"/>
              <w:left w:val="nil"/>
              <w:bottom w:val="nil"/>
              <w:right w:val="single" w:sz="8" w:space="0" w:color="000000"/>
            </w:tcBorders>
            <w:shd w:val="clear" w:color="auto" w:fill="auto"/>
            <w:vAlign w:val="center"/>
          </w:tcPr>
          <w:p w14:paraId="0FE330FC" w14:textId="77777777" w:rsidR="00F265B3" w:rsidRPr="00B84D85" w:rsidRDefault="00F265B3" w:rsidP="003B34D6">
            <w:pPr>
              <w:spacing w:after="0" w:line="360" w:lineRule="auto"/>
              <w:jc w:val="center"/>
              <w:rPr>
                <w:sz w:val="20"/>
                <w:szCs w:val="20"/>
                <w:lang w:val="es-ES"/>
              </w:rPr>
            </w:pPr>
            <w:r w:rsidRPr="00B84D85">
              <w:rPr>
                <w:sz w:val="20"/>
                <w:szCs w:val="20"/>
                <w:lang w:val="es-ES"/>
              </w:rPr>
              <w:t>113,312</w:t>
            </w:r>
          </w:p>
        </w:tc>
        <w:tc>
          <w:tcPr>
            <w:tcW w:w="1060" w:type="dxa"/>
            <w:tcBorders>
              <w:top w:val="nil"/>
              <w:left w:val="nil"/>
              <w:bottom w:val="nil"/>
              <w:right w:val="single" w:sz="8" w:space="0" w:color="000000"/>
            </w:tcBorders>
            <w:shd w:val="clear" w:color="auto" w:fill="auto"/>
            <w:vAlign w:val="center"/>
          </w:tcPr>
          <w:p w14:paraId="19DAF4AA" w14:textId="77777777" w:rsidR="00F265B3" w:rsidRPr="00B84D85" w:rsidRDefault="00F265B3" w:rsidP="003B34D6">
            <w:pPr>
              <w:spacing w:after="0" w:line="360" w:lineRule="auto"/>
              <w:jc w:val="center"/>
              <w:rPr>
                <w:sz w:val="20"/>
                <w:szCs w:val="20"/>
                <w:lang w:val="es-ES"/>
              </w:rPr>
            </w:pPr>
            <w:r w:rsidRPr="00B84D85">
              <w:rPr>
                <w:sz w:val="20"/>
                <w:szCs w:val="20"/>
                <w:lang w:val="es-ES"/>
              </w:rPr>
              <w:t>147,566</w:t>
            </w:r>
          </w:p>
        </w:tc>
        <w:tc>
          <w:tcPr>
            <w:tcW w:w="1060" w:type="dxa"/>
            <w:tcBorders>
              <w:top w:val="nil"/>
              <w:left w:val="nil"/>
              <w:bottom w:val="nil"/>
              <w:right w:val="single" w:sz="8" w:space="0" w:color="000000"/>
            </w:tcBorders>
            <w:shd w:val="clear" w:color="auto" w:fill="auto"/>
            <w:vAlign w:val="center"/>
          </w:tcPr>
          <w:p w14:paraId="7FE8CB50" w14:textId="77777777" w:rsidR="00F265B3" w:rsidRPr="00B84D85" w:rsidRDefault="00F265B3" w:rsidP="003B34D6">
            <w:pPr>
              <w:spacing w:after="0" w:line="360" w:lineRule="auto"/>
              <w:jc w:val="center"/>
              <w:rPr>
                <w:sz w:val="20"/>
                <w:szCs w:val="20"/>
                <w:lang w:val="es-ES"/>
              </w:rPr>
            </w:pPr>
            <w:r w:rsidRPr="00B84D85">
              <w:rPr>
                <w:sz w:val="20"/>
                <w:szCs w:val="20"/>
                <w:lang w:val="es-ES"/>
              </w:rPr>
              <w:t>260,878</w:t>
            </w:r>
          </w:p>
        </w:tc>
        <w:tc>
          <w:tcPr>
            <w:tcW w:w="1060" w:type="dxa"/>
            <w:tcBorders>
              <w:top w:val="nil"/>
              <w:left w:val="nil"/>
              <w:bottom w:val="nil"/>
              <w:right w:val="single" w:sz="8" w:space="0" w:color="000000"/>
            </w:tcBorders>
            <w:shd w:val="clear" w:color="auto" w:fill="auto"/>
            <w:vAlign w:val="center"/>
          </w:tcPr>
          <w:p w14:paraId="20CCA6B0" w14:textId="77777777" w:rsidR="00F265B3" w:rsidRPr="00B84D85" w:rsidRDefault="00F265B3" w:rsidP="003B34D6">
            <w:pPr>
              <w:spacing w:after="0" w:line="360" w:lineRule="auto"/>
              <w:jc w:val="center"/>
              <w:rPr>
                <w:sz w:val="20"/>
                <w:szCs w:val="20"/>
                <w:lang w:val="es-ES"/>
              </w:rPr>
            </w:pPr>
            <w:r w:rsidRPr="00B84D85">
              <w:rPr>
                <w:sz w:val="20"/>
                <w:szCs w:val="20"/>
                <w:lang w:val="es-ES"/>
              </w:rPr>
              <w:t>124,638</w:t>
            </w:r>
          </w:p>
        </w:tc>
        <w:tc>
          <w:tcPr>
            <w:tcW w:w="1060" w:type="dxa"/>
            <w:tcBorders>
              <w:top w:val="nil"/>
              <w:left w:val="nil"/>
              <w:bottom w:val="nil"/>
              <w:right w:val="single" w:sz="8" w:space="0" w:color="000000"/>
            </w:tcBorders>
            <w:shd w:val="clear" w:color="auto" w:fill="auto"/>
            <w:vAlign w:val="center"/>
          </w:tcPr>
          <w:p w14:paraId="662373B2" w14:textId="77777777" w:rsidR="00F265B3" w:rsidRPr="00B84D85" w:rsidRDefault="00F265B3" w:rsidP="003B34D6">
            <w:pPr>
              <w:spacing w:after="0" w:line="360" w:lineRule="auto"/>
              <w:jc w:val="center"/>
              <w:rPr>
                <w:sz w:val="20"/>
                <w:szCs w:val="20"/>
                <w:lang w:val="es-ES"/>
              </w:rPr>
            </w:pPr>
            <w:r w:rsidRPr="00B84D85">
              <w:rPr>
                <w:sz w:val="20"/>
                <w:szCs w:val="20"/>
                <w:lang w:val="es-ES"/>
              </w:rPr>
              <w:t>116,437</w:t>
            </w:r>
          </w:p>
        </w:tc>
        <w:tc>
          <w:tcPr>
            <w:tcW w:w="1060" w:type="dxa"/>
            <w:tcBorders>
              <w:top w:val="nil"/>
              <w:left w:val="nil"/>
              <w:bottom w:val="nil"/>
              <w:right w:val="single" w:sz="8" w:space="0" w:color="000000"/>
            </w:tcBorders>
            <w:shd w:val="clear" w:color="auto" w:fill="auto"/>
            <w:vAlign w:val="center"/>
          </w:tcPr>
          <w:p w14:paraId="791A519F" w14:textId="77777777" w:rsidR="00F265B3" w:rsidRPr="00B84D85" w:rsidRDefault="00F265B3" w:rsidP="003B34D6">
            <w:pPr>
              <w:spacing w:after="0" w:line="360" w:lineRule="auto"/>
              <w:jc w:val="center"/>
              <w:rPr>
                <w:sz w:val="20"/>
                <w:szCs w:val="20"/>
                <w:lang w:val="es-ES"/>
              </w:rPr>
            </w:pPr>
            <w:r w:rsidRPr="00B84D85">
              <w:rPr>
                <w:sz w:val="20"/>
                <w:szCs w:val="20"/>
                <w:lang w:val="es-ES"/>
              </w:rPr>
              <w:t>241,075</w:t>
            </w:r>
          </w:p>
        </w:tc>
        <w:tc>
          <w:tcPr>
            <w:tcW w:w="1060" w:type="dxa"/>
            <w:tcBorders>
              <w:top w:val="nil"/>
              <w:left w:val="nil"/>
              <w:bottom w:val="nil"/>
              <w:right w:val="single" w:sz="8" w:space="0" w:color="000000"/>
            </w:tcBorders>
            <w:shd w:val="clear" w:color="auto" w:fill="auto"/>
            <w:vAlign w:val="center"/>
          </w:tcPr>
          <w:p w14:paraId="01BA386D" w14:textId="77777777" w:rsidR="00F265B3" w:rsidRPr="00B84D85" w:rsidRDefault="00F265B3" w:rsidP="003B34D6">
            <w:pPr>
              <w:spacing w:after="0" w:line="360" w:lineRule="auto"/>
              <w:jc w:val="center"/>
              <w:rPr>
                <w:sz w:val="20"/>
                <w:szCs w:val="20"/>
                <w:lang w:val="es-ES"/>
              </w:rPr>
            </w:pPr>
            <w:r w:rsidRPr="00B84D85">
              <w:rPr>
                <w:sz w:val="20"/>
                <w:szCs w:val="20"/>
                <w:lang w:val="es-ES"/>
              </w:rPr>
              <w:t>-11,326</w:t>
            </w:r>
          </w:p>
        </w:tc>
        <w:tc>
          <w:tcPr>
            <w:tcW w:w="920" w:type="dxa"/>
            <w:tcBorders>
              <w:top w:val="nil"/>
              <w:left w:val="nil"/>
              <w:bottom w:val="nil"/>
              <w:right w:val="single" w:sz="8" w:space="0" w:color="000000"/>
            </w:tcBorders>
            <w:shd w:val="clear" w:color="auto" w:fill="auto"/>
            <w:vAlign w:val="center"/>
          </w:tcPr>
          <w:p w14:paraId="60136438" w14:textId="77777777" w:rsidR="00F265B3" w:rsidRPr="00B84D85" w:rsidRDefault="00F265B3" w:rsidP="003B34D6">
            <w:pPr>
              <w:spacing w:after="0" w:line="360" w:lineRule="auto"/>
              <w:jc w:val="center"/>
              <w:rPr>
                <w:sz w:val="20"/>
                <w:szCs w:val="20"/>
                <w:lang w:val="es-ES"/>
              </w:rPr>
            </w:pPr>
            <w:r w:rsidRPr="00B84D85">
              <w:rPr>
                <w:sz w:val="20"/>
                <w:szCs w:val="20"/>
                <w:lang w:val="es-ES"/>
              </w:rPr>
              <w:t>31,129</w:t>
            </w:r>
          </w:p>
        </w:tc>
        <w:tc>
          <w:tcPr>
            <w:tcW w:w="1060" w:type="dxa"/>
            <w:tcBorders>
              <w:top w:val="nil"/>
              <w:left w:val="nil"/>
              <w:bottom w:val="nil"/>
              <w:right w:val="single" w:sz="8" w:space="0" w:color="000000"/>
            </w:tcBorders>
            <w:shd w:val="clear" w:color="auto" w:fill="auto"/>
            <w:vAlign w:val="center"/>
          </w:tcPr>
          <w:p w14:paraId="62F8A225" w14:textId="77777777" w:rsidR="00F265B3" w:rsidRPr="00B84D85" w:rsidRDefault="00F265B3" w:rsidP="003B34D6">
            <w:pPr>
              <w:spacing w:after="0" w:line="360" w:lineRule="auto"/>
              <w:jc w:val="center"/>
              <w:rPr>
                <w:sz w:val="20"/>
                <w:szCs w:val="20"/>
                <w:lang w:val="es-ES"/>
              </w:rPr>
            </w:pPr>
            <w:r w:rsidRPr="00B84D85">
              <w:rPr>
                <w:sz w:val="20"/>
                <w:szCs w:val="20"/>
                <w:lang w:val="es-ES"/>
              </w:rPr>
              <w:t>19,803</w:t>
            </w:r>
          </w:p>
        </w:tc>
      </w:tr>
      <w:tr w:rsidR="00F265B3" w:rsidRPr="007F532A" w14:paraId="043DF193" w14:textId="77777777" w:rsidTr="003B34D6">
        <w:trPr>
          <w:trHeight w:val="570"/>
          <w:jc w:val="center"/>
        </w:trPr>
        <w:tc>
          <w:tcPr>
            <w:tcW w:w="1220" w:type="dxa"/>
            <w:tcBorders>
              <w:top w:val="nil"/>
              <w:left w:val="single" w:sz="8" w:space="0" w:color="000000"/>
              <w:bottom w:val="nil"/>
              <w:right w:val="single" w:sz="8" w:space="0" w:color="000000"/>
            </w:tcBorders>
            <w:shd w:val="clear" w:color="auto" w:fill="auto"/>
            <w:vAlign w:val="bottom"/>
            <w:hideMark/>
          </w:tcPr>
          <w:p w14:paraId="4F0599C9" w14:textId="77777777" w:rsidR="00F265B3" w:rsidRPr="007F532A" w:rsidRDefault="00F265B3" w:rsidP="003B34D6">
            <w:pPr>
              <w:spacing w:after="0" w:line="360" w:lineRule="auto"/>
              <w:rPr>
                <w:sz w:val="20"/>
                <w:szCs w:val="20"/>
              </w:rPr>
            </w:pPr>
            <w:r w:rsidRPr="007F532A">
              <w:rPr>
                <w:sz w:val="20"/>
                <w:szCs w:val="20"/>
              </w:rPr>
              <w:t>Cristóbal Colón</w:t>
            </w:r>
          </w:p>
        </w:tc>
        <w:tc>
          <w:tcPr>
            <w:tcW w:w="1060" w:type="dxa"/>
            <w:tcBorders>
              <w:top w:val="nil"/>
              <w:left w:val="nil"/>
              <w:bottom w:val="nil"/>
              <w:right w:val="single" w:sz="8" w:space="0" w:color="000000"/>
            </w:tcBorders>
            <w:shd w:val="clear" w:color="auto" w:fill="auto"/>
            <w:vAlign w:val="center"/>
          </w:tcPr>
          <w:p w14:paraId="24E98638" w14:textId="77777777" w:rsidR="00F265B3" w:rsidRPr="00B84D85" w:rsidRDefault="00F265B3" w:rsidP="003B34D6">
            <w:pPr>
              <w:spacing w:after="0" w:line="360" w:lineRule="auto"/>
              <w:jc w:val="center"/>
              <w:rPr>
                <w:sz w:val="20"/>
                <w:szCs w:val="20"/>
                <w:lang w:val="es-ES"/>
              </w:rPr>
            </w:pPr>
            <w:r w:rsidRPr="00B84D85">
              <w:rPr>
                <w:sz w:val="20"/>
                <w:szCs w:val="20"/>
                <w:lang w:val="es-ES"/>
              </w:rPr>
              <w:t>144,043</w:t>
            </w:r>
          </w:p>
        </w:tc>
        <w:tc>
          <w:tcPr>
            <w:tcW w:w="1060" w:type="dxa"/>
            <w:tcBorders>
              <w:top w:val="nil"/>
              <w:left w:val="nil"/>
              <w:bottom w:val="nil"/>
              <w:right w:val="single" w:sz="8" w:space="0" w:color="000000"/>
            </w:tcBorders>
            <w:shd w:val="clear" w:color="auto" w:fill="auto"/>
            <w:vAlign w:val="center"/>
          </w:tcPr>
          <w:p w14:paraId="2DCECFC9" w14:textId="77777777" w:rsidR="00F265B3" w:rsidRPr="00B84D85" w:rsidRDefault="00F265B3" w:rsidP="003B34D6">
            <w:pPr>
              <w:spacing w:after="0" w:line="360" w:lineRule="auto"/>
              <w:jc w:val="center"/>
              <w:rPr>
                <w:sz w:val="20"/>
                <w:szCs w:val="20"/>
                <w:lang w:val="es-ES"/>
              </w:rPr>
            </w:pPr>
            <w:r w:rsidRPr="00B84D85">
              <w:rPr>
                <w:sz w:val="20"/>
                <w:szCs w:val="20"/>
                <w:lang w:val="es-ES"/>
              </w:rPr>
              <w:t>0</w:t>
            </w:r>
          </w:p>
        </w:tc>
        <w:tc>
          <w:tcPr>
            <w:tcW w:w="1060" w:type="dxa"/>
            <w:tcBorders>
              <w:top w:val="nil"/>
              <w:left w:val="nil"/>
              <w:bottom w:val="nil"/>
              <w:right w:val="single" w:sz="8" w:space="0" w:color="000000"/>
            </w:tcBorders>
            <w:shd w:val="clear" w:color="auto" w:fill="auto"/>
            <w:vAlign w:val="center"/>
          </w:tcPr>
          <w:p w14:paraId="720629C2" w14:textId="77777777" w:rsidR="00F265B3" w:rsidRPr="00B84D85" w:rsidRDefault="00F265B3" w:rsidP="003B34D6">
            <w:pPr>
              <w:spacing w:after="0" w:line="360" w:lineRule="auto"/>
              <w:jc w:val="center"/>
              <w:rPr>
                <w:sz w:val="20"/>
                <w:szCs w:val="20"/>
                <w:lang w:val="es-ES"/>
              </w:rPr>
            </w:pPr>
            <w:r w:rsidRPr="00B84D85">
              <w:rPr>
                <w:sz w:val="20"/>
                <w:szCs w:val="20"/>
                <w:lang w:val="es-ES"/>
              </w:rPr>
              <w:t>144,043</w:t>
            </w:r>
          </w:p>
        </w:tc>
        <w:tc>
          <w:tcPr>
            <w:tcW w:w="1060" w:type="dxa"/>
            <w:tcBorders>
              <w:top w:val="nil"/>
              <w:left w:val="nil"/>
              <w:bottom w:val="nil"/>
              <w:right w:val="single" w:sz="8" w:space="0" w:color="000000"/>
            </w:tcBorders>
            <w:shd w:val="clear" w:color="auto" w:fill="auto"/>
            <w:vAlign w:val="center"/>
          </w:tcPr>
          <w:p w14:paraId="717CEC36" w14:textId="77777777" w:rsidR="00F265B3" w:rsidRPr="00B84D85" w:rsidRDefault="00F265B3" w:rsidP="003B34D6">
            <w:pPr>
              <w:spacing w:after="0" w:line="360" w:lineRule="auto"/>
              <w:jc w:val="center"/>
              <w:rPr>
                <w:sz w:val="20"/>
                <w:szCs w:val="20"/>
                <w:lang w:val="es-ES"/>
              </w:rPr>
            </w:pPr>
            <w:r w:rsidRPr="00B84D85">
              <w:rPr>
                <w:sz w:val="20"/>
                <w:szCs w:val="20"/>
                <w:lang w:val="es-ES"/>
              </w:rPr>
              <w:t>151,775</w:t>
            </w:r>
          </w:p>
        </w:tc>
        <w:tc>
          <w:tcPr>
            <w:tcW w:w="1060" w:type="dxa"/>
            <w:tcBorders>
              <w:top w:val="nil"/>
              <w:left w:val="nil"/>
              <w:bottom w:val="nil"/>
              <w:right w:val="single" w:sz="8" w:space="0" w:color="000000"/>
            </w:tcBorders>
            <w:shd w:val="clear" w:color="auto" w:fill="auto"/>
            <w:vAlign w:val="center"/>
          </w:tcPr>
          <w:p w14:paraId="607ED3D1" w14:textId="77777777" w:rsidR="00F265B3" w:rsidRPr="00B84D85" w:rsidRDefault="00F265B3" w:rsidP="003B34D6">
            <w:pPr>
              <w:spacing w:after="0" w:line="360" w:lineRule="auto"/>
              <w:jc w:val="center"/>
              <w:rPr>
                <w:sz w:val="20"/>
                <w:szCs w:val="20"/>
                <w:lang w:val="es-ES"/>
              </w:rPr>
            </w:pPr>
            <w:r w:rsidRPr="00B84D85">
              <w:rPr>
                <w:sz w:val="20"/>
                <w:szCs w:val="20"/>
                <w:lang w:val="es-ES"/>
              </w:rPr>
              <w:t>7,993</w:t>
            </w:r>
          </w:p>
        </w:tc>
        <w:tc>
          <w:tcPr>
            <w:tcW w:w="1060" w:type="dxa"/>
            <w:tcBorders>
              <w:top w:val="nil"/>
              <w:left w:val="nil"/>
              <w:bottom w:val="nil"/>
              <w:right w:val="single" w:sz="8" w:space="0" w:color="000000"/>
            </w:tcBorders>
            <w:shd w:val="clear" w:color="auto" w:fill="auto"/>
            <w:vAlign w:val="center"/>
          </w:tcPr>
          <w:p w14:paraId="7C90F108" w14:textId="77777777" w:rsidR="00F265B3" w:rsidRPr="00B84D85" w:rsidRDefault="00F265B3" w:rsidP="003B34D6">
            <w:pPr>
              <w:spacing w:after="0" w:line="360" w:lineRule="auto"/>
              <w:jc w:val="center"/>
              <w:rPr>
                <w:sz w:val="20"/>
                <w:szCs w:val="20"/>
                <w:lang w:val="es-ES"/>
              </w:rPr>
            </w:pPr>
            <w:r w:rsidRPr="00B84D85">
              <w:rPr>
                <w:sz w:val="20"/>
                <w:szCs w:val="20"/>
                <w:lang w:val="es-ES"/>
              </w:rPr>
              <w:t>159,768</w:t>
            </w:r>
          </w:p>
        </w:tc>
        <w:tc>
          <w:tcPr>
            <w:tcW w:w="1060" w:type="dxa"/>
            <w:tcBorders>
              <w:top w:val="nil"/>
              <w:left w:val="nil"/>
              <w:bottom w:val="nil"/>
              <w:right w:val="single" w:sz="8" w:space="0" w:color="000000"/>
            </w:tcBorders>
            <w:shd w:val="clear" w:color="auto" w:fill="auto"/>
            <w:vAlign w:val="center"/>
          </w:tcPr>
          <w:p w14:paraId="5F7BC6A0" w14:textId="77777777" w:rsidR="00F265B3" w:rsidRPr="00B84D85" w:rsidRDefault="00F265B3" w:rsidP="003B34D6">
            <w:pPr>
              <w:spacing w:after="0" w:line="360" w:lineRule="auto"/>
              <w:jc w:val="center"/>
              <w:rPr>
                <w:sz w:val="20"/>
                <w:szCs w:val="20"/>
                <w:lang w:val="es-ES"/>
              </w:rPr>
            </w:pPr>
            <w:r w:rsidRPr="00B84D85">
              <w:rPr>
                <w:sz w:val="20"/>
                <w:szCs w:val="20"/>
                <w:lang w:val="es-ES"/>
              </w:rPr>
              <w:t>-7,732</w:t>
            </w:r>
          </w:p>
        </w:tc>
        <w:tc>
          <w:tcPr>
            <w:tcW w:w="920" w:type="dxa"/>
            <w:tcBorders>
              <w:top w:val="nil"/>
              <w:left w:val="nil"/>
              <w:bottom w:val="nil"/>
              <w:right w:val="single" w:sz="8" w:space="0" w:color="000000"/>
            </w:tcBorders>
            <w:shd w:val="clear" w:color="auto" w:fill="auto"/>
            <w:vAlign w:val="center"/>
          </w:tcPr>
          <w:p w14:paraId="2A7FD8BE" w14:textId="77777777" w:rsidR="00F265B3" w:rsidRPr="00B84D85" w:rsidRDefault="00F265B3" w:rsidP="003B34D6">
            <w:pPr>
              <w:spacing w:after="0" w:line="360" w:lineRule="auto"/>
              <w:jc w:val="center"/>
              <w:rPr>
                <w:sz w:val="20"/>
                <w:szCs w:val="20"/>
                <w:lang w:val="es-ES"/>
              </w:rPr>
            </w:pPr>
            <w:r w:rsidRPr="00B84D85">
              <w:rPr>
                <w:sz w:val="20"/>
                <w:szCs w:val="20"/>
                <w:lang w:val="es-ES"/>
              </w:rPr>
              <w:t>-7,993</w:t>
            </w:r>
          </w:p>
        </w:tc>
        <w:tc>
          <w:tcPr>
            <w:tcW w:w="1060" w:type="dxa"/>
            <w:tcBorders>
              <w:top w:val="nil"/>
              <w:left w:val="nil"/>
              <w:bottom w:val="nil"/>
              <w:right w:val="single" w:sz="8" w:space="0" w:color="000000"/>
            </w:tcBorders>
            <w:shd w:val="clear" w:color="auto" w:fill="auto"/>
            <w:vAlign w:val="center"/>
          </w:tcPr>
          <w:p w14:paraId="05AACB17" w14:textId="77777777" w:rsidR="00F265B3" w:rsidRPr="00B84D85" w:rsidRDefault="00F265B3" w:rsidP="003B34D6">
            <w:pPr>
              <w:spacing w:after="0" w:line="360" w:lineRule="auto"/>
              <w:jc w:val="center"/>
              <w:rPr>
                <w:sz w:val="20"/>
                <w:szCs w:val="20"/>
                <w:lang w:val="es-ES"/>
              </w:rPr>
            </w:pPr>
            <w:r w:rsidRPr="00B84D85">
              <w:rPr>
                <w:sz w:val="20"/>
                <w:szCs w:val="20"/>
                <w:lang w:val="es-ES"/>
              </w:rPr>
              <w:t>-15,725</w:t>
            </w:r>
          </w:p>
        </w:tc>
      </w:tr>
      <w:tr w:rsidR="00F265B3" w:rsidRPr="007F532A" w14:paraId="1818164A" w14:textId="77777777" w:rsidTr="003B34D6">
        <w:trPr>
          <w:trHeight w:val="365"/>
          <w:jc w:val="center"/>
        </w:trPr>
        <w:tc>
          <w:tcPr>
            <w:tcW w:w="1220" w:type="dxa"/>
            <w:tcBorders>
              <w:top w:val="nil"/>
              <w:left w:val="single" w:sz="8" w:space="0" w:color="000000"/>
              <w:bottom w:val="nil"/>
              <w:right w:val="single" w:sz="8" w:space="0" w:color="000000"/>
            </w:tcBorders>
            <w:shd w:val="clear" w:color="auto" w:fill="auto"/>
            <w:vAlign w:val="bottom"/>
            <w:hideMark/>
          </w:tcPr>
          <w:p w14:paraId="57693B10" w14:textId="77777777" w:rsidR="00F265B3" w:rsidRPr="007F532A" w:rsidRDefault="00F265B3" w:rsidP="003B34D6">
            <w:pPr>
              <w:spacing w:after="0" w:line="360" w:lineRule="auto"/>
              <w:rPr>
                <w:sz w:val="20"/>
                <w:szCs w:val="20"/>
              </w:rPr>
            </w:pPr>
            <w:r w:rsidRPr="007F532A">
              <w:rPr>
                <w:sz w:val="20"/>
                <w:szCs w:val="20"/>
              </w:rPr>
              <w:t>Barahona</w:t>
            </w:r>
          </w:p>
        </w:tc>
        <w:tc>
          <w:tcPr>
            <w:tcW w:w="1060" w:type="dxa"/>
            <w:tcBorders>
              <w:top w:val="nil"/>
              <w:left w:val="nil"/>
              <w:bottom w:val="nil"/>
              <w:right w:val="single" w:sz="8" w:space="0" w:color="000000"/>
            </w:tcBorders>
            <w:shd w:val="clear" w:color="auto" w:fill="auto"/>
            <w:vAlign w:val="center"/>
          </w:tcPr>
          <w:p w14:paraId="7B0BCA86" w14:textId="77777777" w:rsidR="00F265B3" w:rsidRPr="007F532A" w:rsidRDefault="00F265B3" w:rsidP="003B34D6">
            <w:pPr>
              <w:spacing w:after="0" w:line="360" w:lineRule="auto"/>
              <w:jc w:val="center"/>
              <w:rPr>
                <w:sz w:val="20"/>
                <w:szCs w:val="20"/>
              </w:rPr>
            </w:pPr>
            <w:r>
              <w:rPr>
                <w:sz w:val="20"/>
                <w:szCs w:val="20"/>
                <w:lang w:val="es-ES"/>
              </w:rPr>
              <w:t>89,664</w:t>
            </w:r>
          </w:p>
        </w:tc>
        <w:tc>
          <w:tcPr>
            <w:tcW w:w="1060" w:type="dxa"/>
            <w:tcBorders>
              <w:top w:val="nil"/>
              <w:left w:val="nil"/>
              <w:bottom w:val="nil"/>
              <w:right w:val="single" w:sz="8" w:space="0" w:color="000000"/>
            </w:tcBorders>
            <w:shd w:val="clear" w:color="auto" w:fill="auto"/>
            <w:vAlign w:val="center"/>
          </w:tcPr>
          <w:p w14:paraId="0E655E3C"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nil"/>
              <w:right w:val="single" w:sz="8" w:space="0" w:color="000000"/>
            </w:tcBorders>
            <w:shd w:val="clear" w:color="auto" w:fill="auto"/>
            <w:vAlign w:val="center"/>
          </w:tcPr>
          <w:p w14:paraId="61DCD878" w14:textId="77777777" w:rsidR="00F265B3" w:rsidRPr="007F532A" w:rsidRDefault="00F265B3" w:rsidP="003B34D6">
            <w:pPr>
              <w:spacing w:after="0" w:line="360" w:lineRule="auto"/>
              <w:jc w:val="center"/>
              <w:rPr>
                <w:sz w:val="20"/>
                <w:szCs w:val="20"/>
              </w:rPr>
            </w:pPr>
            <w:r>
              <w:rPr>
                <w:sz w:val="20"/>
                <w:szCs w:val="20"/>
                <w:lang w:val="es-ES"/>
              </w:rPr>
              <w:t>89,664</w:t>
            </w:r>
          </w:p>
        </w:tc>
        <w:tc>
          <w:tcPr>
            <w:tcW w:w="1060" w:type="dxa"/>
            <w:tcBorders>
              <w:top w:val="nil"/>
              <w:left w:val="nil"/>
              <w:bottom w:val="nil"/>
              <w:right w:val="single" w:sz="8" w:space="0" w:color="000000"/>
            </w:tcBorders>
            <w:shd w:val="clear" w:color="auto" w:fill="auto"/>
            <w:vAlign w:val="center"/>
          </w:tcPr>
          <w:p w14:paraId="70696808" w14:textId="77777777" w:rsidR="00F265B3" w:rsidRPr="007F532A" w:rsidRDefault="00F265B3" w:rsidP="003B34D6">
            <w:pPr>
              <w:spacing w:after="0" w:line="360" w:lineRule="auto"/>
              <w:jc w:val="center"/>
              <w:rPr>
                <w:sz w:val="20"/>
                <w:szCs w:val="20"/>
              </w:rPr>
            </w:pPr>
            <w:r>
              <w:rPr>
                <w:sz w:val="20"/>
                <w:szCs w:val="20"/>
                <w:lang w:val="es-ES"/>
              </w:rPr>
              <w:t>78,796</w:t>
            </w:r>
          </w:p>
        </w:tc>
        <w:tc>
          <w:tcPr>
            <w:tcW w:w="1060" w:type="dxa"/>
            <w:tcBorders>
              <w:top w:val="nil"/>
              <w:left w:val="nil"/>
              <w:bottom w:val="nil"/>
              <w:right w:val="single" w:sz="8" w:space="0" w:color="000000"/>
            </w:tcBorders>
            <w:shd w:val="clear" w:color="auto" w:fill="auto"/>
            <w:vAlign w:val="center"/>
          </w:tcPr>
          <w:p w14:paraId="16C8DF17"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nil"/>
              <w:right w:val="single" w:sz="8" w:space="0" w:color="000000"/>
            </w:tcBorders>
            <w:shd w:val="clear" w:color="auto" w:fill="auto"/>
            <w:vAlign w:val="center"/>
          </w:tcPr>
          <w:p w14:paraId="3323234A" w14:textId="77777777" w:rsidR="00F265B3" w:rsidRPr="007F532A" w:rsidRDefault="00F265B3" w:rsidP="003B34D6">
            <w:pPr>
              <w:spacing w:after="0" w:line="360" w:lineRule="auto"/>
              <w:jc w:val="center"/>
              <w:rPr>
                <w:sz w:val="20"/>
                <w:szCs w:val="20"/>
              </w:rPr>
            </w:pPr>
            <w:r>
              <w:rPr>
                <w:sz w:val="20"/>
                <w:szCs w:val="20"/>
                <w:lang w:val="es-ES"/>
              </w:rPr>
              <w:t>78,796</w:t>
            </w:r>
          </w:p>
        </w:tc>
        <w:tc>
          <w:tcPr>
            <w:tcW w:w="1060" w:type="dxa"/>
            <w:tcBorders>
              <w:top w:val="nil"/>
              <w:left w:val="nil"/>
              <w:bottom w:val="nil"/>
              <w:right w:val="single" w:sz="8" w:space="0" w:color="000000"/>
            </w:tcBorders>
            <w:shd w:val="clear" w:color="auto" w:fill="auto"/>
            <w:vAlign w:val="center"/>
          </w:tcPr>
          <w:p w14:paraId="660D8E9E" w14:textId="77777777" w:rsidR="00F265B3" w:rsidRPr="007F532A" w:rsidRDefault="00F265B3" w:rsidP="003B34D6">
            <w:pPr>
              <w:spacing w:after="0" w:line="360" w:lineRule="auto"/>
              <w:jc w:val="center"/>
              <w:rPr>
                <w:sz w:val="20"/>
                <w:szCs w:val="20"/>
              </w:rPr>
            </w:pPr>
            <w:r>
              <w:rPr>
                <w:sz w:val="20"/>
                <w:szCs w:val="20"/>
                <w:lang w:val="es-ES"/>
              </w:rPr>
              <w:t>10,868</w:t>
            </w:r>
          </w:p>
        </w:tc>
        <w:tc>
          <w:tcPr>
            <w:tcW w:w="920" w:type="dxa"/>
            <w:tcBorders>
              <w:top w:val="nil"/>
              <w:left w:val="nil"/>
              <w:bottom w:val="nil"/>
              <w:right w:val="single" w:sz="8" w:space="0" w:color="000000"/>
            </w:tcBorders>
            <w:shd w:val="clear" w:color="auto" w:fill="auto"/>
            <w:vAlign w:val="center"/>
          </w:tcPr>
          <w:p w14:paraId="31254134"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nil"/>
              <w:right w:val="single" w:sz="8" w:space="0" w:color="000000"/>
            </w:tcBorders>
            <w:shd w:val="clear" w:color="auto" w:fill="auto"/>
            <w:vAlign w:val="center"/>
          </w:tcPr>
          <w:p w14:paraId="7D4340C1" w14:textId="77777777" w:rsidR="00F265B3" w:rsidRPr="007F532A" w:rsidRDefault="00F265B3" w:rsidP="003B34D6">
            <w:pPr>
              <w:spacing w:after="0" w:line="360" w:lineRule="auto"/>
              <w:jc w:val="center"/>
              <w:rPr>
                <w:sz w:val="20"/>
                <w:szCs w:val="20"/>
              </w:rPr>
            </w:pPr>
            <w:r>
              <w:rPr>
                <w:sz w:val="20"/>
                <w:szCs w:val="20"/>
                <w:lang w:val="es-ES"/>
              </w:rPr>
              <w:t>10,868</w:t>
            </w:r>
          </w:p>
        </w:tc>
      </w:tr>
      <w:tr w:rsidR="00F265B3" w:rsidRPr="007F532A" w14:paraId="5A8EBACA" w14:textId="77777777" w:rsidTr="003B34D6">
        <w:trPr>
          <w:trHeight w:val="384"/>
          <w:jc w:val="center"/>
        </w:trPr>
        <w:tc>
          <w:tcPr>
            <w:tcW w:w="1220" w:type="dxa"/>
            <w:tcBorders>
              <w:top w:val="nil"/>
              <w:left w:val="single" w:sz="8" w:space="0" w:color="000000"/>
              <w:bottom w:val="single" w:sz="8" w:space="0" w:color="000000"/>
              <w:right w:val="single" w:sz="8" w:space="0" w:color="000000"/>
            </w:tcBorders>
            <w:shd w:val="clear" w:color="auto" w:fill="auto"/>
            <w:vAlign w:val="bottom"/>
            <w:hideMark/>
          </w:tcPr>
          <w:p w14:paraId="6F1BD731" w14:textId="77777777" w:rsidR="00F265B3" w:rsidRPr="007F532A" w:rsidRDefault="00F265B3" w:rsidP="003B34D6">
            <w:pPr>
              <w:spacing w:after="0" w:line="360" w:lineRule="auto"/>
              <w:rPr>
                <w:sz w:val="20"/>
                <w:szCs w:val="20"/>
              </w:rPr>
            </w:pPr>
            <w:r w:rsidRPr="007F532A">
              <w:rPr>
                <w:sz w:val="20"/>
                <w:szCs w:val="20"/>
              </w:rPr>
              <w:t>Porvenir</w:t>
            </w:r>
          </w:p>
        </w:tc>
        <w:tc>
          <w:tcPr>
            <w:tcW w:w="1060" w:type="dxa"/>
            <w:tcBorders>
              <w:top w:val="nil"/>
              <w:left w:val="nil"/>
              <w:bottom w:val="nil"/>
              <w:right w:val="single" w:sz="8" w:space="0" w:color="000000"/>
            </w:tcBorders>
            <w:shd w:val="clear" w:color="auto" w:fill="auto"/>
            <w:vAlign w:val="center"/>
          </w:tcPr>
          <w:p w14:paraId="1A1B697D" w14:textId="77777777" w:rsidR="00F265B3" w:rsidRPr="007F532A" w:rsidRDefault="00F265B3" w:rsidP="003B34D6">
            <w:pPr>
              <w:spacing w:after="0" w:line="360" w:lineRule="auto"/>
              <w:jc w:val="center"/>
              <w:rPr>
                <w:sz w:val="20"/>
                <w:szCs w:val="20"/>
              </w:rPr>
            </w:pPr>
            <w:r>
              <w:rPr>
                <w:sz w:val="20"/>
                <w:szCs w:val="20"/>
                <w:lang w:val="es-ES"/>
              </w:rPr>
              <w:t>225</w:t>
            </w:r>
          </w:p>
        </w:tc>
        <w:tc>
          <w:tcPr>
            <w:tcW w:w="1060" w:type="dxa"/>
            <w:tcBorders>
              <w:top w:val="nil"/>
              <w:left w:val="nil"/>
              <w:bottom w:val="nil"/>
              <w:right w:val="single" w:sz="8" w:space="0" w:color="000000"/>
            </w:tcBorders>
            <w:shd w:val="clear" w:color="auto" w:fill="auto"/>
            <w:vAlign w:val="center"/>
          </w:tcPr>
          <w:p w14:paraId="28AAAF76"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single" w:sz="8" w:space="0" w:color="000000"/>
              <w:right w:val="single" w:sz="8" w:space="0" w:color="000000"/>
            </w:tcBorders>
            <w:shd w:val="clear" w:color="auto" w:fill="auto"/>
            <w:vAlign w:val="center"/>
          </w:tcPr>
          <w:p w14:paraId="371A0D8C" w14:textId="77777777" w:rsidR="00F265B3" w:rsidRPr="007F532A" w:rsidRDefault="00F265B3" w:rsidP="003B34D6">
            <w:pPr>
              <w:spacing w:after="0" w:line="360" w:lineRule="auto"/>
              <w:jc w:val="center"/>
              <w:rPr>
                <w:sz w:val="20"/>
                <w:szCs w:val="20"/>
              </w:rPr>
            </w:pPr>
            <w:r>
              <w:rPr>
                <w:sz w:val="20"/>
                <w:szCs w:val="20"/>
                <w:lang w:val="es-ES"/>
              </w:rPr>
              <w:t>225</w:t>
            </w:r>
          </w:p>
        </w:tc>
        <w:tc>
          <w:tcPr>
            <w:tcW w:w="1060" w:type="dxa"/>
            <w:tcBorders>
              <w:top w:val="nil"/>
              <w:left w:val="nil"/>
              <w:bottom w:val="nil"/>
              <w:right w:val="single" w:sz="8" w:space="0" w:color="000000"/>
            </w:tcBorders>
            <w:shd w:val="clear" w:color="auto" w:fill="auto"/>
            <w:vAlign w:val="center"/>
          </w:tcPr>
          <w:p w14:paraId="7D8678DD" w14:textId="77777777" w:rsidR="00F265B3" w:rsidRPr="007F532A" w:rsidRDefault="00F265B3" w:rsidP="003B34D6">
            <w:pPr>
              <w:spacing w:after="0" w:line="360" w:lineRule="auto"/>
              <w:jc w:val="center"/>
              <w:rPr>
                <w:sz w:val="20"/>
                <w:szCs w:val="20"/>
              </w:rPr>
            </w:pPr>
            <w:r>
              <w:rPr>
                <w:sz w:val="20"/>
                <w:szCs w:val="20"/>
                <w:lang w:val="es-ES"/>
              </w:rPr>
              <w:t>7,693</w:t>
            </w:r>
          </w:p>
        </w:tc>
        <w:tc>
          <w:tcPr>
            <w:tcW w:w="1060" w:type="dxa"/>
            <w:tcBorders>
              <w:top w:val="nil"/>
              <w:left w:val="nil"/>
              <w:bottom w:val="nil"/>
              <w:right w:val="single" w:sz="8" w:space="0" w:color="000000"/>
            </w:tcBorders>
            <w:shd w:val="clear" w:color="auto" w:fill="auto"/>
            <w:vAlign w:val="center"/>
          </w:tcPr>
          <w:p w14:paraId="2AD7C1A7"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single" w:sz="8" w:space="0" w:color="000000"/>
              <w:right w:val="single" w:sz="8" w:space="0" w:color="000000"/>
            </w:tcBorders>
            <w:shd w:val="clear" w:color="auto" w:fill="auto"/>
            <w:vAlign w:val="center"/>
          </w:tcPr>
          <w:p w14:paraId="322CF7D0" w14:textId="77777777" w:rsidR="00F265B3" w:rsidRPr="007F532A" w:rsidRDefault="00F265B3" w:rsidP="003B34D6">
            <w:pPr>
              <w:spacing w:after="0" w:line="360" w:lineRule="auto"/>
              <w:jc w:val="center"/>
              <w:rPr>
                <w:sz w:val="20"/>
                <w:szCs w:val="20"/>
              </w:rPr>
            </w:pPr>
            <w:r>
              <w:rPr>
                <w:sz w:val="20"/>
                <w:szCs w:val="20"/>
                <w:lang w:val="es-ES"/>
              </w:rPr>
              <w:t>7,693</w:t>
            </w:r>
          </w:p>
        </w:tc>
        <w:tc>
          <w:tcPr>
            <w:tcW w:w="1060" w:type="dxa"/>
            <w:tcBorders>
              <w:top w:val="nil"/>
              <w:left w:val="nil"/>
              <w:bottom w:val="nil"/>
              <w:right w:val="single" w:sz="8" w:space="0" w:color="000000"/>
            </w:tcBorders>
            <w:shd w:val="clear" w:color="auto" w:fill="auto"/>
            <w:vAlign w:val="center"/>
          </w:tcPr>
          <w:p w14:paraId="022BBFBB" w14:textId="77777777" w:rsidR="00F265B3" w:rsidRPr="007F532A" w:rsidRDefault="00F265B3" w:rsidP="003B34D6">
            <w:pPr>
              <w:spacing w:after="0" w:line="360" w:lineRule="auto"/>
              <w:jc w:val="center"/>
              <w:rPr>
                <w:sz w:val="20"/>
                <w:szCs w:val="20"/>
              </w:rPr>
            </w:pPr>
            <w:r>
              <w:rPr>
                <w:sz w:val="20"/>
                <w:szCs w:val="20"/>
                <w:lang w:val="es-ES"/>
              </w:rPr>
              <w:t>-7,468</w:t>
            </w:r>
          </w:p>
        </w:tc>
        <w:tc>
          <w:tcPr>
            <w:tcW w:w="920" w:type="dxa"/>
            <w:tcBorders>
              <w:top w:val="nil"/>
              <w:left w:val="nil"/>
              <w:bottom w:val="nil"/>
              <w:right w:val="single" w:sz="8" w:space="0" w:color="000000"/>
            </w:tcBorders>
            <w:shd w:val="clear" w:color="auto" w:fill="auto"/>
            <w:vAlign w:val="center"/>
          </w:tcPr>
          <w:p w14:paraId="63672240" w14:textId="77777777" w:rsidR="00F265B3" w:rsidRPr="007F532A" w:rsidRDefault="00F265B3" w:rsidP="003B34D6">
            <w:pPr>
              <w:spacing w:after="0" w:line="360" w:lineRule="auto"/>
              <w:jc w:val="center"/>
              <w:rPr>
                <w:sz w:val="20"/>
                <w:szCs w:val="20"/>
              </w:rPr>
            </w:pPr>
            <w:r>
              <w:rPr>
                <w:sz w:val="20"/>
                <w:szCs w:val="20"/>
                <w:lang w:val="es-ES"/>
              </w:rPr>
              <w:t>N/P</w:t>
            </w:r>
          </w:p>
        </w:tc>
        <w:tc>
          <w:tcPr>
            <w:tcW w:w="1060" w:type="dxa"/>
            <w:tcBorders>
              <w:top w:val="nil"/>
              <w:left w:val="nil"/>
              <w:bottom w:val="single" w:sz="8" w:space="0" w:color="000000"/>
              <w:right w:val="single" w:sz="8" w:space="0" w:color="000000"/>
            </w:tcBorders>
            <w:shd w:val="clear" w:color="auto" w:fill="auto"/>
            <w:vAlign w:val="center"/>
          </w:tcPr>
          <w:p w14:paraId="0699EFBC" w14:textId="77777777" w:rsidR="00F265B3" w:rsidRPr="007F532A" w:rsidRDefault="00F265B3" w:rsidP="003B34D6">
            <w:pPr>
              <w:spacing w:after="0" w:line="360" w:lineRule="auto"/>
              <w:jc w:val="center"/>
              <w:rPr>
                <w:sz w:val="20"/>
                <w:szCs w:val="20"/>
              </w:rPr>
            </w:pPr>
            <w:r>
              <w:rPr>
                <w:sz w:val="20"/>
                <w:szCs w:val="20"/>
                <w:lang w:val="es-ES"/>
              </w:rPr>
              <w:t>-7,468</w:t>
            </w:r>
          </w:p>
        </w:tc>
      </w:tr>
      <w:tr w:rsidR="00F265B3" w:rsidRPr="007F532A" w14:paraId="447AB8EA" w14:textId="77777777" w:rsidTr="003B34D6">
        <w:trPr>
          <w:trHeight w:val="272"/>
          <w:jc w:val="center"/>
        </w:trPr>
        <w:tc>
          <w:tcPr>
            <w:tcW w:w="1220" w:type="dxa"/>
            <w:tcBorders>
              <w:top w:val="nil"/>
              <w:left w:val="single" w:sz="8" w:space="0" w:color="000000"/>
              <w:bottom w:val="single" w:sz="8" w:space="0" w:color="000000"/>
              <w:right w:val="single" w:sz="8" w:space="0" w:color="000000"/>
            </w:tcBorders>
            <w:shd w:val="clear" w:color="auto" w:fill="002060"/>
            <w:vAlign w:val="bottom"/>
            <w:hideMark/>
          </w:tcPr>
          <w:p w14:paraId="30A0B9C4" w14:textId="77777777" w:rsidR="00F265B3" w:rsidRPr="007F532A" w:rsidRDefault="00F265B3" w:rsidP="003B34D6">
            <w:pPr>
              <w:spacing w:after="0" w:line="360" w:lineRule="auto"/>
              <w:rPr>
                <w:color w:val="FFFFFF" w:themeColor="background1"/>
                <w:sz w:val="20"/>
                <w:szCs w:val="20"/>
              </w:rPr>
            </w:pPr>
            <w:proofErr w:type="spellStart"/>
            <w:r w:rsidRPr="007F532A">
              <w:rPr>
                <w:color w:val="FFFFFF" w:themeColor="background1"/>
                <w:sz w:val="20"/>
                <w:szCs w:val="20"/>
              </w:rPr>
              <w:t>Totales</w:t>
            </w:r>
            <w:proofErr w:type="spellEnd"/>
          </w:p>
        </w:tc>
        <w:tc>
          <w:tcPr>
            <w:tcW w:w="1060" w:type="dxa"/>
            <w:tcBorders>
              <w:top w:val="single" w:sz="8" w:space="0" w:color="000000"/>
              <w:left w:val="nil"/>
              <w:bottom w:val="single" w:sz="8" w:space="0" w:color="000000"/>
              <w:right w:val="single" w:sz="8" w:space="0" w:color="000000"/>
            </w:tcBorders>
            <w:shd w:val="clear" w:color="000000" w:fill="002060"/>
            <w:vAlign w:val="center"/>
          </w:tcPr>
          <w:p w14:paraId="21035AA3"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347,244</w:t>
            </w:r>
          </w:p>
        </w:tc>
        <w:tc>
          <w:tcPr>
            <w:tcW w:w="1060" w:type="dxa"/>
            <w:tcBorders>
              <w:top w:val="single" w:sz="8" w:space="0" w:color="000000"/>
              <w:left w:val="nil"/>
              <w:bottom w:val="single" w:sz="8" w:space="0" w:color="000000"/>
              <w:right w:val="single" w:sz="8" w:space="0" w:color="000000"/>
            </w:tcBorders>
            <w:shd w:val="clear" w:color="000000" w:fill="002060"/>
            <w:vAlign w:val="center"/>
          </w:tcPr>
          <w:p w14:paraId="18B8EF2B"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147,566</w:t>
            </w:r>
          </w:p>
        </w:tc>
        <w:tc>
          <w:tcPr>
            <w:tcW w:w="1060" w:type="dxa"/>
            <w:tcBorders>
              <w:top w:val="nil"/>
              <w:left w:val="nil"/>
              <w:bottom w:val="single" w:sz="8" w:space="0" w:color="000000"/>
              <w:right w:val="single" w:sz="8" w:space="0" w:color="000000"/>
            </w:tcBorders>
            <w:shd w:val="clear" w:color="000000" w:fill="002060"/>
            <w:vAlign w:val="center"/>
          </w:tcPr>
          <w:p w14:paraId="09BBF0D5"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494,810</w:t>
            </w:r>
          </w:p>
        </w:tc>
        <w:tc>
          <w:tcPr>
            <w:tcW w:w="1060" w:type="dxa"/>
            <w:tcBorders>
              <w:top w:val="single" w:sz="8" w:space="0" w:color="000000"/>
              <w:left w:val="nil"/>
              <w:bottom w:val="single" w:sz="8" w:space="0" w:color="000000"/>
              <w:right w:val="single" w:sz="8" w:space="0" w:color="000000"/>
            </w:tcBorders>
            <w:shd w:val="clear" w:color="000000" w:fill="002060"/>
            <w:vAlign w:val="center"/>
          </w:tcPr>
          <w:p w14:paraId="0A12D54D"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362,902</w:t>
            </w:r>
          </w:p>
        </w:tc>
        <w:tc>
          <w:tcPr>
            <w:tcW w:w="1060" w:type="dxa"/>
            <w:tcBorders>
              <w:top w:val="single" w:sz="8" w:space="0" w:color="000000"/>
              <w:left w:val="nil"/>
              <w:bottom w:val="single" w:sz="8" w:space="0" w:color="000000"/>
              <w:right w:val="single" w:sz="8" w:space="0" w:color="000000"/>
            </w:tcBorders>
            <w:shd w:val="clear" w:color="000000" w:fill="002060"/>
            <w:vAlign w:val="center"/>
          </w:tcPr>
          <w:p w14:paraId="0F8DAE1D"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124,430</w:t>
            </w:r>
          </w:p>
        </w:tc>
        <w:tc>
          <w:tcPr>
            <w:tcW w:w="1060" w:type="dxa"/>
            <w:tcBorders>
              <w:top w:val="nil"/>
              <w:left w:val="nil"/>
              <w:bottom w:val="single" w:sz="8" w:space="0" w:color="000000"/>
              <w:right w:val="nil"/>
            </w:tcBorders>
            <w:shd w:val="clear" w:color="000000" w:fill="002060"/>
            <w:vAlign w:val="center"/>
          </w:tcPr>
          <w:p w14:paraId="495D386B"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487,332</w:t>
            </w:r>
          </w:p>
        </w:tc>
        <w:tc>
          <w:tcPr>
            <w:tcW w:w="1060" w:type="dxa"/>
            <w:tcBorders>
              <w:top w:val="single" w:sz="8" w:space="0" w:color="auto"/>
              <w:left w:val="single" w:sz="8" w:space="0" w:color="auto"/>
              <w:bottom w:val="single" w:sz="8" w:space="0" w:color="auto"/>
              <w:right w:val="single" w:sz="8" w:space="0" w:color="auto"/>
            </w:tcBorders>
            <w:shd w:val="clear" w:color="000000" w:fill="002060"/>
            <w:vAlign w:val="center"/>
          </w:tcPr>
          <w:p w14:paraId="184A4F51"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-15,658</w:t>
            </w:r>
          </w:p>
        </w:tc>
        <w:tc>
          <w:tcPr>
            <w:tcW w:w="920" w:type="dxa"/>
            <w:tcBorders>
              <w:top w:val="single" w:sz="8" w:space="0" w:color="000000"/>
              <w:left w:val="nil"/>
              <w:bottom w:val="single" w:sz="8" w:space="0" w:color="000000"/>
              <w:right w:val="single" w:sz="8" w:space="0" w:color="000000"/>
            </w:tcBorders>
            <w:shd w:val="clear" w:color="000000" w:fill="002060"/>
            <w:vAlign w:val="center"/>
          </w:tcPr>
          <w:p w14:paraId="75D1A639"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23,136</w:t>
            </w:r>
          </w:p>
        </w:tc>
        <w:tc>
          <w:tcPr>
            <w:tcW w:w="1060" w:type="dxa"/>
            <w:tcBorders>
              <w:top w:val="nil"/>
              <w:left w:val="nil"/>
              <w:bottom w:val="single" w:sz="8" w:space="0" w:color="000000"/>
              <w:right w:val="single" w:sz="8" w:space="0" w:color="000000"/>
            </w:tcBorders>
            <w:shd w:val="clear" w:color="000000" w:fill="002060"/>
            <w:vAlign w:val="center"/>
          </w:tcPr>
          <w:p w14:paraId="06E2C3B5" w14:textId="77777777" w:rsidR="00F265B3" w:rsidRPr="007F532A" w:rsidRDefault="00F265B3" w:rsidP="003B34D6">
            <w:pPr>
              <w:spacing w:after="0" w:line="360" w:lineRule="auto"/>
              <w:jc w:val="center"/>
              <w:rPr>
                <w:color w:val="FFFFFF" w:themeColor="background1"/>
                <w:sz w:val="20"/>
                <w:szCs w:val="20"/>
              </w:rPr>
            </w:pPr>
            <w:r>
              <w:rPr>
                <w:color w:val="FFFFFF"/>
                <w:sz w:val="20"/>
                <w:szCs w:val="20"/>
                <w:lang w:val="es-ES"/>
              </w:rPr>
              <w:t>7,478</w:t>
            </w:r>
          </w:p>
        </w:tc>
      </w:tr>
    </w:tbl>
    <w:p w14:paraId="3314D1C2" w14:textId="77777777" w:rsidR="00F265B3" w:rsidRDefault="00F265B3" w:rsidP="00F265B3">
      <w:pPr>
        <w:spacing w:after="0" w:line="360" w:lineRule="auto"/>
        <w:rPr>
          <w:i/>
          <w:iCs/>
          <w:sz w:val="18"/>
          <w:szCs w:val="18"/>
          <w:lang w:val="es-MX"/>
        </w:rPr>
      </w:pPr>
      <w:r w:rsidRPr="000F585B">
        <w:rPr>
          <w:i/>
          <w:iCs/>
          <w:sz w:val="18"/>
          <w:szCs w:val="18"/>
          <w:lang w:val="es-MX"/>
        </w:rPr>
        <w:t>Fuente: Informe Final Zafra Azucarera 2023-2024</w:t>
      </w:r>
    </w:p>
    <w:p w14:paraId="5D8CD9A5" w14:textId="77777777" w:rsidR="00236529" w:rsidRDefault="00236529" w:rsidP="00F265B3">
      <w:pPr>
        <w:spacing w:after="0" w:line="360" w:lineRule="auto"/>
        <w:rPr>
          <w:i/>
          <w:iCs/>
          <w:sz w:val="18"/>
          <w:szCs w:val="18"/>
          <w:lang w:val="es-MX"/>
        </w:rPr>
      </w:pPr>
    </w:p>
    <w:p w14:paraId="43448051" w14:textId="77777777" w:rsidR="00AF267A" w:rsidRPr="000F585B" w:rsidRDefault="00AF267A" w:rsidP="00F265B3">
      <w:pPr>
        <w:spacing w:after="0" w:line="360" w:lineRule="auto"/>
        <w:rPr>
          <w:i/>
          <w:iCs/>
          <w:sz w:val="18"/>
          <w:szCs w:val="18"/>
          <w:lang w:val="es-MX"/>
        </w:rPr>
      </w:pPr>
    </w:p>
    <w:p w14:paraId="40BFD6C5" w14:textId="77777777" w:rsidR="00F265B3" w:rsidRPr="00F265B3" w:rsidRDefault="00F265B3" w:rsidP="00F265B3">
      <w:pPr>
        <w:spacing w:after="0" w:line="240" w:lineRule="auto"/>
        <w:rPr>
          <w:rFonts w:eastAsia="SimSun"/>
          <w:b/>
          <w:color w:val="auto"/>
          <w:sz w:val="20"/>
          <w:szCs w:val="20"/>
          <w:u w:val="single"/>
          <w:lang w:val="es-MX"/>
        </w:rPr>
      </w:pPr>
    </w:p>
    <w:p w14:paraId="1A9F0E7F" w14:textId="60F2EAFA" w:rsidR="00F265B3" w:rsidRPr="00F265B3" w:rsidRDefault="00F265B3" w:rsidP="007E4BDE">
      <w:pPr>
        <w:spacing w:after="0" w:line="360" w:lineRule="auto"/>
        <w:jc w:val="center"/>
        <w:rPr>
          <w:lang w:val="es-MX"/>
        </w:rPr>
      </w:pPr>
      <w:r w:rsidRPr="00F265B3">
        <w:rPr>
          <w:lang w:val="es-MX"/>
        </w:rPr>
        <w:t>Gráfico No. 3: Producción de Azúcar Zafra 2023-2024</w:t>
      </w:r>
    </w:p>
    <w:p w14:paraId="62FBEA30" w14:textId="77777777" w:rsidR="00F265B3" w:rsidRPr="007F532A" w:rsidRDefault="00F265B3" w:rsidP="00F265B3">
      <w:pPr>
        <w:spacing w:after="0" w:line="240" w:lineRule="auto"/>
        <w:jc w:val="center"/>
        <w:rPr>
          <w:rFonts w:eastAsia="SimSun"/>
          <w:b/>
          <w:color w:val="auto"/>
          <w:sz w:val="20"/>
          <w:szCs w:val="20"/>
          <w:u w:val="single"/>
        </w:rPr>
      </w:pPr>
      <w:r w:rsidRPr="007F532A">
        <w:rPr>
          <w:noProof/>
        </w:rPr>
        <w:drawing>
          <wp:inline distT="0" distB="0" distL="0" distR="0" wp14:anchorId="781F62F9" wp14:editId="6724D1EE">
            <wp:extent cx="5029200" cy="2026920"/>
            <wp:effectExtent l="0" t="0" r="0" b="11430"/>
            <wp:docPr id="1739964665" name="Gráfico 1">
              <a:extLst xmlns:a="http://schemas.openxmlformats.org/drawingml/2006/main">
                <a:ext uri="{FF2B5EF4-FFF2-40B4-BE49-F238E27FC236}">
                  <a16:creationId xmlns:a16="http://schemas.microsoft.com/office/drawing/2014/main" id="{D07F9E33-3D24-3ADD-4ED0-3F42ABDF81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75541B49" w14:textId="77777777" w:rsidR="00F265B3" w:rsidRPr="008A0960" w:rsidRDefault="00F265B3" w:rsidP="00F265B3">
      <w:pPr>
        <w:spacing w:after="0" w:line="360" w:lineRule="auto"/>
        <w:rPr>
          <w:i/>
          <w:iCs/>
          <w:sz w:val="18"/>
          <w:szCs w:val="18"/>
          <w:lang w:val="es-MX"/>
        </w:rPr>
      </w:pPr>
      <w:r w:rsidRPr="008A0960">
        <w:rPr>
          <w:i/>
          <w:iCs/>
          <w:sz w:val="18"/>
          <w:szCs w:val="18"/>
          <w:lang w:val="es-MX"/>
        </w:rPr>
        <w:t>Fuente: Informe Final Zafra Azucarera 2023-2024</w:t>
      </w:r>
    </w:p>
    <w:p w14:paraId="783D2C11" w14:textId="77777777" w:rsidR="008A0960" w:rsidRDefault="008A0960" w:rsidP="00FD6C0F">
      <w:pPr>
        <w:spacing w:after="0" w:line="360" w:lineRule="auto"/>
        <w:jc w:val="both"/>
        <w:rPr>
          <w:lang w:val="es-MX"/>
        </w:rPr>
      </w:pPr>
    </w:p>
    <w:p w14:paraId="56D723FC" w14:textId="77777777" w:rsidR="0003445E" w:rsidRDefault="0003445E" w:rsidP="00FD6C0F">
      <w:pPr>
        <w:spacing w:after="0" w:line="360" w:lineRule="auto"/>
        <w:jc w:val="both"/>
        <w:rPr>
          <w:lang w:val="es-MX"/>
        </w:rPr>
      </w:pPr>
    </w:p>
    <w:p w14:paraId="200711B8" w14:textId="77777777" w:rsidR="0003445E" w:rsidRDefault="0003445E" w:rsidP="00FD6C0F">
      <w:pPr>
        <w:spacing w:after="0" w:line="360" w:lineRule="auto"/>
        <w:jc w:val="both"/>
        <w:rPr>
          <w:lang w:val="es-MX"/>
        </w:rPr>
      </w:pPr>
    </w:p>
    <w:p w14:paraId="7F6E8000" w14:textId="77777777" w:rsidR="0003445E" w:rsidRDefault="0003445E" w:rsidP="00FD6C0F">
      <w:pPr>
        <w:spacing w:after="0" w:line="360" w:lineRule="auto"/>
        <w:jc w:val="both"/>
        <w:rPr>
          <w:lang w:val="es-MX"/>
        </w:rPr>
      </w:pPr>
    </w:p>
    <w:p w14:paraId="7EC2800D" w14:textId="77777777" w:rsidR="0003445E" w:rsidRDefault="0003445E" w:rsidP="00FD6C0F">
      <w:pPr>
        <w:spacing w:after="0" w:line="360" w:lineRule="auto"/>
        <w:jc w:val="both"/>
        <w:rPr>
          <w:lang w:val="es-MX"/>
        </w:rPr>
      </w:pPr>
    </w:p>
    <w:p w14:paraId="3F719A74" w14:textId="77777777" w:rsidR="0003445E" w:rsidRDefault="0003445E" w:rsidP="00FD6C0F">
      <w:pPr>
        <w:spacing w:after="0" w:line="360" w:lineRule="auto"/>
        <w:jc w:val="both"/>
        <w:rPr>
          <w:lang w:val="es-MX"/>
        </w:rPr>
      </w:pPr>
    </w:p>
    <w:p w14:paraId="5B08BE3F" w14:textId="0C2EBE0A" w:rsidR="00F265B3" w:rsidRPr="00241EA5" w:rsidRDefault="00F265B3" w:rsidP="00FD6C0F">
      <w:pPr>
        <w:spacing w:after="0" w:line="360" w:lineRule="auto"/>
        <w:jc w:val="both"/>
        <w:rPr>
          <w:color w:val="808080" w:themeColor="background1" w:themeShade="80"/>
          <w:lang w:val="es-MX"/>
        </w:rPr>
      </w:pPr>
      <w:r w:rsidRPr="00241EA5">
        <w:rPr>
          <w:color w:val="808080" w:themeColor="background1" w:themeShade="80"/>
          <w:lang w:val="es-MX"/>
        </w:rPr>
        <w:lastRenderedPageBreak/>
        <w:t xml:space="preserve">En lo que respecta a la producción de azúcar, la misma experimentó un aumento equivalente a 7 mil 478 toneladas métricas, con relación al periodo anterior, equivalente a un 1.5%, al producirse la cantidad de </w:t>
      </w:r>
      <w:bookmarkStart w:id="27" w:name="_Hlk183932388"/>
      <w:r w:rsidRPr="00241EA5">
        <w:rPr>
          <w:color w:val="808080" w:themeColor="background1" w:themeShade="80"/>
          <w:lang w:val="es-MX"/>
        </w:rPr>
        <w:t>494 mil 810 toneladas métricas</w:t>
      </w:r>
      <w:bookmarkEnd w:id="27"/>
      <w:r w:rsidRPr="00241EA5">
        <w:rPr>
          <w:color w:val="808080" w:themeColor="background1" w:themeShade="80"/>
          <w:lang w:val="es-MX"/>
        </w:rPr>
        <w:t>, en comparación con la zafra anterior (2022-2023), cuyo desempeño alcanzó la cantidad de 487 mil 332 toneladas métricas, marcando el inicio de la recuperación del sector azucarero hacia sus niveles de producción acostumbrados.</w:t>
      </w:r>
    </w:p>
    <w:p w14:paraId="79776BC6" w14:textId="77777777" w:rsidR="00F265B3" w:rsidRPr="00241EA5" w:rsidRDefault="00F265B3" w:rsidP="00FD6C0F">
      <w:pPr>
        <w:spacing w:after="0" w:line="360" w:lineRule="auto"/>
        <w:jc w:val="both"/>
        <w:rPr>
          <w:color w:val="808080" w:themeColor="background1" w:themeShade="80"/>
          <w:lang w:val="es-MX"/>
        </w:rPr>
      </w:pPr>
    </w:p>
    <w:p w14:paraId="756E728D" w14:textId="77777777" w:rsidR="00F265B3" w:rsidRPr="00241EA5" w:rsidRDefault="00F265B3" w:rsidP="00FD6C0F">
      <w:pPr>
        <w:spacing w:after="0" w:line="360" w:lineRule="auto"/>
        <w:jc w:val="both"/>
        <w:rPr>
          <w:color w:val="808080" w:themeColor="background1" w:themeShade="80"/>
          <w:lang w:val="es-MX"/>
        </w:rPr>
      </w:pPr>
      <w:r w:rsidRPr="00241EA5">
        <w:rPr>
          <w:color w:val="808080" w:themeColor="background1" w:themeShade="80"/>
          <w:lang w:val="es-MX"/>
        </w:rPr>
        <w:t>La azúcar producida según el tipo (crema y refino) es como se muestra en los gráficos que se presentan a continuación.</w:t>
      </w:r>
    </w:p>
    <w:p w14:paraId="292D9385" w14:textId="77777777" w:rsidR="00F265B3" w:rsidRPr="00241EA5" w:rsidRDefault="00F265B3" w:rsidP="00241EA5">
      <w:pPr>
        <w:spacing w:after="0" w:line="360" w:lineRule="auto"/>
        <w:rPr>
          <w:color w:val="808080" w:themeColor="background1" w:themeShade="80"/>
          <w:lang w:val="es-MX"/>
        </w:rPr>
      </w:pPr>
    </w:p>
    <w:p w14:paraId="54811860" w14:textId="77777777" w:rsidR="00F265B3" w:rsidRPr="00F265B3" w:rsidRDefault="00F265B3" w:rsidP="00F265B3">
      <w:pPr>
        <w:spacing w:after="0" w:line="360" w:lineRule="auto"/>
        <w:jc w:val="center"/>
        <w:rPr>
          <w:lang w:val="es-MX"/>
        </w:rPr>
      </w:pPr>
      <w:r w:rsidRPr="007F532A">
        <w:rPr>
          <w:rFonts w:eastAsia="SimSun"/>
          <w:noProof/>
          <w:color w:val="auto"/>
          <w:sz w:val="22"/>
        </w:rPr>
        <w:drawing>
          <wp:anchor distT="0" distB="0" distL="114300" distR="114300" simplePos="0" relativeHeight="251726848" behindDoc="0" locked="0" layoutInCell="1" allowOverlap="1" wp14:anchorId="0A9691D3" wp14:editId="7A304045">
            <wp:simplePos x="0" y="0"/>
            <wp:positionH relativeFrom="margin">
              <wp:align>right</wp:align>
            </wp:positionH>
            <wp:positionV relativeFrom="paragraph">
              <wp:posOffset>223520</wp:posOffset>
            </wp:positionV>
            <wp:extent cx="5020310" cy="2658110"/>
            <wp:effectExtent l="0" t="0" r="8890" b="8890"/>
            <wp:wrapSquare wrapText="bothSides"/>
            <wp:docPr id="50507310"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page">
              <wp14:pctWidth>0</wp14:pctWidth>
            </wp14:sizeRelH>
            <wp14:sizeRelV relativeFrom="page">
              <wp14:pctHeight>0</wp14:pctHeight>
            </wp14:sizeRelV>
          </wp:anchor>
        </w:drawing>
      </w:r>
      <w:r w:rsidRPr="00F265B3">
        <w:rPr>
          <w:lang w:val="es-MX"/>
        </w:rPr>
        <w:t>Gráfico No. 3A: Producción de Azúcar Crema zafra 2023-2024</w:t>
      </w:r>
    </w:p>
    <w:p w14:paraId="77910A84" w14:textId="77777777" w:rsidR="00F265B3" w:rsidRPr="008A0960" w:rsidRDefault="00F265B3" w:rsidP="00F265B3">
      <w:pPr>
        <w:spacing w:after="0" w:line="360" w:lineRule="auto"/>
        <w:rPr>
          <w:i/>
          <w:iCs/>
          <w:sz w:val="18"/>
          <w:szCs w:val="18"/>
          <w:lang w:val="es-MX"/>
        </w:rPr>
      </w:pPr>
      <w:r w:rsidRPr="008A0960">
        <w:rPr>
          <w:i/>
          <w:iCs/>
          <w:sz w:val="18"/>
          <w:szCs w:val="18"/>
          <w:lang w:val="es-MX"/>
        </w:rPr>
        <w:t>Fuente: Informe Final Zafra Azucarera 2023-2024</w:t>
      </w:r>
    </w:p>
    <w:p w14:paraId="124D5C86" w14:textId="77777777" w:rsidR="00F265B3" w:rsidRPr="00F265B3" w:rsidRDefault="00F265B3" w:rsidP="00F265B3">
      <w:pPr>
        <w:spacing w:after="0" w:line="360" w:lineRule="auto"/>
        <w:rPr>
          <w:lang w:val="es-MX"/>
        </w:rPr>
      </w:pPr>
    </w:p>
    <w:p w14:paraId="3CE329D1" w14:textId="77777777" w:rsidR="00F265B3" w:rsidRDefault="00F265B3" w:rsidP="00D77429">
      <w:pPr>
        <w:spacing w:after="0" w:line="360" w:lineRule="auto"/>
        <w:jc w:val="both"/>
        <w:rPr>
          <w:color w:val="808080" w:themeColor="background1" w:themeShade="80"/>
          <w:lang w:val="es-MX"/>
        </w:rPr>
      </w:pPr>
      <w:r w:rsidRPr="00086AAF">
        <w:rPr>
          <w:color w:val="808080" w:themeColor="background1" w:themeShade="80"/>
          <w:lang w:val="es-MX"/>
        </w:rPr>
        <w:t xml:space="preserve">De la cantidad de azúcar producida en la zafra que recién concluye, 347 mil 244 toneladas métricas corresponden al tipo crema o crudo, la cual experimentó una reducción de 15 mil 658 toneladas métricas en relación con el periodo anterior, equivalentes a un 4%, al producirse en la campaña anterior la cantidad de 362 mil 902 toneladas. </w:t>
      </w:r>
    </w:p>
    <w:p w14:paraId="251816E3" w14:textId="77777777" w:rsidR="008A0960" w:rsidRPr="00086AAF" w:rsidRDefault="008A0960" w:rsidP="00D77429">
      <w:pPr>
        <w:spacing w:after="0" w:line="360" w:lineRule="auto"/>
        <w:jc w:val="both"/>
        <w:rPr>
          <w:color w:val="808080" w:themeColor="background1" w:themeShade="80"/>
          <w:lang w:val="es-MX"/>
        </w:rPr>
      </w:pPr>
    </w:p>
    <w:p w14:paraId="1E4C38D8" w14:textId="77777777" w:rsidR="002A0F01" w:rsidRDefault="00F265B3" w:rsidP="00D77429">
      <w:pPr>
        <w:spacing w:after="0" w:line="360" w:lineRule="auto"/>
        <w:jc w:val="both"/>
        <w:rPr>
          <w:color w:val="808080" w:themeColor="background1" w:themeShade="80"/>
          <w:lang w:val="es-MX"/>
        </w:rPr>
      </w:pPr>
      <w:r w:rsidRPr="00086AAF">
        <w:rPr>
          <w:color w:val="808080" w:themeColor="background1" w:themeShade="80"/>
          <w:lang w:val="es-MX"/>
        </w:rPr>
        <w:lastRenderedPageBreak/>
        <w:t xml:space="preserve">Por el lado del tipo refino, se produjo la cantidad de 147 mil 566 toneladas métricas, experimentando un incremento en la producción de 31 mil 129, toneladas métricas, equivalentes a un 27% con relación a la anterior zafra, en la que se produjo la cantidad de 116 mil 437 toneladas métricas. </w:t>
      </w:r>
    </w:p>
    <w:p w14:paraId="63C09C5E" w14:textId="564132F1" w:rsidR="008A0960" w:rsidRDefault="00F265B3" w:rsidP="00D77429">
      <w:pPr>
        <w:spacing w:after="0" w:line="360" w:lineRule="auto"/>
        <w:jc w:val="both"/>
        <w:rPr>
          <w:color w:val="808080" w:themeColor="background1" w:themeShade="80"/>
          <w:lang w:val="es-MX"/>
        </w:rPr>
      </w:pPr>
      <w:r w:rsidRPr="00086AAF">
        <w:rPr>
          <w:color w:val="808080" w:themeColor="background1" w:themeShade="80"/>
          <w:lang w:val="es-MX"/>
        </w:rPr>
        <w:t xml:space="preserve"> </w:t>
      </w:r>
    </w:p>
    <w:p w14:paraId="1D31447A" w14:textId="64531E5C" w:rsidR="00F265B3" w:rsidRPr="00086AAF" w:rsidRDefault="00F265B3" w:rsidP="00D77429">
      <w:pPr>
        <w:spacing w:after="0" w:line="360" w:lineRule="auto"/>
        <w:jc w:val="both"/>
        <w:rPr>
          <w:color w:val="808080" w:themeColor="background1" w:themeShade="80"/>
          <w:lang w:val="es-MX"/>
        </w:rPr>
      </w:pPr>
      <w:r w:rsidRPr="00086AAF">
        <w:rPr>
          <w:color w:val="808080" w:themeColor="background1" w:themeShade="80"/>
          <w:lang w:val="es-MX"/>
        </w:rPr>
        <w:t>En lo que se refiere a la distribución de la producción del azúcar crudo o crema, el Ingenio Cristóbal Colón obtuvo la más alta al alcanzar un 41%, le sigue el Central Romana con 33% y Barahona con 26%. En el caso del azúcar refino, la totalidad de esta fue producida por el Central Romana.</w:t>
      </w:r>
    </w:p>
    <w:p w14:paraId="061CC24F" w14:textId="77777777" w:rsidR="00F265B3" w:rsidRPr="00F265B3" w:rsidRDefault="00F265B3" w:rsidP="00F265B3">
      <w:pPr>
        <w:spacing w:after="0" w:line="360" w:lineRule="auto"/>
        <w:rPr>
          <w:lang w:val="es-MX"/>
        </w:rPr>
      </w:pPr>
    </w:p>
    <w:p w14:paraId="1856F6D7" w14:textId="77777777" w:rsidR="00F265B3" w:rsidRPr="00EA361D" w:rsidRDefault="00F265B3" w:rsidP="00F265B3">
      <w:pPr>
        <w:spacing w:after="0" w:line="360" w:lineRule="auto"/>
        <w:rPr>
          <w:lang w:val="es-MX"/>
        </w:rPr>
      </w:pPr>
      <w:r w:rsidRPr="00EA361D">
        <w:rPr>
          <w:lang w:val="es-MX"/>
        </w:rPr>
        <w:t xml:space="preserve">Producción de Melaza y </w:t>
      </w:r>
      <w:proofErr w:type="spellStart"/>
      <w:r w:rsidRPr="00EA361D">
        <w:rPr>
          <w:lang w:val="es-MX"/>
        </w:rPr>
        <w:t>Furfural</w:t>
      </w:r>
      <w:proofErr w:type="spellEnd"/>
    </w:p>
    <w:p w14:paraId="5B485B0A" w14:textId="77777777" w:rsidR="00F265B3" w:rsidRPr="00F265B3" w:rsidRDefault="00F265B3" w:rsidP="00F265B3">
      <w:pPr>
        <w:spacing w:after="0" w:line="360" w:lineRule="auto"/>
        <w:rPr>
          <w:b/>
          <w:bCs/>
          <w:lang w:val="es-MX"/>
        </w:rPr>
      </w:pPr>
    </w:p>
    <w:p w14:paraId="01D96CAC" w14:textId="77777777" w:rsidR="00F265B3" w:rsidRPr="00086AAF" w:rsidRDefault="00F265B3" w:rsidP="00D77429">
      <w:pPr>
        <w:spacing w:after="0" w:line="360" w:lineRule="auto"/>
        <w:jc w:val="both"/>
        <w:rPr>
          <w:color w:val="808080" w:themeColor="background1" w:themeShade="80"/>
          <w:lang w:val="es-MX"/>
        </w:rPr>
      </w:pPr>
      <w:r w:rsidRPr="00086AAF">
        <w:rPr>
          <w:color w:val="808080" w:themeColor="background1" w:themeShade="80"/>
          <w:lang w:val="es-MX"/>
        </w:rPr>
        <w:t xml:space="preserve">La producción de melaza y </w:t>
      </w:r>
      <w:proofErr w:type="spellStart"/>
      <w:r w:rsidRPr="00086AAF">
        <w:rPr>
          <w:color w:val="808080" w:themeColor="background1" w:themeShade="80"/>
          <w:lang w:val="es-MX"/>
        </w:rPr>
        <w:t>furfural</w:t>
      </w:r>
      <w:proofErr w:type="spellEnd"/>
      <w:r w:rsidRPr="00086AAF">
        <w:rPr>
          <w:color w:val="808080" w:themeColor="background1" w:themeShade="80"/>
          <w:lang w:val="es-MX"/>
        </w:rPr>
        <w:t xml:space="preserve"> durante la zafra azucarera 2023-2024 es como se muestra a continuación.</w:t>
      </w:r>
    </w:p>
    <w:p w14:paraId="0D2AB464" w14:textId="77777777" w:rsidR="00F265B3" w:rsidRPr="00F265B3" w:rsidRDefault="00F265B3" w:rsidP="00F265B3">
      <w:pPr>
        <w:spacing w:after="0" w:line="360" w:lineRule="auto"/>
        <w:rPr>
          <w:lang w:val="es-MX"/>
        </w:rPr>
      </w:pPr>
    </w:p>
    <w:p w14:paraId="3A5712C2" w14:textId="77777777" w:rsidR="00F265B3" w:rsidRPr="00F265B3" w:rsidRDefault="00F265B3" w:rsidP="00B63DDF">
      <w:pPr>
        <w:spacing w:after="0" w:line="360" w:lineRule="auto"/>
        <w:jc w:val="center"/>
        <w:rPr>
          <w:lang w:val="es-MX"/>
        </w:rPr>
      </w:pPr>
      <w:r w:rsidRPr="00F265B3">
        <w:rPr>
          <w:lang w:val="es-MX"/>
        </w:rPr>
        <w:t>Tabla No. 4: Melaza Producida Comparada Por Zafras (Galones Americanos)</w:t>
      </w:r>
    </w:p>
    <w:tbl>
      <w:tblPr>
        <w:tblW w:w="8042" w:type="dxa"/>
        <w:jc w:val="center"/>
        <w:tblCellMar>
          <w:left w:w="70" w:type="dxa"/>
          <w:right w:w="70" w:type="dxa"/>
        </w:tblCellMar>
        <w:tblLook w:val="04A0" w:firstRow="1" w:lastRow="0" w:firstColumn="1" w:lastColumn="0" w:noHBand="0" w:noVBand="1"/>
      </w:tblPr>
      <w:tblGrid>
        <w:gridCol w:w="2136"/>
        <w:gridCol w:w="1838"/>
        <w:gridCol w:w="2074"/>
        <w:gridCol w:w="1994"/>
      </w:tblGrid>
      <w:tr w:rsidR="00F265B3" w:rsidRPr="007F532A" w14:paraId="33501988" w14:textId="77777777" w:rsidTr="003B34D6">
        <w:trPr>
          <w:trHeight w:val="634"/>
          <w:jc w:val="center"/>
        </w:trPr>
        <w:tc>
          <w:tcPr>
            <w:tcW w:w="2136" w:type="dxa"/>
            <w:tcBorders>
              <w:top w:val="single" w:sz="8" w:space="0" w:color="000000"/>
              <w:left w:val="single" w:sz="8" w:space="0" w:color="000000"/>
              <w:bottom w:val="nil"/>
              <w:right w:val="single" w:sz="8" w:space="0" w:color="000000"/>
            </w:tcBorders>
            <w:shd w:val="clear" w:color="auto" w:fill="002060"/>
            <w:noWrap/>
            <w:vAlign w:val="center"/>
            <w:hideMark/>
          </w:tcPr>
          <w:p w14:paraId="39777050" w14:textId="77777777" w:rsidR="00F265B3" w:rsidRPr="00F265B3" w:rsidRDefault="00F265B3" w:rsidP="003B34D6">
            <w:pPr>
              <w:spacing w:after="0" w:line="240" w:lineRule="auto"/>
              <w:rPr>
                <w:b/>
                <w:bCs/>
                <w:color w:val="FFFFFF" w:themeColor="background1"/>
                <w:lang w:val="es-MX"/>
              </w:rPr>
            </w:pPr>
          </w:p>
          <w:p w14:paraId="361C816F" w14:textId="77777777" w:rsidR="00F265B3" w:rsidRPr="007F532A" w:rsidRDefault="00F265B3" w:rsidP="003B34D6">
            <w:pPr>
              <w:spacing w:after="0" w:line="240" w:lineRule="auto"/>
              <w:jc w:val="center"/>
              <w:rPr>
                <w:rFonts w:eastAsia="Times New Roman"/>
                <w:b/>
                <w:bCs/>
                <w:color w:val="FFFFFF" w:themeColor="background1"/>
                <w:sz w:val="16"/>
                <w:szCs w:val="16"/>
                <w:lang w:eastAsia="es-DO"/>
              </w:rPr>
            </w:pPr>
            <w:proofErr w:type="spellStart"/>
            <w:r w:rsidRPr="007F532A">
              <w:rPr>
                <w:b/>
                <w:bCs/>
                <w:color w:val="FFFFFF" w:themeColor="background1"/>
              </w:rPr>
              <w:t>Ingenios</w:t>
            </w:r>
            <w:proofErr w:type="spellEnd"/>
          </w:p>
        </w:tc>
        <w:tc>
          <w:tcPr>
            <w:tcW w:w="1838" w:type="dxa"/>
            <w:tcBorders>
              <w:top w:val="single" w:sz="8" w:space="0" w:color="000000"/>
              <w:left w:val="nil"/>
              <w:bottom w:val="single" w:sz="8" w:space="0" w:color="000000"/>
              <w:right w:val="single" w:sz="8" w:space="0" w:color="000000"/>
            </w:tcBorders>
            <w:shd w:val="clear" w:color="auto" w:fill="002060"/>
            <w:vAlign w:val="bottom"/>
            <w:hideMark/>
          </w:tcPr>
          <w:p w14:paraId="7E9E4707" w14:textId="77777777" w:rsidR="00F265B3" w:rsidRPr="007F532A" w:rsidRDefault="00F265B3" w:rsidP="003B34D6">
            <w:pPr>
              <w:spacing w:after="0" w:line="240" w:lineRule="auto"/>
              <w:jc w:val="center"/>
              <w:rPr>
                <w:b/>
                <w:bCs/>
                <w:color w:val="FFFFFF" w:themeColor="background1"/>
              </w:rPr>
            </w:pPr>
            <w:r w:rsidRPr="007F532A">
              <w:rPr>
                <w:b/>
                <w:bCs/>
                <w:color w:val="FFFFFF" w:themeColor="background1"/>
              </w:rPr>
              <w:t>Zafra</w:t>
            </w:r>
          </w:p>
          <w:p w14:paraId="1917D13B" w14:textId="77777777" w:rsidR="00F265B3" w:rsidRPr="007F532A" w:rsidRDefault="00F265B3" w:rsidP="003B34D6">
            <w:pPr>
              <w:spacing w:after="0" w:line="240" w:lineRule="auto"/>
              <w:jc w:val="center"/>
              <w:rPr>
                <w:b/>
                <w:bCs/>
                <w:color w:val="FFFFFF" w:themeColor="background1"/>
              </w:rPr>
            </w:pPr>
            <w:r w:rsidRPr="007F532A">
              <w:rPr>
                <w:b/>
                <w:bCs/>
                <w:color w:val="FFFFFF" w:themeColor="background1"/>
              </w:rPr>
              <w:t>202</w:t>
            </w:r>
            <w:r>
              <w:rPr>
                <w:b/>
                <w:bCs/>
                <w:color w:val="FFFFFF" w:themeColor="background1"/>
              </w:rPr>
              <w:t>3</w:t>
            </w:r>
            <w:r w:rsidRPr="007F532A">
              <w:rPr>
                <w:b/>
                <w:bCs/>
                <w:color w:val="FFFFFF" w:themeColor="background1"/>
              </w:rPr>
              <w:t>-202</w:t>
            </w:r>
            <w:r>
              <w:rPr>
                <w:b/>
                <w:bCs/>
                <w:color w:val="FFFFFF" w:themeColor="background1"/>
              </w:rPr>
              <w:t>4</w:t>
            </w:r>
          </w:p>
        </w:tc>
        <w:tc>
          <w:tcPr>
            <w:tcW w:w="2074" w:type="dxa"/>
            <w:tcBorders>
              <w:top w:val="single" w:sz="8" w:space="0" w:color="000000"/>
              <w:left w:val="nil"/>
              <w:bottom w:val="single" w:sz="8" w:space="0" w:color="000000"/>
              <w:right w:val="single" w:sz="8" w:space="0" w:color="000000"/>
            </w:tcBorders>
            <w:shd w:val="clear" w:color="auto" w:fill="002060"/>
            <w:vAlign w:val="bottom"/>
            <w:hideMark/>
          </w:tcPr>
          <w:p w14:paraId="41C2774F" w14:textId="77777777" w:rsidR="00F265B3" w:rsidRPr="007F532A" w:rsidRDefault="00F265B3" w:rsidP="003B34D6">
            <w:pPr>
              <w:spacing w:after="0" w:line="240" w:lineRule="auto"/>
              <w:jc w:val="center"/>
              <w:rPr>
                <w:color w:val="FFFFFF" w:themeColor="background1"/>
              </w:rPr>
            </w:pPr>
            <w:r w:rsidRPr="007F532A">
              <w:rPr>
                <w:color w:val="FFFFFF" w:themeColor="background1"/>
              </w:rPr>
              <w:t>Zafra</w:t>
            </w:r>
          </w:p>
          <w:p w14:paraId="5C67F859" w14:textId="77777777" w:rsidR="00F265B3" w:rsidRPr="007F532A" w:rsidRDefault="00F265B3" w:rsidP="003B34D6">
            <w:pPr>
              <w:spacing w:after="0" w:line="240" w:lineRule="auto"/>
              <w:jc w:val="center"/>
              <w:rPr>
                <w:color w:val="FFFFFF" w:themeColor="background1"/>
              </w:rPr>
            </w:pPr>
            <w:r w:rsidRPr="007F532A">
              <w:rPr>
                <w:color w:val="FFFFFF" w:themeColor="background1"/>
              </w:rPr>
              <w:t>202</w:t>
            </w:r>
            <w:r>
              <w:rPr>
                <w:color w:val="FFFFFF" w:themeColor="background1"/>
              </w:rPr>
              <w:t>2</w:t>
            </w:r>
            <w:r w:rsidRPr="007F532A">
              <w:rPr>
                <w:color w:val="FFFFFF" w:themeColor="background1"/>
              </w:rPr>
              <w:t>-202</w:t>
            </w:r>
            <w:r>
              <w:rPr>
                <w:color w:val="FFFFFF" w:themeColor="background1"/>
              </w:rPr>
              <w:t>3</w:t>
            </w:r>
          </w:p>
        </w:tc>
        <w:tc>
          <w:tcPr>
            <w:tcW w:w="1994" w:type="dxa"/>
            <w:vMerge w:val="restart"/>
            <w:tcBorders>
              <w:top w:val="single" w:sz="8" w:space="0" w:color="000000"/>
              <w:left w:val="single" w:sz="8" w:space="0" w:color="000000"/>
              <w:bottom w:val="single" w:sz="8" w:space="0" w:color="000000"/>
              <w:right w:val="single" w:sz="8" w:space="0" w:color="000000"/>
            </w:tcBorders>
            <w:shd w:val="clear" w:color="auto" w:fill="002060"/>
            <w:vAlign w:val="center"/>
            <w:hideMark/>
          </w:tcPr>
          <w:p w14:paraId="1BAF68B1" w14:textId="77777777" w:rsidR="00F265B3" w:rsidRPr="007F532A" w:rsidRDefault="00F265B3" w:rsidP="003B34D6">
            <w:pPr>
              <w:spacing w:after="0" w:line="360" w:lineRule="auto"/>
              <w:jc w:val="center"/>
              <w:rPr>
                <w:color w:val="FFFFFF" w:themeColor="background1"/>
              </w:rPr>
            </w:pPr>
            <w:proofErr w:type="spellStart"/>
            <w:r w:rsidRPr="007F532A">
              <w:rPr>
                <w:color w:val="FFFFFF" w:themeColor="background1"/>
              </w:rPr>
              <w:t>Diferencia</w:t>
            </w:r>
            <w:proofErr w:type="spellEnd"/>
          </w:p>
        </w:tc>
      </w:tr>
      <w:tr w:rsidR="00F265B3" w:rsidRPr="007F532A" w14:paraId="02A17774" w14:textId="77777777" w:rsidTr="003B34D6">
        <w:trPr>
          <w:trHeight w:val="576"/>
          <w:jc w:val="center"/>
        </w:trPr>
        <w:tc>
          <w:tcPr>
            <w:tcW w:w="2136" w:type="dxa"/>
            <w:tcBorders>
              <w:top w:val="nil"/>
              <w:left w:val="single" w:sz="8" w:space="0" w:color="000000"/>
              <w:bottom w:val="single" w:sz="8" w:space="0" w:color="000000"/>
              <w:right w:val="single" w:sz="8" w:space="0" w:color="000000"/>
            </w:tcBorders>
            <w:shd w:val="clear" w:color="auto" w:fill="002060"/>
            <w:noWrap/>
            <w:vAlign w:val="center"/>
            <w:hideMark/>
          </w:tcPr>
          <w:p w14:paraId="22F037F8" w14:textId="77777777" w:rsidR="00F265B3" w:rsidRPr="007F532A" w:rsidRDefault="00F265B3" w:rsidP="003B34D6">
            <w:pPr>
              <w:spacing w:after="0" w:line="240" w:lineRule="auto"/>
              <w:jc w:val="center"/>
              <w:rPr>
                <w:b/>
                <w:bCs/>
                <w:color w:val="FFFFFF" w:themeColor="background1"/>
              </w:rPr>
            </w:pPr>
          </w:p>
        </w:tc>
        <w:tc>
          <w:tcPr>
            <w:tcW w:w="1838" w:type="dxa"/>
            <w:tcBorders>
              <w:top w:val="nil"/>
              <w:left w:val="nil"/>
              <w:bottom w:val="single" w:sz="8" w:space="0" w:color="000000"/>
              <w:right w:val="single" w:sz="8" w:space="0" w:color="000000"/>
            </w:tcBorders>
            <w:shd w:val="clear" w:color="auto" w:fill="002060"/>
            <w:vAlign w:val="bottom"/>
            <w:hideMark/>
          </w:tcPr>
          <w:p w14:paraId="749FFC75" w14:textId="77777777" w:rsidR="00F265B3" w:rsidRPr="007F532A" w:rsidRDefault="00F265B3" w:rsidP="003B34D6">
            <w:pPr>
              <w:spacing w:after="0" w:line="240" w:lineRule="auto"/>
              <w:jc w:val="center"/>
              <w:rPr>
                <w:b/>
                <w:bCs/>
                <w:color w:val="FFFFFF" w:themeColor="background1"/>
              </w:rPr>
            </w:pPr>
            <w:proofErr w:type="spellStart"/>
            <w:r w:rsidRPr="007F532A">
              <w:rPr>
                <w:b/>
                <w:bCs/>
                <w:color w:val="FFFFFF" w:themeColor="background1"/>
              </w:rPr>
              <w:t>Melaza</w:t>
            </w:r>
            <w:proofErr w:type="spellEnd"/>
            <w:r w:rsidRPr="007F532A">
              <w:rPr>
                <w:b/>
                <w:bCs/>
                <w:color w:val="FFFFFF" w:themeColor="background1"/>
              </w:rPr>
              <w:t xml:space="preserve"> </w:t>
            </w:r>
            <w:proofErr w:type="spellStart"/>
            <w:r w:rsidRPr="007F532A">
              <w:rPr>
                <w:b/>
                <w:bCs/>
                <w:color w:val="FFFFFF" w:themeColor="background1"/>
              </w:rPr>
              <w:t>Producida</w:t>
            </w:r>
            <w:proofErr w:type="spellEnd"/>
          </w:p>
        </w:tc>
        <w:tc>
          <w:tcPr>
            <w:tcW w:w="2074" w:type="dxa"/>
            <w:tcBorders>
              <w:top w:val="nil"/>
              <w:left w:val="nil"/>
              <w:bottom w:val="single" w:sz="8" w:space="0" w:color="000000"/>
              <w:right w:val="single" w:sz="8" w:space="0" w:color="000000"/>
            </w:tcBorders>
            <w:shd w:val="clear" w:color="auto" w:fill="002060"/>
            <w:vAlign w:val="bottom"/>
            <w:hideMark/>
          </w:tcPr>
          <w:p w14:paraId="38A50CC4" w14:textId="77777777" w:rsidR="00F265B3" w:rsidRPr="007F532A" w:rsidRDefault="00F265B3" w:rsidP="003B34D6">
            <w:pPr>
              <w:spacing w:after="0" w:line="240" w:lineRule="auto"/>
              <w:jc w:val="center"/>
              <w:rPr>
                <w:b/>
                <w:bCs/>
                <w:color w:val="FFFFFF" w:themeColor="background1"/>
              </w:rPr>
            </w:pPr>
            <w:proofErr w:type="spellStart"/>
            <w:r w:rsidRPr="007F532A">
              <w:rPr>
                <w:b/>
                <w:bCs/>
                <w:color w:val="FFFFFF" w:themeColor="background1"/>
              </w:rPr>
              <w:t>Melaza</w:t>
            </w:r>
            <w:proofErr w:type="spellEnd"/>
            <w:r w:rsidRPr="007F532A">
              <w:rPr>
                <w:b/>
                <w:bCs/>
                <w:color w:val="FFFFFF" w:themeColor="background1"/>
              </w:rPr>
              <w:t xml:space="preserve"> </w:t>
            </w:r>
            <w:proofErr w:type="spellStart"/>
            <w:r w:rsidRPr="007F532A">
              <w:rPr>
                <w:b/>
                <w:bCs/>
                <w:color w:val="FFFFFF" w:themeColor="background1"/>
              </w:rPr>
              <w:t>Producida</w:t>
            </w:r>
            <w:proofErr w:type="spellEnd"/>
          </w:p>
        </w:tc>
        <w:tc>
          <w:tcPr>
            <w:tcW w:w="1994" w:type="dxa"/>
            <w:vMerge/>
            <w:tcBorders>
              <w:top w:val="single" w:sz="8" w:space="0" w:color="000000"/>
              <w:left w:val="single" w:sz="8" w:space="0" w:color="000000"/>
              <w:bottom w:val="single" w:sz="8" w:space="0" w:color="000000"/>
              <w:right w:val="single" w:sz="8" w:space="0" w:color="000000"/>
            </w:tcBorders>
            <w:vAlign w:val="center"/>
            <w:hideMark/>
          </w:tcPr>
          <w:p w14:paraId="2EE78336" w14:textId="77777777" w:rsidR="00F265B3" w:rsidRPr="007F532A" w:rsidRDefault="00F265B3" w:rsidP="003B34D6">
            <w:pPr>
              <w:spacing w:after="0" w:line="360" w:lineRule="auto"/>
            </w:pPr>
          </w:p>
        </w:tc>
      </w:tr>
      <w:tr w:rsidR="00F265B3" w:rsidRPr="007F532A" w14:paraId="5FA2BC8B" w14:textId="77777777" w:rsidTr="003B34D6">
        <w:trPr>
          <w:trHeight w:val="486"/>
          <w:jc w:val="center"/>
        </w:trPr>
        <w:tc>
          <w:tcPr>
            <w:tcW w:w="2136" w:type="dxa"/>
            <w:tcBorders>
              <w:top w:val="nil"/>
              <w:left w:val="single" w:sz="8" w:space="0" w:color="000000"/>
              <w:bottom w:val="nil"/>
              <w:right w:val="single" w:sz="8" w:space="0" w:color="000000"/>
            </w:tcBorders>
            <w:shd w:val="clear" w:color="auto" w:fill="auto"/>
            <w:vAlign w:val="bottom"/>
            <w:hideMark/>
          </w:tcPr>
          <w:p w14:paraId="07703F89" w14:textId="77777777" w:rsidR="00F265B3" w:rsidRPr="007F532A" w:rsidRDefault="00F265B3" w:rsidP="003B34D6">
            <w:pPr>
              <w:spacing w:after="0" w:line="360" w:lineRule="auto"/>
            </w:pPr>
            <w:r w:rsidRPr="007F532A">
              <w:t>Central Romana</w:t>
            </w:r>
          </w:p>
        </w:tc>
        <w:tc>
          <w:tcPr>
            <w:tcW w:w="1838" w:type="dxa"/>
            <w:tcBorders>
              <w:top w:val="nil"/>
              <w:left w:val="nil"/>
              <w:bottom w:val="nil"/>
              <w:right w:val="single" w:sz="8" w:space="0" w:color="000000"/>
            </w:tcBorders>
            <w:shd w:val="clear" w:color="auto" w:fill="auto"/>
            <w:vAlign w:val="center"/>
          </w:tcPr>
          <w:p w14:paraId="78422C8E" w14:textId="77777777" w:rsidR="00F265B3" w:rsidRPr="007F532A" w:rsidRDefault="00F265B3" w:rsidP="003B34D6">
            <w:pPr>
              <w:spacing w:after="0" w:line="360" w:lineRule="auto"/>
              <w:jc w:val="center"/>
            </w:pPr>
            <w:r>
              <w:rPr>
                <w:spacing w:val="-2"/>
                <w:lang w:val="es-ES"/>
              </w:rPr>
              <w:t>19,241,900</w:t>
            </w:r>
          </w:p>
        </w:tc>
        <w:tc>
          <w:tcPr>
            <w:tcW w:w="2074" w:type="dxa"/>
            <w:tcBorders>
              <w:top w:val="nil"/>
              <w:left w:val="nil"/>
              <w:bottom w:val="nil"/>
              <w:right w:val="single" w:sz="8" w:space="0" w:color="000000"/>
            </w:tcBorders>
            <w:shd w:val="clear" w:color="auto" w:fill="auto"/>
            <w:vAlign w:val="center"/>
          </w:tcPr>
          <w:p w14:paraId="1DB446DA" w14:textId="77777777" w:rsidR="00F265B3" w:rsidRPr="007F532A" w:rsidRDefault="00F265B3" w:rsidP="003B34D6">
            <w:pPr>
              <w:spacing w:after="0" w:line="360" w:lineRule="auto"/>
              <w:jc w:val="center"/>
            </w:pPr>
            <w:r>
              <w:rPr>
                <w:spacing w:val="-2"/>
                <w:lang w:val="es-ES"/>
              </w:rPr>
              <w:t>16,438,050</w:t>
            </w:r>
          </w:p>
        </w:tc>
        <w:tc>
          <w:tcPr>
            <w:tcW w:w="1994" w:type="dxa"/>
            <w:tcBorders>
              <w:top w:val="nil"/>
              <w:left w:val="nil"/>
              <w:bottom w:val="nil"/>
              <w:right w:val="single" w:sz="8" w:space="0" w:color="000000"/>
            </w:tcBorders>
            <w:shd w:val="clear" w:color="auto" w:fill="auto"/>
            <w:vAlign w:val="center"/>
          </w:tcPr>
          <w:p w14:paraId="280EECE4" w14:textId="77777777" w:rsidR="00F265B3" w:rsidRPr="007F532A" w:rsidRDefault="00F265B3" w:rsidP="003B34D6">
            <w:pPr>
              <w:spacing w:after="0" w:line="360" w:lineRule="auto"/>
              <w:jc w:val="center"/>
            </w:pPr>
            <w:r>
              <w:rPr>
                <w:spacing w:val="-2"/>
                <w:lang w:val="es-ES"/>
              </w:rPr>
              <w:t>2,803,850</w:t>
            </w:r>
          </w:p>
        </w:tc>
      </w:tr>
      <w:tr w:rsidR="00F265B3" w:rsidRPr="007F532A" w14:paraId="3F85137D" w14:textId="77777777" w:rsidTr="003B34D6">
        <w:trPr>
          <w:trHeight w:val="364"/>
          <w:jc w:val="center"/>
        </w:trPr>
        <w:tc>
          <w:tcPr>
            <w:tcW w:w="2136" w:type="dxa"/>
            <w:tcBorders>
              <w:top w:val="nil"/>
              <w:left w:val="single" w:sz="8" w:space="0" w:color="000000"/>
              <w:bottom w:val="nil"/>
              <w:right w:val="single" w:sz="8" w:space="0" w:color="000000"/>
            </w:tcBorders>
            <w:shd w:val="clear" w:color="auto" w:fill="auto"/>
            <w:vAlign w:val="bottom"/>
            <w:hideMark/>
          </w:tcPr>
          <w:p w14:paraId="012818E9" w14:textId="77777777" w:rsidR="00F265B3" w:rsidRPr="007F532A" w:rsidRDefault="00F265B3" w:rsidP="003B34D6">
            <w:pPr>
              <w:spacing w:after="0" w:line="360" w:lineRule="auto"/>
            </w:pPr>
            <w:r w:rsidRPr="007F532A">
              <w:t>Cristóbal Colón</w:t>
            </w:r>
          </w:p>
        </w:tc>
        <w:tc>
          <w:tcPr>
            <w:tcW w:w="1838" w:type="dxa"/>
            <w:tcBorders>
              <w:top w:val="nil"/>
              <w:left w:val="nil"/>
              <w:bottom w:val="nil"/>
              <w:right w:val="single" w:sz="8" w:space="0" w:color="000000"/>
            </w:tcBorders>
            <w:shd w:val="clear" w:color="auto" w:fill="auto"/>
            <w:vAlign w:val="center"/>
          </w:tcPr>
          <w:p w14:paraId="7A505225" w14:textId="77777777" w:rsidR="00F265B3" w:rsidRPr="007F532A" w:rsidRDefault="00F265B3" w:rsidP="003B34D6">
            <w:pPr>
              <w:spacing w:after="0" w:line="360" w:lineRule="auto"/>
              <w:jc w:val="center"/>
            </w:pPr>
            <w:r>
              <w:rPr>
                <w:spacing w:val="-2"/>
                <w:lang w:val="es-ES"/>
              </w:rPr>
              <w:t>10,647,202</w:t>
            </w:r>
          </w:p>
        </w:tc>
        <w:tc>
          <w:tcPr>
            <w:tcW w:w="2074" w:type="dxa"/>
            <w:tcBorders>
              <w:top w:val="nil"/>
              <w:left w:val="nil"/>
              <w:bottom w:val="nil"/>
              <w:right w:val="single" w:sz="8" w:space="0" w:color="000000"/>
            </w:tcBorders>
            <w:shd w:val="clear" w:color="auto" w:fill="auto"/>
            <w:vAlign w:val="center"/>
          </w:tcPr>
          <w:p w14:paraId="766C5BC9" w14:textId="77777777" w:rsidR="00F265B3" w:rsidRPr="007F532A" w:rsidRDefault="00F265B3" w:rsidP="003B34D6">
            <w:pPr>
              <w:spacing w:after="0" w:line="360" w:lineRule="auto"/>
              <w:jc w:val="center"/>
            </w:pPr>
            <w:r>
              <w:rPr>
                <w:spacing w:val="-2"/>
                <w:lang w:val="es-ES"/>
              </w:rPr>
              <w:t>11,569,294</w:t>
            </w:r>
          </w:p>
        </w:tc>
        <w:tc>
          <w:tcPr>
            <w:tcW w:w="1994" w:type="dxa"/>
            <w:tcBorders>
              <w:top w:val="nil"/>
              <w:left w:val="nil"/>
              <w:bottom w:val="nil"/>
              <w:right w:val="single" w:sz="8" w:space="0" w:color="000000"/>
            </w:tcBorders>
            <w:shd w:val="clear" w:color="auto" w:fill="auto"/>
            <w:vAlign w:val="center"/>
          </w:tcPr>
          <w:p w14:paraId="360A2DA0" w14:textId="77777777" w:rsidR="00F265B3" w:rsidRPr="007F532A" w:rsidRDefault="00F265B3" w:rsidP="003B34D6">
            <w:pPr>
              <w:spacing w:after="0" w:line="360" w:lineRule="auto"/>
              <w:jc w:val="center"/>
            </w:pPr>
            <w:r>
              <w:rPr>
                <w:spacing w:val="-2"/>
                <w:lang w:val="es-ES"/>
              </w:rPr>
              <w:t>-922,092</w:t>
            </w:r>
          </w:p>
        </w:tc>
      </w:tr>
      <w:tr w:rsidR="00F265B3" w:rsidRPr="007F532A" w14:paraId="0606673F" w14:textId="77777777" w:rsidTr="003B34D6">
        <w:trPr>
          <w:trHeight w:val="347"/>
          <w:jc w:val="center"/>
        </w:trPr>
        <w:tc>
          <w:tcPr>
            <w:tcW w:w="2136" w:type="dxa"/>
            <w:tcBorders>
              <w:top w:val="nil"/>
              <w:left w:val="single" w:sz="8" w:space="0" w:color="000000"/>
              <w:bottom w:val="nil"/>
              <w:right w:val="single" w:sz="8" w:space="0" w:color="000000"/>
            </w:tcBorders>
            <w:shd w:val="clear" w:color="auto" w:fill="auto"/>
            <w:vAlign w:val="bottom"/>
            <w:hideMark/>
          </w:tcPr>
          <w:p w14:paraId="6F497D5F" w14:textId="77777777" w:rsidR="00F265B3" w:rsidRPr="007F532A" w:rsidRDefault="00F265B3" w:rsidP="003B34D6">
            <w:pPr>
              <w:spacing w:after="0" w:line="360" w:lineRule="auto"/>
            </w:pPr>
            <w:r w:rsidRPr="007F532A">
              <w:t>Barahona</w:t>
            </w:r>
          </w:p>
        </w:tc>
        <w:tc>
          <w:tcPr>
            <w:tcW w:w="1838" w:type="dxa"/>
            <w:tcBorders>
              <w:top w:val="nil"/>
              <w:left w:val="nil"/>
              <w:bottom w:val="nil"/>
              <w:right w:val="single" w:sz="8" w:space="0" w:color="000000"/>
            </w:tcBorders>
            <w:shd w:val="clear" w:color="auto" w:fill="auto"/>
            <w:vAlign w:val="center"/>
          </w:tcPr>
          <w:p w14:paraId="715B92FB" w14:textId="77777777" w:rsidR="00F265B3" w:rsidRPr="007F532A" w:rsidRDefault="00F265B3" w:rsidP="003B34D6">
            <w:pPr>
              <w:spacing w:after="0" w:line="360" w:lineRule="auto"/>
              <w:jc w:val="center"/>
            </w:pPr>
            <w:r>
              <w:rPr>
                <w:spacing w:val="-2"/>
                <w:lang w:val="es-ES"/>
              </w:rPr>
              <w:t>5,047,535</w:t>
            </w:r>
          </w:p>
        </w:tc>
        <w:tc>
          <w:tcPr>
            <w:tcW w:w="2074" w:type="dxa"/>
            <w:tcBorders>
              <w:top w:val="nil"/>
              <w:left w:val="nil"/>
              <w:bottom w:val="nil"/>
              <w:right w:val="single" w:sz="8" w:space="0" w:color="000000"/>
            </w:tcBorders>
            <w:shd w:val="clear" w:color="auto" w:fill="auto"/>
            <w:vAlign w:val="center"/>
          </w:tcPr>
          <w:p w14:paraId="61228F8F" w14:textId="77777777" w:rsidR="00F265B3" w:rsidRPr="007F532A" w:rsidRDefault="00F265B3" w:rsidP="003B34D6">
            <w:pPr>
              <w:spacing w:after="0" w:line="360" w:lineRule="auto"/>
              <w:jc w:val="center"/>
            </w:pPr>
            <w:r>
              <w:rPr>
                <w:spacing w:val="-2"/>
                <w:lang w:val="es-ES"/>
              </w:rPr>
              <w:t>5,279,258</w:t>
            </w:r>
          </w:p>
        </w:tc>
        <w:tc>
          <w:tcPr>
            <w:tcW w:w="1994" w:type="dxa"/>
            <w:tcBorders>
              <w:top w:val="nil"/>
              <w:left w:val="nil"/>
              <w:bottom w:val="nil"/>
              <w:right w:val="single" w:sz="8" w:space="0" w:color="000000"/>
            </w:tcBorders>
            <w:shd w:val="clear" w:color="auto" w:fill="auto"/>
            <w:vAlign w:val="center"/>
          </w:tcPr>
          <w:p w14:paraId="05EA3BD7" w14:textId="77777777" w:rsidR="00F265B3" w:rsidRPr="007F532A" w:rsidRDefault="00F265B3" w:rsidP="003B34D6">
            <w:pPr>
              <w:spacing w:after="0" w:line="360" w:lineRule="auto"/>
              <w:jc w:val="center"/>
            </w:pPr>
            <w:r>
              <w:rPr>
                <w:spacing w:val="-2"/>
                <w:lang w:val="es-ES"/>
              </w:rPr>
              <w:t>-231,723</w:t>
            </w:r>
          </w:p>
        </w:tc>
      </w:tr>
      <w:tr w:rsidR="00F265B3" w:rsidRPr="007F532A" w14:paraId="4D8B6822" w14:textId="77777777" w:rsidTr="003B34D6">
        <w:trPr>
          <w:trHeight w:val="364"/>
          <w:jc w:val="center"/>
        </w:trPr>
        <w:tc>
          <w:tcPr>
            <w:tcW w:w="2136" w:type="dxa"/>
            <w:tcBorders>
              <w:top w:val="nil"/>
              <w:left w:val="single" w:sz="8" w:space="0" w:color="000000"/>
              <w:bottom w:val="single" w:sz="8" w:space="0" w:color="000000"/>
              <w:right w:val="single" w:sz="8" w:space="0" w:color="000000"/>
            </w:tcBorders>
            <w:shd w:val="clear" w:color="auto" w:fill="auto"/>
            <w:vAlign w:val="bottom"/>
            <w:hideMark/>
          </w:tcPr>
          <w:p w14:paraId="3EB3A1F2" w14:textId="77777777" w:rsidR="00F265B3" w:rsidRPr="007F532A" w:rsidRDefault="00F265B3" w:rsidP="003B34D6">
            <w:pPr>
              <w:spacing w:after="0" w:line="360" w:lineRule="auto"/>
            </w:pPr>
            <w:r w:rsidRPr="007F532A">
              <w:t>Porvenir</w:t>
            </w:r>
          </w:p>
        </w:tc>
        <w:tc>
          <w:tcPr>
            <w:tcW w:w="1838" w:type="dxa"/>
            <w:tcBorders>
              <w:top w:val="nil"/>
              <w:left w:val="nil"/>
              <w:bottom w:val="single" w:sz="8" w:space="0" w:color="000000"/>
              <w:right w:val="single" w:sz="8" w:space="0" w:color="000000"/>
            </w:tcBorders>
            <w:shd w:val="clear" w:color="auto" w:fill="auto"/>
            <w:vAlign w:val="center"/>
          </w:tcPr>
          <w:p w14:paraId="0C589463" w14:textId="77777777" w:rsidR="00F265B3" w:rsidRPr="007F532A" w:rsidRDefault="00F265B3" w:rsidP="003B34D6">
            <w:pPr>
              <w:spacing w:after="0" w:line="360" w:lineRule="auto"/>
              <w:jc w:val="center"/>
            </w:pPr>
            <w:r>
              <w:rPr>
                <w:spacing w:val="-2"/>
                <w:lang w:val="es-ES"/>
              </w:rPr>
              <w:t>493,572</w:t>
            </w:r>
          </w:p>
        </w:tc>
        <w:tc>
          <w:tcPr>
            <w:tcW w:w="2074" w:type="dxa"/>
            <w:tcBorders>
              <w:top w:val="nil"/>
              <w:left w:val="nil"/>
              <w:bottom w:val="single" w:sz="8" w:space="0" w:color="000000"/>
              <w:right w:val="single" w:sz="8" w:space="0" w:color="000000"/>
            </w:tcBorders>
            <w:shd w:val="clear" w:color="auto" w:fill="auto"/>
            <w:vAlign w:val="center"/>
          </w:tcPr>
          <w:p w14:paraId="3D415AC7" w14:textId="77777777" w:rsidR="00F265B3" w:rsidRPr="007F532A" w:rsidRDefault="00F265B3" w:rsidP="003B34D6">
            <w:pPr>
              <w:spacing w:after="0" w:line="360" w:lineRule="auto"/>
              <w:jc w:val="center"/>
            </w:pPr>
            <w:r>
              <w:rPr>
                <w:spacing w:val="-2"/>
                <w:lang w:val="es-ES"/>
              </w:rPr>
              <w:t>2,199,916</w:t>
            </w:r>
          </w:p>
        </w:tc>
        <w:tc>
          <w:tcPr>
            <w:tcW w:w="1994" w:type="dxa"/>
            <w:tcBorders>
              <w:top w:val="nil"/>
              <w:left w:val="nil"/>
              <w:bottom w:val="single" w:sz="8" w:space="0" w:color="000000"/>
              <w:right w:val="single" w:sz="8" w:space="0" w:color="000000"/>
            </w:tcBorders>
            <w:shd w:val="clear" w:color="auto" w:fill="auto"/>
            <w:vAlign w:val="center"/>
          </w:tcPr>
          <w:p w14:paraId="0F4462B5" w14:textId="77777777" w:rsidR="00F265B3" w:rsidRPr="007F532A" w:rsidRDefault="00F265B3" w:rsidP="003B34D6">
            <w:pPr>
              <w:spacing w:after="0" w:line="360" w:lineRule="auto"/>
              <w:jc w:val="center"/>
            </w:pPr>
            <w:r>
              <w:rPr>
                <w:spacing w:val="-2"/>
                <w:lang w:val="es-ES"/>
              </w:rPr>
              <w:t>-1,706,344</w:t>
            </w:r>
          </w:p>
        </w:tc>
      </w:tr>
      <w:tr w:rsidR="00F265B3" w:rsidRPr="007F532A" w14:paraId="77DE23E1" w14:textId="77777777" w:rsidTr="003B34D6">
        <w:trPr>
          <w:trHeight w:val="364"/>
          <w:jc w:val="center"/>
        </w:trPr>
        <w:tc>
          <w:tcPr>
            <w:tcW w:w="2136" w:type="dxa"/>
            <w:tcBorders>
              <w:top w:val="nil"/>
              <w:left w:val="single" w:sz="8" w:space="0" w:color="000000"/>
              <w:bottom w:val="single" w:sz="8" w:space="0" w:color="000000"/>
              <w:right w:val="single" w:sz="8" w:space="0" w:color="000000"/>
            </w:tcBorders>
            <w:shd w:val="clear" w:color="auto" w:fill="002060"/>
            <w:vAlign w:val="bottom"/>
            <w:hideMark/>
          </w:tcPr>
          <w:p w14:paraId="7826CAE6" w14:textId="77777777" w:rsidR="00F265B3" w:rsidRPr="007F532A" w:rsidRDefault="00F265B3" w:rsidP="003B34D6">
            <w:pPr>
              <w:spacing w:after="0" w:line="360" w:lineRule="auto"/>
              <w:rPr>
                <w:color w:val="FFFFFF" w:themeColor="background1"/>
              </w:rPr>
            </w:pPr>
            <w:proofErr w:type="spellStart"/>
            <w:r w:rsidRPr="007F532A">
              <w:rPr>
                <w:color w:val="FFFFFF" w:themeColor="background1"/>
              </w:rPr>
              <w:t>Totales</w:t>
            </w:r>
            <w:proofErr w:type="spellEnd"/>
          </w:p>
        </w:tc>
        <w:tc>
          <w:tcPr>
            <w:tcW w:w="1838" w:type="dxa"/>
            <w:tcBorders>
              <w:top w:val="nil"/>
              <w:left w:val="nil"/>
              <w:bottom w:val="single" w:sz="8" w:space="0" w:color="000000"/>
              <w:right w:val="single" w:sz="8" w:space="0" w:color="000000"/>
            </w:tcBorders>
            <w:shd w:val="clear" w:color="000000" w:fill="002060"/>
            <w:vAlign w:val="center"/>
          </w:tcPr>
          <w:p w14:paraId="0342BEA3" w14:textId="77777777" w:rsidR="00F265B3" w:rsidRPr="007F532A" w:rsidRDefault="00F265B3" w:rsidP="003B34D6">
            <w:pPr>
              <w:spacing w:after="0" w:line="360" w:lineRule="auto"/>
              <w:jc w:val="center"/>
              <w:rPr>
                <w:color w:val="FFFFFF" w:themeColor="background1"/>
              </w:rPr>
            </w:pPr>
            <w:r>
              <w:rPr>
                <w:color w:val="FFFFFF"/>
                <w:lang w:val="es-ES"/>
              </w:rPr>
              <w:t>35,430,209</w:t>
            </w:r>
          </w:p>
        </w:tc>
        <w:tc>
          <w:tcPr>
            <w:tcW w:w="2074" w:type="dxa"/>
            <w:tcBorders>
              <w:top w:val="nil"/>
              <w:left w:val="nil"/>
              <w:bottom w:val="single" w:sz="8" w:space="0" w:color="000000"/>
              <w:right w:val="single" w:sz="8" w:space="0" w:color="000000"/>
            </w:tcBorders>
            <w:shd w:val="clear" w:color="000000" w:fill="002060"/>
            <w:vAlign w:val="center"/>
          </w:tcPr>
          <w:p w14:paraId="3298280A" w14:textId="77777777" w:rsidR="00F265B3" w:rsidRPr="007F532A" w:rsidRDefault="00F265B3" w:rsidP="003B34D6">
            <w:pPr>
              <w:spacing w:after="0" w:line="360" w:lineRule="auto"/>
              <w:jc w:val="center"/>
              <w:rPr>
                <w:color w:val="FFFFFF" w:themeColor="background1"/>
              </w:rPr>
            </w:pPr>
            <w:r>
              <w:rPr>
                <w:color w:val="FFFFFF"/>
                <w:lang w:val="es-ES"/>
              </w:rPr>
              <w:t>35,486,518</w:t>
            </w:r>
          </w:p>
        </w:tc>
        <w:tc>
          <w:tcPr>
            <w:tcW w:w="1994" w:type="dxa"/>
            <w:tcBorders>
              <w:top w:val="nil"/>
              <w:left w:val="nil"/>
              <w:bottom w:val="single" w:sz="8" w:space="0" w:color="000000"/>
              <w:right w:val="single" w:sz="8" w:space="0" w:color="000000"/>
            </w:tcBorders>
            <w:shd w:val="clear" w:color="000000" w:fill="002060"/>
            <w:vAlign w:val="center"/>
          </w:tcPr>
          <w:p w14:paraId="1244E3A6" w14:textId="77777777" w:rsidR="00F265B3" w:rsidRPr="007F532A" w:rsidRDefault="00F265B3" w:rsidP="003B34D6">
            <w:pPr>
              <w:spacing w:after="0" w:line="360" w:lineRule="auto"/>
              <w:jc w:val="center"/>
              <w:rPr>
                <w:color w:val="FFFFFF" w:themeColor="background1"/>
              </w:rPr>
            </w:pPr>
            <w:r>
              <w:rPr>
                <w:color w:val="FFFFFF"/>
                <w:spacing w:val="-2"/>
                <w:lang w:val="es-ES"/>
              </w:rPr>
              <w:t>-56,309</w:t>
            </w:r>
          </w:p>
        </w:tc>
      </w:tr>
    </w:tbl>
    <w:p w14:paraId="20136102" w14:textId="5416BDAC" w:rsidR="00F265B3" w:rsidRPr="00A46CE7" w:rsidRDefault="00F265B3" w:rsidP="00F265B3">
      <w:pPr>
        <w:spacing w:after="0" w:line="360" w:lineRule="auto"/>
        <w:rPr>
          <w:i/>
          <w:iCs/>
          <w:sz w:val="18"/>
          <w:szCs w:val="18"/>
          <w:lang w:val="es-MX"/>
        </w:rPr>
      </w:pPr>
      <w:r w:rsidRPr="00A46CE7">
        <w:rPr>
          <w:rFonts w:eastAsia="SimSun"/>
          <w:i/>
          <w:iCs/>
          <w:color w:val="auto"/>
          <w:sz w:val="16"/>
          <w:szCs w:val="16"/>
          <w:lang w:val="es-MX"/>
        </w:rPr>
        <w:t xml:space="preserve"> </w:t>
      </w:r>
      <w:r w:rsidRPr="00A46CE7">
        <w:rPr>
          <w:i/>
          <w:iCs/>
          <w:sz w:val="18"/>
          <w:szCs w:val="18"/>
          <w:lang w:val="es-MX"/>
        </w:rPr>
        <w:t>Fuente: Informe Final Zafra Azucarera 2023-2024</w:t>
      </w:r>
    </w:p>
    <w:p w14:paraId="227D3D5B" w14:textId="77777777" w:rsidR="00F265B3" w:rsidRPr="00F265B3" w:rsidRDefault="00F265B3" w:rsidP="00F265B3">
      <w:pPr>
        <w:spacing w:after="0" w:line="360" w:lineRule="auto"/>
        <w:rPr>
          <w:rFonts w:eastAsia="SimSun"/>
          <w:b/>
          <w:color w:val="auto"/>
          <w:u w:val="single"/>
          <w:lang w:val="es-MX"/>
        </w:rPr>
      </w:pPr>
    </w:p>
    <w:p w14:paraId="39A7854E" w14:textId="77777777" w:rsidR="00F265B3" w:rsidRPr="00F265B3" w:rsidRDefault="00F265B3" w:rsidP="00F265B3">
      <w:pPr>
        <w:spacing w:after="0" w:line="360" w:lineRule="auto"/>
        <w:jc w:val="center"/>
        <w:rPr>
          <w:lang w:val="es-MX"/>
        </w:rPr>
      </w:pPr>
    </w:p>
    <w:p w14:paraId="425DA4DB" w14:textId="77777777" w:rsidR="004338B3" w:rsidRDefault="004338B3" w:rsidP="00B63DDF">
      <w:pPr>
        <w:spacing w:after="0" w:line="360" w:lineRule="auto"/>
        <w:rPr>
          <w:lang w:val="es-MX"/>
        </w:rPr>
      </w:pPr>
    </w:p>
    <w:p w14:paraId="45956FC2" w14:textId="4B742935" w:rsidR="00F265B3" w:rsidRPr="00F265B3" w:rsidRDefault="00F265B3" w:rsidP="00F265B3">
      <w:pPr>
        <w:spacing w:after="0" w:line="360" w:lineRule="auto"/>
        <w:jc w:val="center"/>
        <w:rPr>
          <w:lang w:val="es-MX"/>
        </w:rPr>
      </w:pPr>
      <w:r w:rsidRPr="00F265B3">
        <w:rPr>
          <w:lang w:val="es-MX"/>
        </w:rPr>
        <w:lastRenderedPageBreak/>
        <w:t>Gráfico No. 4: Producción de Melaza (Galones Americanos)</w:t>
      </w:r>
    </w:p>
    <w:p w14:paraId="10ED46F6" w14:textId="77777777" w:rsidR="00F265B3" w:rsidRPr="007F532A" w:rsidRDefault="00F265B3" w:rsidP="00F265B3">
      <w:pPr>
        <w:spacing w:after="0" w:line="360" w:lineRule="auto"/>
        <w:jc w:val="center"/>
      </w:pPr>
      <w:r>
        <w:rPr>
          <w:noProof/>
        </w:rPr>
        <w:drawing>
          <wp:inline distT="0" distB="0" distL="0" distR="0" wp14:anchorId="346BDFE1" wp14:editId="2978921B">
            <wp:extent cx="4907280" cy="3185160"/>
            <wp:effectExtent l="38100" t="0" r="45720" b="15240"/>
            <wp:docPr id="1531508999" name="Gráfico 1">
              <a:extLst xmlns:a="http://schemas.openxmlformats.org/drawingml/2006/main">
                <a:ext uri="{FF2B5EF4-FFF2-40B4-BE49-F238E27FC236}">
                  <a16:creationId xmlns:a16="http://schemas.microsoft.com/office/drawing/2014/main" id="{B21D4C22-CB45-3FD8-43A8-9BD403BB0CC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79C80AE7" w14:textId="77777777" w:rsidR="00F265B3" w:rsidRPr="00A46CE7" w:rsidRDefault="00F265B3" w:rsidP="00F265B3">
      <w:pPr>
        <w:spacing w:after="0" w:line="360" w:lineRule="auto"/>
        <w:rPr>
          <w:i/>
          <w:iCs/>
          <w:sz w:val="18"/>
          <w:szCs w:val="18"/>
          <w:lang w:val="es-MX"/>
        </w:rPr>
      </w:pPr>
      <w:r w:rsidRPr="00A46CE7">
        <w:rPr>
          <w:i/>
          <w:iCs/>
          <w:sz w:val="18"/>
          <w:szCs w:val="18"/>
          <w:lang w:val="es-MX"/>
        </w:rPr>
        <w:t>Fuente: Informe Final Zafra Azucarera 2023-2024</w:t>
      </w:r>
    </w:p>
    <w:p w14:paraId="0A574153" w14:textId="77777777" w:rsidR="00F265B3" w:rsidRPr="00F265B3" w:rsidRDefault="00F265B3" w:rsidP="00F265B3">
      <w:pPr>
        <w:spacing w:after="0" w:line="360" w:lineRule="auto"/>
        <w:rPr>
          <w:lang w:val="es-MX"/>
        </w:rPr>
      </w:pPr>
    </w:p>
    <w:p w14:paraId="5071B4F0" w14:textId="77777777" w:rsidR="00F265B3" w:rsidRPr="00086AAF" w:rsidRDefault="00F265B3" w:rsidP="00A46CE7">
      <w:pPr>
        <w:spacing w:after="0" w:line="360" w:lineRule="auto"/>
        <w:jc w:val="both"/>
        <w:rPr>
          <w:color w:val="808080" w:themeColor="background1" w:themeShade="80"/>
          <w:lang w:val="es-MX"/>
        </w:rPr>
      </w:pPr>
      <w:r w:rsidRPr="00086AAF">
        <w:rPr>
          <w:color w:val="808080" w:themeColor="background1" w:themeShade="80"/>
          <w:lang w:val="es-MX"/>
        </w:rPr>
        <w:t xml:space="preserve">Durante el período de referencia, se produjeron 35 millones 430 mil 290 galones americanos de melaza y 25 mil 590 toneladas de </w:t>
      </w:r>
      <w:proofErr w:type="spellStart"/>
      <w:r w:rsidRPr="00086AAF">
        <w:rPr>
          <w:color w:val="808080" w:themeColor="background1" w:themeShade="80"/>
          <w:lang w:val="es-MX"/>
        </w:rPr>
        <w:t>furfural</w:t>
      </w:r>
      <w:proofErr w:type="spellEnd"/>
      <w:r w:rsidRPr="00086AAF">
        <w:rPr>
          <w:color w:val="808080" w:themeColor="background1" w:themeShade="80"/>
          <w:lang w:val="es-MX"/>
        </w:rPr>
        <w:t xml:space="preserve">.  La producción de melaza disminuyó en 56 mil 309 galones americanos, equivalentes a un 0.15% en relación con la zafra 2022-2023, que alcanzó 35 millones 486 mil 518 galones americanos.  </w:t>
      </w:r>
    </w:p>
    <w:p w14:paraId="35374656" w14:textId="77777777" w:rsidR="00F265B3" w:rsidRPr="00086AAF" w:rsidRDefault="00F265B3" w:rsidP="00A46CE7">
      <w:pPr>
        <w:spacing w:after="0" w:line="360" w:lineRule="auto"/>
        <w:jc w:val="both"/>
        <w:rPr>
          <w:color w:val="808080" w:themeColor="background1" w:themeShade="80"/>
          <w:lang w:val="es-MX"/>
        </w:rPr>
      </w:pPr>
    </w:p>
    <w:p w14:paraId="24922158" w14:textId="77777777" w:rsidR="00F265B3" w:rsidRPr="00086AAF" w:rsidRDefault="00F265B3" w:rsidP="00A46CE7">
      <w:pPr>
        <w:spacing w:after="0" w:line="360" w:lineRule="auto"/>
        <w:jc w:val="both"/>
        <w:rPr>
          <w:color w:val="808080" w:themeColor="background1" w:themeShade="80"/>
          <w:lang w:val="es-MX"/>
        </w:rPr>
      </w:pPr>
      <w:r w:rsidRPr="00086AAF">
        <w:rPr>
          <w:color w:val="808080" w:themeColor="background1" w:themeShade="80"/>
          <w:lang w:val="es-MX"/>
        </w:rPr>
        <w:t xml:space="preserve">Por su parte, el total de </w:t>
      </w:r>
      <w:proofErr w:type="spellStart"/>
      <w:r w:rsidRPr="00086AAF">
        <w:rPr>
          <w:color w:val="808080" w:themeColor="background1" w:themeShade="80"/>
          <w:lang w:val="es-MX"/>
        </w:rPr>
        <w:t>furfural</w:t>
      </w:r>
      <w:proofErr w:type="spellEnd"/>
      <w:r w:rsidRPr="00086AAF">
        <w:rPr>
          <w:color w:val="808080" w:themeColor="background1" w:themeShade="80"/>
          <w:lang w:val="es-MX"/>
        </w:rPr>
        <w:t xml:space="preserve"> producido en la campaña correspondió al Central Romana, por la cantidad de 25 mil 590 toneladas.</w:t>
      </w:r>
    </w:p>
    <w:p w14:paraId="1515E71E" w14:textId="77777777" w:rsidR="00F265B3" w:rsidRDefault="00F265B3" w:rsidP="00F265B3">
      <w:pPr>
        <w:spacing w:after="0" w:line="360" w:lineRule="auto"/>
        <w:rPr>
          <w:lang w:val="es-MX"/>
        </w:rPr>
      </w:pPr>
    </w:p>
    <w:p w14:paraId="4743E6AB" w14:textId="77777777" w:rsidR="00D75F86" w:rsidRDefault="00D75F86" w:rsidP="00F265B3">
      <w:pPr>
        <w:spacing w:after="0" w:line="360" w:lineRule="auto"/>
        <w:rPr>
          <w:lang w:val="es-MX"/>
        </w:rPr>
      </w:pPr>
    </w:p>
    <w:p w14:paraId="5FAEFDF9" w14:textId="77777777" w:rsidR="00D75F86" w:rsidRDefault="00D75F86" w:rsidP="00F265B3">
      <w:pPr>
        <w:spacing w:after="0" w:line="360" w:lineRule="auto"/>
        <w:rPr>
          <w:lang w:val="es-MX"/>
        </w:rPr>
      </w:pPr>
    </w:p>
    <w:p w14:paraId="06A08F69" w14:textId="77777777" w:rsidR="00D75F86" w:rsidRDefault="00D75F86" w:rsidP="00F265B3">
      <w:pPr>
        <w:spacing w:after="0" w:line="360" w:lineRule="auto"/>
        <w:rPr>
          <w:lang w:val="es-MX"/>
        </w:rPr>
      </w:pPr>
    </w:p>
    <w:p w14:paraId="45E37DF7" w14:textId="77777777" w:rsidR="00B63DDF" w:rsidRDefault="00B63DDF" w:rsidP="00F265B3">
      <w:pPr>
        <w:spacing w:after="0" w:line="360" w:lineRule="auto"/>
        <w:rPr>
          <w:lang w:val="es-MX"/>
        </w:rPr>
      </w:pPr>
    </w:p>
    <w:p w14:paraId="19EFB272" w14:textId="77777777" w:rsidR="00D75F86" w:rsidRPr="00F265B3" w:rsidRDefault="00D75F86" w:rsidP="00F265B3">
      <w:pPr>
        <w:spacing w:after="0" w:line="360" w:lineRule="auto"/>
        <w:rPr>
          <w:lang w:val="es-MX"/>
        </w:rPr>
      </w:pPr>
    </w:p>
    <w:p w14:paraId="04501B94" w14:textId="77777777" w:rsidR="00F265B3" w:rsidRPr="00EA361D" w:rsidRDefault="00F265B3" w:rsidP="00F265B3">
      <w:pPr>
        <w:spacing w:after="0" w:line="360" w:lineRule="auto"/>
        <w:rPr>
          <w:lang w:val="es-MX"/>
        </w:rPr>
      </w:pPr>
      <w:r w:rsidRPr="00EA361D">
        <w:rPr>
          <w:lang w:val="es-MX"/>
        </w:rPr>
        <w:lastRenderedPageBreak/>
        <w:t>Abastecimiento de Azúcar y Melaza al Mercado Local</w:t>
      </w:r>
    </w:p>
    <w:p w14:paraId="103EC0A7" w14:textId="77777777" w:rsidR="00F265B3" w:rsidRPr="00F265B3" w:rsidRDefault="00F265B3" w:rsidP="00F265B3">
      <w:pPr>
        <w:spacing w:after="0" w:line="360" w:lineRule="auto"/>
        <w:rPr>
          <w:lang w:val="es-MX"/>
        </w:rPr>
      </w:pPr>
    </w:p>
    <w:p w14:paraId="52718FDF" w14:textId="77777777" w:rsidR="00F265B3" w:rsidRPr="00086AAF" w:rsidRDefault="00F265B3" w:rsidP="004C3EE4">
      <w:pPr>
        <w:spacing w:after="0" w:line="360" w:lineRule="auto"/>
        <w:jc w:val="both"/>
        <w:rPr>
          <w:color w:val="808080" w:themeColor="background1" w:themeShade="80"/>
          <w:lang w:val="es-MX"/>
        </w:rPr>
      </w:pPr>
      <w:r w:rsidRPr="00086AAF">
        <w:rPr>
          <w:color w:val="808080" w:themeColor="background1" w:themeShade="80"/>
          <w:lang w:val="es-MX"/>
        </w:rPr>
        <w:t>El desempeño de la zafra azucarera en lo relativo al abastecimiento del mercado local, tanto de azúcar como de melaza, refleja los resultados que se presentan a continuación.</w:t>
      </w:r>
    </w:p>
    <w:p w14:paraId="69A9499B" w14:textId="77777777" w:rsidR="00F265B3" w:rsidRPr="00F265B3" w:rsidRDefault="00F265B3" w:rsidP="00F265B3">
      <w:pPr>
        <w:spacing w:after="0" w:line="360" w:lineRule="auto"/>
        <w:rPr>
          <w:lang w:val="es-MX"/>
        </w:rPr>
      </w:pPr>
    </w:p>
    <w:p w14:paraId="1E79B938" w14:textId="5357FF81" w:rsidR="00F265B3" w:rsidRPr="00F265B3" w:rsidRDefault="00F265B3" w:rsidP="00B63DDF">
      <w:pPr>
        <w:spacing w:after="0" w:line="360" w:lineRule="auto"/>
        <w:jc w:val="center"/>
        <w:rPr>
          <w:lang w:val="es-MX"/>
        </w:rPr>
      </w:pPr>
      <w:r w:rsidRPr="00F265B3">
        <w:rPr>
          <w:lang w:val="es-MX"/>
        </w:rPr>
        <w:t>Tabla No. 5: Abastecimiento de Azúcar al Mercado Local, Periodo Enero-</w:t>
      </w:r>
      <w:r w:rsidR="00AC1C3D">
        <w:rPr>
          <w:lang w:val="es-MX"/>
        </w:rPr>
        <w:t>Diciembre</w:t>
      </w:r>
      <w:r w:rsidRPr="00F265B3">
        <w:rPr>
          <w:lang w:val="es-MX"/>
        </w:rPr>
        <w:t xml:space="preserve"> 2024</w:t>
      </w:r>
    </w:p>
    <w:tbl>
      <w:tblPr>
        <w:tblW w:w="7928" w:type="dxa"/>
        <w:jc w:val="center"/>
        <w:tblCellMar>
          <w:left w:w="70" w:type="dxa"/>
          <w:right w:w="70" w:type="dxa"/>
        </w:tblCellMar>
        <w:tblLook w:val="04A0" w:firstRow="1" w:lastRow="0" w:firstColumn="1" w:lastColumn="0" w:noHBand="0" w:noVBand="1"/>
      </w:tblPr>
      <w:tblGrid>
        <w:gridCol w:w="1873"/>
        <w:gridCol w:w="1945"/>
        <w:gridCol w:w="2126"/>
        <w:gridCol w:w="1984"/>
      </w:tblGrid>
      <w:tr w:rsidR="00F265B3" w:rsidRPr="007F532A" w14:paraId="741B0020" w14:textId="77777777" w:rsidTr="003B34D6">
        <w:trPr>
          <w:trHeight w:val="329"/>
          <w:jc w:val="center"/>
        </w:trPr>
        <w:tc>
          <w:tcPr>
            <w:tcW w:w="1873" w:type="dxa"/>
            <w:tcBorders>
              <w:top w:val="single" w:sz="8" w:space="0" w:color="auto"/>
              <w:left w:val="single" w:sz="8" w:space="0" w:color="auto"/>
              <w:bottom w:val="nil"/>
              <w:right w:val="single" w:sz="8" w:space="0" w:color="auto"/>
            </w:tcBorders>
            <w:shd w:val="clear" w:color="auto" w:fill="002060"/>
            <w:vAlign w:val="center"/>
            <w:hideMark/>
          </w:tcPr>
          <w:p w14:paraId="3EC36120" w14:textId="77777777" w:rsidR="00F265B3" w:rsidRPr="007F532A" w:rsidRDefault="00F265B3" w:rsidP="003B34D6">
            <w:pPr>
              <w:spacing w:after="0" w:line="240" w:lineRule="auto"/>
              <w:jc w:val="center"/>
              <w:rPr>
                <w:rFonts w:eastAsia="Times New Roman"/>
                <w:b/>
                <w:bCs/>
                <w:color w:val="FFFFFF" w:themeColor="background1"/>
                <w:sz w:val="18"/>
                <w:szCs w:val="18"/>
                <w:lang w:eastAsia="es-DO"/>
              </w:rPr>
            </w:pPr>
            <w:r w:rsidRPr="007F532A">
              <w:rPr>
                <w:color w:val="FFFFFF" w:themeColor="background1"/>
              </w:rPr>
              <w:t>Meses</w:t>
            </w:r>
          </w:p>
        </w:tc>
        <w:tc>
          <w:tcPr>
            <w:tcW w:w="6055" w:type="dxa"/>
            <w:gridSpan w:val="3"/>
            <w:vMerge w:val="restart"/>
            <w:tcBorders>
              <w:top w:val="single" w:sz="8" w:space="0" w:color="auto"/>
              <w:left w:val="nil"/>
              <w:bottom w:val="single" w:sz="8" w:space="0" w:color="000000"/>
              <w:right w:val="single" w:sz="8" w:space="0" w:color="000000"/>
            </w:tcBorders>
            <w:shd w:val="clear" w:color="auto" w:fill="002060"/>
            <w:vAlign w:val="center"/>
            <w:hideMark/>
          </w:tcPr>
          <w:p w14:paraId="6871E2E9" w14:textId="77777777" w:rsidR="00F265B3" w:rsidRPr="007F532A" w:rsidRDefault="00F265B3" w:rsidP="003B34D6">
            <w:pPr>
              <w:spacing w:after="0" w:line="240" w:lineRule="auto"/>
              <w:jc w:val="center"/>
              <w:rPr>
                <w:rFonts w:eastAsia="Times New Roman"/>
                <w:b/>
                <w:bCs/>
                <w:color w:val="FFFFFF" w:themeColor="background1"/>
                <w:sz w:val="18"/>
                <w:szCs w:val="18"/>
                <w:lang w:eastAsia="es-DO"/>
              </w:rPr>
            </w:pPr>
            <w:proofErr w:type="spellStart"/>
            <w:r w:rsidRPr="007F532A">
              <w:rPr>
                <w:color w:val="FFFFFF" w:themeColor="background1"/>
              </w:rPr>
              <w:t>Abastecimiento</w:t>
            </w:r>
            <w:proofErr w:type="spellEnd"/>
            <w:r w:rsidRPr="007F532A">
              <w:rPr>
                <w:color w:val="FFFFFF" w:themeColor="background1"/>
              </w:rPr>
              <w:t xml:space="preserve"> T.M.</w:t>
            </w:r>
          </w:p>
        </w:tc>
      </w:tr>
      <w:tr w:rsidR="00F265B3" w:rsidRPr="007F532A" w14:paraId="1193FEF0" w14:textId="77777777" w:rsidTr="003B34D6">
        <w:trPr>
          <w:trHeight w:val="363"/>
          <w:jc w:val="center"/>
        </w:trPr>
        <w:tc>
          <w:tcPr>
            <w:tcW w:w="1873" w:type="dxa"/>
            <w:tcBorders>
              <w:top w:val="nil"/>
              <w:left w:val="single" w:sz="8" w:space="0" w:color="auto"/>
              <w:bottom w:val="nil"/>
              <w:right w:val="single" w:sz="8" w:space="0" w:color="auto"/>
            </w:tcBorders>
            <w:shd w:val="clear" w:color="auto" w:fill="002060"/>
            <w:vAlign w:val="bottom"/>
          </w:tcPr>
          <w:p w14:paraId="4AE0B2A7" w14:textId="77777777" w:rsidR="00F265B3" w:rsidRPr="007F532A" w:rsidRDefault="00F265B3" w:rsidP="003B34D6">
            <w:pPr>
              <w:spacing w:after="0" w:line="240" w:lineRule="auto"/>
              <w:jc w:val="center"/>
              <w:rPr>
                <w:color w:val="FFFFFF" w:themeColor="background1"/>
              </w:rPr>
            </w:pPr>
            <w:r w:rsidRPr="007F532A">
              <w:rPr>
                <w:color w:val="FFFFFF" w:themeColor="background1"/>
              </w:rPr>
              <w:t>Año 202</w:t>
            </w:r>
            <w:r>
              <w:rPr>
                <w:color w:val="FFFFFF" w:themeColor="background1"/>
              </w:rPr>
              <w:t>4</w:t>
            </w:r>
          </w:p>
        </w:tc>
        <w:tc>
          <w:tcPr>
            <w:tcW w:w="6055" w:type="dxa"/>
            <w:gridSpan w:val="3"/>
            <w:vMerge/>
            <w:tcBorders>
              <w:top w:val="nil"/>
              <w:left w:val="single" w:sz="8" w:space="0" w:color="auto"/>
              <w:bottom w:val="single" w:sz="4" w:space="0" w:color="auto"/>
              <w:right w:val="single" w:sz="8" w:space="0" w:color="auto"/>
            </w:tcBorders>
            <w:shd w:val="clear" w:color="auto" w:fill="002060"/>
            <w:vAlign w:val="center"/>
            <w:hideMark/>
          </w:tcPr>
          <w:p w14:paraId="29328138" w14:textId="77777777" w:rsidR="00F265B3" w:rsidRPr="007F532A" w:rsidRDefault="00F265B3" w:rsidP="003B34D6">
            <w:pPr>
              <w:spacing w:after="0" w:line="240" w:lineRule="auto"/>
              <w:rPr>
                <w:color w:val="FFFFFF" w:themeColor="background1"/>
              </w:rPr>
            </w:pPr>
          </w:p>
        </w:tc>
      </w:tr>
      <w:tr w:rsidR="00F265B3" w:rsidRPr="007F532A" w14:paraId="31C91BCA" w14:textId="77777777" w:rsidTr="003B34D6">
        <w:trPr>
          <w:trHeight w:val="227"/>
          <w:jc w:val="center"/>
        </w:trPr>
        <w:tc>
          <w:tcPr>
            <w:tcW w:w="1873" w:type="dxa"/>
            <w:tcBorders>
              <w:top w:val="nil"/>
              <w:left w:val="single" w:sz="8" w:space="0" w:color="auto"/>
              <w:bottom w:val="single" w:sz="8" w:space="0" w:color="auto"/>
              <w:right w:val="single" w:sz="4" w:space="0" w:color="auto"/>
            </w:tcBorders>
            <w:shd w:val="clear" w:color="auto" w:fill="002060"/>
            <w:vAlign w:val="bottom"/>
          </w:tcPr>
          <w:p w14:paraId="75A7FC80" w14:textId="77777777" w:rsidR="00F265B3" w:rsidRPr="007F532A" w:rsidRDefault="00F265B3" w:rsidP="003B34D6">
            <w:pPr>
              <w:spacing w:after="0" w:line="240" w:lineRule="auto"/>
              <w:jc w:val="center"/>
              <w:rPr>
                <w:color w:val="FFFFFF" w:themeColor="background1"/>
              </w:rPr>
            </w:pPr>
          </w:p>
        </w:tc>
        <w:tc>
          <w:tcPr>
            <w:tcW w:w="1945"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488EA6FF" w14:textId="77777777" w:rsidR="00F265B3" w:rsidRPr="007F532A" w:rsidRDefault="00F265B3" w:rsidP="003B34D6">
            <w:pPr>
              <w:spacing w:after="0" w:line="240" w:lineRule="auto"/>
              <w:jc w:val="center"/>
              <w:rPr>
                <w:color w:val="FFFFFF" w:themeColor="background1"/>
              </w:rPr>
            </w:pPr>
            <w:r w:rsidRPr="007F532A">
              <w:rPr>
                <w:color w:val="FFFFFF" w:themeColor="background1"/>
              </w:rPr>
              <w:t>Crudo</w:t>
            </w:r>
          </w:p>
        </w:tc>
        <w:tc>
          <w:tcPr>
            <w:tcW w:w="2126"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23A95F14" w14:textId="77777777" w:rsidR="00F265B3" w:rsidRPr="007F532A" w:rsidRDefault="00F265B3" w:rsidP="003B34D6">
            <w:pPr>
              <w:spacing w:after="0" w:line="240" w:lineRule="auto"/>
              <w:jc w:val="center"/>
              <w:rPr>
                <w:color w:val="FFFFFF" w:themeColor="background1"/>
              </w:rPr>
            </w:pPr>
            <w:proofErr w:type="spellStart"/>
            <w:r w:rsidRPr="007F532A">
              <w:rPr>
                <w:color w:val="FFFFFF" w:themeColor="background1"/>
              </w:rPr>
              <w:t>Refino</w:t>
            </w:r>
            <w:proofErr w:type="spellEnd"/>
          </w:p>
        </w:tc>
        <w:tc>
          <w:tcPr>
            <w:tcW w:w="1984" w:type="dxa"/>
            <w:tcBorders>
              <w:top w:val="single" w:sz="4" w:space="0" w:color="auto"/>
              <w:left w:val="single" w:sz="4" w:space="0" w:color="auto"/>
              <w:bottom w:val="single" w:sz="4" w:space="0" w:color="auto"/>
              <w:right w:val="single" w:sz="4" w:space="0" w:color="auto"/>
            </w:tcBorders>
            <w:shd w:val="clear" w:color="auto" w:fill="002060"/>
            <w:vAlign w:val="bottom"/>
            <w:hideMark/>
          </w:tcPr>
          <w:p w14:paraId="33B13EF5" w14:textId="77777777" w:rsidR="00F265B3" w:rsidRPr="007F532A" w:rsidRDefault="00F265B3" w:rsidP="003B34D6">
            <w:pPr>
              <w:spacing w:after="0" w:line="240" w:lineRule="auto"/>
              <w:jc w:val="center"/>
              <w:rPr>
                <w:color w:val="FFFFFF" w:themeColor="background1"/>
              </w:rPr>
            </w:pPr>
            <w:r w:rsidRPr="007F532A">
              <w:rPr>
                <w:color w:val="FFFFFF" w:themeColor="background1"/>
              </w:rPr>
              <w:t>Sub-Total</w:t>
            </w:r>
          </w:p>
        </w:tc>
      </w:tr>
      <w:tr w:rsidR="00F265B3" w:rsidRPr="007F532A" w14:paraId="2A79FACD"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0B3BE59C" w14:textId="77777777" w:rsidR="00F265B3" w:rsidRPr="007F532A" w:rsidRDefault="00F265B3" w:rsidP="003B34D6">
            <w:pPr>
              <w:spacing w:after="0" w:line="240" w:lineRule="auto"/>
            </w:pPr>
            <w:proofErr w:type="spellStart"/>
            <w:r w:rsidRPr="007F532A">
              <w:t>Enero</w:t>
            </w:r>
            <w:proofErr w:type="spellEnd"/>
          </w:p>
        </w:tc>
        <w:tc>
          <w:tcPr>
            <w:tcW w:w="1945" w:type="dxa"/>
            <w:tcBorders>
              <w:top w:val="nil"/>
              <w:left w:val="nil"/>
              <w:bottom w:val="single" w:sz="8" w:space="0" w:color="000000"/>
              <w:right w:val="single" w:sz="8" w:space="0" w:color="000000"/>
            </w:tcBorders>
            <w:shd w:val="clear" w:color="auto" w:fill="auto"/>
            <w:vAlign w:val="center"/>
          </w:tcPr>
          <w:p w14:paraId="13E44141" w14:textId="77777777" w:rsidR="00F265B3" w:rsidRPr="007F532A" w:rsidRDefault="00F265B3" w:rsidP="003B34D6">
            <w:pPr>
              <w:spacing w:after="0" w:line="240" w:lineRule="auto"/>
              <w:jc w:val="center"/>
            </w:pPr>
            <w:r>
              <w:rPr>
                <w:spacing w:val="-2"/>
                <w:lang w:val="es-ES"/>
              </w:rPr>
              <w:t>20,780</w:t>
            </w:r>
          </w:p>
        </w:tc>
        <w:tc>
          <w:tcPr>
            <w:tcW w:w="2126" w:type="dxa"/>
            <w:tcBorders>
              <w:top w:val="nil"/>
              <w:left w:val="nil"/>
              <w:bottom w:val="single" w:sz="8" w:space="0" w:color="000000"/>
              <w:right w:val="single" w:sz="8" w:space="0" w:color="000000"/>
            </w:tcBorders>
            <w:shd w:val="clear" w:color="auto" w:fill="auto"/>
            <w:vAlign w:val="center"/>
          </w:tcPr>
          <w:p w14:paraId="36A81B34" w14:textId="77777777" w:rsidR="00F265B3" w:rsidRPr="007F532A" w:rsidRDefault="00F265B3" w:rsidP="003B34D6">
            <w:pPr>
              <w:spacing w:after="0" w:line="240" w:lineRule="auto"/>
              <w:jc w:val="center"/>
            </w:pPr>
            <w:r>
              <w:rPr>
                <w:spacing w:val="-2"/>
                <w:lang w:val="es-ES"/>
              </w:rPr>
              <w:t>15,454</w:t>
            </w:r>
          </w:p>
        </w:tc>
        <w:tc>
          <w:tcPr>
            <w:tcW w:w="1984" w:type="dxa"/>
            <w:tcBorders>
              <w:top w:val="nil"/>
              <w:left w:val="nil"/>
              <w:bottom w:val="single" w:sz="8" w:space="0" w:color="000000"/>
              <w:right w:val="single" w:sz="8" w:space="0" w:color="000000"/>
            </w:tcBorders>
            <w:shd w:val="clear" w:color="auto" w:fill="auto"/>
            <w:vAlign w:val="center"/>
          </w:tcPr>
          <w:p w14:paraId="6A286365" w14:textId="77777777" w:rsidR="00F265B3" w:rsidRPr="007F532A" w:rsidRDefault="00F265B3" w:rsidP="003B34D6">
            <w:pPr>
              <w:spacing w:after="0" w:line="240" w:lineRule="auto"/>
              <w:jc w:val="center"/>
            </w:pPr>
            <w:r>
              <w:rPr>
                <w:spacing w:val="-2"/>
                <w:lang w:val="es-ES"/>
              </w:rPr>
              <w:t>36,234</w:t>
            </w:r>
          </w:p>
        </w:tc>
      </w:tr>
      <w:tr w:rsidR="00F265B3" w:rsidRPr="007F532A" w14:paraId="3C49A3D6"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24974D89" w14:textId="77777777" w:rsidR="00F265B3" w:rsidRPr="007F532A" w:rsidRDefault="00F265B3" w:rsidP="003B34D6">
            <w:pPr>
              <w:spacing w:after="0" w:line="240" w:lineRule="auto"/>
            </w:pPr>
            <w:proofErr w:type="spellStart"/>
            <w:r w:rsidRPr="007F532A">
              <w:t>Febrero</w:t>
            </w:r>
            <w:proofErr w:type="spellEnd"/>
          </w:p>
        </w:tc>
        <w:tc>
          <w:tcPr>
            <w:tcW w:w="1945" w:type="dxa"/>
            <w:tcBorders>
              <w:top w:val="nil"/>
              <w:left w:val="nil"/>
              <w:bottom w:val="single" w:sz="8" w:space="0" w:color="000000"/>
              <w:right w:val="single" w:sz="8" w:space="0" w:color="000000"/>
            </w:tcBorders>
            <w:shd w:val="clear" w:color="auto" w:fill="auto"/>
            <w:vAlign w:val="center"/>
          </w:tcPr>
          <w:p w14:paraId="5B864A0C" w14:textId="77777777" w:rsidR="00F265B3" w:rsidRPr="007F532A" w:rsidRDefault="00F265B3" w:rsidP="003B34D6">
            <w:pPr>
              <w:spacing w:after="0" w:line="240" w:lineRule="auto"/>
              <w:jc w:val="center"/>
            </w:pPr>
            <w:r>
              <w:rPr>
                <w:spacing w:val="-2"/>
                <w:lang w:val="es-ES"/>
              </w:rPr>
              <w:t>19,817</w:t>
            </w:r>
          </w:p>
        </w:tc>
        <w:tc>
          <w:tcPr>
            <w:tcW w:w="2126" w:type="dxa"/>
            <w:tcBorders>
              <w:top w:val="nil"/>
              <w:left w:val="nil"/>
              <w:bottom w:val="single" w:sz="8" w:space="0" w:color="000000"/>
              <w:right w:val="single" w:sz="8" w:space="0" w:color="000000"/>
            </w:tcBorders>
            <w:shd w:val="clear" w:color="auto" w:fill="auto"/>
            <w:vAlign w:val="center"/>
          </w:tcPr>
          <w:p w14:paraId="49D3A0ED" w14:textId="77777777" w:rsidR="00F265B3" w:rsidRPr="007F532A" w:rsidRDefault="00F265B3" w:rsidP="003B34D6">
            <w:pPr>
              <w:spacing w:after="0" w:line="240" w:lineRule="auto"/>
              <w:jc w:val="center"/>
            </w:pPr>
            <w:r>
              <w:rPr>
                <w:spacing w:val="-2"/>
                <w:lang w:val="es-ES"/>
              </w:rPr>
              <w:t>13,576</w:t>
            </w:r>
          </w:p>
        </w:tc>
        <w:tc>
          <w:tcPr>
            <w:tcW w:w="1984" w:type="dxa"/>
            <w:tcBorders>
              <w:top w:val="nil"/>
              <w:left w:val="nil"/>
              <w:bottom w:val="single" w:sz="8" w:space="0" w:color="000000"/>
              <w:right w:val="single" w:sz="8" w:space="0" w:color="000000"/>
            </w:tcBorders>
            <w:shd w:val="clear" w:color="auto" w:fill="auto"/>
            <w:vAlign w:val="center"/>
          </w:tcPr>
          <w:p w14:paraId="56D17385" w14:textId="77777777" w:rsidR="00F265B3" w:rsidRPr="007F532A" w:rsidRDefault="00F265B3" w:rsidP="003B34D6">
            <w:pPr>
              <w:spacing w:after="0" w:line="240" w:lineRule="auto"/>
              <w:jc w:val="center"/>
            </w:pPr>
            <w:r>
              <w:rPr>
                <w:spacing w:val="-2"/>
                <w:lang w:val="es-ES"/>
              </w:rPr>
              <w:t>33,393</w:t>
            </w:r>
          </w:p>
        </w:tc>
      </w:tr>
      <w:tr w:rsidR="00F265B3" w:rsidRPr="007F532A" w14:paraId="245048FA"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701F1F82" w14:textId="77777777" w:rsidR="00F265B3" w:rsidRPr="007F532A" w:rsidRDefault="00F265B3" w:rsidP="003B34D6">
            <w:pPr>
              <w:spacing w:after="0" w:line="240" w:lineRule="auto"/>
            </w:pPr>
            <w:r w:rsidRPr="007F532A">
              <w:t>Marzo</w:t>
            </w:r>
          </w:p>
        </w:tc>
        <w:tc>
          <w:tcPr>
            <w:tcW w:w="1945" w:type="dxa"/>
            <w:tcBorders>
              <w:top w:val="nil"/>
              <w:left w:val="nil"/>
              <w:bottom w:val="single" w:sz="8" w:space="0" w:color="000000"/>
              <w:right w:val="single" w:sz="8" w:space="0" w:color="000000"/>
            </w:tcBorders>
            <w:shd w:val="clear" w:color="auto" w:fill="auto"/>
            <w:vAlign w:val="center"/>
          </w:tcPr>
          <w:p w14:paraId="7508A51A" w14:textId="77777777" w:rsidR="00F265B3" w:rsidRPr="007F532A" w:rsidRDefault="00F265B3" w:rsidP="003B34D6">
            <w:pPr>
              <w:spacing w:after="0" w:line="240" w:lineRule="auto"/>
              <w:jc w:val="center"/>
            </w:pPr>
            <w:r>
              <w:rPr>
                <w:spacing w:val="-2"/>
                <w:lang w:val="es-ES"/>
              </w:rPr>
              <w:t>18,809</w:t>
            </w:r>
          </w:p>
        </w:tc>
        <w:tc>
          <w:tcPr>
            <w:tcW w:w="2126" w:type="dxa"/>
            <w:tcBorders>
              <w:top w:val="nil"/>
              <w:left w:val="nil"/>
              <w:bottom w:val="single" w:sz="8" w:space="0" w:color="000000"/>
              <w:right w:val="single" w:sz="8" w:space="0" w:color="000000"/>
            </w:tcBorders>
            <w:shd w:val="clear" w:color="auto" w:fill="auto"/>
            <w:vAlign w:val="center"/>
          </w:tcPr>
          <w:p w14:paraId="67B2BF6B" w14:textId="77777777" w:rsidR="00F265B3" w:rsidRPr="007F532A" w:rsidRDefault="00F265B3" w:rsidP="003B34D6">
            <w:pPr>
              <w:spacing w:after="0" w:line="240" w:lineRule="auto"/>
              <w:jc w:val="center"/>
            </w:pPr>
            <w:r>
              <w:rPr>
                <w:spacing w:val="-2"/>
                <w:lang w:val="es-ES"/>
              </w:rPr>
              <w:t>15,305</w:t>
            </w:r>
          </w:p>
        </w:tc>
        <w:tc>
          <w:tcPr>
            <w:tcW w:w="1984" w:type="dxa"/>
            <w:tcBorders>
              <w:top w:val="nil"/>
              <w:left w:val="nil"/>
              <w:bottom w:val="single" w:sz="8" w:space="0" w:color="000000"/>
              <w:right w:val="single" w:sz="8" w:space="0" w:color="000000"/>
            </w:tcBorders>
            <w:shd w:val="clear" w:color="auto" w:fill="auto"/>
            <w:vAlign w:val="center"/>
          </w:tcPr>
          <w:p w14:paraId="4F665824" w14:textId="77777777" w:rsidR="00F265B3" w:rsidRPr="007F532A" w:rsidRDefault="00F265B3" w:rsidP="003B34D6">
            <w:pPr>
              <w:spacing w:after="0" w:line="240" w:lineRule="auto"/>
              <w:jc w:val="center"/>
            </w:pPr>
            <w:r>
              <w:rPr>
                <w:spacing w:val="-2"/>
                <w:lang w:val="es-ES"/>
              </w:rPr>
              <w:t>34,114</w:t>
            </w:r>
          </w:p>
        </w:tc>
      </w:tr>
      <w:tr w:rsidR="00F265B3" w:rsidRPr="007F532A" w14:paraId="0AF53CE4"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370C67E0" w14:textId="77777777" w:rsidR="00F265B3" w:rsidRPr="007F532A" w:rsidRDefault="00F265B3" w:rsidP="003B34D6">
            <w:pPr>
              <w:spacing w:after="0" w:line="240" w:lineRule="auto"/>
            </w:pPr>
            <w:r w:rsidRPr="007F532A">
              <w:t>Abril</w:t>
            </w:r>
          </w:p>
        </w:tc>
        <w:tc>
          <w:tcPr>
            <w:tcW w:w="1945" w:type="dxa"/>
            <w:tcBorders>
              <w:top w:val="nil"/>
              <w:left w:val="nil"/>
              <w:bottom w:val="single" w:sz="8" w:space="0" w:color="000000"/>
              <w:right w:val="single" w:sz="8" w:space="0" w:color="000000"/>
            </w:tcBorders>
            <w:shd w:val="clear" w:color="auto" w:fill="auto"/>
            <w:vAlign w:val="center"/>
          </w:tcPr>
          <w:p w14:paraId="71F9DA08" w14:textId="77777777" w:rsidR="00F265B3" w:rsidRPr="007F532A" w:rsidRDefault="00F265B3" w:rsidP="003B34D6">
            <w:pPr>
              <w:spacing w:after="0" w:line="240" w:lineRule="auto"/>
              <w:jc w:val="center"/>
            </w:pPr>
            <w:r>
              <w:rPr>
                <w:spacing w:val="-2"/>
                <w:lang w:val="es-ES"/>
              </w:rPr>
              <w:t>22,056</w:t>
            </w:r>
          </w:p>
        </w:tc>
        <w:tc>
          <w:tcPr>
            <w:tcW w:w="2126" w:type="dxa"/>
            <w:tcBorders>
              <w:top w:val="nil"/>
              <w:left w:val="nil"/>
              <w:bottom w:val="single" w:sz="8" w:space="0" w:color="000000"/>
              <w:right w:val="single" w:sz="8" w:space="0" w:color="000000"/>
            </w:tcBorders>
            <w:shd w:val="clear" w:color="auto" w:fill="auto"/>
            <w:vAlign w:val="center"/>
          </w:tcPr>
          <w:p w14:paraId="192E670F" w14:textId="77777777" w:rsidR="00F265B3" w:rsidRPr="007F532A" w:rsidRDefault="00F265B3" w:rsidP="003B34D6">
            <w:pPr>
              <w:spacing w:after="0" w:line="240" w:lineRule="auto"/>
              <w:jc w:val="center"/>
            </w:pPr>
            <w:r>
              <w:rPr>
                <w:spacing w:val="-2"/>
                <w:lang w:val="es-ES"/>
              </w:rPr>
              <w:t>13,867</w:t>
            </w:r>
          </w:p>
        </w:tc>
        <w:tc>
          <w:tcPr>
            <w:tcW w:w="1984" w:type="dxa"/>
            <w:tcBorders>
              <w:top w:val="nil"/>
              <w:left w:val="nil"/>
              <w:bottom w:val="single" w:sz="8" w:space="0" w:color="000000"/>
              <w:right w:val="single" w:sz="8" w:space="0" w:color="000000"/>
            </w:tcBorders>
            <w:shd w:val="clear" w:color="auto" w:fill="auto"/>
            <w:vAlign w:val="center"/>
          </w:tcPr>
          <w:p w14:paraId="2434718F" w14:textId="77777777" w:rsidR="00F265B3" w:rsidRPr="007F532A" w:rsidRDefault="00F265B3" w:rsidP="003B34D6">
            <w:pPr>
              <w:spacing w:after="0" w:line="240" w:lineRule="auto"/>
              <w:jc w:val="center"/>
            </w:pPr>
            <w:r>
              <w:rPr>
                <w:spacing w:val="-2"/>
                <w:lang w:val="es-ES"/>
              </w:rPr>
              <w:t>35,923</w:t>
            </w:r>
          </w:p>
        </w:tc>
      </w:tr>
      <w:tr w:rsidR="00F265B3" w:rsidRPr="007F532A" w14:paraId="3D2B40CA"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7D2DA44E" w14:textId="77777777" w:rsidR="00F265B3" w:rsidRPr="007F532A" w:rsidRDefault="00F265B3" w:rsidP="003B34D6">
            <w:pPr>
              <w:spacing w:after="0" w:line="240" w:lineRule="auto"/>
            </w:pPr>
            <w:r w:rsidRPr="007F532A">
              <w:t>Mayo</w:t>
            </w:r>
          </w:p>
        </w:tc>
        <w:tc>
          <w:tcPr>
            <w:tcW w:w="1945" w:type="dxa"/>
            <w:tcBorders>
              <w:top w:val="nil"/>
              <w:left w:val="nil"/>
              <w:bottom w:val="single" w:sz="8" w:space="0" w:color="000000"/>
              <w:right w:val="single" w:sz="8" w:space="0" w:color="000000"/>
            </w:tcBorders>
            <w:shd w:val="clear" w:color="auto" w:fill="auto"/>
            <w:vAlign w:val="center"/>
          </w:tcPr>
          <w:p w14:paraId="5B054E5A" w14:textId="77777777" w:rsidR="00F265B3" w:rsidRPr="007F532A" w:rsidRDefault="00F265B3" w:rsidP="003B34D6">
            <w:pPr>
              <w:spacing w:after="0" w:line="240" w:lineRule="auto"/>
              <w:jc w:val="center"/>
            </w:pPr>
            <w:r>
              <w:rPr>
                <w:spacing w:val="-2"/>
                <w:lang w:val="es-ES"/>
              </w:rPr>
              <w:t>19,653</w:t>
            </w:r>
          </w:p>
        </w:tc>
        <w:tc>
          <w:tcPr>
            <w:tcW w:w="2126" w:type="dxa"/>
            <w:tcBorders>
              <w:top w:val="nil"/>
              <w:left w:val="nil"/>
              <w:bottom w:val="single" w:sz="8" w:space="0" w:color="000000"/>
              <w:right w:val="single" w:sz="8" w:space="0" w:color="000000"/>
            </w:tcBorders>
            <w:shd w:val="clear" w:color="auto" w:fill="auto"/>
            <w:vAlign w:val="center"/>
          </w:tcPr>
          <w:p w14:paraId="759BC303" w14:textId="77777777" w:rsidR="00F265B3" w:rsidRPr="007F532A" w:rsidRDefault="00F265B3" w:rsidP="003B34D6">
            <w:pPr>
              <w:spacing w:after="0" w:line="240" w:lineRule="auto"/>
              <w:jc w:val="center"/>
            </w:pPr>
            <w:r>
              <w:rPr>
                <w:spacing w:val="-2"/>
                <w:lang w:val="es-ES"/>
              </w:rPr>
              <w:t>14,593</w:t>
            </w:r>
          </w:p>
        </w:tc>
        <w:tc>
          <w:tcPr>
            <w:tcW w:w="1984" w:type="dxa"/>
            <w:tcBorders>
              <w:top w:val="nil"/>
              <w:left w:val="nil"/>
              <w:bottom w:val="single" w:sz="8" w:space="0" w:color="000000"/>
              <w:right w:val="single" w:sz="8" w:space="0" w:color="000000"/>
            </w:tcBorders>
            <w:shd w:val="clear" w:color="auto" w:fill="auto"/>
            <w:vAlign w:val="center"/>
          </w:tcPr>
          <w:p w14:paraId="73952EA4" w14:textId="77777777" w:rsidR="00F265B3" w:rsidRPr="007F532A" w:rsidRDefault="00F265B3" w:rsidP="003B34D6">
            <w:pPr>
              <w:spacing w:after="0" w:line="240" w:lineRule="auto"/>
              <w:jc w:val="center"/>
            </w:pPr>
            <w:r>
              <w:rPr>
                <w:spacing w:val="-2"/>
                <w:lang w:val="es-ES"/>
              </w:rPr>
              <w:t>34,246</w:t>
            </w:r>
          </w:p>
        </w:tc>
      </w:tr>
      <w:tr w:rsidR="00F265B3" w:rsidRPr="007F532A" w14:paraId="4D3F9DC2"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hideMark/>
          </w:tcPr>
          <w:p w14:paraId="3F615EEC" w14:textId="77777777" w:rsidR="00F265B3" w:rsidRPr="007F532A" w:rsidRDefault="00F265B3" w:rsidP="003B34D6">
            <w:pPr>
              <w:spacing w:after="0" w:line="240" w:lineRule="auto"/>
            </w:pPr>
            <w:r w:rsidRPr="007F532A">
              <w:t>Junio</w:t>
            </w:r>
          </w:p>
        </w:tc>
        <w:tc>
          <w:tcPr>
            <w:tcW w:w="1945" w:type="dxa"/>
            <w:tcBorders>
              <w:top w:val="nil"/>
              <w:left w:val="nil"/>
              <w:bottom w:val="single" w:sz="8" w:space="0" w:color="000000"/>
              <w:right w:val="single" w:sz="8" w:space="0" w:color="000000"/>
            </w:tcBorders>
            <w:shd w:val="clear" w:color="auto" w:fill="auto"/>
            <w:vAlign w:val="center"/>
          </w:tcPr>
          <w:p w14:paraId="15835FE6" w14:textId="77777777" w:rsidR="00F265B3" w:rsidRPr="007F532A" w:rsidRDefault="00F265B3" w:rsidP="003B34D6">
            <w:pPr>
              <w:spacing w:after="0" w:line="240" w:lineRule="auto"/>
              <w:jc w:val="center"/>
            </w:pPr>
            <w:r>
              <w:rPr>
                <w:spacing w:val="-2"/>
                <w:lang w:val="es-ES"/>
              </w:rPr>
              <w:t>17,770</w:t>
            </w:r>
          </w:p>
        </w:tc>
        <w:tc>
          <w:tcPr>
            <w:tcW w:w="2126" w:type="dxa"/>
            <w:tcBorders>
              <w:top w:val="nil"/>
              <w:left w:val="nil"/>
              <w:bottom w:val="single" w:sz="8" w:space="0" w:color="000000"/>
              <w:right w:val="single" w:sz="8" w:space="0" w:color="000000"/>
            </w:tcBorders>
            <w:shd w:val="clear" w:color="auto" w:fill="auto"/>
            <w:vAlign w:val="center"/>
          </w:tcPr>
          <w:p w14:paraId="6C02BE10" w14:textId="77777777" w:rsidR="00F265B3" w:rsidRPr="007F532A" w:rsidRDefault="00F265B3" w:rsidP="003B34D6">
            <w:pPr>
              <w:spacing w:after="0" w:line="240" w:lineRule="auto"/>
              <w:jc w:val="center"/>
            </w:pPr>
            <w:r>
              <w:rPr>
                <w:spacing w:val="-2"/>
                <w:lang w:val="es-ES"/>
              </w:rPr>
              <w:t>12,147</w:t>
            </w:r>
          </w:p>
        </w:tc>
        <w:tc>
          <w:tcPr>
            <w:tcW w:w="1984" w:type="dxa"/>
            <w:tcBorders>
              <w:top w:val="nil"/>
              <w:left w:val="nil"/>
              <w:bottom w:val="single" w:sz="8" w:space="0" w:color="000000"/>
              <w:right w:val="single" w:sz="8" w:space="0" w:color="000000"/>
            </w:tcBorders>
            <w:shd w:val="clear" w:color="auto" w:fill="auto"/>
            <w:vAlign w:val="center"/>
          </w:tcPr>
          <w:p w14:paraId="40425EE7" w14:textId="77777777" w:rsidR="00F265B3" w:rsidRPr="007F532A" w:rsidRDefault="00F265B3" w:rsidP="003B34D6">
            <w:pPr>
              <w:spacing w:after="0" w:line="240" w:lineRule="auto"/>
              <w:jc w:val="center"/>
            </w:pPr>
            <w:r>
              <w:rPr>
                <w:spacing w:val="-2"/>
                <w:lang w:val="es-ES"/>
              </w:rPr>
              <w:t>29,917</w:t>
            </w:r>
          </w:p>
        </w:tc>
      </w:tr>
      <w:tr w:rsidR="004150F3" w:rsidRPr="007F532A" w14:paraId="2585AE4C"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3C6F633A" w14:textId="73EEE1B1" w:rsidR="004150F3" w:rsidRPr="007F532A" w:rsidRDefault="006C0D54" w:rsidP="003B34D6">
            <w:pPr>
              <w:spacing w:after="0" w:line="240" w:lineRule="auto"/>
            </w:pPr>
            <w:r>
              <w:t>Julio</w:t>
            </w:r>
          </w:p>
        </w:tc>
        <w:tc>
          <w:tcPr>
            <w:tcW w:w="1945" w:type="dxa"/>
            <w:tcBorders>
              <w:top w:val="nil"/>
              <w:left w:val="nil"/>
              <w:bottom w:val="single" w:sz="8" w:space="0" w:color="000000"/>
              <w:right w:val="single" w:sz="8" w:space="0" w:color="000000"/>
            </w:tcBorders>
            <w:shd w:val="clear" w:color="auto" w:fill="auto"/>
            <w:vAlign w:val="center"/>
          </w:tcPr>
          <w:p w14:paraId="183E6AAF" w14:textId="0E197022" w:rsidR="004150F3" w:rsidRDefault="006C0D54" w:rsidP="003B34D6">
            <w:pPr>
              <w:spacing w:after="0" w:line="240" w:lineRule="auto"/>
              <w:jc w:val="center"/>
              <w:rPr>
                <w:spacing w:val="-2"/>
                <w:lang w:val="es-ES"/>
              </w:rPr>
            </w:pPr>
            <w:r>
              <w:rPr>
                <w:spacing w:val="-2"/>
                <w:lang w:val="es-ES"/>
              </w:rPr>
              <w:t>18,538</w:t>
            </w:r>
          </w:p>
        </w:tc>
        <w:tc>
          <w:tcPr>
            <w:tcW w:w="2126" w:type="dxa"/>
            <w:tcBorders>
              <w:top w:val="nil"/>
              <w:left w:val="nil"/>
              <w:bottom w:val="single" w:sz="8" w:space="0" w:color="000000"/>
              <w:right w:val="single" w:sz="8" w:space="0" w:color="000000"/>
            </w:tcBorders>
            <w:shd w:val="clear" w:color="auto" w:fill="auto"/>
            <w:vAlign w:val="center"/>
          </w:tcPr>
          <w:p w14:paraId="2D8F8169" w14:textId="222A8EE3" w:rsidR="004150F3" w:rsidRDefault="00DC1DC2" w:rsidP="003B34D6">
            <w:pPr>
              <w:spacing w:after="0" w:line="240" w:lineRule="auto"/>
              <w:jc w:val="center"/>
              <w:rPr>
                <w:spacing w:val="-2"/>
                <w:lang w:val="es-ES"/>
              </w:rPr>
            </w:pPr>
            <w:r>
              <w:rPr>
                <w:spacing w:val="-2"/>
                <w:lang w:val="es-ES"/>
              </w:rPr>
              <w:t>14,356</w:t>
            </w:r>
          </w:p>
        </w:tc>
        <w:tc>
          <w:tcPr>
            <w:tcW w:w="1984" w:type="dxa"/>
            <w:tcBorders>
              <w:top w:val="nil"/>
              <w:left w:val="nil"/>
              <w:bottom w:val="single" w:sz="8" w:space="0" w:color="000000"/>
              <w:right w:val="single" w:sz="8" w:space="0" w:color="000000"/>
            </w:tcBorders>
            <w:shd w:val="clear" w:color="auto" w:fill="auto"/>
            <w:vAlign w:val="center"/>
          </w:tcPr>
          <w:p w14:paraId="756457B5" w14:textId="30895E62" w:rsidR="004150F3" w:rsidRDefault="00DC1DC2" w:rsidP="003B34D6">
            <w:pPr>
              <w:spacing w:after="0" w:line="240" w:lineRule="auto"/>
              <w:jc w:val="center"/>
              <w:rPr>
                <w:spacing w:val="-2"/>
                <w:lang w:val="es-ES"/>
              </w:rPr>
            </w:pPr>
            <w:r>
              <w:rPr>
                <w:spacing w:val="-2"/>
                <w:lang w:val="es-ES"/>
              </w:rPr>
              <w:t>32,894</w:t>
            </w:r>
          </w:p>
        </w:tc>
      </w:tr>
      <w:tr w:rsidR="004150F3" w:rsidRPr="007F532A" w14:paraId="31F46C68"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58BB87C1" w14:textId="61B8E321" w:rsidR="004150F3" w:rsidRPr="007F532A" w:rsidRDefault="00DC1DC2" w:rsidP="003B34D6">
            <w:pPr>
              <w:spacing w:after="0" w:line="240" w:lineRule="auto"/>
            </w:pPr>
            <w:r>
              <w:t>Agosto</w:t>
            </w:r>
          </w:p>
        </w:tc>
        <w:tc>
          <w:tcPr>
            <w:tcW w:w="1945" w:type="dxa"/>
            <w:tcBorders>
              <w:top w:val="nil"/>
              <w:left w:val="nil"/>
              <w:bottom w:val="single" w:sz="8" w:space="0" w:color="000000"/>
              <w:right w:val="single" w:sz="8" w:space="0" w:color="000000"/>
            </w:tcBorders>
            <w:shd w:val="clear" w:color="auto" w:fill="auto"/>
            <w:vAlign w:val="center"/>
          </w:tcPr>
          <w:p w14:paraId="2D53ED0D" w14:textId="1EFFC890" w:rsidR="004150F3" w:rsidRDefault="00DC1DC2" w:rsidP="003B34D6">
            <w:pPr>
              <w:spacing w:after="0" w:line="240" w:lineRule="auto"/>
              <w:jc w:val="center"/>
              <w:rPr>
                <w:spacing w:val="-2"/>
                <w:lang w:val="es-ES"/>
              </w:rPr>
            </w:pPr>
            <w:r>
              <w:rPr>
                <w:spacing w:val="-2"/>
                <w:lang w:val="es-ES"/>
              </w:rPr>
              <w:t>18,598</w:t>
            </w:r>
          </w:p>
        </w:tc>
        <w:tc>
          <w:tcPr>
            <w:tcW w:w="2126" w:type="dxa"/>
            <w:tcBorders>
              <w:top w:val="nil"/>
              <w:left w:val="nil"/>
              <w:bottom w:val="single" w:sz="8" w:space="0" w:color="000000"/>
              <w:right w:val="single" w:sz="8" w:space="0" w:color="000000"/>
            </w:tcBorders>
            <w:shd w:val="clear" w:color="auto" w:fill="auto"/>
            <w:vAlign w:val="center"/>
          </w:tcPr>
          <w:p w14:paraId="07B9E1D2" w14:textId="137AE957" w:rsidR="004150F3" w:rsidRDefault="00DC1DC2" w:rsidP="003B34D6">
            <w:pPr>
              <w:spacing w:after="0" w:line="240" w:lineRule="auto"/>
              <w:jc w:val="center"/>
              <w:rPr>
                <w:spacing w:val="-2"/>
                <w:lang w:val="es-ES"/>
              </w:rPr>
            </w:pPr>
            <w:r>
              <w:rPr>
                <w:spacing w:val="-2"/>
                <w:lang w:val="es-ES"/>
              </w:rPr>
              <w:t>12,734</w:t>
            </w:r>
          </w:p>
        </w:tc>
        <w:tc>
          <w:tcPr>
            <w:tcW w:w="1984" w:type="dxa"/>
            <w:tcBorders>
              <w:top w:val="nil"/>
              <w:left w:val="nil"/>
              <w:bottom w:val="single" w:sz="8" w:space="0" w:color="000000"/>
              <w:right w:val="single" w:sz="8" w:space="0" w:color="000000"/>
            </w:tcBorders>
            <w:shd w:val="clear" w:color="auto" w:fill="auto"/>
            <w:vAlign w:val="center"/>
          </w:tcPr>
          <w:p w14:paraId="0118DD74" w14:textId="015A4D4D" w:rsidR="004150F3" w:rsidRDefault="00DC1DC2" w:rsidP="003B34D6">
            <w:pPr>
              <w:spacing w:after="0" w:line="240" w:lineRule="auto"/>
              <w:jc w:val="center"/>
              <w:rPr>
                <w:spacing w:val="-2"/>
                <w:lang w:val="es-ES"/>
              </w:rPr>
            </w:pPr>
            <w:r>
              <w:rPr>
                <w:spacing w:val="-2"/>
                <w:lang w:val="es-ES"/>
              </w:rPr>
              <w:t>31,332</w:t>
            </w:r>
          </w:p>
        </w:tc>
      </w:tr>
      <w:tr w:rsidR="004150F3" w:rsidRPr="007F532A" w14:paraId="43965D8B"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43385341" w14:textId="737E337D" w:rsidR="004150F3" w:rsidRPr="007F532A" w:rsidRDefault="00DC1DC2" w:rsidP="003B34D6">
            <w:pPr>
              <w:spacing w:after="0" w:line="240" w:lineRule="auto"/>
            </w:pPr>
            <w:proofErr w:type="spellStart"/>
            <w:r>
              <w:t>Septiembre</w:t>
            </w:r>
            <w:proofErr w:type="spellEnd"/>
          </w:p>
        </w:tc>
        <w:tc>
          <w:tcPr>
            <w:tcW w:w="1945" w:type="dxa"/>
            <w:tcBorders>
              <w:top w:val="nil"/>
              <w:left w:val="nil"/>
              <w:bottom w:val="single" w:sz="8" w:space="0" w:color="000000"/>
              <w:right w:val="single" w:sz="8" w:space="0" w:color="000000"/>
            </w:tcBorders>
            <w:shd w:val="clear" w:color="auto" w:fill="auto"/>
            <w:vAlign w:val="center"/>
          </w:tcPr>
          <w:p w14:paraId="62DEB04A" w14:textId="1D489391" w:rsidR="004150F3" w:rsidRDefault="00032D35" w:rsidP="003B34D6">
            <w:pPr>
              <w:spacing w:after="0" w:line="240" w:lineRule="auto"/>
              <w:jc w:val="center"/>
              <w:rPr>
                <w:spacing w:val="-2"/>
                <w:lang w:val="es-ES"/>
              </w:rPr>
            </w:pPr>
            <w:r>
              <w:rPr>
                <w:spacing w:val="-2"/>
                <w:lang w:val="es-ES"/>
              </w:rPr>
              <w:t>21,743</w:t>
            </w:r>
          </w:p>
        </w:tc>
        <w:tc>
          <w:tcPr>
            <w:tcW w:w="2126" w:type="dxa"/>
            <w:tcBorders>
              <w:top w:val="nil"/>
              <w:left w:val="nil"/>
              <w:bottom w:val="single" w:sz="8" w:space="0" w:color="000000"/>
              <w:right w:val="single" w:sz="8" w:space="0" w:color="000000"/>
            </w:tcBorders>
            <w:shd w:val="clear" w:color="auto" w:fill="auto"/>
            <w:vAlign w:val="center"/>
          </w:tcPr>
          <w:p w14:paraId="141DF242" w14:textId="7427ECBE" w:rsidR="004150F3" w:rsidRDefault="00032D35" w:rsidP="003B34D6">
            <w:pPr>
              <w:spacing w:after="0" w:line="240" w:lineRule="auto"/>
              <w:jc w:val="center"/>
              <w:rPr>
                <w:spacing w:val="-2"/>
                <w:lang w:val="es-ES"/>
              </w:rPr>
            </w:pPr>
            <w:r>
              <w:rPr>
                <w:spacing w:val="-2"/>
                <w:lang w:val="es-ES"/>
              </w:rPr>
              <w:t>12,162</w:t>
            </w:r>
          </w:p>
        </w:tc>
        <w:tc>
          <w:tcPr>
            <w:tcW w:w="1984" w:type="dxa"/>
            <w:tcBorders>
              <w:top w:val="nil"/>
              <w:left w:val="nil"/>
              <w:bottom w:val="single" w:sz="8" w:space="0" w:color="000000"/>
              <w:right w:val="single" w:sz="8" w:space="0" w:color="000000"/>
            </w:tcBorders>
            <w:shd w:val="clear" w:color="auto" w:fill="auto"/>
            <w:vAlign w:val="center"/>
          </w:tcPr>
          <w:p w14:paraId="5BE38C9E" w14:textId="12738ED3" w:rsidR="004150F3" w:rsidRDefault="00032D35" w:rsidP="003B34D6">
            <w:pPr>
              <w:spacing w:after="0" w:line="240" w:lineRule="auto"/>
              <w:jc w:val="center"/>
              <w:rPr>
                <w:spacing w:val="-2"/>
                <w:lang w:val="es-ES"/>
              </w:rPr>
            </w:pPr>
            <w:r>
              <w:rPr>
                <w:spacing w:val="-2"/>
                <w:lang w:val="es-ES"/>
              </w:rPr>
              <w:t>33,905</w:t>
            </w:r>
          </w:p>
        </w:tc>
      </w:tr>
      <w:tr w:rsidR="004150F3" w:rsidRPr="007F532A" w14:paraId="5E125077"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40DA0D59" w14:textId="53E62442" w:rsidR="004150F3" w:rsidRPr="007F532A" w:rsidRDefault="00032D35" w:rsidP="003B34D6">
            <w:pPr>
              <w:spacing w:after="0" w:line="240" w:lineRule="auto"/>
            </w:pPr>
            <w:proofErr w:type="spellStart"/>
            <w:r>
              <w:t>Octubre</w:t>
            </w:r>
            <w:proofErr w:type="spellEnd"/>
          </w:p>
        </w:tc>
        <w:tc>
          <w:tcPr>
            <w:tcW w:w="1945" w:type="dxa"/>
            <w:tcBorders>
              <w:top w:val="nil"/>
              <w:left w:val="nil"/>
              <w:bottom w:val="single" w:sz="8" w:space="0" w:color="000000"/>
              <w:right w:val="single" w:sz="8" w:space="0" w:color="000000"/>
            </w:tcBorders>
            <w:shd w:val="clear" w:color="auto" w:fill="auto"/>
            <w:vAlign w:val="center"/>
          </w:tcPr>
          <w:p w14:paraId="083EF790" w14:textId="0DF901AB" w:rsidR="004150F3" w:rsidRDefault="00032D35" w:rsidP="003B34D6">
            <w:pPr>
              <w:spacing w:after="0" w:line="240" w:lineRule="auto"/>
              <w:jc w:val="center"/>
              <w:rPr>
                <w:spacing w:val="-2"/>
                <w:lang w:val="es-ES"/>
              </w:rPr>
            </w:pPr>
            <w:r>
              <w:rPr>
                <w:spacing w:val="-2"/>
                <w:lang w:val="es-ES"/>
              </w:rPr>
              <w:t>20,036</w:t>
            </w:r>
          </w:p>
        </w:tc>
        <w:tc>
          <w:tcPr>
            <w:tcW w:w="2126" w:type="dxa"/>
            <w:tcBorders>
              <w:top w:val="nil"/>
              <w:left w:val="nil"/>
              <w:bottom w:val="single" w:sz="8" w:space="0" w:color="000000"/>
              <w:right w:val="single" w:sz="8" w:space="0" w:color="000000"/>
            </w:tcBorders>
            <w:shd w:val="clear" w:color="auto" w:fill="auto"/>
            <w:vAlign w:val="center"/>
          </w:tcPr>
          <w:p w14:paraId="72ABF5D3" w14:textId="6C71DCA7" w:rsidR="004150F3" w:rsidRDefault="00032D35" w:rsidP="003B34D6">
            <w:pPr>
              <w:spacing w:after="0" w:line="240" w:lineRule="auto"/>
              <w:jc w:val="center"/>
              <w:rPr>
                <w:spacing w:val="-2"/>
                <w:lang w:val="es-ES"/>
              </w:rPr>
            </w:pPr>
            <w:r>
              <w:rPr>
                <w:spacing w:val="-2"/>
                <w:lang w:val="es-ES"/>
              </w:rPr>
              <w:t>15,665</w:t>
            </w:r>
          </w:p>
        </w:tc>
        <w:tc>
          <w:tcPr>
            <w:tcW w:w="1984" w:type="dxa"/>
            <w:tcBorders>
              <w:top w:val="nil"/>
              <w:left w:val="nil"/>
              <w:bottom w:val="single" w:sz="8" w:space="0" w:color="000000"/>
              <w:right w:val="single" w:sz="8" w:space="0" w:color="000000"/>
            </w:tcBorders>
            <w:shd w:val="clear" w:color="auto" w:fill="auto"/>
            <w:vAlign w:val="center"/>
          </w:tcPr>
          <w:p w14:paraId="4A02876E" w14:textId="44199453" w:rsidR="004150F3" w:rsidRDefault="00B3461A" w:rsidP="003B34D6">
            <w:pPr>
              <w:spacing w:after="0" w:line="240" w:lineRule="auto"/>
              <w:jc w:val="center"/>
              <w:rPr>
                <w:spacing w:val="-2"/>
                <w:lang w:val="es-ES"/>
              </w:rPr>
            </w:pPr>
            <w:r>
              <w:rPr>
                <w:spacing w:val="-2"/>
                <w:lang w:val="es-ES"/>
              </w:rPr>
              <w:t>3</w:t>
            </w:r>
            <w:r w:rsidR="00EA222B">
              <w:rPr>
                <w:spacing w:val="-2"/>
                <w:lang w:val="es-ES"/>
              </w:rPr>
              <w:t>5</w:t>
            </w:r>
            <w:r>
              <w:rPr>
                <w:spacing w:val="-2"/>
                <w:lang w:val="es-ES"/>
              </w:rPr>
              <w:t>,701</w:t>
            </w:r>
          </w:p>
        </w:tc>
      </w:tr>
      <w:tr w:rsidR="004150F3" w:rsidRPr="007F532A" w14:paraId="6008F149"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12FD8F14" w14:textId="438A3154" w:rsidR="004150F3" w:rsidRPr="007F532A" w:rsidRDefault="00B3461A" w:rsidP="003B34D6">
            <w:pPr>
              <w:spacing w:after="0" w:line="240" w:lineRule="auto"/>
            </w:pPr>
            <w:proofErr w:type="spellStart"/>
            <w:r>
              <w:t>Noviembre</w:t>
            </w:r>
            <w:proofErr w:type="spellEnd"/>
          </w:p>
        </w:tc>
        <w:tc>
          <w:tcPr>
            <w:tcW w:w="1945" w:type="dxa"/>
            <w:tcBorders>
              <w:top w:val="nil"/>
              <w:left w:val="nil"/>
              <w:bottom w:val="single" w:sz="8" w:space="0" w:color="000000"/>
              <w:right w:val="single" w:sz="8" w:space="0" w:color="000000"/>
            </w:tcBorders>
            <w:shd w:val="clear" w:color="auto" w:fill="auto"/>
            <w:vAlign w:val="center"/>
          </w:tcPr>
          <w:p w14:paraId="2466BACC" w14:textId="60B050F6" w:rsidR="004150F3" w:rsidRDefault="00B3461A" w:rsidP="003B34D6">
            <w:pPr>
              <w:spacing w:after="0" w:line="240" w:lineRule="auto"/>
              <w:jc w:val="center"/>
              <w:rPr>
                <w:spacing w:val="-2"/>
                <w:lang w:val="es-ES"/>
              </w:rPr>
            </w:pPr>
            <w:r>
              <w:rPr>
                <w:spacing w:val="-2"/>
                <w:lang w:val="es-ES"/>
              </w:rPr>
              <w:t>15,813</w:t>
            </w:r>
          </w:p>
        </w:tc>
        <w:tc>
          <w:tcPr>
            <w:tcW w:w="2126" w:type="dxa"/>
            <w:tcBorders>
              <w:top w:val="nil"/>
              <w:left w:val="nil"/>
              <w:bottom w:val="single" w:sz="8" w:space="0" w:color="000000"/>
              <w:right w:val="single" w:sz="8" w:space="0" w:color="000000"/>
            </w:tcBorders>
            <w:shd w:val="clear" w:color="auto" w:fill="auto"/>
            <w:vAlign w:val="center"/>
          </w:tcPr>
          <w:p w14:paraId="1418F75C" w14:textId="4FA73B0C" w:rsidR="004150F3" w:rsidRDefault="00B3461A" w:rsidP="003B34D6">
            <w:pPr>
              <w:spacing w:after="0" w:line="240" w:lineRule="auto"/>
              <w:jc w:val="center"/>
              <w:rPr>
                <w:spacing w:val="-2"/>
                <w:lang w:val="es-ES"/>
              </w:rPr>
            </w:pPr>
            <w:r>
              <w:rPr>
                <w:spacing w:val="-2"/>
                <w:lang w:val="es-ES"/>
              </w:rPr>
              <w:t>12,158</w:t>
            </w:r>
          </w:p>
        </w:tc>
        <w:tc>
          <w:tcPr>
            <w:tcW w:w="1984" w:type="dxa"/>
            <w:tcBorders>
              <w:top w:val="nil"/>
              <w:left w:val="nil"/>
              <w:bottom w:val="single" w:sz="8" w:space="0" w:color="000000"/>
              <w:right w:val="single" w:sz="8" w:space="0" w:color="000000"/>
            </w:tcBorders>
            <w:shd w:val="clear" w:color="auto" w:fill="auto"/>
            <w:vAlign w:val="center"/>
          </w:tcPr>
          <w:p w14:paraId="1CD63055" w14:textId="0554B6E9" w:rsidR="004150F3" w:rsidRDefault="00B3461A" w:rsidP="003B34D6">
            <w:pPr>
              <w:spacing w:after="0" w:line="240" w:lineRule="auto"/>
              <w:jc w:val="center"/>
              <w:rPr>
                <w:spacing w:val="-2"/>
                <w:lang w:val="es-ES"/>
              </w:rPr>
            </w:pPr>
            <w:r>
              <w:rPr>
                <w:spacing w:val="-2"/>
                <w:lang w:val="es-ES"/>
              </w:rPr>
              <w:t>27,971</w:t>
            </w:r>
          </w:p>
        </w:tc>
      </w:tr>
      <w:tr w:rsidR="00E020F6" w:rsidRPr="007F532A" w14:paraId="47EA4B47"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auto"/>
            <w:vAlign w:val="bottom"/>
          </w:tcPr>
          <w:p w14:paraId="4732EB90" w14:textId="57550784" w:rsidR="00E020F6" w:rsidRPr="007F532A" w:rsidRDefault="00B3461A" w:rsidP="003B34D6">
            <w:pPr>
              <w:spacing w:after="0" w:line="240" w:lineRule="auto"/>
            </w:pPr>
            <w:proofErr w:type="spellStart"/>
            <w:r>
              <w:t>Diciembre</w:t>
            </w:r>
            <w:proofErr w:type="spellEnd"/>
          </w:p>
        </w:tc>
        <w:tc>
          <w:tcPr>
            <w:tcW w:w="1945" w:type="dxa"/>
            <w:tcBorders>
              <w:top w:val="nil"/>
              <w:left w:val="nil"/>
              <w:bottom w:val="single" w:sz="8" w:space="0" w:color="000000"/>
              <w:right w:val="single" w:sz="8" w:space="0" w:color="000000"/>
            </w:tcBorders>
            <w:shd w:val="clear" w:color="auto" w:fill="auto"/>
            <w:vAlign w:val="center"/>
          </w:tcPr>
          <w:p w14:paraId="0783DB2B" w14:textId="79EC9DE2" w:rsidR="00E020F6" w:rsidRDefault="00B3461A" w:rsidP="003B34D6">
            <w:pPr>
              <w:spacing w:after="0" w:line="240" w:lineRule="auto"/>
              <w:jc w:val="center"/>
              <w:rPr>
                <w:spacing w:val="-2"/>
                <w:lang w:val="es-ES"/>
              </w:rPr>
            </w:pPr>
            <w:r>
              <w:rPr>
                <w:spacing w:val="-2"/>
                <w:lang w:val="es-ES"/>
              </w:rPr>
              <w:t>15,692</w:t>
            </w:r>
          </w:p>
        </w:tc>
        <w:tc>
          <w:tcPr>
            <w:tcW w:w="2126" w:type="dxa"/>
            <w:tcBorders>
              <w:top w:val="nil"/>
              <w:left w:val="nil"/>
              <w:bottom w:val="single" w:sz="8" w:space="0" w:color="000000"/>
              <w:right w:val="single" w:sz="8" w:space="0" w:color="000000"/>
            </w:tcBorders>
            <w:shd w:val="clear" w:color="auto" w:fill="auto"/>
            <w:vAlign w:val="center"/>
          </w:tcPr>
          <w:p w14:paraId="687BAAA7" w14:textId="1152BB05" w:rsidR="00E020F6" w:rsidRDefault="00B3461A" w:rsidP="003B34D6">
            <w:pPr>
              <w:spacing w:after="0" w:line="240" w:lineRule="auto"/>
              <w:jc w:val="center"/>
              <w:rPr>
                <w:spacing w:val="-2"/>
                <w:lang w:val="es-ES"/>
              </w:rPr>
            </w:pPr>
            <w:r>
              <w:rPr>
                <w:spacing w:val="-2"/>
                <w:lang w:val="es-ES"/>
              </w:rPr>
              <w:t>10,597</w:t>
            </w:r>
          </w:p>
        </w:tc>
        <w:tc>
          <w:tcPr>
            <w:tcW w:w="1984" w:type="dxa"/>
            <w:tcBorders>
              <w:top w:val="nil"/>
              <w:left w:val="nil"/>
              <w:bottom w:val="single" w:sz="8" w:space="0" w:color="000000"/>
              <w:right w:val="single" w:sz="8" w:space="0" w:color="000000"/>
            </w:tcBorders>
            <w:shd w:val="clear" w:color="auto" w:fill="auto"/>
            <w:vAlign w:val="center"/>
          </w:tcPr>
          <w:p w14:paraId="6B4EC50C" w14:textId="1E6C34BE" w:rsidR="00E020F6" w:rsidRDefault="0093003C" w:rsidP="003B34D6">
            <w:pPr>
              <w:spacing w:after="0" w:line="240" w:lineRule="auto"/>
              <w:jc w:val="center"/>
              <w:rPr>
                <w:spacing w:val="-2"/>
                <w:lang w:val="es-ES"/>
              </w:rPr>
            </w:pPr>
            <w:r>
              <w:rPr>
                <w:spacing w:val="-2"/>
                <w:lang w:val="es-ES"/>
              </w:rPr>
              <w:t>26,289</w:t>
            </w:r>
          </w:p>
        </w:tc>
      </w:tr>
      <w:tr w:rsidR="00F265B3" w:rsidRPr="007F532A" w14:paraId="14F7799C"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002060"/>
            <w:vAlign w:val="bottom"/>
            <w:hideMark/>
          </w:tcPr>
          <w:p w14:paraId="1C93ED27" w14:textId="77777777" w:rsidR="00F265B3" w:rsidRPr="007F532A" w:rsidRDefault="00F265B3" w:rsidP="003B34D6">
            <w:pPr>
              <w:spacing w:after="0" w:line="240" w:lineRule="auto"/>
              <w:rPr>
                <w:color w:val="FFFFFF" w:themeColor="background1"/>
              </w:rPr>
            </w:pPr>
            <w:r w:rsidRPr="007F532A">
              <w:rPr>
                <w:color w:val="FFFFFF" w:themeColor="background1"/>
              </w:rPr>
              <w:t>Total</w:t>
            </w:r>
          </w:p>
        </w:tc>
        <w:tc>
          <w:tcPr>
            <w:tcW w:w="1945" w:type="dxa"/>
            <w:tcBorders>
              <w:top w:val="nil"/>
              <w:left w:val="nil"/>
              <w:bottom w:val="single" w:sz="8" w:space="0" w:color="000000"/>
              <w:right w:val="single" w:sz="8" w:space="0" w:color="000000"/>
            </w:tcBorders>
            <w:shd w:val="clear" w:color="000000" w:fill="002060"/>
            <w:vAlign w:val="center"/>
          </w:tcPr>
          <w:p w14:paraId="71FDA431" w14:textId="477030A5" w:rsidR="00F265B3" w:rsidRPr="007F532A" w:rsidRDefault="002A774F" w:rsidP="003B34D6">
            <w:pPr>
              <w:spacing w:after="0" w:line="240" w:lineRule="auto"/>
              <w:jc w:val="center"/>
              <w:rPr>
                <w:color w:val="FFFFFF" w:themeColor="background1"/>
              </w:rPr>
            </w:pPr>
            <w:r>
              <w:rPr>
                <w:color w:val="FFFFFF" w:themeColor="background1"/>
              </w:rPr>
              <w:t>2</w:t>
            </w:r>
            <w:r w:rsidR="008E7D3F">
              <w:rPr>
                <w:color w:val="FFFFFF" w:themeColor="background1"/>
              </w:rPr>
              <w:t>29,305</w:t>
            </w:r>
          </w:p>
        </w:tc>
        <w:tc>
          <w:tcPr>
            <w:tcW w:w="2126" w:type="dxa"/>
            <w:tcBorders>
              <w:top w:val="nil"/>
              <w:left w:val="nil"/>
              <w:bottom w:val="single" w:sz="8" w:space="0" w:color="000000"/>
              <w:right w:val="single" w:sz="8" w:space="0" w:color="000000"/>
            </w:tcBorders>
            <w:shd w:val="clear" w:color="000000" w:fill="002060"/>
            <w:vAlign w:val="center"/>
          </w:tcPr>
          <w:p w14:paraId="2A90E064" w14:textId="1428F3BA" w:rsidR="00F265B3" w:rsidRPr="007F532A" w:rsidRDefault="008348E4" w:rsidP="003B34D6">
            <w:pPr>
              <w:spacing w:after="0" w:line="240" w:lineRule="auto"/>
              <w:jc w:val="center"/>
              <w:rPr>
                <w:color w:val="FFFFFF" w:themeColor="background1"/>
              </w:rPr>
            </w:pPr>
            <w:r>
              <w:rPr>
                <w:color w:val="FFFFFF" w:themeColor="background1"/>
              </w:rPr>
              <w:t>1</w:t>
            </w:r>
            <w:r w:rsidR="009A0E95">
              <w:rPr>
                <w:color w:val="FFFFFF" w:themeColor="background1"/>
              </w:rPr>
              <w:t>62,614</w:t>
            </w:r>
          </w:p>
        </w:tc>
        <w:tc>
          <w:tcPr>
            <w:tcW w:w="1984" w:type="dxa"/>
            <w:tcBorders>
              <w:top w:val="nil"/>
              <w:left w:val="nil"/>
              <w:bottom w:val="single" w:sz="8" w:space="0" w:color="000000"/>
              <w:right w:val="single" w:sz="8" w:space="0" w:color="000000"/>
            </w:tcBorders>
            <w:shd w:val="clear" w:color="000000" w:fill="002060"/>
            <w:vAlign w:val="center"/>
          </w:tcPr>
          <w:p w14:paraId="12FD2815" w14:textId="0BF59CFC" w:rsidR="00F265B3" w:rsidRPr="007F532A" w:rsidRDefault="00AE7923" w:rsidP="003B34D6">
            <w:pPr>
              <w:spacing w:after="0" w:line="240" w:lineRule="auto"/>
              <w:jc w:val="center"/>
              <w:rPr>
                <w:color w:val="FFFFFF" w:themeColor="background1"/>
              </w:rPr>
            </w:pPr>
            <w:r>
              <w:rPr>
                <w:color w:val="FFFFFF" w:themeColor="background1"/>
              </w:rPr>
              <w:t>391,</w:t>
            </w:r>
            <w:r w:rsidR="000A36EA">
              <w:rPr>
                <w:color w:val="FFFFFF" w:themeColor="background1"/>
              </w:rPr>
              <w:t>919</w:t>
            </w:r>
          </w:p>
        </w:tc>
      </w:tr>
      <w:tr w:rsidR="00F265B3" w:rsidRPr="007F532A" w14:paraId="47AA2568" w14:textId="77777777" w:rsidTr="003B34D6">
        <w:trPr>
          <w:trHeight w:val="347"/>
          <w:jc w:val="center"/>
        </w:trPr>
        <w:tc>
          <w:tcPr>
            <w:tcW w:w="1873" w:type="dxa"/>
            <w:tcBorders>
              <w:top w:val="nil"/>
              <w:left w:val="single" w:sz="8" w:space="0" w:color="000000"/>
              <w:bottom w:val="single" w:sz="8" w:space="0" w:color="000000"/>
              <w:right w:val="single" w:sz="8" w:space="0" w:color="000000"/>
            </w:tcBorders>
            <w:shd w:val="clear" w:color="auto" w:fill="002060"/>
            <w:vAlign w:val="bottom"/>
            <w:hideMark/>
          </w:tcPr>
          <w:p w14:paraId="75011030" w14:textId="77777777" w:rsidR="00F265B3" w:rsidRPr="007F532A" w:rsidRDefault="00F265B3" w:rsidP="003B34D6">
            <w:pPr>
              <w:spacing w:after="0" w:line="240" w:lineRule="auto"/>
              <w:rPr>
                <w:rFonts w:eastAsia="Times New Roman"/>
                <w:b/>
                <w:bCs/>
                <w:color w:val="FFFFFF" w:themeColor="background1"/>
                <w:lang w:eastAsia="es-DO"/>
              </w:rPr>
            </w:pPr>
            <w:proofErr w:type="spellStart"/>
            <w:r w:rsidRPr="007F532A">
              <w:rPr>
                <w:rFonts w:eastAsia="Times New Roman"/>
                <w:b/>
                <w:bCs/>
                <w:color w:val="FFFFFF" w:themeColor="background1"/>
                <w:lang w:eastAsia="es-DO"/>
              </w:rPr>
              <w:t>Promedio</w:t>
            </w:r>
            <w:proofErr w:type="spellEnd"/>
          </w:p>
        </w:tc>
        <w:tc>
          <w:tcPr>
            <w:tcW w:w="1945" w:type="dxa"/>
            <w:tcBorders>
              <w:top w:val="nil"/>
              <w:left w:val="nil"/>
              <w:bottom w:val="single" w:sz="8" w:space="0" w:color="000000"/>
              <w:right w:val="single" w:sz="8" w:space="0" w:color="000000"/>
            </w:tcBorders>
            <w:shd w:val="clear" w:color="000000" w:fill="002060"/>
            <w:vAlign w:val="center"/>
          </w:tcPr>
          <w:p w14:paraId="44D6FC52" w14:textId="140593FD" w:rsidR="00F265B3" w:rsidRPr="007F532A" w:rsidRDefault="00F265B3" w:rsidP="003B34D6">
            <w:pPr>
              <w:spacing w:after="0" w:line="240" w:lineRule="auto"/>
              <w:jc w:val="center"/>
              <w:rPr>
                <w:rFonts w:eastAsia="Times New Roman"/>
                <w:b/>
                <w:bCs/>
                <w:color w:val="FFFFFF" w:themeColor="background1"/>
                <w:lang w:eastAsia="es-DO"/>
              </w:rPr>
            </w:pPr>
            <w:r>
              <w:rPr>
                <w:b/>
                <w:bCs/>
                <w:color w:val="FFFFFF"/>
                <w:lang w:val="es-ES"/>
              </w:rPr>
              <w:t>19,</w:t>
            </w:r>
            <w:r w:rsidR="00E03479">
              <w:rPr>
                <w:b/>
                <w:bCs/>
                <w:color w:val="FFFFFF"/>
                <w:lang w:val="es-ES"/>
              </w:rPr>
              <w:t>109</w:t>
            </w:r>
          </w:p>
        </w:tc>
        <w:tc>
          <w:tcPr>
            <w:tcW w:w="2126" w:type="dxa"/>
            <w:tcBorders>
              <w:top w:val="nil"/>
              <w:left w:val="nil"/>
              <w:bottom w:val="single" w:sz="8" w:space="0" w:color="000000"/>
              <w:right w:val="single" w:sz="8" w:space="0" w:color="000000"/>
            </w:tcBorders>
            <w:shd w:val="clear" w:color="000000" w:fill="002060"/>
            <w:vAlign w:val="center"/>
          </w:tcPr>
          <w:p w14:paraId="069AAB70" w14:textId="1ED2EB55" w:rsidR="00F265B3" w:rsidRPr="007F532A" w:rsidRDefault="00F265B3" w:rsidP="003B34D6">
            <w:pPr>
              <w:spacing w:after="0" w:line="240" w:lineRule="auto"/>
              <w:jc w:val="center"/>
              <w:rPr>
                <w:rFonts w:eastAsia="Times New Roman"/>
                <w:b/>
                <w:bCs/>
                <w:color w:val="FFFFFF" w:themeColor="background1"/>
                <w:lang w:eastAsia="es-DO"/>
              </w:rPr>
            </w:pPr>
            <w:r>
              <w:rPr>
                <w:b/>
                <w:bCs/>
                <w:color w:val="FFFFFF"/>
                <w:lang w:val="es-ES"/>
              </w:rPr>
              <w:t>1</w:t>
            </w:r>
            <w:r w:rsidR="0072558A">
              <w:rPr>
                <w:b/>
                <w:bCs/>
                <w:color w:val="FFFFFF"/>
                <w:lang w:val="es-ES"/>
              </w:rPr>
              <w:t>3,</w:t>
            </w:r>
            <w:r w:rsidR="00724D53">
              <w:rPr>
                <w:b/>
                <w:bCs/>
                <w:color w:val="FFFFFF"/>
                <w:lang w:val="es-ES"/>
              </w:rPr>
              <w:t>551</w:t>
            </w:r>
          </w:p>
        </w:tc>
        <w:tc>
          <w:tcPr>
            <w:tcW w:w="1984" w:type="dxa"/>
            <w:tcBorders>
              <w:top w:val="nil"/>
              <w:left w:val="nil"/>
              <w:bottom w:val="single" w:sz="8" w:space="0" w:color="000000"/>
              <w:right w:val="single" w:sz="8" w:space="0" w:color="000000"/>
            </w:tcBorders>
            <w:shd w:val="clear" w:color="000000" w:fill="002060"/>
            <w:vAlign w:val="center"/>
          </w:tcPr>
          <w:p w14:paraId="76AF8C66" w14:textId="46DCF9BB" w:rsidR="00F265B3" w:rsidRPr="007F532A" w:rsidRDefault="00F265B3" w:rsidP="003B34D6">
            <w:pPr>
              <w:spacing w:after="0" w:line="240" w:lineRule="auto"/>
              <w:jc w:val="center"/>
              <w:rPr>
                <w:rFonts w:eastAsia="Times New Roman"/>
                <w:b/>
                <w:bCs/>
                <w:color w:val="FFFFFF" w:themeColor="background1"/>
                <w:lang w:eastAsia="es-DO"/>
              </w:rPr>
            </w:pPr>
            <w:r>
              <w:rPr>
                <w:b/>
                <w:bCs/>
                <w:color w:val="FFFFFF"/>
                <w:lang w:val="es-ES"/>
              </w:rPr>
              <w:t>3</w:t>
            </w:r>
            <w:r w:rsidR="00AE7923">
              <w:rPr>
                <w:b/>
                <w:bCs/>
                <w:color w:val="FFFFFF"/>
                <w:lang w:val="es-ES"/>
              </w:rPr>
              <w:t>2,6</w:t>
            </w:r>
            <w:r w:rsidR="00C10F1F">
              <w:rPr>
                <w:b/>
                <w:bCs/>
                <w:color w:val="FFFFFF"/>
                <w:lang w:val="es-ES"/>
              </w:rPr>
              <w:t>60</w:t>
            </w:r>
          </w:p>
        </w:tc>
      </w:tr>
    </w:tbl>
    <w:p w14:paraId="6569E676" w14:textId="77777777" w:rsidR="00F265B3" w:rsidRPr="004C3EE4" w:rsidRDefault="00F265B3" w:rsidP="00F265B3">
      <w:pPr>
        <w:spacing w:after="0" w:line="360" w:lineRule="auto"/>
        <w:rPr>
          <w:i/>
          <w:iCs/>
          <w:sz w:val="18"/>
          <w:szCs w:val="18"/>
          <w:lang w:val="es-MX"/>
        </w:rPr>
      </w:pPr>
      <w:r w:rsidRPr="004C3EE4">
        <w:rPr>
          <w:i/>
          <w:iCs/>
          <w:sz w:val="18"/>
          <w:szCs w:val="18"/>
          <w:lang w:val="es-MX"/>
        </w:rPr>
        <w:t>Fuente: Informe Final Zafra Azucarera 2023-2024</w:t>
      </w:r>
    </w:p>
    <w:p w14:paraId="2ABB3B59" w14:textId="77777777" w:rsidR="00F265B3" w:rsidRDefault="00F265B3" w:rsidP="00F265B3">
      <w:pPr>
        <w:spacing w:after="0" w:line="360" w:lineRule="auto"/>
        <w:jc w:val="center"/>
        <w:rPr>
          <w:lang w:val="es-MX"/>
        </w:rPr>
      </w:pPr>
    </w:p>
    <w:p w14:paraId="06C852E7" w14:textId="77777777" w:rsidR="00D75F86" w:rsidRDefault="00D75F86" w:rsidP="00F265B3">
      <w:pPr>
        <w:spacing w:after="0" w:line="360" w:lineRule="auto"/>
        <w:jc w:val="center"/>
        <w:rPr>
          <w:lang w:val="es-MX"/>
        </w:rPr>
      </w:pPr>
    </w:p>
    <w:p w14:paraId="67DF9AF4" w14:textId="77777777" w:rsidR="00D75F86" w:rsidRDefault="00D75F86" w:rsidP="00F265B3">
      <w:pPr>
        <w:spacing w:after="0" w:line="360" w:lineRule="auto"/>
        <w:jc w:val="center"/>
        <w:rPr>
          <w:lang w:val="es-MX"/>
        </w:rPr>
      </w:pPr>
    </w:p>
    <w:p w14:paraId="60D909C0" w14:textId="77777777" w:rsidR="00D75F86" w:rsidRDefault="00D75F86" w:rsidP="00F265B3">
      <w:pPr>
        <w:spacing w:after="0" w:line="360" w:lineRule="auto"/>
        <w:jc w:val="center"/>
        <w:rPr>
          <w:lang w:val="es-MX"/>
        </w:rPr>
      </w:pPr>
    </w:p>
    <w:p w14:paraId="27BD7A6E" w14:textId="77777777" w:rsidR="00D75F86" w:rsidRDefault="00D75F86" w:rsidP="00F265B3">
      <w:pPr>
        <w:spacing w:after="0" w:line="360" w:lineRule="auto"/>
        <w:jc w:val="center"/>
        <w:rPr>
          <w:lang w:val="es-MX"/>
        </w:rPr>
      </w:pPr>
    </w:p>
    <w:p w14:paraId="1A347E25" w14:textId="77777777" w:rsidR="00895563" w:rsidRDefault="00895563" w:rsidP="00895563">
      <w:pPr>
        <w:spacing w:after="0" w:line="360" w:lineRule="auto"/>
        <w:rPr>
          <w:lang w:val="es-MX"/>
        </w:rPr>
      </w:pPr>
    </w:p>
    <w:p w14:paraId="6BE0902F" w14:textId="620A0928" w:rsidR="00F265B3" w:rsidRPr="00F265B3" w:rsidRDefault="00F265B3" w:rsidP="00895563">
      <w:pPr>
        <w:spacing w:after="0" w:line="360" w:lineRule="auto"/>
        <w:jc w:val="center"/>
        <w:rPr>
          <w:lang w:val="es-MX"/>
        </w:rPr>
      </w:pPr>
      <w:r w:rsidRPr="00F265B3">
        <w:rPr>
          <w:lang w:val="es-MX"/>
        </w:rPr>
        <w:lastRenderedPageBreak/>
        <w:t>Gráfico No. 5: Abastecimiento de Azúcar al Mercado Local, Periodo Enero-</w:t>
      </w:r>
      <w:r w:rsidR="00D165A1">
        <w:rPr>
          <w:lang w:val="es-MX"/>
        </w:rPr>
        <w:t>Diciembre</w:t>
      </w:r>
      <w:r w:rsidRPr="00F265B3">
        <w:rPr>
          <w:lang w:val="es-MX"/>
        </w:rPr>
        <w:t xml:space="preserve"> 2024</w:t>
      </w:r>
    </w:p>
    <w:p w14:paraId="2DC6F08B" w14:textId="40710150" w:rsidR="001E1B80" w:rsidRDefault="00A31D8C" w:rsidP="008B1D3A">
      <w:pPr>
        <w:spacing w:after="0" w:line="360" w:lineRule="auto"/>
        <w:jc w:val="center"/>
        <w:rPr>
          <w:lang w:val="es-DO"/>
        </w:rPr>
      </w:pPr>
      <w:r>
        <w:rPr>
          <w:noProof/>
        </w:rPr>
        <w:drawing>
          <wp:inline distT="0" distB="0" distL="0" distR="0" wp14:anchorId="4A4C24EA" wp14:editId="00BA590D">
            <wp:extent cx="4750676" cy="2827283"/>
            <wp:effectExtent l="0" t="0" r="12065" b="11430"/>
            <wp:docPr id="232400430" name="Gráfico 1">
              <a:extLst xmlns:a="http://schemas.openxmlformats.org/drawingml/2006/main">
                <a:ext uri="{FF2B5EF4-FFF2-40B4-BE49-F238E27FC236}">
                  <a16:creationId xmlns:a16="http://schemas.microsoft.com/office/drawing/2014/main" id="{8F94B641-14F7-1451-D680-22A6F562C4D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54430B9C" w14:textId="33CD7724" w:rsidR="00A31D8C" w:rsidRDefault="00ED6A35" w:rsidP="00A31D8C">
      <w:pPr>
        <w:spacing w:after="0" w:line="360" w:lineRule="auto"/>
        <w:rPr>
          <w:i/>
          <w:iCs/>
          <w:sz w:val="18"/>
          <w:szCs w:val="18"/>
          <w:lang w:val="es-MX"/>
        </w:rPr>
      </w:pPr>
      <w:r>
        <w:rPr>
          <w:i/>
          <w:iCs/>
          <w:sz w:val="18"/>
          <w:szCs w:val="18"/>
          <w:lang w:val="es-MX"/>
        </w:rPr>
        <w:t xml:space="preserve">    </w:t>
      </w:r>
      <w:r w:rsidRPr="004C3EE4">
        <w:rPr>
          <w:i/>
          <w:iCs/>
          <w:sz w:val="18"/>
          <w:szCs w:val="18"/>
          <w:lang w:val="es-MX"/>
        </w:rPr>
        <w:t>Fuente: Informe Final Zafra Azucarera 2023-2024</w:t>
      </w:r>
    </w:p>
    <w:p w14:paraId="4B7A0652" w14:textId="77777777" w:rsidR="00ED6A35" w:rsidRPr="00ED6A35" w:rsidRDefault="00ED6A35" w:rsidP="00A31D8C">
      <w:pPr>
        <w:spacing w:after="0" w:line="360" w:lineRule="auto"/>
        <w:rPr>
          <w:i/>
          <w:iCs/>
          <w:sz w:val="18"/>
          <w:szCs w:val="18"/>
          <w:lang w:val="es-MX"/>
        </w:rPr>
      </w:pPr>
    </w:p>
    <w:p w14:paraId="5D25879A" w14:textId="73FD3765" w:rsidR="00F265B3" w:rsidRPr="00A31D8C" w:rsidRDefault="00F265B3" w:rsidP="00A31D8C">
      <w:pPr>
        <w:spacing w:after="0" w:line="360" w:lineRule="auto"/>
        <w:rPr>
          <w:i/>
          <w:iCs/>
          <w:color w:val="808080" w:themeColor="background1" w:themeShade="80"/>
          <w:sz w:val="18"/>
          <w:szCs w:val="18"/>
          <w:lang w:val="es-MX"/>
        </w:rPr>
      </w:pPr>
      <w:r w:rsidRPr="00086AAF">
        <w:rPr>
          <w:color w:val="808080" w:themeColor="background1" w:themeShade="80"/>
          <w:lang w:val="es-MX"/>
        </w:rPr>
        <w:t xml:space="preserve">Como se puede apreciar, durante el período enero- junio del año 2024, la demanda del mercado local alcanzó las 118 mil 885 toneladas métricas de azúcar crema y 84 mil 942 toneladas métricas de azúcar refino, totalizando 203 mil 827 toneladas métricas de ambos tipos.  </w:t>
      </w:r>
    </w:p>
    <w:p w14:paraId="0873D037" w14:textId="77777777" w:rsidR="00895563" w:rsidRDefault="00895563" w:rsidP="00B63DDF">
      <w:pPr>
        <w:spacing w:after="0" w:line="360" w:lineRule="auto"/>
        <w:jc w:val="both"/>
        <w:rPr>
          <w:lang w:val="es-MX"/>
        </w:rPr>
      </w:pPr>
    </w:p>
    <w:p w14:paraId="5CFDE363" w14:textId="1CA1DBA3" w:rsidR="00F265B3" w:rsidRPr="00086AAF" w:rsidRDefault="00F265B3" w:rsidP="00B63DDF">
      <w:pPr>
        <w:spacing w:after="0" w:line="360" w:lineRule="auto"/>
        <w:jc w:val="both"/>
        <w:rPr>
          <w:color w:val="808080" w:themeColor="background1" w:themeShade="80"/>
          <w:lang w:val="es-MX"/>
        </w:rPr>
      </w:pPr>
      <w:r w:rsidRPr="00086AAF">
        <w:rPr>
          <w:color w:val="808080" w:themeColor="background1" w:themeShade="80"/>
          <w:lang w:val="es-MX"/>
        </w:rPr>
        <w:t xml:space="preserve">La demanda del promedio mensual del azúcar crema aumentó en unas 586 toneladas, al comercializarse unas 19 mil 814 toneladas métricas, equivalentes a un 3%, en comparación con igual período del año 2023, donde el promedio fue de 19 mil 220 toneladas. </w:t>
      </w:r>
    </w:p>
    <w:p w14:paraId="13093D36" w14:textId="77777777" w:rsidR="00F265B3" w:rsidRPr="00086AAF" w:rsidRDefault="00F265B3" w:rsidP="004C3EE4">
      <w:pPr>
        <w:spacing w:after="0" w:line="360" w:lineRule="auto"/>
        <w:jc w:val="both"/>
        <w:rPr>
          <w:color w:val="808080" w:themeColor="background1" w:themeShade="80"/>
          <w:lang w:val="es-MX"/>
        </w:rPr>
      </w:pPr>
    </w:p>
    <w:p w14:paraId="647DF7D6" w14:textId="77777777" w:rsidR="00F265B3" w:rsidRPr="00086AAF" w:rsidRDefault="00F265B3" w:rsidP="004C3EE4">
      <w:pPr>
        <w:spacing w:after="0" w:line="360" w:lineRule="auto"/>
        <w:jc w:val="both"/>
        <w:rPr>
          <w:color w:val="808080" w:themeColor="background1" w:themeShade="80"/>
          <w:lang w:val="es-MX"/>
        </w:rPr>
      </w:pPr>
      <w:r w:rsidRPr="00086AAF">
        <w:rPr>
          <w:color w:val="808080" w:themeColor="background1" w:themeShade="80"/>
          <w:lang w:val="es-MX"/>
        </w:rPr>
        <w:t xml:space="preserve">El promedio mensual de la demanda de azúcar refino aumentó en unas 2 mil 133 toneladas métricas, al venderse unas 14 mil 157 toneladas métricas, equivalentes a un 4%, en comparación con igual período del año 2023, donde el consumo promedio fue de 12 mil 24 toneladas métricas.  </w:t>
      </w:r>
    </w:p>
    <w:p w14:paraId="4F99C7EC" w14:textId="77777777" w:rsidR="00F265B3" w:rsidRPr="00086AAF" w:rsidRDefault="00F265B3" w:rsidP="004C3EE4">
      <w:pPr>
        <w:spacing w:after="0" w:line="360" w:lineRule="auto"/>
        <w:jc w:val="both"/>
        <w:rPr>
          <w:color w:val="808080" w:themeColor="background1" w:themeShade="80"/>
          <w:lang w:val="es-MX"/>
        </w:rPr>
      </w:pPr>
    </w:p>
    <w:p w14:paraId="59979A40" w14:textId="77777777" w:rsidR="00F265B3" w:rsidRPr="00086AAF" w:rsidRDefault="00F265B3" w:rsidP="004C3EE4">
      <w:pPr>
        <w:spacing w:after="0" w:line="360" w:lineRule="auto"/>
        <w:jc w:val="both"/>
        <w:rPr>
          <w:color w:val="808080" w:themeColor="background1" w:themeShade="80"/>
          <w:lang w:val="es-MX"/>
        </w:rPr>
      </w:pPr>
      <w:bookmarkStart w:id="28" w:name="_Hlk153195240"/>
      <w:r w:rsidRPr="00086AAF">
        <w:rPr>
          <w:color w:val="808080" w:themeColor="background1" w:themeShade="80"/>
          <w:lang w:val="es-MX"/>
        </w:rPr>
        <w:t xml:space="preserve">Debido a las secuelas dejadas por los efectos del huracán Fiona, las terribles consecuencias de la sequía estacional experimentada el pasado año, conjugados con múltiples incendios que afectaron las plantaciones cañeras, la producción de azúcar experimentó un déficit en relación con lo proyecto, independientemente del incremento productivo observado. </w:t>
      </w:r>
    </w:p>
    <w:p w14:paraId="28056A36" w14:textId="77777777" w:rsidR="00F265B3" w:rsidRPr="00086AAF" w:rsidRDefault="00F265B3" w:rsidP="004C3EE4">
      <w:pPr>
        <w:spacing w:after="0" w:line="360" w:lineRule="auto"/>
        <w:jc w:val="both"/>
        <w:rPr>
          <w:color w:val="808080" w:themeColor="background1" w:themeShade="80"/>
          <w:lang w:val="es-MX"/>
        </w:rPr>
      </w:pPr>
    </w:p>
    <w:p w14:paraId="72C84EBD" w14:textId="77777777" w:rsidR="00F265B3" w:rsidRPr="00086AAF" w:rsidRDefault="00F265B3" w:rsidP="004C3EE4">
      <w:pPr>
        <w:spacing w:after="0" w:line="360" w:lineRule="auto"/>
        <w:jc w:val="both"/>
        <w:rPr>
          <w:color w:val="808080" w:themeColor="background1" w:themeShade="80"/>
          <w:lang w:val="es-MX"/>
        </w:rPr>
      </w:pPr>
      <w:r w:rsidRPr="00086AAF">
        <w:rPr>
          <w:color w:val="808080" w:themeColor="background1" w:themeShade="80"/>
          <w:lang w:val="es-MX"/>
        </w:rPr>
        <w:t>En ese orden, en cumplimiento con lo establecido en el artículo 20 de la Ley No. 618, Orgánica del Instituto Azucarero Dominicano -INAZUCAR-, el Consejo de Directivo, aprobó dos contingentes arancelarios para la importación de azúcar de ambos tipos, a saber, 100 mil toneladas métricas de azúcar creman y 15 mil toneladas métricas de azúcar refino, las cuales tuvieron un impacto significativo en el abastecimiento del mercado local.</w:t>
      </w:r>
    </w:p>
    <w:p w14:paraId="0981A08D" w14:textId="77777777" w:rsidR="00F265B3" w:rsidRPr="00F265B3" w:rsidRDefault="00F265B3" w:rsidP="004C3EE4">
      <w:pPr>
        <w:spacing w:after="0" w:line="360" w:lineRule="auto"/>
        <w:jc w:val="both"/>
        <w:rPr>
          <w:lang w:val="es-MX"/>
        </w:rPr>
      </w:pPr>
    </w:p>
    <w:p w14:paraId="4CF8E650" w14:textId="77777777" w:rsidR="00F265B3" w:rsidRDefault="00F265B3" w:rsidP="004C3EE4">
      <w:pPr>
        <w:spacing w:after="0" w:line="360" w:lineRule="auto"/>
        <w:jc w:val="both"/>
        <w:rPr>
          <w:color w:val="808080" w:themeColor="background1" w:themeShade="80"/>
          <w:lang w:val="es-MX"/>
        </w:rPr>
      </w:pPr>
      <w:r w:rsidRPr="00086AAF">
        <w:rPr>
          <w:color w:val="808080" w:themeColor="background1" w:themeShade="80"/>
          <w:lang w:val="es-MX"/>
        </w:rPr>
        <w:t>Con las indicadas regulaciones emitidas por el Órgano regulador del azúcar, se ha impactado de manera directa a cuatro (4) productores azucareros y a más de 30 comerciantes; y de manera indirecta a todo el público consumidor a nivel nacional.</w:t>
      </w:r>
    </w:p>
    <w:bookmarkEnd w:id="28"/>
    <w:p w14:paraId="3BEA59E5" w14:textId="77777777" w:rsidR="006B2751" w:rsidRDefault="006B2751" w:rsidP="004C3EE4">
      <w:pPr>
        <w:spacing w:after="0" w:line="360" w:lineRule="auto"/>
        <w:jc w:val="both"/>
        <w:rPr>
          <w:color w:val="808080" w:themeColor="background1" w:themeShade="80"/>
          <w:lang w:val="es-MX"/>
        </w:rPr>
      </w:pPr>
    </w:p>
    <w:p w14:paraId="6F8881CD" w14:textId="77777777" w:rsidR="00ED6A35" w:rsidRDefault="00ED6A35" w:rsidP="004C3EE4">
      <w:pPr>
        <w:spacing w:after="0" w:line="360" w:lineRule="auto"/>
        <w:jc w:val="both"/>
        <w:rPr>
          <w:color w:val="808080" w:themeColor="background1" w:themeShade="80"/>
          <w:lang w:val="es-MX"/>
        </w:rPr>
      </w:pPr>
    </w:p>
    <w:p w14:paraId="109D55C5" w14:textId="77777777" w:rsidR="00ED6A35" w:rsidRDefault="00ED6A35" w:rsidP="004C3EE4">
      <w:pPr>
        <w:spacing w:after="0" w:line="360" w:lineRule="auto"/>
        <w:jc w:val="both"/>
        <w:rPr>
          <w:color w:val="808080" w:themeColor="background1" w:themeShade="80"/>
          <w:lang w:val="es-MX"/>
        </w:rPr>
      </w:pPr>
    </w:p>
    <w:p w14:paraId="5C2C8947" w14:textId="77777777" w:rsidR="00ED6A35" w:rsidRDefault="00ED6A35" w:rsidP="004C3EE4">
      <w:pPr>
        <w:spacing w:after="0" w:line="360" w:lineRule="auto"/>
        <w:jc w:val="both"/>
        <w:rPr>
          <w:color w:val="808080" w:themeColor="background1" w:themeShade="80"/>
          <w:lang w:val="es-MX"/>
        </w:rPr>
      </w:pPr>
    </w:p>
    <w:p w14:paraId="6A2F264B" w14:textId="77777777" w:rsidR="00ED6A35" w:rsidRDefault="00ED6A35" w:rsidP="004C3EE4">
      <w:pPr>
        <w:spacing w:after="0" w:line="360" w:lineRule="auto"/>
        <w:jc w:val="both"/>
        <w:rPr>
          <w:color w:val="808080" w:themeColor="background1" w:themeShade="80"/>
          <w:lang w:val="es-MX"/>
        </w:rPr>
      </w:pPr>
    </w:p>
    <w:p w14:paraId="0FBD3E1D" w14:textId="77777777" w:rsidR="00ED6A35" w:rsidRDefault="00ED6A35" w:rsidP="004C3EE4">
      <w:pPr>
        <w:spacing w:after="0" w:line="360" w:lineRule="auto"/>
        <w:jc w:val="both"/>
        <w:rPr>
          <w:color w:val="808080" w:themeColor="background1" w:themeShade="80"/>
          <w:lang w:val="es-MX"/>
        </w:rPr>
      </w:pPr>
    </w:p>
    <w:p w14:paraId="4DC0FEFC" w14:textId="77777777" w:rsidR="00ED6A35" w:rsidRDefault="00ED6A35" w:rsidP="004C3EE4">
      <w:pPr>
        <w:spacing w:after="0" w:line="360" w:lineRule="auto"/>
        <w:jc w:val="both"/>
        <w:rPr>
          <w:color w:val="808080" w:themeColor="background1" w:themeShade="80"/>
          <w:lang w:val="es-MX"/>
        </w:rPr>
      </w:pPr>
    </w:p>
    <w:p w14:paraId="092DA666" w14:textId="77777777" w:rsidR="00ED6A35" w:rsidRDefault="00ED6A35" w:rsidP="004C3EE4">
      <w:pPr>
        <w:spacing w:after="0" w:line="360" w:lineRule="auto"/>
        <w:jc w:val="both"/>
        <w:rPr>
          <w:color w:val="808080" w:themeColor="background1" w:themeShade="80"/>
          <w:lang w:val="es-MX"/>
        </w:rPr>
      </w:pPr>
    </w:p>
    <w:p w14:paraId="60974633" w14:textId="77777777" w:rsidR="00ED6A35" w:rsidRDefault="00ED6A35" w:rsidP="004C3EE4">
      <w:pPr>
        <w:spacing w:after="0" w:line="360" w:lineRule="auto"/>
        <w:jc w:val="both"/>
        <w:rPr>
          <w:color w:val="808080" w:themeColor="background1" w:themeShade="80"/>
          <w:lang w:val="es-MX"/>
        </w:rPr>
      </w:pPr>
    </w:p>
    <w:p w14:paraId="7A4ECCA3" w14:textId="77777777" w:rsidR="00ED6A35" w:rsidRDefault="00ED6A35" w:rsidP="004C3EE4">
      <w:pPr>
        <w:spacing w:after="0" w:line="360" w:lineRule="auto"/>
        <w:jc w:val="both"/>
        <w:rPr>
          <w:color w:val="808080" w:themeColor="background1" w:themeShade="80"/>
          <w:lang w:val="es-MX"/>
        </w:rPr>
      </w:pPr>
    </w:p>
    <w:p w14:paraId="3B02B86E" w14:textId="46BF4510" w:rsidR="00ED6A35" w:rsidRDefault="00F265B3" w:rsidP="004C3EE4">
      <w:pPr>
        <w:spacing w:after="0" w:line="360" w:lineRule="auto"/>
        <w:jc w:val="both"/>
        <w:rPr>
          <w:color w:val="808080" w:themeColor="background1" w:themeShade="80"/>
          <w:lang w:val="es-MX"/>
        </w:rPr>
      </w:pPr>
      <w:r w:rsidRPr="00086AAF">
        <w:rPr>
          <w:color w:val="808080" w:themeColor="background1" w:themeShade="80"/>
          <w:lang w:val="es-MX"/>
        </w:rPr>
        <w:lastRenderedPageBreak/>
        <w:t>El abastecimiento de melaza al mercado local es como se expresa a continuación.</w:t>
      </w:r>
    </w:p>
    <w:p w14:paraId="7082B42A" w14:textId="77777777" w:rsidR="00F265B3" w:rsidRPr="00F265B3" w:rsidRDefault="00F265B3" w:rsidP="00F265B3">
      <w:pPr>
        <w:spacing w:after="0" w:line="276" w:lineRule="auto"/>
        <w:rPr>
          <w:rFonts w:ascii="Cambria" w:eastAsia="SimSun" w:hAnsi="Cambria"/>
          <w:b/>
          <w:color w:val="auto"/>
          <w:u w:val="single"/>
          <w:lang w:val="es-MX"/>
        </w:rPr>
      </w:pPr>
    </w:p>
    <w:p w14:paraId="614692FC" w14:textId="476B091E" w:rsidR="00F265B3" w:rsidRPr="00F265B3" w:rsidRDefault="00F265B3" w:rsidP="0097266F">
      <w:pPr>
        <w:spacing w:after="0" w:line="360" w:lineRule="auto"/>
        <w:jc w:val="center"/>
        <w:rPr>
          <w:lang w:val="es-MX"/>
        </w:rPr>
      </w:pPr>
      <w:r w:rsidRPr="00F265B3">
        <w:rPr>
          <w:lang w:val="es-MX"/>
        </w:rPr>
        <w:t>Tabla No. 6: Abastecimiento de Melaza al Mercado Local, Período Enero-</w:t>
      </w:r>
      <w:r w:rsidR="003045F8">
        <w:rPr>
          <w:lang w:val="es-MX"/>
        </w:rPr>
        <w:t>Diciembre</w:t>
      </w:r>
      <w:r w:rsidRPr="00F265B3">
        <w:rPr>
          <w:lang w:val="es-MX"/>
        </w:rPr>
        <w:t xml:space="preserve"> de 2024</w:t>
      </w:r>
    </w:p>
    <w:tbl>
      <w:tblPr>
        <w:tblW w:w="7939" w:type="dxa"/>
        <w:jc w:val="center"/>
        <w:tblCellMar>
          <w:left w:w="70" w:type="dxa"/>
          <w:right w:w="70" w:type="dxa"/>
        </w:tblCellMar>
        <w:tblLook w:val="04A0" w:firstRow="1" w:lastRow="0" w:firstColumn="1" w:lastColumn="0" w:noHBand="0" w:noVBand="1"/>
      </w:tblPr>
      <w:tblGrid>
        <w:gridCol w:w="1676"/>
        <w:gridCol w:w="2208"/>
        <w:gridCol w:w="2275"/>
        <w:gridCol w:w="1780"/>
      </w:tblGrid>
      <w:tr w:rsidR="00F265B3" w:rsidRPr="007F532A" w14:paraId="24E435E5" w14:textId="77777777" w:rsidTr="003B34D6">
        <w:trPr>
          <w:trHeight w:val="311"/>
          <w:tblHeader/>
          <w:jc w:val="center"/>
        </w:trPr>
        <w:tc>
          <w:tcPr>
            <w:tcW w:w="1677" w:type="dxa"/>
            <w:tcBorders>
              <w:top w:val="single" w:sz="8" w:space="0" w:color="000000"/>
              <w:left w:val="single" w:sz="8" w:space="0" w:color="000000"/>
              <w:bottom w:val="nil"/>
              <w:right w:val="single" w:sz="8" w:space="0" w:color="000000"/>
            </w:tcBorders>
            <w:shd w:val="clear" w:color="auto" w:fill="002060"/>
            <w:vAlign w:val="bottom"/>
            <w:hideMark/>
          </w:tcPr>
          <w:p w14:paraId="6B81C4C1" w14:textId="77777777" w:rsidR="00F265B3" w:rsidRPr="007F532A" w:rsidRDefault="00F265B3" w:rsidP="003B34D6">
            <w:pPr>
              <w:spacing w:after="0" w:line="240" w:lineRule="auto"/>
              <w:jc w:val="center"/>
              <w:rPr>
                <w:color w:val="FFFFFF" w:themeColor="background1"/>
              </w:rPr>
            </w:pPr>
            <w:r w:rsidRPr="007F532A">
              <w:rPr>
                <w:color w:val="FFFFFF" w:themeColor="background1"/>
              </w:rPr>
              <w:t>Meses</w:t>
            </w:r>
          </w:p>
        </w:tc>
        <w:tc>
          <w:tcPr>
            <w:tcW w:w="6262" w:type="dxa"/>
            <w:gridSpan w:val="3"/>
            <w:tcBorders>
              <w:top w:val="single" w:sz="8" w:space="0" w:color="000000"/>
              <w:left w:val="nil"/>
              <w:bottom w:val="single" w:sz="8" w:space="0" w:color="000000"/>
              <w:right w:val="single" w:sz="8" w:space="0" w:color="000000"/>
            </w:tcBorders>
            <w:shd w:val="clear" w:color="auto" w:fill="002060"/>
            <w:vAlign w:val="bottom"/>
            <w:hideMark/>
          </w:tcPr>
          <w:p w14:paraId="6C661FF0" w14:textId="77777777" w:rsidR="00F265B3" w:rsidRPr="007F532A" w:rsidRDefault="00F265B3" w:rsidP="003B34D6">
            <w:pPr>
              <w:spacing w:after="0" w:line="240" w:lineRule="auto"/>
              <w:jc w:val="center"/>
              <w:rPr>
                <w:color w:val="FFFFFF" w:themeColor="background1"/>
              </w:rPr>
            </w:pPr>
            <w:proofErr w:type="spellStart"/>
            <w:r w:rsidRPr="007F532A">
              <w:rPr>
                <w:color w:val="FFFFFF" w:themeColor="background1"/>
              </w:rPr>
              <w:t>Abastecimiento</w:t>
            </w:r>
            <w:proofErr w:type="spellEnd"/>
            <w:r w:rsidRPr="007F532A">
              <w:rPr>
                <w:color w:val="FFFFFF" w:themeColor="background1"/>
              </w:rPr>
              <w:t xml:space="preserve"> </w:t>
            </w:r>
            <w:proofErr w:type="spellStart"/>
            <w:r w:rsidRPr="007F532A">
              <w:rPr>
                <w:color w:val="FFFFFF" w:themeColor="background1"/>
              </w:rPr>
              <w:t>en</w:t>
            </w:r>
            <w:proofErr w:type="spellEnd"/>
            <w:r w:rsidRPr="007F532A">
              <w:rPr>
                <w:color w:val="FFFFFF" w:themeColor="background1"/>
              </w:rPr>
              <w:t xml:space="preserve"> </w:t>
            </w:r>
            <w:proofErr w:type="spellStart"/>
            <w:r w:rsidRPr="007F532A">
              <w:rPr>
                <w:color w:val="FFFFFF" w:themeColor="background1"/>
              </w:rPr>
              <w:t>Galones</w:t>
            </w:r>
            <w:proofErr w:type="spellEnd"/>
            <w:r w:rsidRPr="007F532A">
              <w:rPr>
                <w:color w:val="FFFFFF" w:themeColor="background1"/>
              </w:rPr>
              <w:t xml:space="preserve"> Americanos</w:t>
            </w:r>
          </w:p>
        </w:tc>
      </w:tr>
      <w:tr w:rsidR="00F265B3" w:rsidRPr="007F532A" w14:paraId="422B7C70" w14:textId="77777777" w:rsidTr="003B34D6">
        <w:trPr>
          <w:trHeight w:val="259"/>
          <w:tblHeader/>
          <w:jc w:val="center"/>
        </w:trPr>
        <w:tc>
          <w:tcPr>
            <w:tcW w:w="1677" w:type="dxa"/>
            <w:tcBorders>
              <w:top w:val="nil"/>
              <w:left w:val="single" w:sz="8" w:space="0" w:color="000000"/>
              <w:bottom w:val="single" w:sz="8" w:space="0" w:color="000000"/>
              <w:right w:val="single" w:sz="8" w:space="0" w:color="000000"/>
            </w:tcBorders>
            <w:shd w:val="clear" w:color="auto" w:fill="002060"/>
            <w:vAlign w:val="bottom"/>
            <w:hideMark/>
          </w:tcPr>
          <w:p w14:paraId="61F467D5" w14:textId="77777777" w:rsidR="00F265B3" w:rsidRPr="007F532A" w:rsidRDefault="00F265B3" w:rsidP="003B34D6">
            <w:pPr>
              <w:spacing w:after="0" w:line="240" w:lineRule="auto"/>
              <w:jc w:val="center"/>
              <w:rPr>
                <w:color w:val="FFFFFF" w:themeColor="background1"/>
              </w:rPr>
            </w:pPr>
            <w:r w:rsidRPr="007F532A">
              <w:rPr>
                <w:color w:val="FFFFFF" w:themeColor="background1"/>
              </w:rPr>
              <w:t>2023</w:t>
            </w:r>
          </w:p>
        </w:tc>
        <w:tc>
          <w:tcPr>
            <w:tcW w:w="2212" w:type="dxa"/>
            <w:tcBorders>
              <w:top w:val="nil"/>
              <w:left w:val="nil"/>
              <w:bottom w:val="single" w:sz="8" w:space="0" w:color="000000"/>
              <w:right w:val="single" w:sz="8" w:space="0" w:color="000000"/>
            </w:tcBorders>
            <w:shd w:val="clear" w:color="auto" w:fill="002060"/>
            <w:vAlign w:val="bottom"/>
            <w:hideMark/>
          </w:tcPr>
          <w:p w14:paraId="784047D1" w14:textId="77777777" w:rsidR="00F265B3" w:rsidRPr="007F532A" w:rsidRDefault="00F265B3" w:rsidP="003B34D6">
            <w:pPr>
              <w:spacing w:after="0" w:line="240" w:lineRule="auto"/>
              <w:jc w:val="center"/>
              <w:rPr>
                <w:color w:val="FFFFFF" w:themeColor="background1"/>
              </w:rPr>
            </w:pPr>
            <w:r w:rsidRPr="007F532A">
              <w:rPr>
                <w:color w:val="FFFFFF" w:themeColor="background1"/>
              </w:rPr>
              <w:t>Directo</w:t>
            </w:r>
          </w:p>
        </w:tc>
        <w:tc>
          <w:tcPr>
            <w:tcW w:w="2277" w:type="dxa"/>
            <w:tcBorders>
              <w:top w:val="nil"/>
              <w:left w:val="nil"/>
              <w:bottom w:val="single" w:sz="8" w:space="0" w:color="000000"/>
              <w:right w:val="single" w:sz="8" w:space="0" w:color="000000"/>
            </w:tcBorders>
            <w:shd w:val="clear" w:color="auto" w:fill="002060"/>
            <w:vAlign w:val="bottom"/>
            <w:hideMark/>
          </w:tcPr>
          <w:p w14:paraId="55101D47" w14:textId="77777777" w:rsidR="00F265B3" w:rsidRPr="007F532A" w:rsidRDefault="00F265B3" w:rsidP="003B34D6">
            <w:pPr>
              <w:spacing w:after="0" w:line="240" w:lineRule="auto"/>
              <w:jc w:val="center"/>
              <w:rPr>
                <w:color w:val="FFFFFF" w:themeColor="background1"/>
              </w:rPr>
            </w:pPr>
            <w:r w:rsidRPr="007F532A">
              <w:rPr>
                <w:color w:val="FFFFFF" w:themeColor="background1"/>
              </w:rPr>
              <w:t>Industria</w:t>
            </w:r>
          </w:p>
        </w:tc>
        <w:tc>
          <w:tcPr>
            <w:tcW w:w="1773" w:type="dxa"/>
            <w:tcBorders>
              <w:top w:val="nil"/>
              <w:left w:val="nil"/>
              <w:bottom w:val="single" w:sz="8" w:space="0" w:color="000000"/>
              <w:right w:val="single" w:sz="8" w:space="0" w:color="000000"/>
            </w:tcBorders>
            <w:shd w:val="clear" w:color="auto" w:fill="002060"/>
            <w:vAlign w:val="bottom"/>
            <w:hideMark/>
          </w:tcPr>
          <w:p w14:paraId="66400C79" w14:textId="77777777" w:rsidR="00F265B3" w:rsidRPr="007F532A" w:rsidRDefault="00F265B3" w:rsidP="003B34D6">
            <w:pPr>
              <w:spacing w:after="0" w:line="240" w:lineRule="auto"/>
              <w:jc w:val="center"/>
              <w:rPr>
                <w:color w:val="FFFFFF" w:themeColor="background1"/>
              </w:rPr>
            </w:pPr>
            <w:r w:rsidRPr="007F532A">
              <w:rPr>
                <w:color w:val="FFFFFF" w:themeColor="background1"/>
              </w:rPr>
              <w:t>Sub-Total</w:t>
            </w:r>
          </w:p>
        </w:tc>
      </w:tr>
      <w:tr w:rsidR="00F265B3" w:rsidRPr="007F532A" w14:paraId="37F6B9FC"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19519F8B" w14:textId="77777777" w:rsidR="00F265B3" w:rsidRPr="007F532A" w:rsidRDefault="00F265B3" w:rsidP="003B34D6">
            <w:pPr>
              <w:spacing w:after="0" w:line="240" w:lineRule="auto"/>
            </w:pPr>
            <w:proofErr w:type="spellStart"/>
            <w:r w:rsidRPr="007F532A">
              <w:t>Enero</w:t>
            </w:r>
            <w:proofErr w:type="spellEnd"/>
          </w:p>
        </w:tc>
        <w:tc>
          <w:tcPr>
            <w:tcW w:w="2212" w:type="dxa"/>
            <w:tcBorders>
              <w:top w:val="nil"/>
              <w:left w:val="nil"/>
              <w:bottom w:val="single" w:sz="8" w:space="0" w:color="000000"/>
              <w:right w:val="single" w:sz="8" w:space="0" w:color="000000"/>
            </w:tcBorders>
            <w:shd w:val="clear" w:color="auto" w:fill="auto"/>
            <w:vAlign w:val="center"/>
          </w:tcPr>
          <w:p w14:paraId="6B625C94" w14:textId="77777777" w:rsidR="00F265B3" w:rsidRPr="007F532A" w:rsidRDefault="00F265B3" w:rsidP="003B34D6">
            <w:pPr>
              <w:spacing w:after="0" w:line="240" w:lineRule="auto"/>
              <w:jc w:val="center"/>
            </w:pPr>
            <w:r>
              <w:rPr>
                <w:lang w:val="es-ES"/>
              </w:rPr>
              <w:t>24,000.00</w:t>
            </w:r>
          </w:p>
        </w:tc>
        <w:tc>
          <w:tcPr>
            <w:tcW w:w="2277" w:type="dxa"/>
            <w:tcBorders>
              <w:top w:val="nil"/>
              <w:left w:val="nil"/>
              <w:bottom w:val="single" w:sz="8" w:space="0" w:color="000000"/>
              <w:right w:val="single" w:sz="8" w:space="0" w:color="000000"/>
            </w:tcBorders>
            <w:shd w:val="clear" w:color="auto" w:fill="auto"/>
            <w:vAlign w:val="center"/>
          </w:tcPr>
          <w:p w14:paraId="378685BD" w14:textId="77777777" w:rsidR="00F265B3" w:rsidRPr="007F532A" w:rsidRDefault="00F265B3" w:rsidP="003B34D6">
            <w:pPr>
              <w:spacing w:after="0" w:line="240" w:lineRule="auto"/>
              <w:jc w:val="center"/>
            </w:pPr>
            <w:r>
              <w:rPr>
                <w:lang w:val="es-ES"/>
              </w:rPr>
              <w:t>1,607,110.00</w:t>
            </w:r>
          </w:p>
        </w:tc>
        <w:tc>
          <w:tcPr>
            <w:tcW w:w="1773" w:type="dxa"/>
            <w:tcBorders>
              <w:top w:val="nil"/>
              <w:left w:val="nil"/>
              <w:bottom w:val="single" w:sz="8" w:space="0" w:color="000000"/>
              <w:right w:val="single" w:sz="8" w:space="0" w:color="000000"/>
            </w:tcBorders>
            <w:shd w:val="clear" w:color="auto" w:fill="auto"/>
            <w:vAlign w:val="center"/>
          </w:tcPr>
          <w:p w14:paraId="3EC573C2" w14:textId="77777777" w:rsidR="00F265B3" w:rsidRPr="007F532A" w:rsidRDefault="00F265B3" w:rsidP="003B34D6">
            <w:pPr>
              <w:spacing w:after="0" w:line="240" w:lineRule="auto"/>
              <w:jc w:val="center"/>
            </w:pPr>
            <w:r>
              <w:rPr>
                <w:lang w:val="es-ES"/>
              </w:rPr>
              <w:t>1,631,110.00</w:t>
            </w:r>
          </w:p>
        </w:tc>
      </w:tr>
      <w:tr w:rsidR="00F265B3" w:rsidRPr="007F532A" w14:paraId="760AB5AA"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0F49D097" w14:textId="77777777" w:rsidR="00F265B3" w:rsidRPr="007F532A" w:rsidRDefault="00F265B3" w:rsidP="003B34D6">
            <w:pPr>
              <w:spacing w:after="0" w:line="240" w:lineRule="auto"/>
            </w:pPr>
            <w:proofErr w:type="spellStart"/>
            <w:r w:rsidRPr="007F532A">
              <w:t>Febrero</w:t>
            </w:r>
            <w:proofErr w:type="spellEnd"/>
          </w:p>
        </w:tc>
        <w:tc>
          <w:tcPr>
            <w:tcW w:w="2212" w:type="dxa"/>
            <w:tcBorders>
              <w:top w:val="nil"/>
              <w:left w:val="nil"/>
              <w:bottom w:val="single" w:sz="8" w:space="0" w:color="000000"/>
              <w:right w:val="single" w:sz="8" w:space="0" w:color="000000"/>
            </w:tcBorders>
            <w:shd w:val="clear" w:color="auto" w:fill="auto"/>
            <w:vAlign w:val="center"/>
          </w:tcPr>
          <w:p w14:paraId="1DD3F4BE" w14:textId="77777777" w:rsidR="00F265B3" w:rsidRPr="007F532A" w:rsidRDefault="00F265B3" w:rsidP="003B34D6">
            <w:pPr>
              <w:spacing w:after="0" w:line="240" w:lineRule="auto"/>
              <w:jc w:val="center"/>
            </w:pPr>
            <w:r>
              <w:rPr>
                <w:lang w:val="es-ES"/>
              </w:rPr>
              <w:t>33,275.00</w:t>
            </w:r>
          </w:p>
        </w:tc>
        <w:tc>
          <w:tcPr>
            <w:tcW w:w="2277" w:type="dxa"/>
            <w:tcBorders>
              <w:top w:val="nil"/>
              <w:left w:val="nil"/>
              <w:bottom w:val="single" w:sz="8" w:space="0" w:color="000000"/>
              <w:right w:val="single" w:sz="8" w:space="0" w:color="000000"/>
            </w:tcBorders>
            <w:shd w:val="clear" w:color="auto" w:fill="auto"/>
            <w:vAlign w:val="center"/>
          </w:tcPr>
          <w:p w14:paraId="6760E63A" w14:textId="77777777" w:rsidR="00F265B3" w:rsidRPr="007F532A" w:rsidRDefault="00F265B3" w:rsidP="003B34D6">
            <w:pPr>
              <w:spacing w:after="0" w:line="240" w:lineRule="auto"/>
              <w:jc w:val="center"/>
            </w:pPr>
            <w:r>
              <w:rPr>
                <w:lang w:val="es-ES"/>
              </w:rPr>
              <w:t>2,626,693.00</w:t>
            </w:r>
          </w:p>
        </w:tc>
        <w:tc>
          <w:tcPr>
            <w:tcW w:w="1773" w:type="dxa"/>
            <w:tcBorders>
              <w:top w:val="nil"/>
              <w:left w:val="nil"/>
              <w:bottom w:val="single" w:sz="8" w:space="0" w:color="000000"/>
              <w:right w:val="single" w:sz="8" w:space="0" w:color="000000"/>
            </w:tcBorders>
            <w:shd w:val="clear" w:color="auto" w:fill="auto"/>
            <w:vAlign w:val="center"/>
          </w:tcPr>
          <w:p w14:paraId="0B6D2AAC" w14:textId="77777777" w:rsidR="00F265B3" w:rsidRPr="007F532A" w:rsidRDefault="00F265B3" w:rsidP="003B34D6">
            <w:pPr>
              <w:spacing w:after="0" w:line="240" w:lineRule="auto"/>
              <w:jc w:val="center"/>
            </w:pPr>
            <w:r>
              <w:rPr>
                <w:lang w:val="es-ES"/>
              </w:rPr>
              <w:t>2,659,968.00</w:t>
            </w:r>
          </w:p>
        </w:tc>
      </w:tr>
      <w:tr w:rsidR="00F265B3" w:rsidRPr="007F532A" w14:paraId="03934C04"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13E828E8" w14:textId="77777777" w:rsidR="00F265B3" w:rsidRPr="007F532A" w:rsidRDefault="00F265B3" w:rsidP="003B34D6">
            <w:pPr>
              <w:spacing w:after="0" w:line="240" w:lineRule="auto"/>
            </w:pPr>
            <w:r w:rsidRPr="007F532A">
              <w:t>Marzo</w:t>
            </w:r>
          </w:p>
        </w:tc>
        <w:tc>
          <w:tcPr>
            <w:tcW w:w="2212" w:type="dxa"/>
            <w:tcBorders>
              <w:top w:val="nil"/>
              <w:left w:val="nil"/>
              <w:bottom w:val="single" w:sz="8" w:space="0" w:color="000000"/>
              <w:right w:val="single" w:sz="8" w:space="0" w:color="000000"/>
            </w:tcBorders>
            <w:shd w:val="clear" w:color="auto" w:fill="auto"/>
            <w:vAlign w:val="center"/>
          </w:tcPr>
          <w:p w14:paraId="4C76005B" w14:textId="77777777" w:rsidR="00F265B3" w:rsidRPr="007F532A" w:rsidRDefault="00F265B3" w:rsidP="003B34D6">
            <w:pPr>
              <w:spacing w:after="0" w:line="240" w:lineRule="auto"/>
              <w:jc w:val="center"/>
            </w:pPr>
            <w:r>
              <w:rPr>
                <w:lang w:val="es-ES"/>
              </w:rPr>
              <w:t>2,000.00</w:t>
            </w:r>
          </w:p>
        </w:tc>
        <w:tc>
          <w:tcPr>
            <w:tcW w:w="2277" w:type="dxa"/>
            <w:tcBorders>
              <w:top w:val="nil"/>
              <w:left w:val="nil"/>
              <w:bottom w:val="single" w:sz="8" w:space="0" w:color="000000"/>
              <w:right w:val="single" w:sz="8" w:space="0" w:color="000000"/>
            </w:tcBorders>
            <w:shd w:val="clear" w:color="auto" w:fill="auto"/>
            <w:vAlign w:val="center"/>
          </w:tcPr>
          <w:p w14:paraId="65F8861D" w14:textId="77777777" w:rsidR="00F265B3" w:rsidRPr="007F532A" w:rsidRDefault="00F265B3" w:rsidP="003B34D6">
            <w:pPr>
              <w:spacing w:after="0" w:line="240" w:lineRule="auto"/>
              <w:jc w:val="center"/>
            </w:pPr>
            <w:r>
              <w:rPr>
                <w:lang w:val="es-ES"/>
              </w:rPr>
              <w:t>2,120,810.00</w:t>
            </w:r>
          </w:p>
        </w:tc>
        <w:tc>
          <w:tcPr>
            <w:tcW w:w="1773" w:type="dxa"/>
            <w:tcBorders>
              <w:top w:val="nil"/>
              <w:left w:val="nil"/>
              <w:bottom w:val="single" w:sz="8" w:space="0" w:color="000000"/>
              <w:right w:val="single" w:sz="8" w:space="0" w:color="000000"/>
            </w:tcBorders>
            <w:shd w:val="clear" w:color="auto" w:fill="auto"/>
            <w:vAlign w:val="center"/>
          </w:tcPr>
          <w:p w14:paraId="0A3DE553" w14:textId="77777777" w:rsidR="00F265B3" w:rsidRPr="007F532A" w:rsidRDefault="00F265B3" w:rsidP="003B34D6">
            <w:pPr>
              <w:spacing w:after="0" w:line="240" w:lineRule="auto"/>
              <w:jc w:val="center"/>
            </w:pPr>
            <w:r>
              <w:rPr>
                <w:lang w:val="es-ES"/>
              </w:rPr>
              <w:t>2,122,810.00</w:t>
            </w:r>
          </w:p>
        </w:tc>
      </w:tr>
      <w:tr w:rsidR="00F265B3" w:rsidRPr="007F532A" w14:paraId="3F657BD1"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44D7E508" w14:textId="77777777" w:rsidR="00F265B3" w:rsidRPr="007F532A" w:rsidRDefault="00F265B3" w:rsidP="003B34D6">
            <w:pPr>
              <w:spacing w:after="0" w:line="240" w:lineRule="auto"/>
            </w:pPr>
            <w:r w:rsidRPr="007F532A">
              <w:t>Abril</w:t>
            </w:r>
          </w:p>
        </w:tc>
        <w:tc>
          <w:tcPr>
            <w:tcW w:w="2212" w:type="dxa"/>
            <w:tcBorders>
              <w:top w:val="nil"/>
              <w:left w:val="nil"/>
              <w:bottom w:val="single" w:sz="8" w:space="0" w:color="000000"/>
              <w:right w:val="single" w:sz="8" w:space="0" w:color="000000"/>
            </w:tcBorders>
            <w:shd w:val="clear" w:color="auto" w:fill="auto"/>
            <w:vAlign w:val="center"/>
          </w:tcPr>
          <w:p w14:paraId="297A4ADC" w14:textId="77777777" w:rsidR="00F265B3" w:rsidRPr="007F532A" w:rsidRDefault="00F265B3" w:rsidP="003B34D6">
            <w:pPr>
              <w:spacing w:after="0" w:line="240" w:lineRule="auto"/>
              <w:jc w:val="center"/>
            </w:pPr>
            <w:r>
              <w:rPr>
                <w:lang w:val="es-ES"/>
              </w:rPr>
              <w:t>37,500.00</w:t>
            </w:r>
          </w:p>
        </w:tc>
        <w:tc>
          <w:tcPr>
            <w:tcW w:w="2277" w:type="dxa"/>
            <w:tcBorders>
              <w:top w:val="nil"/>
              <w:left w:val="nil"/>
              <w:bottom w:val="single" w:sz="8" w:space="0" w:color="000000"/>
              <w:right w:val="single" w:sz="8" w:space="0" w:color="000000"/>
            </w:tcBorders>
            <w:shd w:val="clear" w:color="auto" w:fill="auto"/>
            <w:vAlign w:val="center"/>
          </w:tcPr>
          <w:p w14:paraId="5396A36D" w14:textId="77777777" w:rsidR="00F265B3" w:rsidRPr="007F532A" w:rsidRDefault="00F265B3" w:rsidP="003B34D6">
            <w:pPr>
              <w:spacing w:after="0" w:line="240" w:lineRule="auto"/>
              <w:jc w:val="center"/>
            </w:pPr>
            <w:r>
              <w:rPr>
                <w:lang w:val="es-ES"/>
              </w:rPr>
              <w:t>1,831,730.00</w:t>
            </w:r>
          </w:p>
        </w:tc>
        <w:tc>
          <w:tcPr>
            <w:tcW w:w="1773" w:type="dxa"/>
            <w:tcBorders>
              <w:top w:val="nil"/>
              <w:left w:val="nil"/>
              <w:bottom w:val="single" w:sz="8" w:space="0" w:color="000000"/>
              <w:right w:val="single" w:sz="8" w:space="0" w:color="000000"/>
            </w:tcBorders>
            <w:shd w:val="clear" w:color="auto" w:fill="auto"/>
            <w:vAlign w:val="center"/>
          </w:tcPr>
          <w:p w14:paraId="55086DB4" w14:textId="77777777" w:rsidR="00F265B3" w:rsidRPr="007F532A" w:rsidRDefault="00F265B3" w:rsidP="003B34D6">
            <w:pPr>
              <w:spacing w:after="0" w:line="240" w:lineRule="auto"/>
              <w:jc w:val="center"/>
            </w:pPr>
            <w:r>
              <w:rPr>
                <w:lang w:val="es-ES"/>
              </w:rPr>
              <w:t>1,869,230.00</w:t>
            </w:r>
          </w:p>
        </w:tc>
      </w:tr>
      <w:tr w:rsidR="00F265B3" w:rsidRPr="007F532A" w14:paraId="67ECD83D"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334BCA35" w14:textId="77777777" w:rsidR="00F265B3" w:rsidRPr="007F532A" w:rsidRDefault="00F265B3" w:rsidP="003B34D6">
            <w:pPr>
              <w:spacing w:after="0" w:line="240" w:lineRule="auto"/>
            </w:pPr>
            <w:r w:rsidRPr="007F532A">
              <w:t>Mayo</w:t>
            </w:r>
          </w:p>
        </w:tc>
        <w:tc>
          <w:tcPr>
            <w:tcW w:w="2212" w:type="dxa"/>
            <w:tcBorders>
              <w:top w:val="nil"/>
              <w:left w:val="nil"/>
              <w:bottom w:val="single" w:sz="8" w:space="0" w:color="000000"/>
              <w:right w:val="single" w:sz="8" w:space="0" w:color="000000"/>
            </w:tcBorders>
            <w:shd w:val="clear" w:color="auto" w:fill="auto"/>
            <w:vAlign w:val="center"/>
          </w:tcPr>
          <w:p w14:paraId="7D991F74" w14:textId="77777777" w:rsidR="00F265B3" w:rsidRPr="007F532A" w:rsidRDefault="00F265B3" w:rsidP="003B34D6">
            <w:pPr>
              <w:spacing w:after="0" w:line="240" w:lineRule="auto"/>
              <w:jc w:val="center"/>
            </w:pPr>
            <w:r>
              <w:rPr>
                <w:lang w:val="es-ES"/>
              </w:rPr>
              <w:t>572,500.00</w:t>
            </w:r>
          </w:p>
        </w:tc>
        <w:tc>
          <w:tcPr>
            <w:tcW w:w="2277" w:type="dxa"/>
            <w:tcBorders>
              <w:top w:val="nil"/>
              <w:left w:val="nil"/>
              <w:bottom w:val="single" w:sz="8" w:space="0" w:color="000000"/>
              <w:right w:val="single" w:sz="8" w:space="0" w:color="000000"/>
            </w:tcBorders>
            <w:shd w:val="clear" w:color="auto" w:fill="auto"/>
            <w:vAlign w:val="center"/>
          </w:tcPr>
          <w:p w14:paraId="76589AED" w14:textId="77777777" w:rsidR="00F265B3" w:rsidRPr="007F532A" w:rsidRDefault="00F265B3" w:rsidP="003B34D6">
            <w:pPr>
              <w:spacing w:after="0" w:line="240" w:lineRule="auto"/>
              <w:jc w:val="center"/>
            </w:pPr>
            <w:r>
              <w:rPr>
                <w:lang w:val="es-ES"/>
              </w:rPr>
              <w:t>659,717.00</w:t>
            </w:r>
          </w:p>
        </w:tc>
        <w:tc>
          <w:tcPr>
            <w:tcW w:w="1773" w:type="dxa"/>
            <w:tcBorders>
              <w:top w:val="nil"/>
              <w:left w:val="nil"/>
              <w:bottom w:val="single" w:sz="8" w:space="0" w:color="000000"/>
              <w:right w:val="single" w:sz="8" w:space="0" w:color="000000"/>
            </w:tcBorders>
            <w:shd w:val="clear" w:color="auto" w:fill="auto"/>
            <w:vAlign w:val="center"/>
          </w:tcPr>
          <w:p w14:paraId="403C649E" w14:textId="77777777" w:rsidR="00F265B3" w:rsidRPr="007F532A" w:rsidRDefault="00F265B3" w:rsidP="003B34D6">
            <w:pPr>
              <w:spacing w:after="0" w:line="240" w:lineRule="auto"/>
              <w:jc w:val="center"/>
            </w:pPr>
            <w:r>
              <w:rPr>
                <w:lang w:val="es-ES"/>
              </w:rPr>
              <w:t>1,232,217.00</w:t>
            </w:r>
          </w:p>
        </w:tc>
      </w:tr>
      <w:tr w:rsidR="00F265B3" w:rsidRPr="007F532A" w14:paraId="351F444C"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hideMark/>
          </w:tcPr>
          <w:p w14:paraId="04308A02" w14:textId="77777777" w:rsidR="00F265B3" w:rsidRPr="007F532A" w:rsidRDefault="00F265B3" w:rsidP="003B34D6">
            <w:pPr>
              <w:spacing w:after="0" w:line="240" w:lineRule="auto"/>
            </w:pPr>
            <w:r w:rsidRPr="007F532A">
              <w:t>Junio</w:t>
            </w:r>
          </w:p>
        </w:tc>
        <w:tc>
          <w:tcPr>
            <w:tcW w:w="2212" w:type="dxa"/>
            <w:tcBorders>
              <w:top w:val="nil"/>
              <w:left w:val="nil"/>
              <w:bottom w:val="single" w:sz="8" w:space="0" w:color="000000"/>
              <w:right w:val="single" w:sz="8" w:space="0" w:color="000000"/>
            </w:tcBorders>
            <w:shd w:val="clear" w:color="auto" w:fill="auto"/>
            <w:vAlign w:val="center"/>
          </w:tcPr>
          <w:p w14:paraId="552B2D24" w14:textId="77777777" w:rsidR="00F265B3" w:rsidRPr="007F532A" w:rsidRDefault="00F265B3" w:rsidP="003B34D6">
            <w:pPr>
              <w:spacing w:after="0" w:line="240" w:lineRule="auto"/>
              <w:jc w:val="center"/>
            </w:pPr>
            <w:r>
              <w:rPr>
                <w:lang w:val="es-ES"/>
              </w:rPr>
              <w:t>7,200.00</w:t>
            </w:r>
          </w:p>
        </w:tc>
        <w:tc>
          <w:tcPr>
            <w:tcW w:w="2277" w:type="dxa"/>
            <w:tcBorders>
              <w:top w:val="nil"/>
              <w:left w:val="nil"/>
              <w:bottom w:val="single" w:sz="8" w:space="0" w:color="000000"/>
              <w:right w:val="single" w:sz="8" w:space="0" w:color="000000"/>
            </w:tcBorders>
            <w:shd w:val="clear" w:color="auto" w:fill="auto"/>
            <w:vAlign w:val="center"/>
          </w:tcPr>
          <w:p w14:paraId="746FA3AE" w14:textId="77777777" w:rsidR="00F265B3" w:rsidRPr="007F532A" w:rsidRDefault="00F265B3" w:rsidP="003B34D6">
            <w:pPr>
              <w:spacing w:after="0" w:line="240" w:lineRule="auto"/>
              <w:jc w:val="center"/>
            </w:pPr>
            <w:r>
              <w:rPr>
                <w:lang w:val="es-ES"/>
              </w:rPr>
              <w:t>1,819,222.00</w:t>
            </w:r>
          </w:p>
        </w:tc>
        <w:tc>
          <w:tcPr>
            <w:tcW w:w="1773" w:type="dxa"/>
            <w:tcBorders>
              <w:top w:val="nil"/>
              <w:left w:val="nil"/>
              <w:bottom w:val="single" w:sz="8" w:space="0" w:color="000000"/>
              <w:right w:val="single" w:sz="8" w:space="0" w:color="000000"/>
            </w:tcBorders>
            <w:shd w:val="clear" w:color="auto" w:fill="auto"/>
            <w:vAlign w:val="center"/>
          </w:tcPr>
          <w:p w14:paraId="79E72FBC" w14:textId="77777777" w:rsidR="00F265B3" w:rsidRPr="007F532A" w:rsidRDefault="00F265B3" w:rsidP="003B34D6">
            <w:pPr>
              <w:spacing w:after="0" w:line="240" w:lineRule="auto"/>
              <w:jc w:val="center"/>
            </w:pPr>
            <w:r>
              <w:rPr>
                <w:lang w:val="es-ES"/>
              </w:rPr>
              <w:t>1,826,422.00</w:t>
            </w:r>
          </w:p>
        </w:tc>
      </w:tr>
      <w:tr w:rsidR="00E66A83" w:rsidRPr="007F532A" w14:paraId="7495037B"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362EFDD2" w14:textId="307E68DC" w:rsidR="00E66A83" w:rsidRPr="007F532A" w:rsidRDefault="00622081" w:rsidP="003B34D6">
            <w:pPr>
              <w:spacing w:after="0" w:line="240" w:lineRule="auto"/>
            </w:pPr>
            <w:r>
              <w:t>Julio</w:t>
            </w:r>
          </w:p>
        </w:tc>
        <w:tc>
          <w:tcPr>
            <w:tcW w:w="2212" w:type="dxa"/>
            <w:tcBorders>
              <w:top w:val="nil"/>
              <w:left w:val="nil"/>
              <w:bottom w:val="single" w:sz="8" w:space="0" w:color="000000"/>
              <w:right w:val="single" w:sz="8" w:space="0" w:color="000000"/>
            </w:tcBorders>
            <w:shd w:val="clear" w:color="auto" w:fill="auto"/>
            <w:vAlign w:val="center"/>
          </w:tcPr>
          <w:p w14:paraId="43CC2686" w14:textId="1C1A1063" w:rsidR="00E66A83" w:rsidRDefault="00622081" w:rsidP="003B34D6">
            <w:pPr>
              <w:spacing w:after="0" w:line="240" w:lineRule="auto"/>
              <w:jc w:val="center"/>
              <w:rPr>
                <w:lang w:val="es-ES"/>
              </w:rPr>
            </w:pPr>
            <w:r>
              <w:rPr>
                <w:lang w:val="es-ES"/>
              </w:rPr>
              <w:t>11,510.00</w:t>
            </w:r>
          </w:p>
        </w:tc>
        <w:tc>
          <w:tcPr>
            <w:tcW w:w="2277" w:type="dxa"/>
            <w:tcBorders>
              <w:top w:val="nil"/>
              <w:left w:val="nil"/>
              <w:bottom w:val="single" w:sz="8" w:space="0" w:color="000000"/>
              <w:right w:val="single" w:sz="8" w:space="0" w:color="000000"/>
            </w:tcBorders>
            <w:shd w:val="clear" w:color="auto" w:fill="auto"/>
            <w:vAlign w:val="center"/>
          </w:tcPr>
          <w:p w14:paraId="09EEB63A" w14:textId="14358F87" w:rsidR="00E66A83" w:rsidRDefault="00861392" w:rsidP="003B34D6">
            <w:pPr>
              <w:spacing w:after="0" w:line="240" w:lineRule="auto"/>
              <w:jc w:val="center"/>
              <w:rPr>
                <w:lang w:val="es-ES"/>
              </w:rPr>
            </w:pPr>
            <w:r>
              <w:rPr>
                <w:lang w:val="es-ES"/>
              </w:rPr>
              <w:t>1,159.372</w:t>
            </w:r>
            <w:r w:rsidR="00142EAB">
              <w:rPr>
                <w:lang w:val="es-ES"/>
              </w:rPr>
              <w:t>.00</w:t>
            </w:r>
          </w:p>
        </w:tc>
        <w:tc>
          <w:tcPr>
            <w:tcW w:w="1773" w:type="dxa"/>
            <w:tcBorders>
              <w:top w:val="nil"/>
              <w:left w:val="nil"/>
              <w:bottom w:val="single" w:sz="8" w:space="0" w:color="000000"/>
              <w:right w:val="single" w:sz="8" w:space="0" w:color="000000"/>
            </w:tcBorders>
            <w:shd w:val="clear" w:color="auto" w:fill="auto"/>
            <w:vAlign w:val="center"/>
          </w:tcPr>
          <w:p w14:paraId="25D196DB" w14:textId="20983CD0" w:rsidR="00E66A83" w:rsidRDefault="00142EAB" w:rsidP="003B34D6">
            <w:pPr>
              <w:spacing w:after="0" w:line="240" w:lineRule="auto"/>
              <w:jc w:val="center"/>
              <w:rPr>
                <w:lang w:val="es-ES"/>
              </w:rPr>
            </w:pPr>
            <w:r>
              <w:rPr>
                <w:lang w:val="es-ES"/>
              </w:rPr>
              <w:t>1,170,882.00</w:t>
            </w:r>
          </w:p>
        </w:tc>
      </w:tr>
      <w:tr w:rsidR="00E66A83" w:rsidRPr="007F532A" w14:paraId="54F7F2EC"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450DF1C6" w14:textId="483938D9" w:rsidR="00E66A83" w:rsidRPr="007F532A" w:rsidRDefault="00142EAB" w:rsidP="003B34D6">
            <w:pPr>
              <w:spacing w:after="0" w:line="240" w:lineRule="auto"/>
            </w:pPr>
            <w:r>
              <w:t>Agosto</w:t>
            </w:r>
          </w:p>
        </w:tc>
        <w:tc>
          <w:tcPr>
            <w:tcW w:w="2212" w:type="dxa"/>
            <w:tcBorders>
              <w:top w:val="nil"/>
              <w:left w:val="nil"/>
              <w:bottom w:val="single" w:sz="8" w:space="0" w:color="000000"/>
              <w:right w:val="single" w:sz="8" w:space="0" w:color="000000"/>
            </w:tcBorders>
            <w:shd w:val="clear" w:color="auto" w:fill="auto"/>
            <w:vAlign w:val="center"/>
          </w:tcPr>
          <w:p w14:paraId="4301250D" w14:textId="11EB9C3F" w:rsidR="00E66A83" w:rsidRDefault="00E162D3" w:rsidP="003B34D6">
            <w:pPr>
              <w:spacing w:after="0" w:line="240" w:lineRule="auto"/>
              <w:jc w:val="center"/>
              <w:rPr>
                <w:lang w:val="es-ES"/>
              </w:rPr>
            </w:pPr>
            <w:r>
              <w:rPr>
                <w:lang w:val="es-ES"/>
              </w:rPr>
              <w:t>55.00</w:t>
            </w:r>
          </w:p>
        </w:tc>
        <w:tc>
          <w:tcPr>
            <w:tcW w:w="2277" w:type="dxa"/>
            <w:tcBorders>
              <w:top w:val="nil"/>
              <w:left w:val="nil"/>
              <w:bottom w:val="single" w:sz="8" w:space="0" w:color="000000"/>
              <w:right w:val="single" w:sz="8" w:space="0" w:color="000000"/>
            </w:tcBorders>
            <w:shd w:val="clear" w:color="auto" w:fill="auto"/>
            <w:vAlign w:val="center"/>
          </w:tcPr>
          <w:p w14:paraId="1DF741AF" w14:textId="7FFF3D48" w:rsidR="00E66A83" w:rsidRDefault="00E162D3" w:rsidP="003B34D6">
            <w:pPr>
              <w:spacing w:after="0" w:line="240" w:lineRule="auto"/>
              <w:jc w:val="center"/>
              <w:rPr>
                <w:lang w:val="es-ES"/>
              </w:rPr>
            </w:pPr>
            <w:r>
              <w:rPr>
                <w:lang w:val="es-ES"/>
              </w:rPr>
              <w:t>1,878,539.00</w:t>
            </w:r>
          </w:p>
        </w:tc>
        <w:tc>
          <w:tcPr>
            <w:tcW w:w="1773" w:type="dxa"/>
            <w:tcBorders>
              <w:top w:val="nil"/>
              <w:left w:val="nil"/>
              <w:bottom w:val="single" w:sz="8" w:space="0" w:color="000000"/>
              <w:right w:val="single" w:sz="8" w:space="0" w:color="000000"/>
            </w:tcBorders>
            <w:shd w:val="clear" w:color="auto" w:fill="auto"/>
            <w:vAlign w:val="center"/>
          </w:tcPr>
          <w:p w14:paraId="319FA7DF" w14:textId="48108F3A" w:rsidR="00E66A83" w:rsidRDefault="00E162D3" w:rsidP="003B34D6">
            <w:pPr>
              <w:spacing w:after="0" w:line="240" w:lineRule="auto"/>
              <w:jc w:val="center"/>
              <w:rPr>
                <w:lang w:val="es-ES"/>
              </w:rPr>
            </w:pPr>
            <w:r>
              <w:rPr>
                <w:lang w:val="es-ES"/>
              </w:rPr>
              <w:t>1,878,594.00</w:t>
            </w:r>
          </w:p>
        </w:tc>
      </w:tr>
      <w:tr w:rsidR="00E66A83" w:rsidRPr="007F532A" w14:paraId="240FE485"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1398B0DD" w14:textId="533BE59D" w:rsidR="00E66A83" w:rsidRPr="007F532A" w:rsidRDefault="00515EFD" w:rsidP="003B34D6">
            <w:pPr>
              <w:spacing w:after="0" w:line="240" w:lineRule="auto"/>
            </w:pPr>
            <w:proofErr w:type="spellStart"/>
            <w:r>
              <w:t>Septiembre</w:t>
            </w:r>
            <w:proofErr w:type="spellEnd"/>
          </w:p>
        </w:tc>
        <w:tc>
          <w:tcPr>
            <w:tcW w:w="2212" w:type="dxa"/>
            <w:tcBorders>
              <w:top w:val="nil"/>
              <w:left w:val="nil"/>
              <w:bottom w:val="single" w:sz="8" w:space="0" w:color="000000"/>
              <w:right w:val="single" w:sz="8" w:space="0" w:color="000000"/>
            </w:tcBorders>
            <w:shd w:val="clear" w:color="auto" w:fill="auto"/>
            <w:vAlign w:val="center"/>
          </w:tcPr>
          <w:p w14:paraId="63C5C4C2" w14:textId="17DABB38" w:rsidR="00E66A83" w:rsidRDefault="00515EFD" w:rsidP="003B34D6">
            <w:pPr>
              <w:spacing w:after="0" w:line="240" w:lineRule="auto"/>
              <w:jc w:val="center"/>
              <w:rPr>
                <w:lang w:val="es-ES"/>
              </w:rPr>
            </w:pPr>
            <w:r>
              <w:rPr>
                <w:lang w:val="es-ES"/>
              </w:rPr>
              <w:t>0</w:t>
            </w:r>
            <w:r w:rsidR="003268F3">
              <w:rPr>
                <w:lang w:val="es-ES"/>
              </w:rPr>
              <w:t>.00</w:t>
            </w:r>
          </w:p>
        </w:tc>
        <w:tc>
          <w:tcPr>
            <w:tcW w:w="2277" w:type="dxa"/>
            <w:tcBorders>
              <w:top w:val="nil"/>
              <w:left w:val="nil"/>
              <w:bottom w:val="single" w:sz="8" w:space="0" w:color="000000"/>
              <w:right w:val="single" w:sz="8" w:space="0" w:color="000000"/>
            </w:tcBorders>
            <w:shd w:val="clear" w:color="auto" w:fill="auto"/>
            <w:vAlign w:val="center"/>
          </w:tcPr>
          <w:p w14:paraId="351A2257" w14:textId="0024EB95" w:rsidR="00E66A83" w:rsidRDefault="00515EFD" w:rsidP="003B34D6">
            <w:pPr>
              <w:spacing w:after="0" w:line="240" w:lineRule="auto"/>
              <w:jc w:val="center"/>
              <w:rPr>
                <w:lang w:val="es-ES"/>
              </w:rPr>
            </w:pPr>
            <w:r>
              <w:rPr>
                <w:lang w:val="es-ES"/>
              </w:rPr>
              <w:t>580,687.00</w:t>
            </w:r>
          </w:p>
        </w:tc>
        <w:tc>
          <w:tcPr>
            <w:tcW w:w="1773" w:type="dxa"/>
            <w:tcBorders>
              <w:top w:val="nil"/>
              <w:left w:val="nil"/>
              <w:bottom w:val="single" w:sz="8" w:space="0" w:color="000000"/>
              <w:right w:val="single" w:sz="8" w:space="0" w:color="000000"/>
            </w:tcBorders>
            <w:shd w:val="clear" w:color="auto" w:fill="auto"/>
            <w:vAlign w:val="center"/>
          </w:tcPr>
          <w:p w14:paraId="46A4319B" w14:textId="09D602AE" w:rsidR="00E66A83" w:rsidRDefault="00515EFD" w:rsidP="003B34D6">
            <w:pPr>
              <w:spacing w:after="0" w:line="240" w:lineRule="auto"/>
              <w:jc w:val="center"/>
              <w:rPr>
                <w:lang w:val="es-ES"/>
              </w:rPr>
            </w:pPr>
            <w:r>
              <w:rPr>
                <w:lang w:val="es-ES"/>
              </w:rPr>
              <w:t>580,687.00</w:t>
            </w:r>
          </w:p>
        </w:tc>
      </w:tr>
      <w:tr w:rsidR="00E66A83" w:rsidRPr="007F532A" w14:paraId="1176FD12"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3BFE9D37" w14:textId="4495D0B6" w:rsidR="00E66A83" w:rsidRPr="007F532A" w:rsidRDefault="00B63CD8" w:rsidP="003B34D6">
            <w:pPr>
              <w:spacing w:after="0" w:line="240" w:lineRule="auto"/>
            </w:pPr>
            <w:proofErr w:type="spellStart"/>
            <w:r>
              <w:t>Octubre</w:t>
            </w:r>
            <w:proofErr w:type="spellEnd"/>
          </w:p>
        </w:tc>
        <w:tc>
          <w:tcPr>
            <w:tcW w:w="2212" w:type="dxa"/>
            <w:tcBorders>
              <w:top w:val="nil"/>
              <w:left w:val="nil"/>
              <w:bottom w:val="single" w:sz="8" w:space="0" w:color="000000"/>
              <w:right w:val="single" w:sz="8" w:space="0" w:color="000000"/>
            </w:tcBorders>
            <w:shd w:val="clear" w:color="auto" w:fill="auto"/>
            <w:vAlign w:val="center"/>
          </w:tcPr>
          <w:p w14:paraId="31E22E29" w14:textId="4B403266" w:rsidR="00E66A83" w:rsidRDefault="00B63CD8" w:rsidP="003B34D6">
            <w:pPr>
              <w:spacing w:after="0" w:line="240" w:lineRule="auto"/>
              <w:jc w:val="center"/>
              <w:rPr>
                <w:lang w:val="es-ES"/>
              </w:rPr>
            </w:pPr>
            <w:r>
              <w:rPr>
                <w:lang w:val="es-ES"/>
              </w:rPr>
              <w:t>8,000.00</w:t>
            </w:r>
          </w:p>
        </w:tc>
        <w:tc>
          <w:tcPr>
            <w:tcW w:w="2277" w:type="dxa"/>
            <w:tcBorders>
              <w:top w:val="nil"/>
              <w:left w:val="nil"/>
              <w:bottom w:val="single" w:sz="8" w:space="0" w:color="000000"/>
              <w:right w:val="single" w:sz="8" w:space="0" w:color="000000"/>
            </w:tcBorders>
            <w:shd w:val="clear" w:color="auto" w:fill="auto"/>
            <w:vAlign w:val="center"/>
          </w:tcPr>
          <w:p w14:paraId="4D119E68" w14:textId="36A6E45D" w:rsidR="00E66A83" w:rsidRDefault="00B63CD8" w:rsidP="003B34D6">
            <w:pPr>
              <w:spacing w:after="0" w:line="240" w:lineRule="auto"/>
              <w:jc w:val="center"/>
              <w:rPr>
                <w:lang w:val="es-ES"/>
              </w:rPr>
            </w:pPr>
            <w:r>
              <w:rPr>
                <w:lang w:val="es-ES"/>
              </w:rPr>
              <w:t>89,000.00</w:t>
            </w:r>
          </w:p>
        </w:tc>
        <w:tc>
          <w:tcPr>
            <w:tcW w:w="1773" w:type="dxa"/>
            <w:tcBorders>
              <w:top w:val="nil"/>
              <w:left w:val="nil"/>
              <w:bottom w:val="single" w:sz="8" w:space="0" w:color="000000"/>
              <w:right w:val="single" w:sz="8" w:space="0" w:color="000000"/>
            </w:tcBorders>
            <w:shd w:val="clear" w:color="auto" w:fill="auto"/>
            <w:vAlign w:val="center"/>
          </w:tcPr>
          <w:p w14:paraId="37F6C882" w14:textId="3DB0E86E" w:rsidR="00E66A83" w:rsidRDefault="00B63CD8" w:rsidP="003B34D6">
            <w:pPr>
              <w:spacing w:after="0" w:line="240" w:lineRule="auto"/>
              <w:jc w:val="center"/>
              <w:rPr>
                <w:lang w:val="es-ES"/>
              </w:rPr>
            </w:pPr>
            <w:r>
              <w:rPr>
                <w:lang w:val="es-ES"/>
              </w:rPr>
              <w:t>97,000.00</w:t>
            </w:r>
          </w:p>
        </w:tc>
      </w:tr>
      <w:tr w:rsidR="00E66A83" w:rsidRPr="007F532A" w14:paraId="50F4FDFA"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3CEAB9BE" w14:textId="2FE17493" w:rsidR="00E66A83" w:rsidRPr="007F532A" w:rsidRDefault="00B63CD8" w:rsidP="003B34D6">
            <w:pPr>
              <w:spacing w:after="0" w:line="240" w:lineRule="auto"/>
            </w:pPr>
            <w:proofErr w:type="spellStart"/>
            <w:r>
              <w:t>Noviembre</w:t>
            </w:r>
            <w:proofErr w:type="spellEnd"/>
          </w:p>
        </w:tc>
        <w:tc>
          <w:tcPr>
            <w:tcW w:w="2212" w:type="dxa"/>
            <w:tcBorders>
              <w:top w:val="nil"/>
              <w:left w:val="nil"/>
              <w:bottom w:val="single" w:sz="8" w:space="0" w:color="000000"/>
              <w:right w:val="single" w:sz="8" w:space="0" w:color="000000"/>
            </w:tcBorders>
            <w:shd w:val="clear" w:color="auto" w:fill="auto"/>
            <w:vAlign w:val="center"/>
          </w:tcPr>
          <w:p w14:paraId="13E48EE9" w14:textId="62356E37" w:rsidR="00E66A83" w:rsidRDefault="00263F6E" w:rsidP="003B34D6">
            <w:pPr>
              <w:spacing w:after="0" w:line="240" w:lineRule="auto"/>
              <w:jc w:val="center"/>
              <w:rPr>
                <w:lang w:val="es-ES"/>
              </w:rPr>
            </w:pPr>
            <w:r>
              <w:rPr>
                <w:lang w:val="es-ES"/>
              </w:rPr>
              <w:t>830</w:t>
            </w:r>
            <w:r w:rsidR="003268F3">
              <w:rPr>
                <w:lang w:val="es-ES"/>
              </w:rPr>
              <w:t>.00</w:t>
            </w:r>
          </w:p>
        </w:tc>
        <w:tc>
          <w:tcPr>
            <w:tcW w:w="2277" w:type="dxa"/>
            <w:tcBorders>
              <w:top w:val="nil"/>
              <w:left w:val="nil"/>
              <w:bottom w:val="single" w:sz="8" w:space="0" w:color="000000"/>
              <w:right w:val="single" w:sz="8" w:space="0" w:color="000000"/>
            </w:tcBorders>
            <w:shd w:val="clear" w:color="auto" w:fill="auto"/>
            <w:vAlign w:val="center"/>
          </w:tcPr>
          <w:p w14:paraId="424B2ECD" w14:textId="25463914" w:rsidR="00E66A83" w:rsidRDefault="00263F6E" w:rsidP="003B34D6">
            <w:pPr>
              <w:spacing w:after="0" w:line="240" w:lineRule="auto"/>
              <w:jc w:val="center"/>
              <w:rPr>
                <w:lang w:val="es-ES"/>
              </w:rPr>
            </w:pPr>
            <w:r>
              <w:rPr>
                <w:lang w:val="es-ES"/>
              </w:rPr>
              <w:t>276,500.00</w:t>
            </w:r>
          </w:p>
        </w:tc>
        <w:tc>
          <w:tcPr>
            <w:tcW w:w="1773" w:type="dxa"/>
            <w:tcBorders>
              <w:top w:val="nil"/>
              <w:left w:val="nil"/>
              <w:bottom w:val="single" w:sz="8" w:space="0" w:color="000000"/>
              <w:right w:val="single" w:sz="8" w:space="0" w:color="000000"/>
            </w:tcBorders>
            <w:shd w:val="clear" w:color="auto" w:fill="auto"/>
            <w:vAlign w:val="center"/>
          </w:tcPr>
          <w:p w14:paraId="594F441D" w14:textId="7AC6F0F4" w:rsidR="00E66A83" w:rsidRDefault="00263F6E" w:rsidP="003B34D6">
            <w:pPr>
              <w:spacing w:after="0" w:line="240" w:lineRule="auto"/>
              <w:jc w:val="center"/>
              <w:rPr>
                <w:lang w:val="es-ES"/>
              </w:rPr>
            </w:pPr>
            <w:r>
              <w:rPr>
                <w:lang w:val="es-ES"/>
              </w:rPr>
              <w:t>277,330.00</w:t>
            </w:r>
          </w:p>
        </w:tc>
      </w:tr>
      <w:tr w:rsidR="00E66A83" w:rsidRPr="007F532A" w14:paraId="4C106B74"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auto"/>
            <w:vAlign w:val="bottom"/>
          </w:tcPr>
          <w:p w14:paraId="34580F69" w14:textId="56D313B0" w:rsidR="00E66A83" w:rsidRPr="007F532A" w:rsidRDefault="00263F6E" w:rsidP="003B34D6">
            <w:pPr>
              <w:spacing w:after="0" w:line="240" w:lineRule="auto"/>
            </w:pPr>
            <w:proofErr w:type="spellStart"/>
            <w:r>
              <w:t>Diciembre</w:t>
            </w:r>
            <w:proofErr w:type="spellEnd"/>
          </w:p>
        </w:tc>
        <w:tc>
          <w:tcPr>
            <w:tcW w:w="2212" w:type="dxa"/>
            <w:tcBorders>
              <w:top w:val="nil"/>
              <w:left w:val="nil"/>
              <w:bottom w:val="single" w:sz="8" w:space="0" w:color="000000"/>
              <w:right w:val="single" w:sz="8" w:space="0" w:color="000000"/>
            </w:tcBorders>
            <w:shd w:val="clear" w:color="auto" w:fill="auto"/>
            <w:vAlign w:val="center"/>
          </w:tcPr>
          <w:p w14:paraId="3153F847" w14:textId="1EE70902" w:rsidR="00E66A83" w:rsidRDefault="00263F6E" w:rsidP="003B34D6">
            <w:pPr>
              <w:spacing w:after="0" w:line="240" w:lineRule="auto"/>
              <w:jc w:val="center"/>
              <w:rPr>
                <w:lang w:val="es-ES"/>
              </w:rPr>
            </w:pPr>
            <w:r>
              <w:rPr>
                <w:lang w:val="es-ES"/>
              </w:rPr>
              <w:t>7,000.00</w:t>
            </w:r>
          </w:p>
        </w:tc>
        <w:tc>
          <w:tcPr>
            <w:tcW w:w="2277" w:type="dxa"/>
            <w:tcBorders>
              <w:top w:val="nil"/>
              <w:left w:val="nil"/>
              <w:bottom w:val="single" w:sz="8" w:space="0" w:color="000000"/>
              <w:right w:val="single" w:sz="8" w:space="0" w:color="000000"/>
            </w:tcBorders>
            <w:shd w:val="clear" w:color="auto" w:fill="auto"/>
            <w:vAlign w:val="center"/>
          </w:tcPr>
          <w:p w14:paraId="7D687A0E" w14:textId="7A925883" w:rsidR="00E66A83" w:rsidRDefault="003268F3" w:rsidP="003B34D6">
            <w:pPr>
              <w:spacing w:after="0" w:line="240" w:lineRule="auto"/>
              <w:jc w:val="center"/>
              <w:rPr>
                <w:lang w:val="es-ES"/>
              </w:rPr>
            </w:pPr>
            <w:r>
              <w:rPr>
                <w:lang w:val="es-ES"/>
              </w:rPr>
              <w:t>489,554.00</w:t>
            </w:r>
          </w:p>
        </w:tc>
        <w:tc>
          <w:tcPr>
            <w:tcW w:w="1773" w:type="dxa"/>
            <w:tcBorders>
              <w:top w:val="nil"/>
              <w:left w:val="nil"/>
              <w:bottom w:val="single" w:sz="8" w:space="0" w:color="000000"/>
              <w:right w:val="single" w:sz="8" w:space="0" w:color="000000"/>
            </w:tcBorders>
            <w:shd w:val="clear" w:color="auto" w:fill="auto"/>
            <w:vAlign w:val="center"/>
          </w:tcPr>
          <w:p w14:paraId="2C1F691E" w14:textId="239FD935" w:rsidR="00E66A83" w:rsidRDefault="003268F3" w:rsidP="003B34D6">
            <w:pPr>
              <w:spacing w:after="0" w:line="240" w:lineRule="auto"/>
              <w:jc w:val="center"/>
              <w:rPr>
                <w:lang w:val="es-ES"/>
              </w:rPr>
            </w:pPr>
            <w:r>
              <w:rPr>
                <w:lang w:val="es-ES"/>
              </w:rPr>
              <w:t>496,554.00</w:t>
            </w:r>
          </w:p>
        </w:tc>
      </w:tr>
      <w:tr w:rsidR="00F265B3" w:rsidRPr="007F532A" w14:paraId="471D4FE3"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002060"/>
            <w:vAlign w:val="bottom"/>
            <w:hideMark/>
          </w:tcPr>
          <w:p w14:paraId="0B8BDAF9" w14:textId="77777777" w:rsidR="00F265B3" w:rsidRPr="007F532A" w:rsidRDefault="00F265B3" w:rsidP="003B34D6">
            <w:pPr>
              <w:shd w:val="clear" w:color="auto" w:fill="002060"/>
              <w:spacing w:after="0" w:line="240" w:lineRule="auto"/>
              <w:rPr>
                <w:color w:val="FFFFFF" w:themeColor="background1"/>
              </w:rPr>
            </w:pPr>
            <w:r w:rsidRPr="007F532A">
              <w:rPr>
                <w:color w:val="FFFFFF" w:themeColor="background1"/>
              </w:rPr>
              <w:t>Total</w:t>
            </w:r>
          </w:p>
        </w:tc>
        <w:tc>
          <w:tcPr>
            <w:tcW w:w="2212" w:type="dxa"/>
            <w:tcBorders>
              <w:top w:val="nil"/>
              <w:left w:val="nil"/>
              <w:bottom w:val="single" w:sz="8" w:space="0" w:color="000000"/>
              <w:right w:val="single" w:sz="8" w:space="0" w:color="000000"/>
            </w:tcBorders>
            <w:shd w:val="clear" w:color="000000" w:fill="002060"/>
            <w:vAlign w:val="center"/>
          </w:tcPr>
          <w:p w14:paraId="0F5C4140" w14:textId="319EFA7E" w:rsidR="00F265B3" w:rsidRPr="007F532A" w:rsidRDefault="0096573E" w:rsidP="003B34D6">
            <w:pPr>
              <w:shd w:val="clear" w:color="auto" w:fill="002060"/>
              <w:spacing w:after="0" w:line="240" w:lineRule="auto"/>
              <w:jc w:val="center"/>
              <w:rPr>
                <w:color w:val="FFFFFF" w:themeColor="background1"/>
              </w:rPr>
            </w:pPr>
            <w:r>
              <w:rPr>
                <w:color w:val="FFFFFF"/>
                <w:lang w:val="es-ES"/>
              </w:rPr>
              <w:t>703</w:t>
            </w:r>
            <w:r w:rsidR="00E3517B">
              <w:rPr>
                <w:color w:val="FFFFFF"/>
                <w:lang w:val="es-ES"/>
              </w:rPr>
              <w:t>,</w:t>
            </w:r>
            <w:r>
              <w:rPr>
                <w:color w:val="FFFFFF"/>
                <w:lang w:val="es-ES"/>
              </w:rPr>
              <w:t>870</w:t>
            </w:r>
            <w:r w:rsidR="00F265B3">
              <w:rPr>
                <w:color w:val="FFFFFF"/>
                <w:lang w:val="es-ES"/>
              </w:rPr>
              <w:t>.00</w:t>
            </w:r>
          </w:p>
        </w:tc>
        <w:tc>
          <w:tcPr>
            <w:tcW w:w="2277" w:type="dxa"/>
            <w:tcBorders>
              <w:top w:val="nil"/>
              <w:left w:val="nil"/>
              <w:bottom w:val="single" w:sz="8" w:space="0" w:color="000000"/>
              <w:right w:val="single" w:sz="8" w:space="0" w:color="000000"/>
            </w:tcBorders>
            <w:shd w:val="clear" w:color="000000" w:fill="002060"/>
            <w:vAlign w:val="center"/>
          </w:tcPr>
          <w:p w14:paraId="613FEFF7" w14:textId="079032E6" w:rsidR="00F265B3" w:rsidRPr="007F532A" w:rsidRDefault="002D4BF5" w:rsidP="003B34D6">
            <w:pPr>
              <w:shd w:val="clear" w:color="auto" w:fill="002060"/>
              <w:spacing w:after="0" w:line="240" w:lineRule="auto"/>
              <w:jc w:val="center"/>
              <w:rPr>
                <w:color w:val="FFFFFF" w:themeColor="background1"/>
              </w:rPr>
            </w:pPr>
            <w:r>
              <w:rPr>
                <w:color w:val="FFFFFF"/>
                <w:lang w:val="es-ES"/>
              </w:rPr>
              <w:t>15,138,934</w:t>
            </w:r>
            <w:r w:rsidR="00F265B3">
              <w:rPr>
                <w:color w:val="FFFFFF"/>
                <w:lang w:val="es-ES"/>
              </w:rPr>
              <w:t>.00</w:t>
            </w:r>
          </w:p>
        </w:tc>
        <w:tc>
          <w:tcPr>
            <w:tcW w:w="1773" w:type="dxa"/>
            <w:tcBorders>
              <w:top w:val="nil"/>
              <w:left w:val="nil"/>
              <w:bottom w:val="single" w:sz="8" w:space="0" w:color="000000"/>
              <w:right w:val="single" w:sz="8" w:space="0" w:color="000000"/>
            </w:tcBorders>
            <w:shd w:val="clear" w:color="000000" w:fill="002060"/>
            <w:vAlign w:val="center"/>
          </w:tcPr>
          <w:p w14:paraId="6CE5CE04" w14:textId="25C266D4" w:rsidR="00F265B3" w:rsidRPr="007F532A" w:rsidRDefault="00F265B3" w:rsidP="003B34D6">
            <w:pPr>
              <w:shd w:val="clear" w:color="auto" w:fill="002060"/>
              <w:spacing w:after="0" w:line="240" w:lineRule="auto"/>
              <w:jc w:val="center"/>
              <w:rPr>
                <w:color w:val="FFFFFF" w:themeColor="background1"/>
              </w:rPr>
            </w:pPr>
            <w:r>
              <w:rPr>
                <w:color w:val="FFFFFF"/>
                <w:lang w:val="es-ES"/>
              </w:rPr>
              <w:t>1</w:t>
            </w:r>
            <w:r w:rsidR="00915FB9">
              <w:rPr>
                <w:color w:val="FFFFFF"/>
                <w:lang w:val="es-ES"/>
              </w:rPr>
              <w:t>5,842,804</w:t>
            </w:r>
            <w:r>
              <w:rPr>
                <w:color w:val="FFFFFF"/>
                <w:lang w:val="es-ES"/>
              </w:rPr>
              <w:t>.00</w:t>
            </w:r>
          </w:p>
        </w:tc>
      </w:tr>
      <w:tr w:rsidR="00F265B3" w:rsidRPr="007F532A" w14:paraId="7B0DBA92" w14:textId="77777777" w:rsidTr="003B34D6">
        <w:trPr>
          <w:trHeight w:val="303"/>
          <w:jc w:val="center"/>
        </w:trPr>
        <w:tc>
          <w:tcPr>
            <w:tcW w:w="1677" w:type="dxa"/>
            <w:tcBorders>
              <w:top w:val="nil"/>
              <w:left w:val="single" w:sz="8" w:space="0" w:color="000000"/>
              <w:bottom w:val="single" w:sz="8" w:space="0" w:color="000000"/>
              <w:right w:val="single" w:sz="8" w:space="0" w:color="000000"/>
            </w:tcBorders>
            <w:shd w:val="clear" w:color="auto" w:fill="002060"/>
            <w:vAlign w:val="bottom"/>
            <w:hideMark/>
          </w:tcPr>
          <w:p w14:paraId="4A8E889D" w14:textId="77777777" w:rsidR="00F265B3" w:rsidRPr="007F532A" w:rsidRDefault="00F265B3" w:rsidP="003B34D6">
            <w:pPr>
              <w:shd w:val="clear" w:color="auto" w:fill="002060"/>
              <w:spacing w:after="0" w:line="240" w:lineRule="auto"/>
              <w:rPr>
                <w:color w:val="FFFFFF" w:themeColor="background1"/>
              </w:rPr>
            </w:pPr>
            <w:proofErr w:type="spellStart"/>
            <w:r w:rsidRPr="007F532A">
              <w:rPr>
                <w:color w:val="FFFFFF" w:themeColor="background1"/>
              </w:rPr>
              <w:t>Promedio</w:t>
            </w:r>
            <w:proofErr w:type="spellEnd"/>
          </w:p>
        </w:tc>
        <w:tc>
          <w:tcPr>
            <w:tcW w:w="2212" w:type="dxa"/>
            <w:tcBorders>
              <w:top w:val="nil"/>
              <w:left w:val="nil"/>
              <w:bottom w:val="single" w:sz="8" w:space="0" w:color="000000"/>
              <w:right w:val="single" w:sz="8" w:space="0" w:color="000000"/>
            </w:tcBorders>
            <w:shd w:val="clear" w:color="000000" w:fill="002060"/>
            <w:vAlign w:val="center"/>
          </w:tcPr>
          <w:p w14:paraId="591BBE02" w14:textId="04928011" w:rsidR="00F265B3" w:rsidRPr="007F532A" w:rsidRDefault="00BC5C31" w:rsidP="003B34D6">
            <w:pPr>
              <w:shd w:val="clear" w:color="auto" w:fill="002060"/>
              <w:spacing w:after="0" w:line="240" w:lineRule="auto"/>
              <w:jc w:val="center"/>
              <w:rPr>
                <w:color w:val="FFFFFF" w:themeColor="background1"/>
              </w:rPr>
            </w:pPr>
            <w:r>
              <w:rPr>
                <w:color w:val="FFFFFF"/>
                <w:lang w:val="es-ES"/>
              </w:rPr>
              <w:t>58,65</w:t>
            </w:r>
            <w:r w:rsidR="00E3517B">
              <w:rPr>
                <w:color w:val="FFFFFF"/>
                <w:lang w:val="es-ES"/>
              </w:rPr>
              <w:t>6</w:t>
            </w:r>
            <w:r w:rsidR="00F265B3">
              <w:rPr>
                <w:color w:val="FFFFFF"/>
                <w:lang w:val="es-ES"/>
              </w:rPr>
              <w:t>.00</w:t>
            </w:r>
          </w:p>
        </w:tc>
        <w:tc>
          <w:tcPr>
            <w:tcW w:w="2277" w:type="dxa"/>
            <w:tcBorders>
              <w:top w:val="nil"/>
              <w:left w:val="nil"/>
              <w:bottom w:val="single" w:sz="8" w:space="0" w:color="000000"/>
              <w:right w:val="single" w:sz="8" w:space="0" w:color="000000"/>
            </w:tcBorders>
            <w:shd w:val="clear" w:color="000000" w:fill="002060"/>
            <w:vAlign w:val="center"/>
          </w:tcPr>
          <w:p w14:paraId="18553DCD" w14:textId="2607A1FF" w:rsidR="00F265B3" w:rsidRPr="007F532A" w:rsidRDefault="00F265B3" w:rsidP="003B34D6">
            <w:pPr>
              <w:shd w:val="clear" w:color="auto" w:fill="002060"/>
              <w:spacing w:after="0" w:line="240" w:lineRule="auto"/>
              <w:jc w:val="center"/>
              <w:rPr>
                <w:color w:val="FFFFFF" w:themeColor="background1"/>
              </w:rPr>
            </w:pPr>
            <w:r>
              <w:rPr>
                <w:color w:val="FFFFFF"/>
                <w:lang w:val="es-ES"/>
              </w:rPr>
              <w:t>1,</w:t>
            </w:r>
            <w:r w:rsidR="003530E7">
              <w:rPr>
                <w:color w:val="FFFFFF"/>
                <w:lang w:val="es-ES"/>
              </w:rPr>
              <w:t>261,578</w:t>
            </w:r>
            <w:r>
              <w:rPr>
                <w:color w:val="FFFFFF"/>
                <w:lang w:val="es-ES"/>
              </w:rPr>
              <w:t>.00</w:t>
            </w:r>
          </w:p>
        </w:tc>
        <w:tc>
          <w:tcPr>
            <w:tcW w:w="1773" w:type="dxa"/>
            <w:tcBorders>
              <w:top w:val="nil"/>
              <w:left w:val="nil"/>
              <w:bottom w:val="single" w:sz="8" w:space="0" w:color="000000"/>
              <w:right w:val="single" w:sz="8" w:space="0" w:color="000000"/>
            </w:tcBorders>
            <w:shd w:val="clear" w:color="000000" w:fill="002060"/>
            <w:vAlign w:val="center"/>
          </w:tcPr>
          <w:p w14:paraId="1930AA9B" w14:textId="3C690CDB" w:rsidR="00F265B3" w:rsidRPr="007F532A" w:rsidRDefault="00F265B3" w:rsidP="003B34D6">
            <w:pPr>
              <w:shd w:val="clear" w:color="auto" w:fill="002060"/>
              <w:spacing w:after="0" w:line="240" w:lineRule="auto"/>
              <w:jc w:val="center"/>
              <w:rPr>
                <w:color w:val="FFFFFF" w:themeColor="background1"/>
              </w:rPr>
            </w:pPr>
            <w:r>
              <w:rPr>
                <w:color w:val="FFFFFF"/>
                <w:lang w:val="es-ES"/>
              </w:rPr>
              <w:t>1,</w:t>
            </w:r>
            <w:r w:rsidR="00915FB9">
              <w:rPr>
                <w:color w:val="FFFFFF"/>
                <w:lang w:val="es-ES"/>
              </w:rPr>
              <w:t>320,234</w:t>
            </w:r>
            <w:r>
              <w:rPr>
                <w:color w:val="FFFFFF"/>
                <w:lang w:val="es-ES"/>
              </w:rPr>
              <w:t>.00</w:t>
            </w:r>
          </w:p>
        </w:tc>
      </w:tr>
    </w:tbl>
    <w:p w14:paraId="65A1879E" w14:textId="72DFB3FC" w:rsidR="00924C68" w:rsidRDefault="00F265B3" w:rsidP="00190E4F">
      <w:pPr>
        <w:spacing w:after="0" w:line="360" w:lineRule="auto"/>
        <w:rPr>
          <w:i/>
          <w:iCs/>
          <w:sz w:val="18"/>
          <w:szCs w:val="18"/>
          <w:lang w:val="es-MX"/>
        </w:rPr>
      </w:pPr>
      <w:r w:rsidRPr="004C3EE4">
        <w:rPr>
          <w:i/>
          <w:iCs/>
          <w:sz w:val="18"/>
          <w:szCs w:val="18"/>
          <w:lang w:val="es-MX"/>
        </w:rPr>
        <w:t>Fuente: Informe Final Zafra Azucarera 2023-2024</w:t>
      </w:r>
    </w:p>
    <w:p w14:paraId="3FDB6ECD" w14:textId="77777777" w:rsidR="0037357C" w:rsidRPr="00190E4F" w:rsidRDefault="0037357C" w:rsidP="00190E4F">
      <w:pPr>
        <w:spacing w:after="0" w:line="360" w:lineRule="auto"/>
        <w:rPr>
          <w:i/>
          <w:iCs/>
          <w:sz w:val="18"/>
          <w:szCs w:val="18"/>
          <w:lang w:val="es-MX"/>
        </w:rPr>
      </w:pPr>
    </w:p>
    <w:p w14:paraId="18648F78" w14:textId="77352D9A" w:rsidR="00F265B3" w:rsidRPr="00F265B3" w:rsidRDefault="00F265B3" w:rsidP="0037357C">
      <w:pPr>
        <w:spacing w:after="0" w:line="360" w:lineRule="auto"/>
        <w:jc w:val="center"/>
        <w:rPr>
          <w:lang w:val="es-MX"/>
        </w:rPr>
      </w:pPr>
      <w:r w:rsidRPr="00F265B3">
        <w:rPr>
          <w:lang w:val="es-MX"/>
        </w:rPr>
        <w:t>Gráfico No. 6: Abastecimiento de Melaza al Mercado Local, Período Enero-</w:t>
      </w:r>
      <w:r w:rsidR="0037357C">
        <w:rPr>
          <w:lang w:val="es-MX"/>
        </w:rPr>
        <w:t>Diciembre</w:t>
      </w:r>
      <w:r w:rsidRPr="00F265B3">
        <w:rPr>
          <w:lang w:val="es-MX"/>
        </w:rPr>
        <w:t xml:space="preserve"> de 2024</w:t>
      </w:r>
    </w:p>
    <w:p w14:paraId="3B9D93C0" w14:textId="22FA6290" w:rsidR="003045F8" w:rsidRDefault="00F23DE2" w:rsidP="0037357C">
      <w:pPr>
        <w:spacing w:after="0" w:line="276" w:lineRule="auto"/>
        <w:jc w:val="center"/>
        <w:rPr>
          <w:rFonts w:eastAsia="SimSun"/>
          <w:color w:val="auto"/>
          <w:sz w:val="22"/>
        </w:rPr>
      </w:pPr>
      <w:r>
        <w:rPr>
          <w:noProof/>
        </w:rPr>
        <w:drawing>
          <wp:inline distT="0" distB="0" distL="0" distR="0" wp14:anchorId="0798E19B" wp14:editId="26914CBC">
            <wp:extent cx="4750676" cy="2354317"/>
            <wp:effectExtent l="0" t="0" r="12065" b="8255"/>
            <wp:docPr id="1461847184" name="Gráfico 1">
              <a:extLst xmlns:a="http://schemas.openxmlformats.org/drawingml/2006/main">
                <a:ext uri="{FF2B5EF4-FFF2-40B4-BE49-F238E27FC236}">
                  <a16:creationId xmlns:a16="http://schemas.microsoft.com/office/drawing/2014/main" id="{A97A4B40-A0C7-31BE-1F76-75A71A359F2D}"/>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FEA439D" w14:textId="77777777" w:rsidR="00BC09BB" w:rsidRDefault="00ED6A35" w:rsidP="00AB3412">
      <w:pPr>
        <w:spacing w:after="0" w:line="360" w:lineRule="auto"/>
        <w:rPr>
          <w:i/>
          <w:iCs/>
          <w:sz w:val="18"/>
          <w:szCs w:val="18"/>
          <w:lang w:val="es-MX"/>
        </w:rPr>
      </w:pPr>
      <w:r>
        <w:rPr>
          <w:i/>
          <w:iCs/>
          <w:sz w:val="18"/>
          <w:szCs w:val="18"/>
          <w:lang w:val="es-MX"/>
        </w:rPr>
        <w:t xml:space="preserve">    </w:t>
      </w:r>
      <w:r w:rsidRPr="004C3EE4">
        <w:rPr>
          <w:i/>
          <w:iCs/>
          <w:sz w:val="18"/>
          <w:szCs w:val="18"/>
          <w:lang w:val="es-MX"/>
        </w:rPr>
        <w:t>Fuente: Informe Final Zafra Azucarera 2023-2024</w:t>
      </w:r>
    </w:p>
    <w:p w14:paraId="0A6C6AA3" w14:textId="15C77543" w:rsidR="00F265B3" w:rsidRPr="00AB3412" w:rsidRDefault="00F265B3" w:rsidP="00AB3412">
      <w:pPr>
        <w:spacing w:after="0" w:line="360" w:lineRule="auto"/>
        <w:rPr>
          <w:i/>
          <w:iCs/>
          <w:sz w:val="18"/>
          <w:szCs w:val="18"/>
          <w:lang w:val="es-MX"/>
        </w:rPr>
      </w:pPr>
      <w:r w:rsidRPr="003371A1">
        <w:rPr>
          <w:color w:val="808080" w:themeColor="background1" w:themeShade="80"/>
          <w:lang w:val="es-MX"/>
        </w:rPr>
        <w:lastRenderedPageBreak/>
        <w:t xml:space="preserve">Durante el período enero-junio del año 2024, el sector azucarero abasteció el mercado local con la venta de 11 millones 341 mil 757 galones americanos de melaza; tanto a la industria como a la ganadería. </w:t>
      </w:r>
    </w:p>
    <w:p w14:paraId="7C43AD07" w14:textId="77777777" w:rsidR="00F265B3" w:rsidRPr="003371A1" w:rsidRDefault="00F265B3" w:rsidP="00924C68">
      <w:pPr>
        <w:spacing w:after="0" w:line="360" w:lineRule="auto"/>
        <w:jc w:val="both"/>
        <w:rPr>
          <w:color w:val="808080" w:themeColor="background1" w:themeShade="80"/>
          <w:lang w:val="es-MX"/>
        </w:rPr>
      </w:pPr>
    </w:p>
    <w:p w14:paraId="4B51E020" w14:textId="77777777" w:rsidR="00F265B3" w:rsidRPr="003371A1" w:rsidRDefault="00F265B3" w:rsidP="00924C68">
      <w:pPr>
        <w:spacing w:after="0" w:line="360" w:lineRule="auto"/>
        <w:jc w:val="both"/>
        <w:rPr>
          <w:color w:val="808080" w:themeColor="background1" w:themeShade="80"/>
          <w:lang w:val="es-MX"/>
        </w:rPr>
      </w:pPr>
      <w:r w:rsidRPr="003371A1">
        <w:rPr>
          <w:color w:val="808080" w:themeColor="background1" w:themeShade="80"/>
          <w:lang w:val="es-MX"/>
        </w:rPr>
        <w:t xml:space="preserve">A la industria se le despachó 10.6 millones de galones, equivalentes al 94% del total; y a la ganadería 676 mil 475 galones, equivalentes al 6%. Las ventas de melaza a la industria en el actual período aumentaron en 1 millón 774 mil 766 galones, equivalentes a un 20% con relación al período anterior.  </w:t>
      </w:r>
    </w:p>
    <w:p w14:paraId="1F100BC3" w14:textId="77777777" w:rsidR="00F265B3" w:rsidRPr="003371A1" w:rsidRDefault="00F265B3" w:rsidP="00924C68">
      <w:pPr>
        <w:spacing w:after="0" w:line="360" w:lineRule="auto"/>
        <w:jc w:val="both"/>
        <w:rPr>
          <w:color w:val="808080" w:themeColor="background1" w:themeShade="80"/>
          <w:lang w:val="es-MX"/>
        </w:rPr>
      </w:pPr>
    </w:p>
    <w:p w14:paraId="459FED0A" w14:textId="77777777" w:rsidR="00F265B3" w:rsidRPr="003371A1" w:rsidRDefault="00F265B3" w:rsidP="00924C68">
      <w:pPr>
        <w:spacing w:after="0" w:line="360" w:lineRule="auto"/>
        <w:jc w:val="both"/>
        <w:rPr>
          <w:color w:val="808080" w:themeColor="background1" w:themeShade="80"/>
          <w:lang w:val="es-MX"/>
        </w:rPr>
      </w:pPr>
      <w:r w:rsidRPr="003371A1">
        <w:rPr>
          <w:color w:val="808080" w:themeColor="background1" w:themeShade="80"/>
          <w:lang w:val="es-MX"/>
        </w:rPr>
        <w:t>Durante el periodo actual, las ventas al sector ganadero experimentaron una reducción de 170 mil 539 galones, equivalentes a un 20% con relación al pasado período.</w:t>
      </w:r>
    </w:p>
    <w:p w14:paraId="2DC250D9" w14:textId="77777777" w:rsidR="00F265B3" w:rsidRPr="00F265B3" w:rsidRDefault="00F265B3" w:rsidP="00F265B3">
      <w:pPr>
        <w:spacing w:after="0" w:line="360" w:lineRule="auto"/>
        <w:rPr>
          <w:lang w:val="es-MX"/>
        </w:rPr>
      </w:pPr>
    </w:p>
    <w:p w14:paraId="12A45C51" w14:textId="77777777" w:rsidR="00F265B3" w:rsidRPr="00EA361D" w:rsidRDefault="00F265B3" w:rsidP="00924C68">
      <w:pPr>
        <w:spacing w:after="0" w:line="360" w:lineRule="auto"/>
        <w:jc w:val="both"/>
        <w:rPr>
          <w:lang w:val="es-MX"/>
        </w:rPr>
      </w:pPr>
      <w:r w:rsidRPr="00EA361D">
        <w:rPr>
          <w:lang w:val="es-MX"/>
        </w:rPr>
        <w:t xml:space="preserve">Exportaciones de Azúcar, Melaza y </w:t>
      </w:r>
      <w:proofErr w:type="spellStart"/>
      <w:r w:rsidRPr="00EA361D">
        <w:rPr>
          <w:lang w:val="es-MX"/>
        </w:rPr>
        <w:t>Furfural</w:t>
      </w:r>
      <w:proofErr w:type="spellEnd"/>
    </w:p>
    <w:p w14:paraId="46764DD7" w14:textId="77777777" w:rsidR="00F265B3" w:rsidRPr="00F265B3" w:rsidRDefault="00F265B3" w:rsidP="00924C68">
      <w:pPr>
        <w:spacing w:after="0" w:line="360" w:lineRule="auto"/>
        <w:jc w:val="both"/>
        <w:rPr>
          <w:lang w:val="es-MX"/>
        </w:rPr>
      </w:pPr>
    </w:p>
    <w:p w14:paraId="439516B5" w14:textId="77777777" w:rsidR="00F265B3" w:rsidRPr="003371A1" w:rsidRDefault="00F265B3" w:rsidP="00924C68">
      <w:pPr>
        <w:spacing w:after="0" w:line="360" w:lineRule="auto"/>
        <w:jc w:val="both"/>
        <w:rPr>
          <w:color w:val="808080" w:themeColor="background1" w:themeShade="80"/>
          <w:lang w:val="es-MX"/>
        </w:rPr>
      </w:pPr>
      <w:r w:rsidRPr="003371A1">
        <w:rPr>
          <w:color w:val="808080" w:themeColor="background1" w:themeShade="80"/>
          <w:lang w:val="es-MX"/>
        </w:rPr>
        <w:t xml:space="preserve">En lo que respecta a las exportaciones de azúcar, melaza y </w:t>
      </w:r>
      <w:proofErr w:type="spellStart"/>
      <w:r w:rsidRPr="003371A1">
        <w:rPr>
          <w:color w:val="808080" w:themeColor="background1" w:themeShade="80"/>
          <w:lang w:val="es-MX"/>
        </w:rPr>
        <w:t>furfural</w:t>
      </w:r>
      <w:proofErr w:type="spellEnd"/>
      <w:r w:rsidRPr="003371A1">
        <w:rPr>
          <w:color w:val="808080" w:themeColor="background1" w:themeShade="80"/>
          <w:lang w:val="es-MX"/>
        </w:rPr>
        <w:t>, a continuación, se presenta el impacto de las regulaciones emitidas por el Instituto en el desempeño y los resultados del sector azucarero dominicano durante el periodo de reporte.</w:t>
      </w:r>
    </w:p>
    <w:p w14:paraId="74ABBFB6" w14:textId="77777777" w:rsidR="00F265B3" w:rsidRDefault="00F265B3" w:rsidP="00F265B3">
      <w:pPr>
        <w:spacing w:after="0" w:line="360" w:lineRule="auto"/>
        <w:rPr>
          <w:lang w:val="es-MX"/>
        </w:rPr>
      </w:pPr>
    </w:p>
    <w:p w14:paraId="5D80FB37" w14:textId="77777777" w:rsidR="004D2D6F" w:rsidRDefault="004D2D6F" w:rsidP="00F265B3">
      <w:pPr>
        <w:spacing w:after="0" w:line="360" w:lineRule="auto"/>
        <w:rPr>
          <w:lang w:val="es-MX"/>
        </w:rPr>
      </w:pPr>
    </w:p>
    <w:p w14:paraId="005D03B8" w14:textId="77777777" w:rsidR="004D2D6F" w:rsidRDefault="004D2D6F" w:rsidP="00F265B3">
      <w:pPr>
        <w:spacing w:after="0" w:line="360" w:lineRule="auto"/>
        <w:rPr>
          <w:lang w:val="es-MX"/>
        </w:rPr>
      </w:pPr>
    </w:p>
    <w:p w14:paraId="22013F9F" w14:textId="77777777" w:rsidR="004D2D6F" w:rsidRDefault="004D2D6F" w:rsidP="00F265B3">
      <w:pPr>
        <w:spacing w:after="0" w:line="360" w:lineRule="auto"/>
        <w:rPr>
          <w:lang w:val="es-MX"/>
        </w:rPr>
      </w:pPr>
    </w:p>
    <w:p w14:paraId="082EDED2" w14:textId="77777777" w:rsidR="004D2D6F" w:rsidRDefault="004D2D6F" w:rsidP="00F265B3">
      <w:pPr>
        <w:spacing w:after="0" w:line="360" w:lineRule="auto"/>
        <w:rPr>
          <w:lang w:val="es-MX"/>
        </w:rPr>
      </w:pPr>
    </w:p>
    <w:p w14:paraId="304319B6" w14:textId="77777777" w:rsidR="004D2D6F" w:rsidRDefault="004D2D6F" w:rsidP="00F265B3">
      <w:pPr>
        <w:spacing w:after="0" w:line="360" w:lineRule="auto"/>
        <w:rPr>
          <w:lang w:val="es-MX"/>
        </w:rPr>
      </w:pPr>
    </w:p>
    <w:p w14:paraId="7E95C9DF" w14:textId="77777777" w:rsidR="004D2D6F" w:rsidRDefault="004D2D6F" w:rsidP="00F265B3">
      <w:pPr>
        <w:spacing w:after="0" w:line="360" w:lineRule="auto"/>
        <w:rPr>
          <w:lang w:val="es-MX"/>
        </w:rPr>
      </w:pPr>
    </w:p>
    <w:p w14:paraId="4F032D8E" w14:textId="77777777" w:rsidR="004D2D6F" w:rsidRDefault="004D2D6F" w:rsidP="00F265B3">
      <w:pPr>
        <w:spacing w:after="0" w:line="360" w:lineRule="auto"/>
        <w:rPr>
          <w:lang w:val="es-MX"/>
        </w:rPr>
      </w:pPr>
    </w:p>
    <w:p w14:paraId="7DE3C4F6" w14:textId="77777777" w:rsidR="004D2D6F" w:rsidRPr="00F265B3" w:rsidRDefault="004D2D6F" w:rsidP="00F265B3">
      <w:pPr>
        <w:spacing w:after="0" w:line="360" w:lineRule="auto"/>
        <w:rPr>
          <w:lang w:val="es-MX"/>
        </w:rPr>
      </w:pPr>
    </w:p>
    <w:p w14:paraId="7BE6B228" w14:textId="77777777" w:rsidR="00F265B3" w:rsidRPr="00F265B3" w:rsidRDefault="00F265B3" w:rsidP="00B648B4">
      <w:pPr>
        <w:spacing w:after="0" w:line="360" w:lineRule="auto"/>
        <w:jc w:val="center"/>
        <w:rPr>
          <w:lang w:val="es-MX"/>
        </w:rPr>
      </w:pPr>
      <w:r w:rsidRPr="00F265B3">
        <w:rPr>
          <w:lang w:val="es-MX"/>
        </w:rPr>
        <w:lastRenderedPageBreak/>
        <w:t xml:space="preserve">Tabla No. 7: Exportaciones de Azúcar, Melaza y </w:t>
      </w:r>
      <w:proofErr w:type="spellStart"/>
      <w:r w:rsidRPr="00F265B3">
        <w:rPr>
          <w:lang w:val="es-MX"/>
        </w:rPr>
        <w:t>Furfural</w:t>
      </w:r>
      <w:proofErr w:type="spellEnd"/>
      <w:r w:rsidRPr="00F265B3">
        <w:rPr>
          <w:lang w:val="es-MX"/>
        </w:rPr>
        <w:t>, Cortadas al 31 de Octubre 2024</w:t>
      </w:r>
    </w:p>
    <w:tbl>
      <w:tblPr>
        <w:tblW w:w="9346" w:type="dxa"/>
        <w:jc w:val="center"/>
        <w:tblCellMar>
          <w:left w:w="70" w:type="dxa"/>
          <w:right w:w="70" w:type="dxa"/>
        </w:tblCellMar>
        <w:tblLook w:val="04A0" w:firstRow="1" w:lastRow="0" w:firstColumn="1" w:lastColumn="0" w:noHBand="0" w:noVBand="1"/>
      </w:tblPr>
      <w:tblGrid>
        <w:gridCol w:w="990"/>
        <w:gridCol w:w="950"/>
        <w:gridCol w:w="1260"/>
        <w:gridCol w:w="950"/>
        <w:gridCol w:w="800"/>
        <w:gridCol w:w="1150"/>
        <w:gridCol w:w="1150"/>
        <w:gridCol w:w="950"/>
        <w:gridCol w:w="1150"/>
      </w:tblGrid>
      <w:tr w:rsidR="00F265B3" w:rsidRPr="00746D0B" w14:paraId="5002DBE4" w14:textId="77777777" w:rsidTr="003B34D6">
        <w:trPr>
          <w:trHeight w:val="278"/>
          <w:jc w:val="center"/>
        </w:trPr>
        <w:tc>
          <w:tcPr>
            <w:tcW w:w="1024" w:type="dxa"/>
            <w:vMerge w:val="restart"/>
            <w:tcBorders>
              <w:top w:val="single" w:sz="8" w:space="0" w:color="auto"/>
              <w:left w:val="single" w:sz="8" w:space="0" w:color="auto"/>
              <w:bottom w:val="single" w:sz="8" w:space="0" w:color="000000"/>
              <w:right w:val="single" w:sz="8" w:space="0" w:color="auto"/>
            </w:tcBorders>
            <w:shd w:val="clear" w:color="auto" w:fill="002060"/>
            <w:vAlign w:val="center"/>
            <w:hideMark/>
          </w:tcPr>
          <w:p w14:paraId="5C4DB146" w14:textId="77777777" w:rsidR="00F265B3" w:rsidRPr="007F532A" w:rsidRDefault="00F265B3" w:rsidP="003B34D6">
            <w:pPr>
              <w:spacing w:after="0" w:line="360" w:lineRule="auto"/>
              <w:rPr>
                <w:color w:val="FFFFFF" w:themeColor="background1"/>
                <w:sz w:val="18"/>
                <w:szCs w:val="18"/>
              </w:rPr>
            </w:pPr>
            <w:proofErr w:type="spellStart"/>
            <w:r w:rsidRPr="007F532A">
              <w:rPr>
                <w:color w:val="FFFFFF" w:themeColor="background1"/>
                <w:sz w:val="18"/>
                <w:szCs w:val="18"/>
              </w:rPr>
              <w:t>Ingenios</w:t>
            </w:r>
            <w:proofErr w:type="spellEnd"/>
          </w:p>
        </w:tc>
        <w:tc>
          <w:tcPr>
            <w:tcW w:w="8322" w:type="dxa"/>
            <w:gridSpan w:val="8"/>
            <w:tcBorders>
              <w:top w:val="single" w:sz="8" w:space="0" w:color="auto"/>
              <w:left w:val="nil"/>
              <w:bottom w:val="single" w:sz="8" w:space="0" w:color="auto"/>
              <w:right w:val="single" w:sz="8" w:space="0" w:color="000000"/>
            </w:tcBorders>
            <w:shd w:val="clear" w:color="auto" w:fill="002060"/>
            <w:vAlign w:val="center"/>
            <w:hideMark/>
          </w:tcPr>
          <w:p w14:paraId="2B96B74D" w14:textId="77777777" w:rsidR="00F265B3" w:rsidRPr="00F265B3" w:rsidRDefault="00F265B3" w:rsidP="003B34D6">
            <w:pPr>
              <w:spacing w:after="0" w:line="360" w:lineRule="auto"/>
              <w:jc w:val="center"/>
              <w:rPr>
                <w:color w:val="FFFFFF" w:themeColor="background1"/>
                <w:sz w:val="18"/>
                <w:szCs w:val="18"/>
                <w:lang w:val="es-MX"/>
              </w:rPr>
            </w:pPr>
            <w:r w:rsidRPr="00F265B3">
              <w:rPr>
                <w:color w:val="FFFFFF" w:themeColor="background1"/>
                <w:sz w:val="18"/>
                <w:szCs w:val="18"/>
                <w:lang w:val="es-MX"/>
              </w:rPr>
              <w:t>E x p o r t a c i o n e s</w:t>
            </w:r>
          </w:p>
        </w:tc>
      </w:tr>
      <w:tr w:rsidR="00F265B3" w:rsidRPr="007F532A" w14:paraId="130A848A" w14:textId="77777777" w:rsidTr="003B34D6">
        <w:trPr>
          <w:trHeight w:val="278"/>
          <w:jc w:val="center"/>
        </w:trPr>
        <w:tc>
          <w:tcPr>
            <w:tcW w:w="1024"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18BA8848" w14:textId="77777777" w:rsidR="00F265B3" w:rsidRPr="00F265B3" w:rsidRDefault="00F265B3" w:rsidP="003B34D6">
            <w:pPr>
              <w:spacing w:after="0" w:line="360" w:lineRule="auto"/>
              <w:rPr>
                <w:color w:val="FFFFFF" w:themeColor="background1"/>
                <w:sz w:val="18"/>
                <w:szCs w:val="18"/>
                <w:lang w:val="es-MX"/>
              </w:rPr>
            </w:pPr>
          </w:p>
        </w:tc>
        <w:tc>
          <w:tcPr>
            <w:tcW w:w="2210" w:type="dxa"/>
            <w:gridSpan w:val="2"/>
            <w:tcBorders>
              <w:top w:val="single" w:sz="8" w:space="0" w:color="auto"/>
              <w:left w:val="nil"/>
              <w:bottom w:val="single" w:sz="8" w:space="0" w:color="auto"/>
              <w:right w:val="single" w:sz="8" w:space="0" w:color="000000"/>
            </w:tcBorders>
            <w:shd w:val="clear" w:color="auto" w:fill="002060"/>
            <w:vAlign w:val="center"/>
            <w:hideMark/>
          </w:tcPr>
          <w:p w14:paraId="470AEC73"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Azúcar</w:t>
            </w:r>
            <w:proofErr w:type="spellEnd"/>
            <w:r w:rsidRPr="007F532A">
              <w:rPr>
                <w:color w:val="FFFFFF" w:themeColor="background1"/>
                <w:sz w:val="18"/>
                <w:szCs w:val="18"/>
              </w:rPr>
              <w:t xml:space="preserve"> Crema</w:t>
            </w:r>
          </w:p>
        </w:tc>
        <w:tc>
          <w:tcPr>
            <w:tcW w:w="1712" w:type="dxa"/>
            <w:gridSpan w:val="2"/>
            <w:tcBorders>
              <w:top w:val="single" w:sz="8" w:space="0" w:color="auto"/>
              <w:left w:val="nil"/>
              <w:bottom w:val="single" w:sz="8" w:space="0" w:color="auto"/>
              <w:right w:val="single" w:sz="8" w:space="0" w:color="000000"/>
            </w:tcBorders>
            <w:shd w:val="clear" w:color="auto" w:fill="002060"/>
            <w:vAlign w:val="center"/>
            <w:hideMark/>
          </w:tcPr>
          <w:p w14:paraId="091DDDC2"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Azúcar</w:t>
            </w:r>
            <w:proofErr w:type="spellEnd"/>
            <w:r w:rsidRPr="007F532A">
              <w:rPr>
                <w:color w:val="FFFFFF" w:themeColor="background1"/>
                <w:sz w:val="18"/>
                <w:szCs w:val="18"/>
              </w:rPr>
              <w:t xml:space="preserve"> </w:t>
            </w:r>
            <w:proofErr w:type="spellStart"/>
            <w:r w:rsidRPr="007F532A">
              <w:rPr>
                <w:color w:val="FFFFFF" w:themeColor="background1"/>
                <w:sz w:val="18"/>
                <w:szCs w:val="18"/>
              </w:rPr>
              <w:t>Refina</w:t>
            </w:r>
            <w:proofErr w:type="spellEnd"/>
          </w:p>
        </w:tc>
        <w:tc>
          <w:tcPr>
            <w:tcW w:w="2300" w:type="dxa"/>
            <w:gridSpan w:val="2"/>
            <w:tcBorders>
              <w:top w:val="single" w:sz="8" w:space="0" w:color="auto"/>
              <w:left w:val="nil"/>
              <w:bottom w:val="single" w:sz="8" w:space="0" w:color="auto"/>
              <w:right w:val="single" w:sz="8" w:space="0" w:color="000000"/>
            </w:tcBorders>
            <w:shd w:val="clear" w:color="auto" w:fill="002060"/>
            <w:vAlign w:val="center"/>
            <w:hideMark/>
          </w:tcPr>
          <w:p w14:paraId="59D1171E"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Melaza</w:t>
            </w:r>
            <w:proofErr w:type="spellEnd"/>
          </w:p>
        </w:tc>
        <w:tc>
          <w:tcPr>
            <w:tcW w:w="2100" w:type="dxa"/>
            <w:gridSpan w:val="2"/>
            <w:tcBorders>
              <w:top w:val="single" w:sz="8" w:space="0" w:color="auto"/>
              <w:left w:val="nil"/>
              <w:bottom w:val="single" w:sz="8" w:space="0" w:color="auto"/>
              <w:right w:val="single" w:sz="8" w:space="0" w:color="000000"/>
            </w:tcBorders>
            <w:shd w:val="clear" w:color="auto" w:fill="002060"/>
            <w:vAlign w:val="center"/>
            <w:hideMark/>
          </w:tcPr>
          <w:p w14:paraId="4570CA37"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Furfural</w:t>
            </w:r>
          </w:p>
        </w:tc>
      </w:tr>
      <w:tr w:rsidR="00F265B3" w:rsidRPr="007F532A" w14:paraId="75061F6B" w14:textId="77777777" w:rsidTr="003B34D6">
        <w:trPr>
          <w:trHeight w:val="625"/>
          <w:jc w:val="center"/>
        </w:trPr>
        <w:tc>
          <w:tcPr>
            <w:tcW w:w="1024" w:type="dxa"/>
            <w:vMerge/>
            <w:tcBorders>
              <w:top w:val="single" w:sz="8" w:space="0" w:color="auto"/>
              <w:left w:val="single" w:sz="8" w:space="0" w:color="auto"/>
              <w:bottom w:val="single" w:sz="8" w:space="0" w:color="000000"/>
              <w:right w:val="single" w:sz="8" w:space="0" w:color="auto"/>
            </w:tcBorders>
            <w:shd w:val="clear" w:color="auto" w:fill="002060"/>
            <w:vAlign w:val="center"/>
            <w:hideMark/>
          </w:tcPr>
          <w:p w14:paraId="158B4C78" w14:textId="77777777" w:rsidR="00F265B3" w:rsidRPr="007F532A" w:rsidRDefault="00F265B3" w:rsidP="003B34D6">
            <w:pPr>
              <w:spacing w:after="0" w:line="360" w:lineRule="auto"/>
              <w:rPr>
                <w:color w:val="FFFFFF" w:themeColor="background1"/>
                <w:sz w:val="18"/>
                <w:szCs w:val="18"/>
              </w:rPr>
            </w:pPr>
          </w:p>
        </w:tc>
        <w:tc>
          <w:tcPr>
            <w:tcW w:w="950" w:type="dxa"/>
            <w:tcBorders>
              <w:top w:val="nil"/>
              <w:left w:val="nil"/>
              <w:bottom w:val="single" w:sz="8" w:space="0" w:color="auto"/>
              <w:right w:val="single" w:sz="8" w:space="0" w:color="auto"/>
            </w:tcBorders>
            <w:shd w:val="clear" w:color="auto" w:fill="002060"/>
            <w:vAlign w:val="center"/>
            <w:hideMark/>
          </w:tcPr>
          <w:p w14:paraId="1C016320" w14:textId="77777777" w:rsidR="00F265B3" w:rsidRPr="007F532A" w:rsidRDefault="00F265B3" w:rsidP="003B34D6">
            <w:pPr>
              <w:spacing w:after="0" w:line="360" w:lineRule="auto"/>
              <w:rPr>
                <w:color w:val="FFFFFF" w:themeColor="background1"/>
                <w:sz w:val="18"/>
                <w:szCs w:val="18"/>
              </w:rPr>
            </w:pPr>
            <w:proofErr w:type="spellStart"/>
            <w:r w:rsidRPr="007F532A">
              <w:rPr>
                <w:color w:val="FFFFFF" w:themeColor="background1"/>
                <w:sz w:val="18"/>
                <w:szCs w:val="18"/>
              </w:rPr>
              <w:t>Cantidad</w:t>
            </w:r>
            <w:proofErr w:type="spellEnd"/>
            <w:r w:rsidRPr="007F532A">
              <w:rPr>
                <w:color w:val="FFFFFF" w:themeColor="background1"/>
                <w:sz w:val="18"/>
                <w:szCs w:val="18"/>
              </w:rPr>
              <w:t xml:space="preserve"> (TMVC)</w:t>
            </w:r>
          </w:p>
        </w:tc>
        <w:tc>
          <w:tcPr>
            <w:tcW w:w="1260" w:type="dxa"/>
            <w:tcBorders>
              <w:top w:val="nil"/>
              <w:left w:val="nil"/>
              <w:bottom w:val="single" w:sz="8" w:space="0" w:color="auto"/>
              <w:right w:val="single" w:sz="8" w:space="0" w:color="auto"/>
            </w:tcBorders>
            <w:shd w:val="clear" w:color="auto" w:fill="002060"/>
            <w:vAlign w:val="center"/>
            <w:hideMark/>
          </w:tcPr>
          <w:p w14:paraId="7C4479B2"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Valor (US$)</w:t>
            </w:r>
          </w:p>
        </w:tc>
        <w:tc>
          <w:tcPr>
            <w:tcW w:w="1015" w:type="dxa"/>
            <w:tcBorders>
              <w:top w:val="nil"/>
              <w:left w:val="nil"/>
              <w:bottom w:val="single" w:sz="8" w:space="0" w:color="auto"/>
              <w:right w:val="single" w:sz="8" w:space="0" w:color="auto"/>
            </w:tcBorders>
            <w:shd w:val="clear" w:color="auto" w:fill="002060"/>
            <w:vAlign w:val="center"/>
            <w:hideMark/>
          </w:tcPr>
          <w:p w14:paraId="69FD8EE8"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Cantidad</w:t>
            </w:r>
            <w:proofErr w:type="spellEnd"/>
            <w:r w:rsidRPr="007F532A">
              <w:rPr>
                <w:color w:val="FFFFFF" w:themeColor="background1"/>
                <w:sz w:val="18"/>
                <w:szCs w:val="18"/>
              </w:rPr>
              <w:t xml:space="preserve"> (TMVC)</w:t>
            </w:r>
          </w:p>
        </w:tc>
        <w:tc>
          <w:tcPr>
            <w:tcW w:w="697" w:type="dxa"/>
            <w:tcBorders>
              <w:top w:val="nil"/>
              <w:left w:val="nil"/>
              <w:bottom w:val="single" w:sz="8" w:space="0" w:color="auto"/>
              <w:right w:val="single" w:sz="8" w:space="0" w:color="auto"/>
            </w:tcBorders>
            <w:shd w:val="clear" w:color="auto" w:fill="002060"/>
            <w:vAlign w:val="center"/>
            <w:hideMark/>
          </w:tcPr>
          <w:p w14:paraId="3F605431"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Valor (US$)</w:t>
            </w:r>
          </w:p>
        </w:tc>
        <w:tc>
          <w:tcPr>
            <w:tcW w:w="1150" w:type="dxa"/>
            <w:tcBorders>
              <w:top w:val="nil"/>
              <w:left w:val="nil"/>
              <w:bottom w:val="single" w:sz="8" w:space="0" w:color="auto"/>
              <w:right w:val="single" w:sz="8" w:space="0" w:color="auto"/>
            </w:tcBorders>
            <w:shd w:val="clear" w:color="auto" w:fill="002060"/>
            <w:vAlign w:val="center"/>
            <w:hideMark/>
          </w:tcPr>
          <w:p w14:paraId="6D8AA394"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Cantidad</w:t>
            </w:r>
            <w:proofErr w:type="spellEnd"/>
            <w:r w:rsidRPr="007F532A">
              <w:rPr>
                <w:color w:val="FFFFFF" w:themeColor="background1"/>
                <w:sz w:val="18"/>
                <w:szCs w:val="18"/>
              </w:rPr>
              <w:t xml:space="preserve"> (GA)</w:t>
            </w:r>
          </w:p>
        </w:tc>
        <w:tc>
          <w:tcPr>
            <w:tcW w:w="1150" w:type="dxa"/>
            <w:tcBorders>
              <w:top w:val="nil"/>
              <w:left w:val="nil"/>
              <w:bottom w:val="single" w:sz="8" w:space="0" w:color="auto"/>
              <w:right w:val="single" w:sz="8" w:space="0" w:color="auto"/>
            </w:tcBorders>
            <w:shd w:val="clear" w:color="auto" w:fill="002060"/>
            <w:vAlign w:val="center"/>
            <w:hideMark/>
          </w:tcPr>
          <w:p w14:paraId="7AB2656A"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Valor (US$)</w:t>
            </w:r>
          </w:p>
        </w:tc>
        <w:tc>
          <w:tcPr>
            <w:tcW w:w="950" w:type="dxa"/>
            <w:tcBorders>
              <w:top w:val="nil"/>
              <w:left w:val="nil"/>
              <w:bottom w:val="single" w:sz="8" w:space="0" w:color="auto"/>
              <w:right w:val="single" w:sz="8" w:space="0" w:color="auto"/>
            </w:tcBorders>
            <w:shd w:val="clear" w:color="auto" w:fill="002060"/>
            <w:vAlign w:val="center"/>
            <w:hideMark/>
          </w:tcPr>
          <w:p w14:paraId="28E98F11" w14:textId="77777777" w:rsidR="00F265B3" w:rsidRPr="007F532A" w:rsidRDefault="00F265B3" w:rsidP="003B34D6">
            <w:pPr>
              <w:spacing w:after="0" w:line="360" w:lineRule="auto"/>
              <w:jc w:val="center"/>
              <w:rPr>
                <w:color w:val="FFFFFF" w:themeColor="background1"/>
                <w:sz w:val="18"/>
                <w:szCs w:val="18"/>
              </w:rPr>
            </w:pPr>
            <w:proofErr w:type="spellStart"/>
            <w:r w:rsidRPr="007F532A">
              <w:rPr>
                <w:color w:val="FFFFFF" w:themeColor="background1"/>
                <w:sz w:val="18"/>
                <w:szCs w:val="18"/>
              </w:rPr>
              <w:t>Cantidad</w:t>
            </w:r>
            <w:proofErr w:type="spellEnd"/>
            <w:r w:rsidRPr="007F532A">
              <w:rPr>
                <w:color w:val="FFFFFF" w:themeColor="background1"/>
                <w:sz w:val="18"/>
                <w:szCs w:val="18"/>
              </w:rPr>
              <w:t xml:space="preserve"> ™</w:t>
            </w:r>
          </w:p>
        </w:tc>
        <w:tc>
          <w:tcPr>
            <w:tcW w:w="1150" w:type="dxa"/>
            <w:tcBorders>
              <w:top w:val="nil"/>
              <w:left w:val="nil"/>
              <w:bottom w:val="single" w:sz="8" w:space="0" w:color="auto"/>
              <w:right w:val="single" w:sz="8" w:space="0" w:color="auto"/>
            </w:tcBorders>
            <w:shd w:val="clear" w:color="auto" w:fill="002060"/>
            <w:vAlign w:val="center"/>
            <w:hideMark/>
          </w:tcPr>
          <w:p w14:paraId="232246E2"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Valor (US$)</w:t>
            </w:r>
          </w:p>
        </w:tc>
      </w:tr>
      <w:tr w:rsidR="00F265B3" w:rsidRPr="007F532A" w14:paraId="462E43F3" w14:textId="77777777" w:rsidTr="003B34D6">
        <w:trPr>
          <w:trHeight w:val="291"/>
          <w:jc w:val="center"/>
        </w:trPr>
        <w:tc>
          <w:tcPr>
            <w:tcW w:w="1024" w:type="dxa"/>
            <w:tcBorders>
              <w:top w:val="nil"/>
              <w:left w:val="single" w:sz="8" w:space="0" w:color="000000"/>
              <w:bottom w:val="nil"/>
              <w:right w:val="nil"/>
            </w:tcBorders>
            <w:shd w:val="clear" w:color="auto" w:fill="auto"/>
            <w:vAlign w:val="bottom"/>
            <w:hideMark/>
          </w:tcPr>
          <w:p w14:paraId="06F04B7A" w14:textId="77777777" w:rsidR="00F265B3" w:rsidRPr="007F532A" w:rsidRDefault="00F265B3" w:rsidP="003B34D6">
            <w:pPr>
              <w:spacing w:after="0" w:line="360" w:lineRule="auto"/>
              <w:rPr>
                <w:sz w:val="18"/>
                <w:szCs w:val="18"/>
              </w:rPr>
            </w:pPr>
            <w:r w:rsidRPr="007F532A">
              <w:rPr>
                <w:sz w:val="18"/>
                <w:szCs w:val="18"/>
              </w:rPr>
              <w:t>Central Romana</w:t>
            </w:r>
          </w:p>
        </w:tc>
        <w:tc>
          <w:tcPr>
            <w:tcW w:w="950" w:type="dxa"/>
            <w:tcBorders>
              <w:top w:val="nil"/>
              <w:left w:val="single" w:sz="8" w:space="0" w:color="auto"/>
              <w:bottom w:val="nil"/>
              <w:right w:val="single" w:sz="8" w:space="0" w:color="auto"/>
            </w:tcBorders>
            <w:shd w:val="clear" w:color="auto" w:fill="auto"/>
            <w:vAlign w:val="center"/>
          </w:tcPr>
          <w:p w14:paraId="4B8C47AF" w14:textId="77777777" w:rsidR="00F265B3" w:rsidRPr="007F532A" w:rsidRDefault="00F265B3" w:rsidP="003B34D6">
            <w:pPr>
              <w:spacing w:after="0" w:line="360" w:lineRule="auto"/>
              <w:jc w:val="center"/>
              <w:rPr>
                <w:sz w:val="18"/>
                <w:szCs w:val="18"/>
              </w:rPr>
            </w:pPr>
            <w:r>
              <w:rPr>
                <w:spacing w:val="-10"/>
                <w:sz w:val="18"/>
                <w:lang w:val="es-ES"/>
              </w:rPr>
              <w:t>0</w:t>
            </w:r>
          </w:p>
        </w:tc>
        <w:tc>
          <w:tcPr>
            <w:tcW w:w="1260" w:type="dxa"/>
            <w:tcBorders>
              <w:top w:val="nil"/>
              <w:left w:val="nil"/>
              <w:bottom w:val="nil"/>
              <w:right w:val="single" w:sz="8" w:space="0" w:color="auto"/>
            </w:tcBorders>
            <w:shd w:val="clear" w:color="auto" w:fill="auto"/>
            <w:vAlign w:val="center"/>
          </w:tcPr>
          <w:p w14:paraId="5FA6DF89" w14:textId="77777777" w:rsidR="00F265B3" w:rsidRPr="007F532A" w:rsidRDefault="00F265B3" w:rsidP="003B34D6">
            <w:pPr>
              <w:spacing w:after="0" w:line="360" w:lineRule="auto"/>
              <w:jc w:val="center"/>
              <w:rPr>
                <w:sz w:val="18"/>
                <w:szCs w:val="18"/>
              </w:rPr>
            </w:pPr>
            <w:r>
              <w:rPr>
                <w:spacing w:val="-10"/>
                <w:sz w:val="18"/>
                <w:lang w:val="es-ES"/>
              </w:rPr>
              <w:t>0</w:t>
            </w:r>
          </w:p>
        </w:tc>
        <w:tc>
          <w:tcPr>
            <w:tcW w:w="1015" w:type="dxa"/>
            <w:tcBorders>
              <w:top w:val="nil"/>
              <w:left w:val="nil"/>
              <w:bottom w:val="nil"/>
              <w:right w:val="single" w:sz="8" w:space="0" w:color="auto"/>
            </w:tcBorders>
            <w:shd w:val="clear" w:color="auto" w:fill="auto"/>
            <w:vAlign w:val="center"/>
          </w:tcPr>
          <w:p w14:paraId="1FDA783E" w14:textId="77777777" w:rsidR="00F265B3" w:rsidRPr="007F532A" w:rsidRDefault="00F265B3" w:rsidP="003B34D6">
            <w:pPr>
              <w:spacing w:after="0" w:line="360" w:lineRule="auto"/>
              <w:jc w:val="center"/>
              <w:rPr>
                <w:sz w:val="18"/>
                <w:szCs w:val="18"/>
              </w:rPr>
            </w:pPr>
            <w:r>
              <w:rPr>
                <w:spacing w:val="-5"/>
                <w:sz w:val="18"/>
                <w:lang w:val="es-ES"/>
              </w:rPr>
              <w:t>135</w:t>
            </w:r>
          </w:p>
        </w:tc>
        <w:tc>
          <w:tcPr>
            <w:tcW w:w="697" w:type="dxa"/>
            <w:tcBorders>
              <w:top w:val="nil"/>
              <w:left w:val="nil"/>
              <w:bottom w:val="nil"/>
              <w:right w:val="single" w:sz="8" w:space="0" w:color="auto"/>
            </w:tcBorders>
            <w:shd w:val="clear" w:color="auto" w:fill="auto"/>
            <w:vAlign w:val="center"/>
          </w:tcPr>
          <w:p w14:paraId="1B43A477" w14:textId="77777777" w:rsidR="00F265B3" w:rsidRPr="007F532A" w:rsidRDefault="00F265B3" w:rsidP="003B34D6">
            <w:pPr>
              <w:spacing w:after="0" w:line="360" w:lineRule="auto"/>
              <w:jc w:val="center"/>
              <w:rPr>
                <w:sz w:val="18"/>
                <w:szCs w:val="18"/>
              </w:rPr>
            </w:pPr>
            <w:r>
              <w:rPr>
                <w:spacing w:val="-2"/>
                <w:sz w:val="18"/>
                <w:lang w:val="es-ES"/>
              </w:rPr>
              <w:t>120250</w:t>
            </w:r>
          </w:p>
        </w:tc>
        <w:tc>
          <w:tcPr>
            <w:tcW w:w="1150" w:type="dxa"/>
            <w:tcBorders>
              <w:top w:val="nil"/>
              <w:left w:val="nil"/>
              <w:bottom w:val="nil"/>
              <w:right w:val="single" w:sz="8" w:space="0" w:color="auto"/>
            </w:tcBorders>
            <w:shd w:val="clear" w:color="auto" w:fill="auto"/>
            <w:vAlign w:val="center"/>
          </w:tcPr>
          <w:p w14:paraId="0D0916B7" w14:textId="77777777" w:rsidR="00F265B3" w:rsidRPr="007F532A" w:rsidRDefault="00F265B3" w:rsidP="003B34D6">
            <w:pPr>
              <w:spacing w:after="0" w:line="360" w:lineRule="auto"/>
              <w:jc w:val="center"/>
              <w:rPr>
                <w:sz w:val="18"/>
                <w:szCs w:val="18"/>
              </w:rPr>
            </w:pPr>
            <w:r>
              <w:rPr>
                <w:spacing w:val="-2"/>
                <w:sz w:val="18"/>
                <w:lang w:val="es-ES"/>
              </w:rPr>
              <w:t>12,664,523</w:t>
            </w:r>
          </w:p>
        </w:tc>
        <w:tc>
          <w:tcPr>
            <w:tcW w:w="1150" w:type="dxa"/>
            <w:tcBorders>
              <w:top w:val="nil"/>
              <w:left w:val="nil"/>
              <w:bottom w:val="nil"/>
              <w:right w:val="single" w:sz="8" w:space="0" w:color="auto"/>
            </w:tcBorders>
            <w:shd w:val="clear" w:color="auto" w:fill="auto"/>
            <w:vAlign w:val="center"/>
          </w:tcPr>
          <w:p w14:paraId="30B927C6" w14:textId="77777777" w:rsidR="00F265B3" w:rsidRPr="007F532A" w:rsidRDefault="00F265B3" w:rsidP="003B34D6">
            <w:pPr>
              <w:spacing w:after="0" w:line="360" w:lineRule="auto"/>
              <w:jc w:val="center"/>
              <w:rPr>
                <w:sz w:val="18"/>
                <w:szCs w:val="18"/>
              </w:rPr>
            </w:pPr>
            <w:r>
              <w:rPr>
                <w:spacing w:val="-2"/>
                <w:sz w:val="18"/>
                <w:lang w:val="es-ES"/>
              </w:rPr>
              <w:t>12,074,218</w:t>
            </w:r>
          </w:p>
        </w:tc>
        <w:tc>
          <w:tcPr>
            <w:tcW w:w="950" w:type="dxa"/>
            <w:tcBorders>
              <w:top w:val="nil"/>
              <w:left w:val="nil"/>
              <w:bottom w:val="nil"/>
              <w:right w:val="single" w:sz="8" w:space="0" w:color="auto"/>
            </w:tcBorders>
            <w:shd w:val="clear" w:color="auto" w:fill="auto"/>
            <w:vAlign w:val="center"/>
          </w:tcPr>
          <w:p w14:paraId="4A37A0BC" w14:textId="77777777" w:rsidR="00F265B3" w:rsidRPr="007F532A" w:rsidRDefault="00F265B3" w:rsidP="003B34D6">
            <w:pPr>
              <w:spacing w:after="0" w:line="360" w:lineRule="auto"/>
              <w:jc w:val="center"/>
              <w:rPr>
                <w:sz w:val="18"/>
                <w:szCs w:val="18"/>
              </w:rPr>
            </w:pPr>
            <w:r>
              <w:rPr>
                <w:spacing w:val="-2"/>
                <w:sz w:val="18"/>
                <w:lang w:val="es-ES"/>
              </w:rPr>
              <w:t>24,497</w:t>
            </w:r>
          </w:p>
        </w:tc>
        <w:tc>
          <w:tcPr>
            <w:tcW w:w="1150" w:type="dxa"/>
            <w:tcBorders>
              <w:top w:val="nil"/>
              <w:left w:val="nil"/>
              <w:bottom w:val="nil"/>
              <w:right w:val="single" w:sz="8" w:space="0" w:color="auto"/>
            </w:tcBorders>
            <w:shd w:val="clear" w:color="auto" w:fill="auto"/>
            <w:vAlign w:val="center"/>
          </w:tcPr>
          <w:p w14:paraId="531E22EA" w14:textId="77777777" w:rsidR="00F265B3" w:rsidRPr="007F532A" w:rsidRDefault="00F265B3" w:rsidP="003B34D6">
            <w:pPr>
              <w:spacing w:after="0" w:line="360" w:lineRule="auto"/>
              <w:jc w:val="center"/>
              <w:rPr>
                <w:sz w:val="18"/>
                <w:szCs w:val="18"/>
              </w:rPr>
            </w:pPr>
            <w:r>
              <w:rPr>
                <w:spacing w:val="-2"/>
                <w:sz w:val="18"/>
                <w:lang w:val="es-ES"/>
              </w:rPr>
              <w:t>19,249,385</w:t>
            </w:r>
          </w:p>
        </w:tc>
      </w:tr>
      <w:tr w:rsidR="00F265B3" w:rsidRPr="007F532A" w14:paraId="057703C5" w14:textId="77777777" w:rsidTr="003B34D6">
        <w:trPr>
          <w:trHeight w:val="491"/>
          <w:jc w:val="center"/>
        </w:trPr>
        <w:tc>
          <w:tcPr>
            <w:tcW w:w="1024" w:type="dxa"/>
            <w:tcBorders>
              <w:top w:val="nil"/>
              <w:left w:val="single" w:sz="8" w:space="0" w:color="000000"/>
              <w:bottom w:val="nil"/>
              <w:right w:val="nil"/>
            </w:tcBorders>
            <w:shd w:val="clear" w:color="auto" w:fill="auto"/>
            <w:vAlign w:val="bottom"/>
            <w:hideMark/>
          </w:tcPr>
          <w:p w14:paraId="77F18C0D" w14:textId="77777777" w:rsidR="00F265B3" w:rsidRPr="007F532A" w:rsidRDefault="00F265B3" w:rsidP="003B34D6">
            <w:pPr>
              <w:spacing w:after="0" w:line="360" w:lineRule="auto"/>
              <w:rPr>
                <w:sz w:val="18"/>
                <w:szCs w:val="18"/>
              </w:rPr>
            </w:pPr>
            <w:r w:rsidRPr="007F532A">
              <w:rPr>
                <w:sz w:val="18"/>
                <w:szCs w:val="18"/>
              </w:rPr>
              <w:t>Cristóbal Colón</w:t>
            </w:r>
          </w:p>
        </w:tc>
        <w:tc>
          <w:tcPr>
            <w:tcW w:w="950" w:type="dxa"/>
            <w:tcBorders>
              <w:top w:val="nil"/>
              <w:left w:val="single" w:sz="8" w:space="0" w:color="auto"/>
              <w:bottom w:val="nil"/>
              <w:right w:val="single" w:sz="8" w:space="0" w:color="auto"/>
            </w:tcBorders>
            <w:shd w:val="clear" w:color="auto" w:fill="auto"/>
            <w:vAlign w:val="center"/>
          </w:tcPr>
          <w:p w14:paraId="0896D992" w14:textId="77777777" w:rsidR="00F265B3" w:rsidRPr="007F532A" w:rsidRDefault="00F265B3" w:rsidP="003B34D6">
            <w:pPr>
              <w:spacing w:after="0" w:line="360" w:lineRule="auto"/>
              <w:jc w:val="center"/>
              <w:rPr>
                <w:sz w:val="18"/>
                <w:szCs w:val="18"/>
              </w:rPr>
            </w:pPr>
            <w:r>
              <w:rPr>
                <w:spacing w:val="-2"/>
                <w:sz w:val="18"/>
                <w:lang w:val="es-ES"/>
              </w:rPr>
              <w:t>129,927</w:t>
            </w:r>
          </w:p>
        </w:tc>
        <w:tc>
          <w:tcPr>
            <w:tcW w:w="1260" w:type="dxa"/>
            <w:tcBorders>
              <w:top w:val="nil"/>
              <w:left w:val="nil"/>
              <w:bottom w:val="nil"/>
              <w:right w:val="single" w:sz="8" w:space="0" w:color="auto"/>
            </w:tcBorders>
            <w:shd w:val="clear" w:color="auto" w:fill="auto"/>
            <w:vAlign w:val="center"/>
          </w:tcPr>
          <w:p w14:paraId="1E25597C" w14:textId="77777777" w:rsidR="00F265B3" w:rsidRPr="007F532A" w:rsidRDefault="00F265B3" w:rsidP="003B34D6">
            <w:pPr>
              <w:spacing w:after="0" w:line="360" w:lineRule="auto"/>
              <w:jc w:val="center"/>
              <w:rPr>
                <w:sz w:val="18"/>
                <w:szCs w:val="18"/>
              </w:rPr>
            </w:pPr>
            <w:r>
              <w:rPr>
                <w:spacing w:val="-2"/>
                <w:sz w:val="18"/>
                <w:lang w:val="es-ES"/>
              </w:rPr>
              <w:t>106,321,716</w:t>
            </w:r>
          </w:p>
        </w:tc>
        <w:tc>
          <w:tcPr>
            <w:tcW w:w="1015" w:type="dxa"/>
            <w:tcBorders>
              <w:top w:val="nil"/>
              <w:left w:val="nil"/>
              <w:bottom w:val="nil"/>
              <w:right w:val="single" w:sz="8" w:space="0" w:color="auto"/>
            </w:tcBorders>
            <w:shd w:val="clear" w:color="auto" w:fill="auto"/>
            <w:vAlign w:val="center"/>
          </w:tcPr>
          <w:p w14:paraId="19E69A4E" w14:textId="77777777" w:rsidR="00F265B3" w:rsidRPr="007F532A" w:rsidRDefault="00F265B3" w:rsidP="003B34D6">
            <w:pPr>
              <w:spacing w:after="0" w:line="360" w:lineRule="auto"/>
              <w:jc w:val="center"/>
              <w:rPr>
                <w:sz w:val="18"/>
                <w:szCs w:val="18"/>
              </w:rPr>
            </w:pPr>
            <w:r>
              <w:rPr>
                <w:spacing w:val="-10"/>
                <w:sz w:val="18"/>
                <w:lang w:val="es-ES"/>
              </w:rPr>
              <w:t>0</w:t>
            </w:r>
          </w:p>
        </w:tc>
        <w:tc>
          <w:tcPr>
            <w:tcW w:w="697" w:type="dxa"/>
            <w:tcBorders>
              <w:top w:val="nil"/>
              <w:left w:val="nil"/>
              <w:bottom w:val="nil"/>
              <w:right w:val="single" w:sz="8" w:space="0" w:color="auto"/>
            </w:tcBorders>
            <w:shd w:val="clear" w:color="auto" w:fill="auto"/>
            <w:vAlign w:val="center"/>
          </w:tcPr>
          <w:p w14:paraId="3EBA54EA" w14:textId="77777777" w:rsidR="00F265B3" w:rsidRPr="007F532A" w:rsidRDefault="00F265B3" w:rsidP="003B34D6">
            <w:pPr>
              <w:spacing w:after="0" w:line="360" w:lineRule="auto"/>
              <w:jc w:val="center"/>
              <w:rPr>
                <w:sz w:val="18"/>
                <w:szCs w:val="18"/>
              </w:rPr>
            </w:pPr>
            <w:r>
              <w:rPr>
                <w:spacing w:val="-10"/>
                <w:sz w:val="18"/>
                <w:lang w:val="es-ES"/>
              </w:rPr>
              <w:t>0</w:t>
            </w:r>
          </w:p>
        </w:tc>
        <w:tc>
          <w:tcPr>
            <w:tcW w:w="1150" w:type="dxa"/>
            <w:tcBorders>
              <w:top w:val="nil"/>
              <w:left w:val="nil"/>
              <w:bottom w:val="nil"/>
              <w:right w:val="single" w:sz="8" w:space="0" w:color="auto"/>
            </w:tcBorders>
            <w:shd w:val="clear" w:color="auto" w:fill="auto"/>
            <w:vAlign w:val="center"/>
          </w:tcPr>
          <w:p w14:paraId="0D585FCA" w14:textId="77777777" w:rsidR="00F265B3" w:rsidRPr="007F532A" w:rsidRDefault="00F265B3" w:rsidP="003B34D6">
            <w:pPr>
              <w:spacing w:after="0" w:line="360" w:lineRule="auto"/>
              <w:jc w:val="center"/>
              <w:rPr>
                <w:sz w:val="18"/>
                <w:szCs w:val="18"/>
              </w:rPr>
            </w:pPr>
            <w:r>
              <w:rPr>
                <w:spacing w:val="-2"/>
                <w:sz w:val="18"/>
                <w:lang w:val="es-ES"/>
              </w:rPr>
              <w:t>2,916,975</w:t>
            </w:r>
          </w:p>
        </w:tc>
        <w:tc>
          <w:tcPr>
            <w:tcW w:w="1150" w:type="dxa"/>
            <w:tcBorders>
              <w:top w:val="nil"/>
              <w:left w:val="nil"/>
              <w:bottom w:val="nil"/>
              <w:right w:val="single" w:sz="8" w:space="0" w:color="auto"/>
            </w:tcBorders>
            <w:shd w:val="clear" w:color="auto" w:fill="auto"/>
            <w:vAlign w:val="center"/>
          </w:tcPr>
          <w:p w14:paraId="125F8680" w14:textId="77777777" w:rsidR="00F265B3" w:rsidRPr="007F532A" w:rsidRDefault="00F265B3" w:rsidP="003B34D6">
            <w:pPr>
              <w:spacing w:after="0" w:line="360" w:lineRule="auto"/>
              <w:jc w:val="center"/>
              <w:rPr>
                <w:sz w:val="18"/>
                <w:szCs w:val="18"/>
              </w:rPr>
            </w:pPr>
            <w:r>
              <w:rPr>
                <w:spacing w:val="-2"/>
                <w:sz w:val="18"/>
                <w:lang w:val="es-ES"/>
              </w:rPr>
              <w:t>3,445,000</w:t>
            </w:r>
          </w:p>
        </w:tc>
        <w:tc>
          <w:tcPr>
            <w:tcW w:w="950" w:type="dxa"/>
            <w:tcBorders>
              <w:top w:val="nil"/>
              <w:left w:val="nil"/>
              <w:bottom w:val="nil"/>
              <w:right w:val="single" w:sz="8" w:space="0" w:color="auto"/>
            </w:tcBorders>
            <w:shd w:val="clear" w:color="auto" w:fill="auto"/>
            <w:vAlign w:val="center"/>
          </w:tcPr>
          <w:p w14:paraId="75B7A63A" w14:textId="77777777" w:rsidR="00F265B3" w:rsidRPr="007F532A" w:rsidRDefault="00F265B3" w:rsidP="003B34D6">
            <w:pPr>
              <w:spacing w:after="0" w:line="360" w:lineRule="auto"/>
              <w:jc w:val="center"/>
              <w:rPr>
                <w:sz w:val="18"/>
                <w:szCs w:val="18"/>
              </w:rPr>
            </w:pPr>
            <w:r>
              <w:rPr>
                <w:spacing w:val="-10"/>
                <w:sz w:val="18"/>
                <w:lang w:val="es-ES"/>
              </w:rPr>
              <w:t>-</w:t>
            </w:r>
          </w:p>
        </w:tc>
        <w:tc>
          <w:tcPr>
            <w:tcW w:w="1150" w:type="dxa"/>
            <w:tcBorders>
              <w:top w:val="nil"/>
              <w:left w:val="nil"/>
              <w:bottom w:val="nil"/>
              <w:right w:val="single" w:sz="8" w:space="0" w:color="auto"/>
            </w:tcBorders>
            <w:shd w:val="clear" w:color="auto" w:fill="auto"/>
            <w:vAlign w:val="center"/>
          </w:tcPr>
          <w:p w14:paraId="2170F516" w14:textId="77777777" w:rsidR="00F265B3" w:rsidRPr="007F532A" w:rsidRDefault="00F265B3" w:rsidP="003B34D6">
            <w:pPr>
              <w:spacing w:after="0" w:line="360" w:lineRule="auto"/>
              <w:jc w:val="center"/>
              <w:rPr>
                <w:sz w:val="18"/>
                <w:szCs w:val="18"/>
              </w:rPr>
            </w:pPr>
            <w:r>
              <w:rPr>
                <w:spacing w:val="-10"/>
                <w:sz w:val="18"/>
                <w:lang w:val="es-ES"/>
              </w:rPr>
              <w:t>-</w:t>
            </w:r>
          </w:p>
        </w:tc>
      </w:tr>
      <w:tr w:rsidR="00F265B3" w:rsidRPr="007F532A" w14:paraId="245DF33C" w14:textId="77777777" w:rsidTr="003B34D6">
        <w:trPr>
          <w:trHeight w:val="264"/>
          <w:jc w:val="center"/>
        </w:trPr>
        <w:tc>
          <w:tcPr>
            <w:tcW w:w="1024" w:type="dxa"/>
            <w:tcBorders>
              <w:top w:val="nil"/>
              <w:left w:val="single" w:sz="8" w:space="0" w:color="000000"/>
              <w:bottom w:val="nil"/>
              <w:right w:val="nil"/>
            </w:tcBorders>
            <w:shd w:val="clear" w:color="auto" w:fill="auto"/>
            <w:vAlign w:val="bottom"/>
            <w:hideMark/>
          </w:tcPr>
          <w:p w14:paraId="41D84793" w14:textId="77777777" w:rsidR="00F265B3" w:rsidRPr="007F532A" w:rsidRDefault="00F265B3" w:rsidP="003B34D6">
            <w:pPr>
              <w:spacing w:after="0" w:line="360" w:lineRule="auto"/>
              <w:rPr>
                <w:sz w:val="18"/>
                <w:szCs w:val="18"/>
              </w:rPr>
            </w:pPr>
            <w:r w:rsidRPr="007F532A">
              <w:rPr>
                <w:sz w:val="18"/>
                <w:szCs w:val="18"/>
              </w:rPr>
              <w:t>Barahona</w:t>
            </w:r>
          </w:p>
        </w:tc>
        <w:tc>
          <w:tcPr>
            <w:tcW w:w="950" w:type="dxa"/>
            <w:tcBorders>
              <w:top w:val="nil"/>
              <w:left w:val="single" w:sz="8" w:space="0" w:color="auto"/>
              <w:bottom w:val="nil"/>
              <w:right w:val="single" w:sz="8" w:space="0" w:color="auto"/>
            </w:tcBorders>
            <w:shd w:val="clear" w:color="auto" w:fill="auto"/>
            <w:vAlign w:val="center"/>
          </w:tcPr>
          <w:p w14:paraId="213EB649" w14:textId="77777777" w:rsidR="00F265B3" w:rsidRPr="007F532A" w:rsidRDefault="00F265B3" w:rsidP="003B34D6">
            <w:pPr>
              <w:spacing w:after="0" w:line="360" w:lineRule="auto"/>
              <w:jc w:val="center"/>
              <w:rPr>
                <w:sz w:val="18"/>
                <w:szCs w:val="18"/>
              </w:rPr>
            </w:pPr>
            <w:r>
              <w:rPr>
                <w:spacing w:val="-2"/>
                <w:sz w:val="18"/>
                <w:lang w:val="es-ES"/>
              </w:rPr>
              <w:t>56,600</w:t>
            </w:r>
          </w:p>
        </w:tc>
        <w:tc>
          <w:tcPr>
            <w:tcW w:w="1260" w:type="dxa"/>
            <w:tcBorders>
              <w:top w:val="nil"/>
              <w:left w:val="nil"/>
              <w:bottom w:val="nil"/>
              <w:right w:val="single" w:sz="8" w:space="0" w:color="auto"/>
            </w:tcBorders>
            <w:shd w:val="clear" w:color="auto" w:fill="auto"/>
            <w:vAlign w:val="center"/>
          </w:tcPr>
          <w:p w14:paraId="7DE3C6DD" w14:textId="77777777" w:rsidR="00F265B3" w:rsidRPr="007F532A" w:rsidRDefault="00F265B3" w:rsidP="003B34D6">
            <w:pPr>
              <w:spacing w:after="0" w:line="360" w:lineRule="auto"/>
              <w:jc w:val="center"/>
              <w:rPr>
                <w:sz w:val="18"/>
                <w:szCs w:val="18"/>
              </w:rPr>
            </w:pPr>
            <w:r>
              <w:rPr>
                <w:spacing w:val="-2"/>
                <w:sz w:val="18"/>
                <w:lang w:val="es-ES"/>
              </w:rPr>
              <w:t>47,933,368</w:t>
            </w:r>
          </w:p>
        </w:tc>
        <w:tc>
          <w:tcPr>
            <w:tcW w:w="1015" w:type="dxa"/>
            <w:tcBorders>
              <w:top w:val="nil"/>
              <w:left w:val="nil"/>
              <w:bottom w:val="nil"/>
              <w:right w:val="single" w:sz="8" w:space="0" w:color="auto"/>
            </w:tcBorders>
            <w:shd w:val="clear" w:color="auto" w:fill="auto"/>
            <w:vAlign w:val="center"/>
          </w:tcPr>
          <w:p w14:paraId="2650FCE7" w14:textId="77777777" w:rsidR="00F265B3" w:rsidRPr="007F532A" w:rsidRDefault="00F265B3" w:rsidP="003B34D6">
            <w:pPr>
              <w:spacing w:after="0" w:line="360" w:lineRule="auto"/>
              <w:jc w:val="center"/>
              <w:rPr>
                <w:sz w:val="18"/>
                <w:szCs w:val="18"/>
              </w:rPr>
            </w:pPr>
            <w:r>
              <w:rPr>
                <w:spacing w:val="-10"/>
                <w:sz w:val="18"/>
                <w:lang w:val="es-ES"/>
              </w:rPr>
              <w:t>0</w:t>
            </w:r>
          </w:p>
        </w:tc>
        <w:tc>
          <w:tcPr>
            <w:tcW w:w="697" w:type="dxa"/>
            <w:tcBorders>
              <w:top w:val="nil"/>
              <w:left w:val="nil"/>
              <w:bottom w:val="nil"/>
              <w:right w:val="single" w:sz="8" w:space="0" w:color="auto"/>
            </w:tcBorders>
            <w:shd w:val="clear" w:color="auto" w:fill="auto"/>
            <w:vAlign w:val="center"/>
          </w:tcPr>
          <w:p w14:paraId="0C03040F" w14:textId="77777777" w:rsidR="00F265B3" w:rsidRPr="007F532A" w:rsidRDefault="00F265B3" w:rsidP="003B34D6">
            <w:pPr>
              <w:spacing w:after="0" w:line="360" w:lineRule="auto"/>
              <w:jc w:val="center"/>
              <w:rPr>
                <w:sz w:val="18"/>
                <w:szCs w:val="18"/>
              </w:rPr>
            </w:pPr>
            <w:r>
              <w:rPr>
                <w:spacing w:val="-10"/>
                <w:sz w:val="18"/>
                <w:lang w:val="es-ES"/>
              </w:rPr>
              <w:t>0</w:t>
            </w:r>
          </w:p>
        </w:tc>
        <w:tc>
          <w:tcPr>
            <w:tcW w:w="1150" w:type="dxa"/>
            <w:tcBorders>
              <w:top w:val="nil"/>
              <w:left w:val="nil"/>
              <w:bottom w:val="nil"/>
              <w:right w:val="single" w:sz="8" w:space="0" w:color="auto"/>
            </w:tcBorders>
            <w:shd w:val="clear" w:color="auto" w:fill="auto"/>
            <w:vAlign w:val="center"/>
          </w:tcPr>
          <w:p w14:paraId="6ABF7AA1" w14:textId="77777777" w:rsidR="00F265B3" w:rsidRPr="007F532A" w:rsidRDefault="00F265B3" w:rsidP="003B34D6">
            <w:pPr>
              <w:spacing w:after="0" w:line="360" w:lineRule="auto"/>
              <w:jc w:val="center"/>
              <w:rPr>
                <w:sz w:val="18"/>
                <w:szCs w:val="18"/>
              </w:rPr>
            </w:pPr>
            <w:r>
              <w:rPr>
                <w:spacing w:val="-2"/>
                <w:sz w:val="18"/>
                <w:lang w:val="es-ES"/>
              </w:rPr>
              <w:t>882,812</w:t>
            </w:r>
          </w:p>
        </w:tc>
        <w:tc>
          <w:tcPr>
            <w:tcW w:w="1150" w:type="dxa"/>
            <w:tcBorders>
              <w:top w:val="nil"/>
              <w:left w:val="nil"/>
              <w:bottom w:val="nil"/>
              <w:right w:val="single" w:sz="8" w:space="0" w:color="auto"/>
            </w:tcBorders>
            <w:shd w:val="clear" w:color="auto" w:fill="auto"/>
            <w:vAlign w:val="center"/>
          </w:tcPr>
          <w:p w14:paraId="4ED061C2" w14:textId="77777777" w:rsidR="00F265B3" w:rsidRPr="007F532A" w:rsidRDefault="00F265B3" w:rsidP="003B34D6">
            <w:pPr>
              <w:spacing w:after="0" w:line="360" w:lineRule="auto"/>
              <w:jc w:val="center"/>
              <w:rPr>
                <w:sz w:val="18"/>
                <w:szCs w:val="18"/>
              </w:rPr>
            </w:pPr>
            <w:r>
              <w:rPr>
                <w:spacing w:val="-2"/>
                <w:sz w:val="18"/>
                <w:lang w:val="es-ES"/>
              </w:rPr>
              <w:t>1,100,867</w:t>
            </w:r>
          </w:p>
        </w:tc>
        <w:tc>
          <w:tcPr>
            <w:tcW w:w="950" w:type="dxa"/>
            <w:tcBorders>
              <w:top w:val="nil"/>
              <w:left w:val="nil"/>
              <w:bottom w:val="nil"/>
              <w:right w:val="single" w:sz="8" w:space="0" w:color="auto"/>
            </w:tcBorders>
            <w:shd w:val="clear" w:color="auto" w:fill="auto"/>
            <w:vAlign w:val="center"/>
          </w:tcPr>
          <w:p w14:paraId="2B431F34" w14:textId="77777777" w:rsidR="00F265B3" w:rsidRPr="007F532A" w:rsidRDefault="00F265B3" w:rsidP="003B34D6">
            <w:pPr>
              <w:spacing w:after="0" w:line="360" w:lineRule="auto"/>
              <w:jc w:val="center"/>
              <w:rPr>
                <w:sz w:val="18"/>
                <w:szCs w:val="18"/>
              </w:rPr>
            </w:pPr>
            <w:r>
              <w:rPr>
                <w:spacing w:val="-10"/>
                <w:sz w:val="18"/>
                <w:lang w:val="es-ES"/>
              </w:rPr>
              <w:t>-</w:t>
            </w:r>
          </w:p>
        </w:tc>
        <w:tc>
          <w:tcPr>
            <w:tcW w:w="1150" w:type="dxa"/>
            <w:tcBorders>
              <w:top w:val="nil"/>
              <w:left w:val="nil"/>
              <w:bottom w:val="nil"/>
              <w:right w:val="single" w:sz="8" w:space="0" w:color="auto"/>
            </w:tcBorders>
            <w:shd w:val="clear" w:color="auto" w:fill="auto"/>
            <w:vAlign w:val="center"/>
          </w:tcPr>
          <w:p w14:paraId="4910CB8E" w14:textId="77777777" w:rsidR="00F265B3" w:rsidRPr="007F532A" w:rsidRDefault="00F265B3" w:rsidP="003B34D6">
            <w:pPr>
              <w:spacing w:after="0" w:line="360" w:lineRule="auto"/>
              <w:jc w:val="center"/>
              <w:rPr>
                <w:sz w:val="18"/>
                <w:szCs w:val="18"/>
              </w:rPr>
            </w:pPr>
            <w:r>
              <w:rPr>
                <w:spacing w:val="-10"/>
                <w:sz w:val="18"/>
                <w:lang w:val="es-ES"/>
              </w:rPr>
              <w:t>-</w:t>
            </w:r>
          </w:p>
        </w:tc>
      </w:tr>
      <w:tr w:rsidR="00F265B3" w:rsidRPr="007F532A" w14:paraId="7E3C1315" w14:textId="77777777" w:rsidTr="003B34D6">
        <w:trPr>
          <w:trHeight w:val="278"/>
          <w:jc w:val="center"/>
        </w:trPr>
        <w:tc>
          <w:tcPr>
            <w:tcW w:w="1024" w:type="dxa"/>
            <w:tcBorders>
              <w:top w:val="nil"/>
              <w:left w:val="single" w:sz="8" w:space="0" w:color="000000"/>
              <w:bottom w:val="nil"/>
              <w:right w:val="nil"/>
            </w:tcBorders>
            <w:shd w:val="clear" w:color="auto" w:fill="auto"/>
            <w:vAlign w:val="bottom"/>
            <w:hideMark/>
          </w:tcPr>
          <w:p w14:paraId="434906CF" w14:textId="77777777" w:rsidR="00F265B3" w:rsidRPr="007F532A" w:rsidRDefault="00F265B3" w:rsidP="003B34D6">
            <w:pPr>
              <w:spacing w:after="0" w:line="360" w:lineRule="auto"/>
              <w:rPr>
                <w:sz w:val="18"/>
                <w:szCs w:val="18"/>
              </w:rPr>
            </w:pPr>
            <w:r w:rsidRPr="007F532A">
              <w:rPr>
                <w:sz w:val="18"/>
                <w:szCs w:val="18"/>
              </w:rPr>
              <w:t>Porvenir</w:t>
            </w:r>
          </w:p>
        </w:tc>
        <w:tc>
          <w:tcPr>
            <w:tcW w:w="950" w:type="dxa"/>
            <w:tcBorders>
              <w:top w:val="nil"/>
              <w:left w:val="single" w:sz="8" w:space="0" w:color="auto"/>
              <w:bottom w:val="single" w:sz="8" w:space="0" w:color="auto"/>
              <w:right w:val="single" w:sz="8" w:space="0" w:color="auto"/>
            </w:tcBorders>
            <w:shd w:val="clear" w:color="auto" w:fill="auto"/>
            <w:vAlign w:val="center"/>
          </w:tcPr>
          <w:p w14:paraId="63970E03" w14:textId="77777777" w:rsidR="00F265B3" w:rsidRPr="007F532A" w:rsidRDefault="00F265B3" w:rsidP="003B34D6">
            <w:pPr>
              <w:spacing w:after="0" w:line="360" w:lineRule="auto"/>
              <w:jc w:val="center"/>
              <w:rPr>
                <w:sz w:val="18"/>
                <w:szCs w:val="18"/>
              </w:rPr>
            </w:pPr>
            <w:r>
              <w:rPr>
                <w:spacing w:val="-10"/>
                <w:sz w:val="18"/>
                <w:lang w:val="es-ES"/>
              </w:rPr>
              <w:t>0</w:t>
            </w:r>
          </w:p>
        </w:tc>
        <w:tc>
          <w:tcPr>
            <w:tcW w:w="1260" w:type="dxa"/>
            <w:tcBorders>
              <w:top w:val="nil"/>
              <w:left w:val="nil"/>
              <w:bottom w:val="single" w:sz="8" w:space="0" w:color="auto"/>
              <w:right w:val="single" w:sz="8" w:space="0" w:color="auto"/>
            </w:tcBorders>
            <w:shd w:val="clear" w:color="auto" w:fill="auto"/>
            <w:vAlign w:val="center"/>
          </w:tcPr>
          <w:p w14:paraId="350168A0" w14:textId="77777777" w:rsidR="00F265B3" w:rsidRPr="007F532A" w:rsidRDefault="00F265B3" w:rsidP="003B34D6">
            <w:pPr>
              <w:spacing w:after="0" w:line="360" w:lineRule="auto"/>
              <w:jc w:val="center"/>
              <w:rPr>
                <w:sz w:val="18"/>
                <w:szCs w:val="18"/>
              </w:rPr>
            </w:pPr>
            <w:r>
              <w:rPr>
                <w:spacing w:val="-10"/>
                <w:sz w:val="18"/>
                <w:lang w:val="es-ES"/>
              </w:rPr>
              <w:t>0</w:t>
            </w:r>
          </w:p>
        </w:tc>
        <w:tc>
          <w:tcPr>
            <w:tcW w:w="1015" w:type="dxa"/>
            <w:tcBorders>
              <w:top w:val="nil"/>
              <w:left w:val="nil"/>
              <w:bottom w:val="single" w:sz="8" w:space="0" w:color="auto"/>
              <w:right w:val="single" w:sz="8" w:space="0" w:color="auto"/>
            </w:tcBorders>
            <w:shd w:val="clear" w:color="auto" w:fill="auto"/>
            <w:vAlign w:val="center"/>
          </w:tcPr>
          <w:p w14:paraId="12178C4F" w14:textId="77777777" w:rsidR="00F265B3" w:rsidRPr="007F532A" w:rsidRDefault="00F265B3" w:rsidP="003B34D6">
            <w:pPr>
              <w:spacing w:after="0" w:line="360" w:lineRule="auto"/>
              <w:jc w:val="center"/>
              <w:rPr>
                <w:sz w:val="18"/>
                <w:szCs w:val="18"/>
              </w:rPr>
            </w:pPr>
            <w:r>
              <w:rPr>
                <w:spacing w:val="-10"/>
                <w:sz w:val="18"/>
                <w:lang w:val="es-ES"/>
              </w:rPr>
              <w:t>0</w:t>
            </w:r>
          </w:p>
        </w:tc>
        <w:tc>
          <w:tcPr>
            <w:tcW w:w="697" w:type="dxa"/>
            <w:tcBorders>
              <w:top w:val="nil"/>
              <w:left w:val="nil"/>
              <w:bottom w:val="single" w:sz="8" w:space="0" w:color="auto"/>
              <w:right w:val="single" w:sz="8" w:space="0" w:color="auto"/>
            </w:tcBorders>
            <w:shd w:val="clear" w:color="auto" w:fill="auto"/>
            <w:vAlign w:val="center"/>
          </w:tcPr>
          <w:p w14:paraId="2C6E5F6F" w14:textId="77777777" w:rsidR="00F265B3" w:rsidRPr="007F532A" w:rsidRDefault="00F265B3" w:rsidP="003B34D6">
            <w:pPr>
              <w:spacing w:after="0" w:line="360" w:lineRule="auto"/>
              <w:jc w:val="center"/>
              <w:rPr>
                <w:sz w:val="18"/>
                <w:szCs w:val="18"/>
              </w:rPr>
            </w:pPr>
            <w:r>
              <w:rPr>
                <w:spacing w:val="-10"/>
                <w:sz w:val="18"/>
                <w:lang w:val="es-ES"/>
              </w:rPr>
              <w:t>0</w:t>
            </w:r>
          </w:p>
        </w:tc>
        <w:tc>
          <w:tcPr>
            <w:tcW w:w="1150" w:type="dxa"/>
            <w:tcBorders>
              <w:top w:val="nil"/>
              <w:left w:val="nil"/>
              <w:bottom w:val="single" w:sz="8" w:space="0" w:color="auto"/>
              <w:right w:val="single" w:sz="8" w:space="0" w:color="auto"/>
            </w:tcBorders>
            <w:shd w:val="clear" w:color="auto" w:fill="auto"/>
            <w:vAlign w:val="center"/>
          </w:tcPr>
          <w:p w14:paraId="214FE9A9" w14:textId="77777777" w:rsidR="00F265B3" w:rsidRPr="007F532A" w:rsidRDefault="00F265B3" w:rsidP="003B34D6">
            <w:pPr>
              <w:spacing w:after="0" w:line="360" w:lineRule="auto"/>
              <w:jc w:val="center"/>
              <w:rPr>
                <w:sz w:val="18"/>
                <w:szCs w:val="18"/>
              </w:rPr>
            </w:pPr>
            <w:r>
              <w:rPr>
                <w:spacing w:val="-10"/>
                <w:sz w:val="18"/>
                <w:lang w:val="es-ES"/>
              </w:rPr>
              <w:t>0</w:t>
            </w:r>
          </w:p>
        </w:tc>
        <w:tc>
          <w:tcPr>
            <w:tcW w:w="1150" w:type="dxa"/>
            <w:tcBorders>
              <w:top w:val="nil"/>
              <w:left w:val="nil"/>
              <w:bottom w:val="single" w:sz="8" w:space="0" w:color="auto"/>
              <w:right w:val="single" w:sz="8" w:space="0" w:color="auto"/>
            </w:tcBorders>
            <w:shd w:val="clear" w:color="auto" w:fill="auto"/>
            <w:vAlign w:val="center"/>
          </w:tcPr>
          <w:p w14:paraId="11C3C50D" w14:textId="77777777" w:rsidR="00F265B3" w:rsidRPr="007F532A" w:rsidRDefault="00F265B3" w:rsidP="003B34D6">
            <w:pPr>
              <w:spacing w:after="0" w:line="360" w:lineRule="auto"/>
              <w:jc w:val="center"/>
              <w:rPr>
                <w:sz w:val="18"/>
                <w:szCs w:val="18"/>
              </w:rPr>
            </w:pPr>
            <w:r>
              <w:rPr>
                <w:spacing w:val="-10"/>
                <w:sz w:val="18"/>
                <w:lang w:val="es-ES"/>
              </w:rPr>
              <w:t>0</w:t>
            </w:r>
          </w:p>
        </w:tc>
        <w:tc>
          <w:tcPr>
            <w:tcW w:w="950" w:type="dxa"/>
            <w:tcBorders>
              <w:top w:val="nil"/>
              <w:left w:val="nil"/>
              <w:bottom w:val="single" w:sz="8" w:space="0" w:color="auto"/>
              <w:right w:val="single" w:sz="8" w:space="0" w:color="auto"/>
            </w:tcBorders>
            <w:shd w:val="clear" w:color="auto" w:fill="auto"/>
            <w:vAlign w:val="center"/>
          </w:tcPr>
          <w:p w14:paraId="1E6B303C" w14:textId="77777777" w:rsidR="00F265B3" w:rsidRPr="007F532A" w:rsidRDefault="00F265B3" w:rsidP="003B34D6">
            <w:pPr>
              <w:spacing w:after="0" w:line="360" w:lineRule="auto"/>
              <w:jc w:val="center"/>
              <w:rPr>
                <w:sz w:val="18"/>
                <w:szCs w:val="18"/>
              </w:rPr>
            </w:pPr>
            <w:r>
              <w:rPr>
                <w:spacing w:val="-10"/>
                <w:sz w:val="18"/>
                <w:lang w:val="es-ES"/>
              </w:rPr>
              <w:t>-</w:t>
            </w:r>
          </w:p>
        </w:tc>
        <w:tc>
          <w:tcPr>
            <w:tcW w:w="1150" w:type="dxa"/>
            <w:tcBorders>
              <w:top w:val="nil"/>
              <w:left w:val="nil"/>
              <w:bottom w:val="single" w:sz="8" w:space="0" w:color="auto"/>
              <w:right w:val="single" w:sz="8" w:space="0" w:color="auto"/>
            </w:tcBorders>
            <w:shd w:val="clear" w:color="auto" w:fill="auto"/>
            <w:vAlign w:val="center"/>
          </w:tcPr>
          <w:p w14:paraId="11261D3B" w14:textId="77777777" w:rsidR="00F265B3" w:rsidRPr="007F532A" w:rsidRDefault="00F265B3" w:rsidP="003B34D6">
            <w:pPr>
              <w:spacing w:after="0" w:line="360" w:lineRule="auto"/>
              <w:jc w:val="center"/>
              <w:rPr>
                <w:sz w:val="18"/>
                <w:szCs w:val="18"/>
              </w:rPr>
            </w:pPr>
            <w:r>
              <w:rPr>
                <w:spacing w:val="-10"/>
                <w:sz w:val="18"/>
                <w:lang w:val="es-ES"/>
              </w:rPr>
              <w:t>-</w:t>
            </w:r>
          </w:p>
        </w:tc>
      </w:tr>
      <w:tr w:rsidR="00F265B3" w:rsidRPr="007F532A" w14:paraId="281C80A6" w14:textId="77777777" w:rsidTr="003B34D6">
        <w:trPr>
          <w:trHeight w:val="278"/>
          <w:jc w:val="center"/>
        </w:trPr>
        <w:tc>
          <w:tcPr>
            <w:tcW w:w="1024" w:type="dxa"/>
            <w:tcBorders>
              <w:top w:val="single" w:sz="8" w:space="0" w:color="auto"/>
              <w:left w:val="single" w:sz="8" w:space="0" w:color="auto"/>
              <w:bottom w:val="single" w:sz="8" w:space="0" w:color="auto"/>
              <w:right w:val="single" w:sz="8" w:space="0" w:color="auto"/>
            </w:tcBorders>
            <w:shd w:val="clear" w:color="auto" w:fill="002060"/>
            <w:vAlign w:val="center"/>
            <w:hideMark/>
          </w:tcPr>
          <w:p w14:paraId="61B504BD" w14:textId="77777777" w:rsidR="00F265B3" w:rsidRPr="007F532A" w:rsidRDefault="00F265B3" w:rsidP="003B34D6">
            <w:pPr>
              <w:spacing w:after="0" w:line="360" w:lineRule="auto"/>
              <w:jc w:val="center"/>
              <w:rPr>
                <w:color w:val="FFFFFF" w:themeColor="background1"/>
                <w:sz w:val="18"/>
                <w:szCs w:val="18"/>
              </w:rPr>
            </w:pPr>
            <w:r w:rsidRPr="007F532A">
              <w:rPr>
                <w:color w:val="FFFFFF" w:themeColor="background1"/>
                <w:sz w:val="18"/>
                <w:szCs w:val="18"/>
              </w:rPr>
              <w:t>Total</w:t>
            </w:r>
          </w:p>
        </w:tc>
        <w:tc>
          <w:tcPr>
            <w:tcW w:w="950" w:type="dxa"/>
            <w:tcBorders>
              <w:top w:val="nil"/>
              <w:left w:val="nil"/>
              <w:bottom w:val="single" w:sz="8" w:space="0" w:color="auto"/>
              <w:right w:val="single" w:sz="8" w:space="0" w:color="auto"/>
            </w:tcBorders>
            <w:shd w:val="clear" w:color="000000" w:fill="002060"/>
            <w:vAlign w:val="center"/>
          </w:tcPr>
          <w:p w14:paraId="7883A717"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186,527</w:t>
            </w:r>
          </w:p>
        </w:tc>
        <w:tc>
          <w:tcPr>
            <w:tcW w:w="1260" w:type="dxa"/>
            <w:tcBorders>
              <w:top w:val="nil"/>
              <w:left w:val="nil"/>
              <w:bottom w:val="single" w:sz="8" w:space="0" w:color="auto"/>
              <w:right w:val="single" w:sz="8" w:space="0" w:color="auto"/>
            </w:tcBorders>
            <w:shd w:val="clear" w:color="000000" w:fill="002060"/>
            <w:vAlign w:val="center"/>
          </w:tcPr>
          <w:p w14:paraId="6DAE14CA"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154,255,084</w:t>
            </w:r>
          </w:p>
        </w:tc>
        <w:tc>
          <w:tcPr>
            <w:tcW w:w="1015" w:type="dxa"/>
            <w:tcBorders>
              <w:top w:val="nil"/>
              <w:left w:val="nil"/>
              <w:bottom w:val="single" w:sz="8" w:space="0" w:color="auto"/>
              <w:right w:val="single" w:sz="8" w:space="0" w:color="auto"/>
            </w:tcBorders>
            <w:shd w:val="clear" w:color="000000" w:fill="002060"/>
            <w:vAlign w:val="center"/>
          </w:tcPr>
          <w:p w14:paraId="4A6077E7"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135</w:t>
            </w:r>
          </w:p>
        </w:tc>
        <w:tc>
          <w:tcPr>
            <w:tcW w:w="697" w:type="dxa"/>
            <w:tcBorders>
              <w:top w:val="nil"/>
              <w:left w:val="nil"/>
              <w:bottom w:val="single" w:sz="8" w:space="0" w:color="auto"/>
              <w:right w:val="single" w:sz="8" w:space="0" w:color="auto"/>
            </w:tcBorders>
            <w:shd w:val="clear" w:color="000000" w:fill="002060"/>
            <w:vAlign w:val="center"/>
          </w:tcPr>
          <w:p w14:paraId="71E4AFC2"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120250</w:t>
            </w:r>
          </w:p>
        </w:tc>
        <w:tc>
          <w:tcPr>
            <w:tcW w:w="1150" w:type="dxa"/>
            <w:tcBorders>
              <w:top w:val="nil"/>
              <w:left w:val="nil"/>
              <w:bottom w:val="single" w:sz="8" w:space="0" w:color="auto"/>
              <w:right w:val="single" w:sz="8" w:space="0" w:color="auto"/>
            </w:tcBorders>
            <w:shd w:val="clear" w:color="000000" w:fill="002060"/>
            <w:vAlign w:val="center"/>
          </w:tcPr>
          <w:p w14:paraId="6D379352"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16,464,310</w:t>
            </w:r>
          </w:p>
        </w:tc>
        <w:tc>
          <w:tcPr>
            <w:tcW w:w="1150" w:type="dxa"/>
            <w:tcBorders>
              <w:top w:val="nil"/>
              <w:left w:val="nil"/>
              <w:bottom w:val="single" w:sz="8" w:space="0" w:color="auto"/>
              <w:right w:val="single" w:sz="8" w:space="0" w:color="auto"/>
            </w:tcBorders>
            <w:shd w:val="clear" w:color="000000" w:fill="002060"/>
            <w:vAlign w:val="center"/>
          </w:tcPr>
          <w:p w14:paraId="081B95B9"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16,620,085</w:t>
            </w:r>
          </w:p>
        </w:tc>
        <w:tc>
          <w:tcPr>
            <w:tcW w:w="950" w:type="dxa"/>
            <w:tcBorders>
              <w:top w:val="nil"/>
              <w:left w:val="nil"/>
              <w:bottom w:val="single" w:sz="8" w:space="0" w:color="auto"/>
              <w:right w:val="single" w:sz="8" w:space="0" w:color="auto"/>
            </w:tcBorders>
            <w:shd w:val="clear" w:color="000000" w:fill="002060"/>
            <w:vAlign w:val="center"/>
          </w:tcPr>
          <w:p w14:paraId="254B8119"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24,497</w:t>
            </w:r>
          </w:p>
        </w:tc>
        <w:tc>
          <w:tcPr>
            <w:tcW w:w="1150" w:type="dxa"/>
            <w:tcBorders>
              <w:top w:val="nil"/>
              <w:left w:val="nil"/>
              <w:bottom w:val="single" w:sz="8" w:space="0" w:color="auto"/>
              <w:right w:val="single" w:sz="8" w:space="0" w:color="auto"/>
            </w:tcBorders>
            <w:shd w:val="clear" w:color="000000" w:fill="002060"/>
            <w:vAlign w:val="center"/>
          </w:tcPr>
          <w:p w14:paraId="5CA459F9" w14:textId="77777777" w:rsidR="00F265B3" w:rsidRPr="007F532A" w:rsidRDefault="00F265B3" w:rsidP="003B34D6">
            <w:pPr>
              <w:spacing w:after="0" w:line="360" w:lineRule="auto"/>
              <w:jc w:val="center"/>
              <w:rPr>
                <w:color w:val="FFFFFF" w:themeColor="background1"/>
                <w:sz w:val="18"/>
                <w:szCs w:val="18"/>
              </w:rPr>
            </w:pPr>
            <w:r>
              <w:rPr>
                <w:color w:val="FFFFFF"/>
                <w:sz w:val="18"/>
                <w:szCs w:val="18"/>
                <w:lang w:val="es-ES"/>
              </w:rPr>
              <w:t>19,249,385</w:t>
            </w:r>
          </w:p>
        </w:tc>
      </w:tr>
    </w:tbl>
    <w:p w14:paraId="06D61D45" w14:textId="7E1B6BD9" w:rsidR="003371A1" w:rsidRPr="00D67D30" w:rsidRDefault="00F265B3" w:rsidP="00D67D30">
      <w:pPr>
        <w:spacing w:after="0" w:line="360" w:lineRule="auto"/>
        <w:rPr>
          <w:sz w:val="18"/>
          <w:szCs w:val="18"/>
          <w:lang w:val="es-MX"/>
        </w:rPr>
      </w:pPr>
      <w:r w:rsidRPr="00F265B3">
        <w:rPr>
          <w:sz w:val="18"/>
          <w:szCs w:val="18"/>
          <w:lang w:val="es-MX"/>
        </w:rPr>
        <w:t>Fuente: Informe Final Zafra Azucarera 2023-2024</w:t>
      </w:r>
    </w:p>
    <w:p w14:paraId="11FDBCA9" w14:textId="77777777" w:rsidR="007E54E0" w:rsidRDefault="007E54E0" w:rsidP="00BC09BB">
      <w:pPr>
        <w:spacing w:after="0" w:line="360" w:lineRule="auto"/>
        <w:rPr>
          <w:lang w:val="es-MX"/>
        </w:rPr>
      </w:pPr>
    </w:p>
    <w:p w14:paraId="1930BBBD" w14:textId="10EFB702" w:rsidR="00F265B3" w:rsidRPr="00F265B3" w:rsidRDefault="00F265B3" w:rsidP="00F265B3">
      <w:pPr>
        <w:spacing w:after="0" w:line="360" w:lineRule="auto"/>
        <w:jc w:val="center"/>
        <w:rPr>
          <w:lang w:val="es-MX"/>
        </w:rPr>
      </w:pPr>
      <w:r w:rsidRPr="00F265B3">
        <w:rPr>
          <w:lang w:val="es-MX"/>
        </w:rPr>
        <w:t>Gráfico No. 7: Exportación Azúcar al Mercado Preferencial (Contrato No. 16), 2022-2023</w:t>
      </w:r>
    </w:p>
    <w:p w14:paraId="7D9EF462" w14:textId="77777777" w:rsidR="00F265B3" w:rsidRPr="007F532A" w:rsidRDefault="00F265B3" w:rsidP="00F265B3">
      <w:pPr>
        <w:spacing w:after="0" w:line="240" w:lineRule="auto"/>
        <w:jc w:val="center"/>
      </w:pPr>
      <w:r w:rsidRPr="007F532A">
        <w:rPr>
          <w:rFonts w:eastAsia="SimSun"/>
          <w:noProof/>
          <w:color w:val="auto"/>
          <w:sz w:val="22"/>
        </w:rPr>
        <w:drawing>
          <wp:inline distT="0" distB="0" distL="0" distR="0" wp14:anchorId="0A8671FB" wp14:editId="1BF8D1E3">
            <wp:extent cx="4438650" cy="2228850"/>
            <wp:effectExtent l="0" t="0" r="0" b="0"/>
            <wp:docPr id="1780327584"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9B55633" w14:textId="77777777" w:rsidR="00BA617A" w:rsidRDefault="00BA617A" w:rsidP="00BA617A">
      <w:pPr>
        <w:spacing w:after="0" w:line="360" w:lineRule="auto"/>
        <w:rPr>
          <w:i/>
          <w:iCs/>
          <w:sz w:val="18"/>
          <w:szCs w:val="18"/>
          <w:lang w:val="es-MX"/>
        </w:rPr>
      </w:pPr>
      <w:r>
        <w:rPr>
          <w:i/>
          <w:iCs/>
          <w:sz w:val="18"/>
          <w:szCs w:val="18"/>
          <w:lang w:val="es-MX"/>
        </w:rPr>
        <w:t xml:space="preserve">        </w:t>
      </w:r>
      <w:r w:rsidR="00F265B3" w:rsidRPr="00B03BEB">
        <w:rPr>
          <w:i/>
          <w:iCs/>
          <w:sz w:val="18"/>
          <w:szCs w:val="18"/>
          <w:lang w:val="es-MX"/>
        </w:rPr>
        <w:t>Fuente: Informe Final Zafra Azucarera 2022-2023</w:t>
      </w:r>
    </w:p>
    <w:p w14:paraId="0B33972A" w14:textId="77777777" w:rsidR="00D7347B" w:rsidRDefault="00D7347B" w:rsidP="00BA617A">
      <w:pPr>
        <w:spacing w:after="0" w:line="360" w:lineRule="auto"/>
        <w:rPr>
          <w:i/>
          <w:iCs/>
          <w:sz w:val="18"/>
          <w:szCs w:val="18"/>
          <w:lang w:val="es-MX"/>
        </w:rPr>
      </w:pPr>
    </w:p>
    <w:p w14:paraId="08A93B43" w14:textId="72DF405E" w:rsidR="00F265B3" w:rsidRPr="00BA617A" w:rsidRDefault="00F265B3" w:rsidP="00BA617A">
      <w:pPr>
        <w:spacing w:after="0" w:line="360" w:lineRule="auto"/>
        <w:rPr>
          <w:i/>
          <w:iCs/>
          <w:sz w:val="18"/>
          <w:szCs w:val="18"/>
          <w:lang w:val="es-MX"/>
        </w:rPr>
      </w:pPr>
      <w:r w:rsidRPr="003371A1">
        <w:rPr>
          <w:color w:val="808080" w:themeColor="background1" w:themeShade="80"/>
          <w:lang w:val="es-MX"/>
        </w:rPr>
        <w:t>Del total de las exportaciones, durante el periodo de referencia, el Ingenio Cristóbal Colon obtuvo el 70%, mientras que el Ingenio Barahona, exportó el 30%.</w:t>
      </w:r>
    </w:p>
    <w:p w14:paraId="5F531B95" w14:textId="77777777" w:rsidR="00F265B3" w:rsidRDefault="00F265B3" w:rsidP="00B03BEB">
      <w:pPr>
        <w:spacing w:after="0" w:line="360" w:lineRule="auto"/>
        <w:jc w:val="both"/>
        <w:rPr>
          <w:color w:val="808080" w:themeColor="background1" w:themeShade="80"/>
          <w:lang w:val="es-MX"/>
        </w:rPr>
      </w:pPr>
    </w:p>
    <w:p w14:paraId="37DD9F47" w14:textId="77777777" w:rsidR="005427C4" w:rsidRDefault="005427C4" w:rsidP="00B03BEB">
      <w:pPr>
        <w:spacing w:after="0" w:line="360" w:lineRule="auto"/>
        <w:jc w:val="both"/>
        <w:rPr>
          <w:color w:val="808080" w:themeColor="background1" w:themeShade="80"/>
          <w:lang w:val="es-MX"/>
        </w:rPr>
      </w:pPr>
    </w:p>
    <w:p w14:paraId="4669026D" w14:textId="77777777" w:rsidR="007E54E0" w:rsidRDefault="007E54E0" w:rsidP="00B03BEB">
      <w:pPr>
        <w:spacing w:after="0" w:line="360" w:lineRule="auto"/>
        <w:jc w:val="both"/>
        <w:rPr>
          <w:color w:val="808080" w:themeColor="background1" w:themeShade="80"/>
          <w:lang w:val="es-MX"/>
        </w:rPr>
      </w:pPr>
    </w:p>
    <w:p w14:paraId="1255FD58" w14:textId="46D3CCEA"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lastRenderedPageBreak/>
        <w:t xml:space="preserve">Por quinto año consecutivo, durante la actual gestión de gobierno que encabeza el Presidente Luis </w:t>
      </w:r>
      <w:proofErr w:type="spellStart"/>
      <w:r w:rsidRPr="003371A1">
        <w:rPr>
          <w:color w:val="808080" w:themeColor="background1" w:themeShade="80"/>
          <w:lang w:val="es-MX"/>
        </w:rPr>
        <w:t>Abinader</w:t>
      </w:r>
      <w:proofErr w:type="spellEnd"/>
      <w:r w:rsidRPr="003371A1">
        <w:rPr>
          <w:color w:val="808080" w:themeColor="background1" w:themeShade="80"/>
          <w:lang w:val="es-MX"/>
        </w:rPr>
        <w:t xml:space="preserve"> Corona, el Instituto Azucarero Dominicano, ha garantizado el cumplimiento de la cuota preferencial otorgada a la República Dominicana por parte de los Estado Unidos de América, en el marco del Acuerdo Iniciativa para la Cuenca de El Caribe, por medio de la distribución de la misma, así como la gestión y emisión de Certificados de Elegibilidad de Cuota (CQE, por sus siglas en inglés) y permisos de exportación por la cantidad de 186 mil 527 toneladas de azúcar crudo, totalizando ingresos por la suma US$182,587 millones de dólares, lo que sitúa al país como el principal exportador del mundo a ese mercado.</w:t>
      </w:r>
    </w:p>
    <w:p w14:paraId="07E4E71F" w14:textId="77777777" w:rsidR="00F265B3" w:rsidRPr="003371A1" w:rsidRDefault="00F265B3" w:rsidP="00B03BEB">
      <w:pPr>
        <w:spacing w:after="0" w:line="360" w:lineRule="auto"/>
        <w:jc w:val="both"/>
        <w:rPr>
          <w:color w:val="808080" w:themeColor="background1" w:themeShade="80"/>
          <w:lang w:val="es-MX"/>
        </w:rPr>
      </w:pPr>
    </w:p>
    <w:p w14:paraId="7383550B" w14:textId="77777777"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t xml:space="preserve">De igual manera, se exportaron a otros mercados la cantidad de 135 toneladas métricas de azúcar refino por un valor de USD$120,250. En su conjunto, las exportaciones de azúcar alcanzaron las </w:t>
      </w:r>
      <w:bookmarkStart w:id="29" w:name="_Hlk183932109"/>
      <w:r w:rsidRPr="003371A1">
        <w:rPr>
          <w:color w:val="808080" w:themeColor="background1" w:themeShade="80"/>
          <w:lang w:val="es-MX"/>
        </w:rPr>
        <w:t>186 mil 662 toneladas métricas de azúcar</w:t>
      </w:r>
      <w:bookmarkEnd w:id="29"/>
      <w:r w:rsidRPr="003371A1">
        <w:rPr>
          <w:color w:val="808080" w:themeColor="background1" w:themeShade="80"/>
          <w:lang w:val="es-MX"/>
        </w:rPr>
        <w:t>, equivalentes a un monto de USD$ 154 millones 375 mil 334.</w:t>
      </w:r>
    </w:p>
    <w:p w14:paraId="10627D76" w14:textId="77777777" w:rsidR="00F265B3" w:rsidRPr="003371A1" w:rsidRDefault="00F265B3" w:rsidP="003371A1">
      <w:pPr>
        <w:spacing w:after="0" w:line="360" w:lineRule="auto"/>
        <w:rPr>
          <w:color w:val="808080" w:themeColor="background1" w:themeShade="80"/>
          <w:lang w:val="es-MX"/>
        </w:rPr>
      </w:pPr>
    </w:p>
    <w:p w14:paraId="2D73D217" w14:textId="77777777"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t xml:space="preserve">Durante la última zafra concluida, se ha exportado la cantidad de </w:t>
      </w:r>
      <w:bookmarkStart w:id="30" w:name="_Hlk183932135"/>
      <w:r w:rsidRPr="003371A1">
        <w:rPr>
          <w:color w:val="808080" w:themeColor="background1" w:themeShade="80"/>
          <w:lang w:val="es-MX"/>
        </w:rPr>
        <w:t>16.4 millones de galones americanos de melaza</w:t>
      </w:r>
      <w:bookmarkEnd w:id="30"/>
      <w:r w:rsidRPr="003371A1">
        <w:rPr>
          <w:color w:val="808080" w:themeColor="background1" w:themeShade="80"/>
          <w:lang w:val="es-MX"/>
        </w:rPr>
        <w:t xml:space="preserve">, ingresando al país la suma de 16.6 millones de dólares americanos por este concepto; y, </w:t>
      </w:r>
      <w:bookmarkStart w:id="31" w:name="_Hlk183932155"/>
      <w:r w:rsidRPr="003371A1">
        <w:rPr>
          <w:color w:val="808080" w:themeColor="background1" w:themeShade="80"/>
          <w:lang w:val="es-MX"/>
        </w:rPr>
        <w:t xml:space="preserve">24 mil 497 toneladas métricas de </w:t>
      </w:r>
      <w:proofErr w:type="spellStart"/>
      <w:r w:rsidRPr="003371A1">
        <w:rPr>
          <w:color w:val="808080" w:themeColor="background1" w:themeShade="80"/>
          <w:lang w:val="es-MX"/>
        </w:rPr>
        <w:t>furfural</w:t>
      </w:r>
      <w:bookmarkEnd w:id="31"/>
      <w:proofErr w:type="spellEnd"/>
      <w:r w:rsidRPr="003371A1">
        <w:rPr>
          <w:color w:val="808080" w:themeColor="background1" w:themeShade="80"/>
          <w:lang w:val="es-MX"/>
        </w:rPr>
        <w:t xml:space="preserve">, con un valor de 19.2 millones de dólares americanos. </w:t>
      </w:r>
    </w:p>
    <w:p w14:paraId="4F4F7500" w14:textId="77777777" w:rsidR="00F265B3" w:rsidRPr="003371A1" w:rsidRDefault="00F265B3" w:rsidP="00B03BEB">
      <w:pPr>
        <w:spacing w:after="0" w:line="360" w:lineRule="auto"/>
        <w:jc w:val="both"/>
        <w:rPr>
          <w:color w:val="808080" w:themeColor="background1" w:themeShade="80"/>
          <w:lang w:val="es-MX"/>
        </w:rPr>
      </w:pPr>
    </w:p>
    <w:p w14:paraId="36486721" w14:textId="77777777"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t xml:space="preserve">El valor total ingresado al país por concepto de las exportaciones de azúcar, melaza y </w:t>
      </w:r>
      <w:proofErr w:type="spellStart"/>
      <w:r w:rsidRPr="003371A1">
        <w:rPr>
          <w:color w:val="808080" w:themeColor="background1" w:themeShade="80"/>
          <w:lang w:val="es-MX"/>
        </w:rPr>
        <w:t>furfural</w:t>
      </w:r>
      <w:proofErr w:type="spellEnd"/>
      <w:r w:rsidRPr="003371A1">
        <w:rPr>
          <w:color w:val="808080" w:themeColor="background1" w:themeShade="80"/>
          <w:lang w:val="es-MX"/>
        </w:rPr>
        <w:t xml:space="preserve"> alcanzó la cantidad de </w:t>
      </w:r>
      <w:bookmarkStart w:id="32" w:name="_Hlk183932183"/>
      <w:r w:rsidRPr="003371A1">
        <w:rPr>
          <w:color w:val="808080" w:themeColor="background1" w:themeShade="80"/>
          <w:lang w:val="es-MX"/>
        </w:rPr>
        <w:t xml:space="preserve">US$190,244,804, superando el de del pasado periodo en US$32,443,805. </w:t>
      </w:r>
    </w:p>
    <w:bookmarkEnd w:id="32"/>
    <w:p w14:paraId="12A92692" w14:textId="77777777" w:rsidR="00F265B3" w:rsidRDefault="00F265B3" w:rsidP="00B03BEB">
      <w:pPr>
        <w:spacing w:after="0" w:line="360" w:lineRule="auto"/>
        <w:jc w:val="both"/>
        <w:rPr>
          <w:color w:val="808080" w:themeColor="background1" w:themeShade="80"/>
          <w:lang w:val="es-MX"/>
        </w:rPr>
      </w:pPr>
    </w:p>
    <w:p w14:paraId="5C0313F1" w14:textId="77777777" w:rsidR="004E076E" w:rsidRPr="003371A1" w:rsidRDefault="004E076E" w:rsidP="00B03BEB">
      <w:pPr>
        <w:spacing w:after="0" w:line="360" w:lineRule="auto"/>
        <w:jc w:val="both"/>
        <w:rPr>
          <w:color w:val="808080" w:themeColor="background1" w:themeShade="80"/>
          <w:lang w:val="es-MX"/>
        </w:rPr>
      </w:pPr>
    </w:p>
    <w:p w14:paraId="7E3970BF" w14:textId="77777777"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lastRenderedPageBreak/>
        <w:t>De cara al año 2025, el Consejo Directivo del INAZUCAR ha recomendado al Poder Ejecutivo la producción de azúcar necesaria para abastecer el mercado local y cumplir con los compromisos comerciales a nivel internacional, estableciendo, además, la distribución entre los ingenios.</w:t>
      </w:r>
    </w:p>
    <w:p w14:paraId="7CA75B0D" w14:textId="77777777" w:rsidR="00F265B3" w:rsidRPr="003371A1" w:rsidRDefault="00F265B3" w:rsidP="00B03BEB">
      <w:pPr>
        <w:spacing w:after="0" w:line="360" w:lineRule="auto"/>
        <w:jc w:val="both"/>
        <w:rPr>
          <w:color w:val="808080" w:themeColor="background1" w:themeShade="80"/>
          <w:lang w:val="es-MX"/>
        </w:rPr>
      </w:pPr>
    </w:p>
    <w:p w14:paraId="3B5CF1BE" w14:textId="77777777" w:rsidR="00F265B3" w:rsidRPr="003371A1"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t xml:space="preserve">En ese orden, la programación recomendada al Presidente </w:t>
      </w:r>
      <w:proofErr w:type="spellStart"/>
      <w:r w:rsidRPr="003371A1">
        <w:rPr>
          <w:color w:val="808080" w:themeColor="background1" w:themeShade="80"/>
          <w:lang w:val="es-MX"/>
        </w:rPr>
        <w:t>Abinader</w:t>
      </w:r>
      <w:proofErr w:type="spellEnd"/>
      <w:r w:rsidRPr="003371A1">
        <w:rPr>
          <w:color w:val="808080" w:themeColor="background1" w:themeShade="80"/>
          <w:lang w:val="es-MX"/>
        </w:rPr>
        <w:t>, correspondiente a la zafra 2024-2025 indica la molienda de 5 millones 625 mil toneladas métricas de caña.</w:t>
      </w:r>
    </w:p>
    <w:p w14:paraId="77B2CEC7" w14:textId="77777777" w:rsidR="00F265B3" w:rsidRPr="003371A1" w:rsidRDefault="00F265B3" w:rsidP="00B03BEB">
      <w:pPr>
        <w:spacing w:after="0" w:line="360" w:lineRule="auto"/>
        <w:jc w:val="both"/>
        <w:rPr>
          <w:color w:val="808080" w:themeColor="background1" w:themeShade="80"/>
          <w:lang w:val="es-MX"/>
        </w:rPr>
      </w:pPr>
    </w:p>
    <w:p w14:paraId="5D56DAE7" w14:textId="77777777" w:rsidR="00B03BEB" w:rsidRDefault="00F265B3" w:rsidP="00B03BEB">
      <w:pPr>
        <w:spacing w:after="0" w:line="360" w:lineRule="auto"/>
        <w:jc w:val="both"/>
        <w:rPr>
          <w:color w:val="808080" w:themeColor="background1" w:themeShade="80"/>
          <w:lang w:val="es-MX"/>
        </w:rPr>
      </w:pPr>
      <w:r w:rsidRPr="003371A1">
        <w:rPr>
          <w:color w:val="808080" w:themeColor="background1" w:themeShade="80"/>
          <w:lang w:val="es-MX"/>
        </w:rPr>
        <w:t xml:space="preserve">Consecuentemente, se ha proyectado producir 603 mil 340 toneladas métricas de azúcar, de las cuales, 189 mil 343 serán exportadas al mercado preferencial de los Estados Unidos de América y 413 mil 997 toneladas métricas será dedicas al abastecimiento del mercado local. Conjuntamente, se ha establecido la producción de 39 millones 953mil 208 galones americanos de melaza y 28 mil toneladas de </w:t>
      </w:r>
      <w:proofErr w:type="spellStart"/>
      <w:r w:rsidRPr="003371A1">
        <w:rPr>
          <w:color w:val="808080" w:themeColor="background1" w:themeShade="80"/>
          <w:lang w:val="es-MX"/>
        </w:rPr>
        <w:t>furfural</w:t>
      </w:r>
      <w:proofErr w:type="spellEnd"/>
      <w:r w:rsidRPr="003371A1">
        <w:rPr>
          <w:color w:val="808080" w:themeColor="background1" w:themeShade="80"/>
          <w:lang w:val="es-MX"/>
        </w:rPr>
        <w:t xml:space="preserve">. </w:t>
      </w:r>
    </w:p>
    <w:p w14:paraId="7DB527D5" w14:textId="77777777" w:rsidR="00AA0300" w:rsidRDefault="00AA0300" w:rsidP="00B03BEB">
      <w:pPr>
        <w:spacing w:after="0" w:line="360" w:lineRule="auto"/>
        <w:jc w:val="both"/>
        <w:rPr>
          <w:color w:val="808080" w:themeColor="background1" w:themeShade="80"/>
          <w:lang w:val="es-MX"/>
        </w:rPr>
      </w:pPr>
    </w:p>
    <w:p w14:paraId="51A52793" w14:textId="0FD1B202" w:rsidR="00304EB5" w:rsidRDefault="00F265B3" w:rsidP="00BA617A">
      <w:pPr>
        <w:spacing w:after="0" w:line="360" w:lineRule="auto"/>
        <w:jc w:val="both"/>
        <w:rPr>
          <w:color w:val="808080" w:themeColor="background1" w:themeShade="80"/>
          <w:lang w:val="es-MX"/>
        </w:rPr>
      </w:pPr>
      <w:r w:rsidRPr="003371A1">
        <w:rPr>
          <w:color w:val="808080" w:themeColor="background1" w:themeShade="80"/>
          <w:lang w:val="es-MX"/>
        </w:rPr>
        <w:t>Asimismo, se estima pagar en salarios RD$6,662,379,926 y en impuestos RD$3,540,074,600.</w:t>
      </w:r>
      <w:bookmarkStart w:id="33" w:name="_Toc117160674"/>
    </w:p>
    <w:p w14:paraId="6601E864" w14:textId="77777777" w:rsidR="00BA617A" w:rsidRDefault="00BA617A" w:rsidP="00BA617A">
      <w:pPr>
        <w:spacing w:after="0" w:line="360" w:lineRule="auto"/>
        <w:jc w:val="both"/>
        <w:rPr>
          <w:color w:val="808080" w:themeColor="background1" w:themeShade="80"/>
          <w:lang w:val="es-MX"/>
        </w:rPr>
      </w:pPr>
    </w:p>
    <w:p w14:paraId="172248AA" w14:textId="77777777" w:rsidR="00D32E0B" w:rsidRDefault="00D32E0B" w:rsidP="00BA617A">
      <w:pPr>
        <w:spacing w:after="0" w:line="360" w:lineRule="auto"/>
        <w:jc w:val="both"/>
        <w:rPr>
          <w:color w:val="808080" w:themeColor="background1" w:themeShade="80"/>
          <w:lang w:val="es-MX"/>
        </w:rPr>
      </w:pPr>
    </w:p>
    <w:p w14:paraId="52981D45" w14:textId="77777777" w:rsidR="00D32E0B" w:rsidRDefault="00D32E0B" w:rsidP="00BA617A">
      <w:pPr>
        <w:spacing w:after="0" w:line="360" w:lineRule="auto"/>
        <w:jc w:val="both"/>
        <w:rPr>
          <w:color w:val="808080" w:themeColor="background1" w:themeShade="80"/>
          <w:lang w:val="es-MX"/>
        </w:rPr>
      </w:pPr>
    </w:p>
    <w:p w14:paraId="3128C1B3" w14:textId="77777777" w:rsidR="00D32E0B" w:rsidRDefault="00D32E0B" w:rsidP="00BA617A">
      <w:pPr>
        <w:spacing w:after="0" w:line="360" w:lineRule="auto"/>
        <w:jc w:val="both"/>
        <w:rPr>
          <w:color w:val="808080" w:themeColor="background1" w:themeShade="80"/>
          <w:lang w:val="es-MX"/>
        </w:rPr>
      </w:pPr>
    </w:p>
    <w:p w14:paraId="09010DD1" w14:textId="77777777" w:rsidR="00D32E0B" w:rsidRDefault="00D32E0B" w:rsidP="00BA617A">
      <w:pPr>
        <w:spacing w:after="0" w:line="360" w:lineRule="auto"/>
        <w:jc w:val="both"/>
        <w:rPr>
          <w:color w:val="808080" w:themeColor="background1" w:themeShade="80"/>
          <w:lang w:val="es-MX"/>
        </w:rPr>
      </w:pPr>
    </w:p>
    <w:p w14:paraId="1046CFF2" w14:textId="77777777" w:rsidR="00D32E0B" w:rsidRDefault="00D32E0B" w:rsidP="00BA617A">
      <w:pPr>
        <w:spacing w:after="0" w:line="360" w:lineRule="auto"/>
        <w:jc w:val="both"/>
        <w:rPr>
          <w:color w:val="808080" w:themeColor="background1" w:themeShade="80"/>
          <w:lang w:val="es-MX"/>
        </w:rPr>
      </w:pPr>
    </w:p>
    <w:p w14:paraId="3E997FE8" w14:textId="77777777" w:rsidR="00D32E0B" w:rsidRDefault="00D32E0B" w:rsidP="00BA617A">
      <w:pPr>
        <w:spacing w:after="0" w:line="360" w:lineRule="auto"/>
        <w:jc w:val="both"/>
        <w:rPr>
          <w:color w:val="808080" w:themeColor="background1" w:themeShade="80"/>
          <w:lang w:val="es-MX"/>
        </w:rPr>
      </w:pPr>
    </w:p>
    <w:p w14:paraId="4841A69D" w14:textId="77777777" w:rsidR="00D32E0B" w:rsidRDefault="00D32E0B" w:rsidP="00BA617A">
      <w:pPr>
        <w:spacing w:after="0" w:line="360" w:lineRule="auto"/>
        <w:jc w:val="both"/>
        <w:rPr>
          <w:color w:val="808080" w:themeColor="background1" w:themeShade="80"/>
          <w:lang w:val="es-MX"/>
        </w:rPr>
      </w:pPr>
    </w:p>
    <w:p w14:paraId="6A4E7E17" w14:textId="77777777" w:rsidR="00D32E0B" w:rsidRPr="00BA617A" w:rsidRDefault="00D32E0B" w:rsidP="00BA617A">
      <w:pPr>
        <w:spacing w:after="0" w:line="360" w:lineRule="auto"/>
        <w:jc w:val="both"/>
        <w:rPr>
          <w:color w:val="808080" w:themeColor="background1" w:themeShade="80"/>
          <w:lang w:val="es-MX"/>
        </w:rPr>
      </w:pPr>
    </w:p>
    <w:p w14:paraId="480AB252" w14:textId="3AFDEA76" w:rsidR="00654164" w:rsidRPr="00A84959" w:rsidRDefault="006A1EB8" w:rsidP="00304EB5">
      <w:pPr>
        <w:pStyle w:val="Ttulo1"/>
        <w:rPr>
          <w:b w:val="0"/>
          <w:bCs/>
          <w:color w:val="4C4747"/>
          <w:lang w:val="es-DO"/>
        </w:rPr>
      </w:pPr>
      <w:r w:rsidRPr="00A84959">
        <w:rPr>
          <w:b w:val="0"/>
          <w:bCs/>
          <w:color w:val="4C4747"/>
          <w:lang w:val="es-DO"/>
        </w:rPr>
        <w:lastRenderedPageBreak/>
        <w:t xml:space="preserve">IV. </w:t>
      </w:r>
      <w:r w:rsidR="00654164" w:rsidRPr="00A84959">
        <w:rPr>
          <w:b w:val="0"/>
          <w:bCs/>
          <w:color w:val="4C4747"/>
          <w:lang w:val="es-DO"/>
        </w:rPr>
        <w:t>RESULTADOS DE LAS ÁREAS TRANSVERSALES Y DE APOYO</w:t>
      </w:r>
      <w:bookmarkEnd w:id="33"/>
    </w:p>
    <w:p w14:paraId="5D67DA4A" w14:textId="77777777" w:rsidR="00654164" w:rsidRPr="0082260F" w:rsidRDefault="00654164" w:rsidP="00654164">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06368" behindDoc="0" locked="0" layoutInCell="1" allowOverlap="1" wp14:anchorId="76EDFA29" wp14:editId="4B696E6F">
                <wp:simplePos x="0" y="0"/>
                <wp:positionH relativeFrom="margin">
                  <wp:posOffset>2317750</wp:posOffset>
                </wp:positionH>
                <wp:positionV relativeFrom="paragraph">
                  <wp:posOffset>88117</wp:posOffset>
                </wp:positionV>
                <wp:extent cx="463550" cy="0"/>
                <wp:effectExtent l="22860" t="15875" r="18415" b="22225"/>
                <wp:wrapNone/>
                <wp:docPr id="15" name="Straight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EAB2F8" id="Straight Connector 15" o:spid="_x0000_s1026" style="position:absolute;z-index:2517063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2.5pt,6.95pt" to="219pt,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" strokecolor="#ee2a24" strokeweight="2.25pt">
                <v:stroke joinstyle="miter"/>
                <w10:wrap anchorx="margin"/>
              </v:line>
            </w:pict>
          </mc:Fallback>
        </mc:AlternateContent>
      </w:r>
    </w:p>
    <w:p w14:paraId="742E354D" w14:textId="5A4C1B7F" w:rsidR="00654164" w:rsidRDefault="00654164" w:rsidP="00654164">
      <w:pPr>
        <w:jc w:val="center"/>
        <w:rPr>
          <w:rFonts w:eastAsia="Calibri"/>
          <w:color w:val="4C4747"/>
          <w:szCs w:val="36"/>
          <w:lang w:val="es-MX"/>
        </w:rPr>
      </w:pPr>
      <w:r w:rsidRPr="00186556">
        <w:rPr>
          <w:rFonts w:eastAsia="Calibri"/>
          <w:color w:val="4C4747"/>
          <w:szCs w:val="36"/>
          <w:lang w:val="es-MX"/>
        </w:rPr>
        <w:t xml:space="preserve">Memoria </w:t>
      </w:r>
      <w:r w:rsidR="00F05DF4" w:rsidRPr="00186556">
        <w:rPr>
          <w:rFonts w:eastAsia="Calibri"/>
          <w:color w:val="4C4747"/>
          <w:szCs w:val="36"/>
          <w:lang w:val="es-MX"/>
        </w:rPr>
        <w:t>I</w:t>
      </w:r>
      <w:r w:rsidRPr="00186556">
        <w:rPr>
          <w:rFonts w:eastAsia="Calibri"/>
          <w:color w:val="4C4747"/>
          <w:szCs w:val="36"/>
          <w:lang w:val="es-MX"/>
        </w:rPr>
        <w:t xml:space="preserve">nstitucional </w:t>
      </w:r>
      <w:r w:rsidR="000025D4" w:rsidRPr="00186556">
        <w:rPr>
          <w:rFonts w:eastAsia="Calibri"/>
          <w:color w:val="4C4747"/>
          <w:szCs w:val="36"/>
          <w:lang w:val="es-MX"/>
        </w:rPr>
        <w:t>2024</w:t>
      </w:r>
    </w:p>
    <w:p w14:paraId="2155669D" w14:textId="77777777" w:rsidR="0025661A" w:rsidRPr="00186556" w:rsidRDefault="0025661A" w:rsidP="00654164">
      <w:pPr>
        <w:jc w:val="center"/>
        <w:rPr>
          <w:rFonts w:eastAsia="Calibri"/>
          <w:color w:val="4C4747"/>
          <w:szCs w:val="36"/>
          <w:lang w:val="es-MX"/>
        </w:rPr>
      </w:pPr>
    </w:p>
    <w:p w14:paraId="54B2537D" w14:textId="17190AD3" w:rsidR="00505AAA" w:rsidRPr="001C46FB" w:rsidRDefault="00EE6D78" w:rsidP="004714B0">
      <w:pPr>
        <w:pStyle w:val="Prrafodelista"/>
        <w:keepNext/>
        <w:keepLines/>
        <w:numPr>
          <w:ilvl w:val="1"/>
          <w:numId w:val="10"/>
        </w:numPr>
        <w:tabs>
          <w:tab w:val="left" w:pos="90"/>
        </w:tabs>
        <w:spacing w:after="0" w:line="360" w:lineRule="auto"/>
        <w:ind w:left="284"/>
        <w:outlineLvl w:val="0"/>
        <w:rPr>
          <w:bCs/>
          <w:color w:val="808080" w:themeColor="background1" w:themeShade="80"/>
          <w:lang w:val="es-DO"/>
        </w:rPr>
      </w:pPr>
      <w:bookmarkStart w:id="34" w:name="_Toc153961512"/>
      <w:r w:rsidRPr="001C46FB">
        <w:rPr>
          <w:bCs/>
          <w:color w:val="808080" w:themeColor="background1" w:themeShade="80"/>
          <w:lang w:val="es-DO"/>
        </w:rPr>
        <w:t>Desempeño Área Administrativa y Financiera</w:t>
      </w:r>
      <w:bookmarkEnd w:id="34"/>
    </w:p>
    <w:p w14:paraId="61FEB036" w14:textId="7BA245A6" w:rsidR="00237625" w:rsidRPr="00237625" w:rsidRDefault="00237625" w:rsidP="004D2C7B">
      <w:pPr>
        <w:tabs>
          <w:tab w:val="left" w:pos="1134"/>
        </w:tabs>
        <w:spacing w:after="0" w:line="360" w:lineRule="auto"/>
        <w:jc w:val="both"/>
        <w:rPr>
          <w:lang w:val="es-DO"/>
        </w:rPr>
      </w:pPr>
      <w:r w:rsidRPr="00237625">
        <w:rPr>
          <w:lang w:val="es-DO"/>
        </w:rPr>
        <w:t xml:space="preserve">Los resultados del Índice de Gestión Presupuestaria alcanzados por la Institución al mes de octubre </w:t>
      </w:r>
      <w:r w:rsidRPr="00FA1D60">
        <w:rPr>
          <w:lang w:val="es-DO"/>
        </w:rPr>
        <w:t>202</w:t>
      </w:r>
      <w:r w:rsidR="00FA1D60">
        <w:rPr>
          <w:lang w:val="es-DO"/>
        </w:rPr>
        <w:t>4</w:t>
      </w:r>
      <w:r w:rsidR="00D578F4">
        <w:rPr>
          <w:lang w:val="es-DO"/>
        </w:rPr>
        <w:t xml:space="preserve"> 90.14%</w:t>
      </w:r>
      <w:r w:rsidRPr="00FA1D60">
        <w:rPr>
          <w:lang w:val="es-DO"/>
        </w:rPr>
        <w:t>, lo</w:t>
      </w:r>
      <w:r w:rsidRPr="00237625">
        <w:rPr>
          <w:lang w:val="es-DO"/>
        </w:rPr>
        <w:t xml:space="preserve"> que equivale a un rango superior. De su lado, en lo que respecta al Análisis del Cumplimiento de las Normativas Contables (SISACNOC), el desempeño logrado es </w:t>
      </w:r>
      <w:r w:rsidRPr="001C46FB">
        <w:rPr>
          <w:lang w:val="es-DO"/>
        </w:rPr>
        <w:t>de 10</w:t>
      </w:r>
      <w:r w:rsidR="001C46FB">
        <w:rPr>
          <w:lang w:val="es-DO"/>
        </w:rPr>
        <w:t>3</w:t>
      </w:r>
      <w:r w:rsidRPr="001C46FB">
        <w:rPr>
          <w:lang w:val="es-DO"/>
        </w:rPr>
        <w:t>%,</w:t>
      </w:r>
      <w:r w:rsidRPr="00237625">
        <w:rPr>
          <w:lang w:val="es-DO"/>
        </w:rPr>
        <w:t xml:space="preserve"> lo que equivale a un rango superior.</w:t>
      </w:r>
    </w:p>
    <w:p w14:paraId="02BADF70" w14:textId="77777777" w:rsidR="00237625" w:rsidRPr="00237625" w:rsidRDefault="00237625" w:rsidP="004D2C7B">
      <w:pPr>
        <w:spacing w:after="0" w:line="360" w:lineRule="auto"/>
        <w:jc w:val="both"/>
        <w:rPr>
          <w:lang w:val="es-DO"/>
        </w:rPr>
      </w:pPr>
    </w:p>
    <w:p w14:paraId="561A7AAB" w14:textId="77777777" w:rsidR="00237625" w:rsidRPr="00237625" w:rsidRDefault="00237625" w:rsidP="004D2C7B">
      <w:pPr>
        <w:spacing w:after="0" w:line="360" w:lineRule="auto"/>
        <w:jc w:val="both"/>
        <w:rPr>
          <w:lang w:val="es-DO"/>
        </w:rPr>
      </w:pPr>
      <w:r w:rsidRPr="00237625">
        <w:rPr>
          <w:lang w:val="es-DO"/>
        </w:rPr>
        <w:t>La tabla que se presenta a continuación contiene un detalle de la ejecución presupuestaria y las aplicaciones financieras realizadas durante el periodo de reporte, de acuerdo con el clasificador presupuestario del Estado dominicano.</w:t>
      </w:r>
    </w:p>
    <w:p w14:paraId="11FE1AC3" w14:textId="77777777" w:rsidR="00505AAA" w:rsidRDefault="00505AAA" w:rsidP="00505AAA">
      <w:pPr>
        <w:keepNext/>
        <w:keepLines/>
        <w:tabs>
          <w:tab w:val="left" w:pos="90"/>
        </w:tabs>
        <w:spacing w:after="0" w:line="360" w:lineRule="auto"/>
        <w:ind w:left="-76"/>
        <w:outlineLvl w:val="0"/>
        <w:rPr>
          <w:bCs/>
          <w:szCs w:val="32"/>
          <w:lang w:val="es-DO"/>
        </w:rPr>
      </w:pPr>
    </w:p>
    <w:p w14:paraId="4870E750" w14:textId="55EAF658" w:rsidR="00B03AB0" w:rsidRPr="00B03AB0" w:rsidRDefault="004714B0" w:rsidP="00ED3620">
      <w:pPr>
        <w:spacing w:after="0" w:line="360" w:lineRule="auto"/>
        <w:jc w:val="center"/>
        <w:rPr>
          <w:lang w:val="es-DO"/>
        </w:rPr>
      </w:pPr>
      <w:r w:rsidRPr="006471C6">
        <w:rPr>
          <w:noProof/>
        </w:rPr>
        <mc:AlternateContent>
          <mc:Choice Requires="wps">
            <w:drawing>
              <wp:anchor distT="0" distB="0" distL="114300" distR="114300" simplePos="0" relativeHeight="251728896" behindDoc="0" locked="0" layoutInCell="1" allowOverlap="1" wp14:anchorId="1AB4E8F7" wp14:editId="49DFB574">
                <wp:simplePos x="0" y="0"/>
                <wp:positionH relativeFrom="margin">
                  <wp:posOffset>-63500</wp:posOffset>
                </wp:positionH>
                <wp:positionV relativeFrom="paragraph">
                  <wp:posOffset>2376170</wp:posOffset>
                </wp:positionV>
                <wp:extent cx="2927350" cy="254000"/>
                <wp:effectExtent l="0" t="0" r="0" b="0"/>
                <wp:wrapNone/>
                <wp:docPr id="1738923363" name="Rectángulo 1"/>
                <wp:cNvGraphicFramePr/>
                <a:graphic xmlns:a="http://schemas.openxmlformats.org/drawingml/2006/main">
                  <a:graphicData uri="http://schemas.microsoft.com/office/word/2010/wordprocessingShape">
                    <wps:wsp>
                      <wps:cNvSpPr/>
                      <wps:spPr>
                        <a:xfrm>
                          <a:off x="0" y="0"/>
                          <a:ext cx="2927350" cy="254000"/>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90C3BCA" w14:textId="77777777" w:rsidR="00B03AB0" w:rsidRPr="00B03AB0" w:rsidRDefault="00B03AB0" w:rsidP="00B03AB0">
                            <w:pPr>
                              <w:spacing w:after="0" w:line="360" w:lineRule="auto"/>
                              <w:rPr>
                                <w:lang w:val="es-DO"/>
                              </w:rPr>
                            </w:pPr>
                            <w:r w:rsidRPr="004714B0">
                              <w:rPr>
                                <w:i/>
                                <w:iCs/>
                                <w:sz w:val="18"/>
                                <w:szCs w:val="18"/>
                                <w:lang w:val="es-DO"/>
                              </w:rPr>
                              <w:t>Fuente: División Administrativa-Financiera del</w:t>
                            </w:r>
                            <w:r w:rsidRPr="00B03AB0">
                              <w:rPr>
                                <w:sz w:val="16"/>
                                <w:szCs w:val="16"/>
                                <w:lang w:val="es-DO"/>
                              </w:rPr>
                              <w:t xml:space="preserve"> INAZUCAR</w:t>
                            </w:r>
                          </w:p>
                          <w:p w14:paraId="155EA66D" w14:textId="77777777" w:rsidR="00B03AB0" w:rsidRPr="00B03AB0" w:rsidRDefault="00B03AB0" w:rsidP="00B03AB0">
                            <w:pPr>
                              <w:jc w:val="center"/>
                              <w:rPr>
                                <w:lang w:val="es-DO"/>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AB4E8F7" id="Rectángulo 1" o:spid="_x0000_s1032" style="position:absolute;left:0;text-align:left;margin-left:-5pt;margin-top:187.1pt;width:230.5pt;height:20pt;z-index:251728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" filled="f" stroked="f" strokeweight="1pt">
                <v:textbox>
                  <w:txbxContent>
                    <w:p w14:paraId="690C3BCA" w14:textId="77777777" w:rsidR="00B03AB0" w:rsidRPr="00B03AB0" w:rsidRDefault="00B03AB0" w:rsidP="00B03AB0">
                      <w:pPr>
                        <w:spacing w:after="0" w:line="360" w:lineRule="auto"/>
                        <w:rPr>
                          <w:lang w:val="es-DO"/>
                        </w:rPr>
                      </w:pPr>
                      <w:r w:rsidRPr="004714B0">
                        <w:rPr>
                          <w:i/>
                          <w:iCs/>
                          <w:sz w:val="18"/>
                          <w:szCs w:val="18"/>
                          <w:lang w:val="es-DO"/>
                        </w:rPr>
                        <w:t>Fuente: División Administrativa-Financiera del</w:t>
                      </w:r>
                      <w:r w:rsidRPr="00B03AB0">
                        <w:rPr>
                          <w:sz w:val="16"/>
                          <w:szCs w:val="16"/>
                          <w:lang w:val="es-DO"/>
                        </w:rPr>
                        <w:t xml:space="preserve"> INAZUCAR</w:t>
                      </w:r>
                    </w:p>
                    <w:p w14:paraId="155EA66D" w14:textId="77777777" w:rsidR="00B03AB0" w:rsidRPr="00B03AB0" w:rsidRDefault="00B03AB0" w:rsidP="00B03AB0">
                      <w:pPr>
                        <w:jc w:val="center"/>
                        <w:rPr>
                          <w:lang w:val="es-DO"/>
                        </w:rPr>
                      </w:pPr>
                    </w:p>
                  </w:txbxContent>
                </v:textbox>
                <w10:wrap anchorx="margin"/>
              </v:rect>
            </w:pict>
          </mc:Fallback>
        </mc:AlternateContent>
      </w:r>
      <w:r w:rsidR="00B03AB0" w:rsidRPr="00B03AB0">
        <w:rPr>
          <w:lang w:val="es-DO"/>
        </w:rPr>
        <w:t>Tabla No. 8: Ejecución de Gastos y Aplicaciones Financieras, Año 202</w:t>
      </w:r>
      <w:r w:rsidR="00451565">
        <w:rPr>
          <w:lang w:val="es-DO"/>
        </w:rPr>
        <w:t>4</w:t>
      </w:r>
    </w:p>
    <w:tbl>
      <w:tblPr>
        <w:tblW w:w="8270" w:type="dxa"/>
        <w:tblInd w:w="-5" w:type="dxa"/>
        <w:tblLook w:val="04A0" w:firstRow="1" w:lastRow="0" w:firstColumn="1" w:lastColumn="0" w:noHBand="0" w:noVBand="1"/>
      </w:tblPr>
      <w:tblGrid>
        <w:gridCol w:w="4681"/>
        <w:gridCol w:w="3589"/>
      </w:tblGrid>
      <w:tr w:rsidR="00B03AB0" w:rsidRPr="006471C6" w14:paraId="131BE68F"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66BC35" w14:textId="1EA6A899" w:rsidR="00B03AB0" w:rsidRPr="00147801" w:rsidRDefault="00451565" w:rsidP="00771483">
            <w:pPr>
              <w:spacing w:after="0" w:line="240" w:lineRule="auto"/>
              <w:rPr>
                <w:rFonts w:eastAsia="Times New Roman"/>
                <w:sz w:val="20"/>
                <w:szCs w:val="20"/>
              </w:rPr>
            </w:pPr>
            <w:r>
              <w:rPr>
                <w:rFonts w:eastAsia="Times New Roman"/>
                <w:sz w:val="20"/>
                <w:szCs w:val="20"/>
              </w:rPr>
              <w:t>P</w:t>
            </w:r>
            <w:r w:rsidR="00871506">
              <w:rPr>
                <w:rFonts w:eastAsia="Times New Roman"/>
                <w:sz w:val="20"/>
                <w:szCs w:val="20"/>
              </w:rPr>
              <w:t>RESUPUESTO2024</w:t>
            </w:r>
          </w:p>
        </w:tc>
        <w:tc>
          <w:tcPr>
            <w:tcW w:w="3589" w:type="dxa"/>
            <w:tcBorders>
              <w:top w:val="single" w:sz="4" w:space="0" w:color="auto"/>
              <w:left w:val="nil"/>
              <w:bottom w:val="single" w:sz="4" w:space="0" w:color="auto"/>
              <w:right w:val="single" w:sz="4" w:space="0" w:color="auto"/>
            </w:tcBorders>
            <w:shd w:val="clear" w:color="auto" w:fill="auto"/>
            <w:noWrap/>
            <w:vAlign w:val="bottom"/>
            <w:hideMark/>
          </w:tcPr>
          <w:p w14:paraId="364F166B" w14:textId="2930AF7E" w:rsidR="00B03AB0" w:rsidRPr="00147801" w:rsidRDefault="00B03AB0" w:rsidP="00771483">
            <w:pPr>
              <w:spacing w:after="0" w:line="240" w:lineRule="auto"/>
              <w:jc w:val="center"/>
              <w:rPr>
                <w:rFonts w:eastAsia="Times New Roman"/>
                <w:sz w:val="20"/>
                <w:szCs w:val="20"/>
              </w:rPr>
            </w:pPr>
            <w:r w:rsidRPr="00147801">
              <w:rPr>
                <w:rFonts w:eastAsia="Times New Roman"/>
                <w:sz w:val="20"/>
                <w:szCs w:val="20"/>
              </w:rPr>
              <w:t xml:space="preserve">                           </w:t>
            </w:r>
            <w:r w:rsidR="004714B0" w:rsidRPr="00147801">
              <w:rPr>
                <w:rFonts w:eastAsia="Times New Roman"/>
                <w:sz w:val="20"/>
                <w:szCs w:val="20"/>
              </w:rPr>
              <w:t>RD$</w:t>
            </w:r>
            <w:r w:rsidR="00871506">
              <w:rPr>
                <w:rFonts w:eastAsia="Times New Roman"/>
                <w:sz w:val="20"/>
                <w:szCs w:val="20"/>
              </w:rPr>
              <w:t>71,925,406.00</w:t>
            </w:r>
            <w:r w:rsidRPr="00147801">
              <w:rPr>
                <w:rFonts w:eastAsia="Times New Roman"/>
                <w:sz w:val="20"/>
                <w:szCs w:val="20"/>
              </w:rPr>
              <w:t xml:space="preserve"> </w:t>
            </w:r>
          </w:p>
        </w:tc>
      </w:tr>
      <w:tr w:rsidR="00B03AB0" w:rsidRPr="006471C6" w14:paraId="3C893EF9"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68ADB4" w14:textId="77777777" w:rsidR="00B03AB0" w:rsidRPr="00147801" w:rsidRDefault="00B03AB0" w:rsidP="00771483">
            <w:pPr>
              <w:spacing w:after="0" w:line="240" w:lineRule="auto"/>
              <w:rPr>
                <w:rFonts w:eastAsia="Times New Roman"/>
                <w:sz w:val="20"/>
                <w:szCs w:val="20"/>
              </w:rPr>
            </w:pPr>
            <w:r w:rsidRPr="00147801">
              <w:rPr>
                <w:rFonts w:eastAsia="Times New Roman"/>
                <w:sz w:val="20"/>
                <w:szCs w:val="20"/>
              </w:rPr>
              <w:t>FONDO PROPIO</w:t>
            </w:r>
          </w:p>
        </w:tc>
        <w:tc>
          <w:tcPr>
            <w:tcW w:w="3589" w:type="dxa"/>
            <w:tcBorders>
              <w:top w:val="nil"/>
              <w:left w:val="nil"/>
              <w:bottom w:val="single" w:sz="4" w:space="0" w:color="auto"/>
              <w:right w:val="single" w:sz="4" w:space="0" w:color="auto"/>
            </w:tcBorders>
            <w:shd w:val="clear" w:color="auto" w:fill="auto"/>
            <w:noWrap/>
            <w:vAlign w:val="bottom"/>
            <w:hideMark/>
          </w:tcPr>
          <w:p w14:paraId="3ADC9D3F" w14:textId="16347ECC" w:rsidR="00B03AB0" w:rsidRPr="00147801" w:rsidRDefault="00E6623C" w:rsidP="00E6623C">
            <w:pPr>
              <w:spacing w:after="0" w:line="240" w:lineRule="auto"/>
              <w:rPr>
                <w:rFonts w:eastAsia="Times New Roman"/>
                <w:sz w:val="20"/>
                <w:szCs w:val="20"/>
              </w:rPr>
            </w:pPr>
            <w:r w:rsidRPr="00147801">
              <w:rPr>
                <w:rFonts w:eastAsia="Times New Roman"/>
                <w:sz w:val="20"/>
                <w:szCs w:val="20"/>
              </w:rPr>
              <w:t xml:space="preserve">           RD$</w:t>
            </w:r>
            <w:r w:rsidR="00A43585">
              <w:rPr>
                <w:rFonts w:eastAsia="Times New Roman"/>
                <w:sz w:val="20"/>
                <w:szCs w:val="20"/>
              </w:rPr>
              <w:t>3,317,706.66</w:t>
            </w:r>
          </w:p>
        </w:tc>
      </w:tr>
      <w:tr w:rsidR="00B03AB0" w:rsidRPr="006471C6" w14:paraId="77006610"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8419C10" w14:textId="77186818" w:rsidR="00B03AB0" w:rsidRPr="00147801" w:rsidRDefault="00B03AB0" w:rsidP="00771483">
            <w:pPr>
              <w:spacing w:after="0" w:line="240" w:lineRule="auto"/>
              <w:rPr>
                <w:rFonts w:eastAsia="Times New Roman"/>
                <w:sz w:val="20"/>
                <w:szCs w:val="20"/>
              </w:rPr>
            </w:pPr>
            <w:r w:rsidRPr="00147801">
              <w:rPr>
                <w:rFonts w:eastAsia="Times New Roman"/>
                <w:sz w:val="20"/>
                <w:szCs w:val="20"/>
              </w:rPr>
              <w:t xml:space="preserve">DISPONIBILIDAD </w:t>
            </w:r>
            <w:r w:rsidR="00A43585">
              <w:rPr>
                <w:rFonts w:eastAsia="Times New Roman"/>
                <w:sz w:val="20"/>
                <w:szCs w:val="20"/>
              </w:rPr>
              <w:t>AÑOS ANTERIORES</w:t>
            </w:r>
          </w:p>
        </w:tc>
        <w:tc>
          <w:tcPr>
            <w:tcW w:w="3589" w:type="dxa"/>
            <w:tcBorders>
              <w:top w:val="nil"/>
              <w:left w:val="nil"/>
              <w:bottom w:val="single" w:sz="4" w:space="0" w:color="auto"/>
              <w:right w:val="single" w:sz="4" w:space="0" w:color="auto"/>
            </w:tcBorders>
            <w:shd w:val="clear" w:color="auto" w:fill="auto"/>
            <w:noWrap/>
            <w:vAlign w:val="bottom"/>
            <w:hideMark/>
          </w:tcPr>
          <w:p w14:paraId="080D0834" w14:textId="5B7FDA58" w:rsidR="00B03AB0" w:rsidRPr="00147801" w:rsidRDefault="00B03AB0" w:rsidP="00771483">
            <w:pPr>
              <w:spacing w:after="0" w:line="240" w:lineRule="auto"/>
              <w:jc w:val="center"/>
              <w:rPr>
                <w:rFonts w:eastAsia="Times New Roman"/>
                <w:sz w:val="20"/>
                <w:szCs w:val="20"/>
              </w:rPr>
            </w:pPr>
            <w:r w:rsidRPr="00147801">
              <w:rPr>
                <w:rFonts w:eastAsia="Times New Roman"/>
                <w:sz w:val="20"/>
                <w:szCs w:val="20"/>
              </w:rPr>
              <w:t xml:space="preserve">                           </w:t>
            </w:r>
            <w:r w:rsidR="00B10313" w:rsidRPr="00147801">
              <w:rPr>
                <w:rFonts w:eastAsia="Times New Roman"/>
                <w:sz w:val="20"/>
                <w:szCs w:val="20"/>
              </w:rPr>
              <w:t>RD$</w:t>
            </w:r>
            <w:r w:rsidR="00A43585">
              <w:rPr>
                <w:rFonts w:eastAsia="Times New Roman"/>
                <w:sz w:val="20"/>
                <w:szCs w:val="20"/>
              </w:rPr>
              <w:t>21,296,420.96</w:t>
            </w:r>
            <w:r w:rsidRPr="00147801">
              <w:rPr>
                <w:rFonts w:eastAsia="Times New Roman"/>
                <w:sz w:val="20"/>
                <w:szCs w:val="20"/>
              </w:rPr>
              <w:t xml:space="preserve"> </w:t>
            </w:r>
          </w:p>
        </w:tc>
      </w:tr>
      <w:tr w:rsidR="00B03AB0" w:rsidRPr="00594D87" w14:paraId="33772A5E"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65587656" w14:textId="1940801B" w:rsidR="00B03AB0" w:rsidRPr="00147801" w:rsidRDefault="00B03AB0" w:rsidP="00771483">
            <w:pPr>
              <w:spacing w:after="0" w:line="240" w:lineRule="auto"/>
              <w:rPr>
                <w:rFonts w:eastAsia="Times New Roman"/>
                <w:color w:val="D9D9D9"/>
                <w:sz w:val="20"/>
                <w:szCs w:val="20"/>
              </w:rPr>
            </w:pPr>
            <w:r w:rsidRPr="00147801">
              <w:rPr>
                <w:rFonts w:eastAsia="Times New Roman"/>
                <w:color w:val="D9D9D9"/>
                <w:sz w:val="20"/>
                <w:szCs w:val="20"/>
              </w:rPr>
              <w:t xml:space="preserve">TOTAL </w:t>
            </w:r>
            <w:r w:rsidR="00EA371E">
              <w:rPr>
                <w:rFonts w:eastAsia="Times New Roman"/>
                <w:color w:val="D9D9D9"/>
                <w:sz w:val="20"/>
                <w:szCs w:val="20"/>
              </w:rPr>
              <w:t>PRESUPUESTO</w:t>
            </w:r>
          </w:p>
        </w:tc>
        <w:tc>
          <w:tcPr>
            <w:tcW w:w="3589" w:type="dxa"/>
            <w:tcBorders>
              <w:top w:val="nil"/>
              <w:left w:val="nil"/>
              <w:bottom w:val="single" w:sz="4" w:space="0" w:color="auto"/>
              <w:right w:val="single" w:sz="4" w:space="0" w:color="auto"/>
            </w:tcBorders>
            <w:shd w:val="clear" w:color="000000" w:fill="002060"/>
            <w:noWrap/>
            <w:vAlign w:val="bottom"/>
            <w:hideMark/>
          </w:tcPr>
          <w:p w14:paraId="0DC0AB45" w14:textId="7FC140BE" w:rsidR="00B03AB0" w:rsidRPr="00147801" w:rsidRDefault="00B03AB0" w:rsidP="00771483">
            <w:pPr>
              <w:spacing w:after="0" w:line="240" w:lineRule="auto"/>
              <w:jc w:val="center"/>
              <w:rPr>
                <w:rFonts w:eastAsia="Times New Roman"/>
                <w:color w:val="D9D9D9"/>
                <w:sz w:val="20"/>
                <w:szCs w:val="20"/>
              </w:rPr>
            </w:pPr>
            <w:r w:rsidRPr="00147801">
              <w:rPr>
                <w:rFonts w:eastAsia="Times New Roman"/>
                <w:color w:val="D9D9D9"/>
                <w:sz w:val="20"/>
                <w:szCs w:val="20"/>
              </w:rPr>
              <w:t xml:space="preserve">                         </w:t>
            </w:r>
            <w:r w:rsidR="00782D2F" w:rsidRPr="00147801">
              <w:rPr>
                <w:rFonts w:eastAsia="Times New Roman"/>
                <w:color w:val="D9D9D9"/>
                <w:sz w:val="20"/>
                <w:szCs w:val="20"/>
              </w:rPr>
              <w:t>RD$</w:t>
            </w:r>
            <w:r w:rsidR="00EA371E">
              <w:rPr>
                <w:rFonts w:eastAsia="Times New Roman"/>
                <w:color w:val="D9D9D9"/>
                <w:sz w:val="20"/>
                <w:szCs w:val="20"/>
              </w:rPr>
              <w:t>96,539,533.62</w:t>
            </w:r>
            <w:r w:rsidRPr="00147801">
              <w:rPr>
                <w:rFonts w:eastAsia="Times New Roman"/>
                <w:color w:val="D9D9D9"/>
                <w:sz w:val="20"/>
                <w:szCs w:val="20"/>
              </w:rPr>
              <w:t xml:space="preserve"> </w:t>
            </w:r>
          </w:p>
        </w:tc>
      </w:tr>
      <w:tr w:rsidR="00B03AB0" w:rsidRPr="00594D87" w14:paraId="55CE158B"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DA129BE" w14:textId="15FE30A5" w:rsidR="00B03AB0" w:rsidRPr="00147801" w:rsidRDefault="00B03AB0" w:rsidP="00771483">
            <w:pPr>
              <w:spacing w:after="0" w:line="240" w:lineRule="auto"/>
              <w:rPr>
                <w:rFonts w:eastAsia="Times New Roman"/>
                <w:sz w:val="20"/>
                <w:szCs w:val="20"/>
              </w:rPr>
            </w:pPr>
            <w:r w:rsidRPr="00147801">
              <w:rPr>
                <w:rFonts w:eastAsia="Times New Roman"/>
                <w:sz w:val="20"/>
                <w:szCs w:val="20"/>
              </w:rPr>
              <w:t>EJECUCION A 1</w:t>
            </w:r>
            <w:r w:rsidR="00700EC4">
              <w:rPr>
                <w:rFonts w:eastAsia="Times New Roman"/>
                <w:sz w:val="20"/>
                <w:szCs w:val="20"/>
              </w:rPr>
              <w:t>6</w:t>
            </w:r>
            <w:r w:rsidRPr="00147801">
              <w:rPr>
                <w:rFonts w:eastAsia="Times New Roman"/>
                <w:sz w:val="20"/>
                <w:szCs w:val="20"/>
              </w:rPr>
              <w:t xml:space="preserve"> DE DICIEMBRE 202</w:t>
            </w:r>
            <w:r w:rsidR="00700EC4">
              <w:rPr>
                <w:rFonts w:eastAsia="Times New Roman"/>
                <w:sz w:val="20"/>
                <w:szCs w:val="20"/>
              </w:rPr>
              <w:t>4</w:t>
            </w:r>
          </w:p>
        </w:tc>
        <w:tc>
          <w:tcPr>
            <w:tcW w:w="3589" w:type="dxa"/>
            <w:tcBorders>
              <w:top w:val="single" w:sz="4" w:space="0" w:color="auto"/>
              <w:left w:val="nil"/>
              <w:bottom w:val="single" w:sz="4" w:space="0" w:color="auto"/>
              <w:right w:val="single" w:sz="4" w:space="0" w:color="auto"/>
            </w:tcBorders>
            <w:shd w:val="clear" w:color="auto" w:fill="auto"/>
            <w:noWrap/>
            <w:vAlign w:val="bottom"/>
            <w:hideMark/>
          </w:tcPr>
          <w:p w14:paraId="2ACB56CF" w14:textId="671A7AF9" w:rsidR="00B03AB0" w:rsidRPr="00147801" w:rsidRDefault="00B03AB0" w:rsidP="00771483">
            <w:pPr>
              <w:spacing w:after="0" w:line="240" w:lineRule="auto"/>
              <w:jc w:val="center"/>
              <w:rPr>
                <w:rFonts w:eastAsia="Times New Roman"/>
                <w:sz w:val="20"/>
                <w:szCs w:val="20"/>
              </w:rPr>
            </w:pPr>
            <w:r w:rsidRPr="00147801">
              <w:rPr>
                <w:rFonts w:eastAsia="Times New Roman"/>
                <w:sz w:val="20"/>
                <w:szCs w:val="20"/>
              </w:rPr>
              <w:t xml:space="preserve">                           </w:t>
            </w:r>
            <w:r w:rsidR="00C0475B" w:rsidRPr="00147801">
              <w:rPr>
                <w:rFonts w:eastAsia="Times New Roman"/>
                <w:sz w:val="20"/>
                <w:szCs w:val="20"/>
              </w:rPr>
              <w:t>RD$</w:t>
            </w:r>
            <w:r w:rsidR="00700EC4">
              <w:rPr>
                <w:rFonts w:eastAsia="Times New Roman"/>
                <w:sz w:val="20"/>
                <w:szCs w:val="20"/>
              </w:rPr>
              <w:t>87,025,034.42</w:t>
            </w:r>
          </w:p>
        </w:tc>
      </w:tr>
      <w:tr w:rsidR="00B03AB0" w:rsidRPr="00594D87" w14:paraId="27524885" w14:textId="77777777" w:rsidTr="00771483">
        <w:trPr>
          <w:trHeight w:val="470"/>
        </w:trPr>
        <w:tc>
          <w:tcPr>
            <w:tcW w:w="4681" w:type="dxa"/>
            <w:tcBorders>
              <w:top w:val="single" w:sz="4" w:space="0" w:color="auto"/>
              <w:left w:val="single" w:sz="4" w:space="0" w:color="auto"/>
              <w:bottom w:val="single" w:sz="4" w:space="0" w:color="auto"/>
              <w:right w:val="single" w:sz="4" w:space="0" w:color="auto"/>
            </w:tcBorders>
            <w:shd w:val="clear" w:color="000000" w:fill="002060"/>
            <w:noWrap/>
            <w:vAlign w:val="bottom"/>
            <w:hideMark/>
          </w:tcPr>
          <w:p w14:paraId="5E1D673C" w14:textId="5F03830B" w:rsidR="00B03AB0" w:rsidRPr="00147801" w:rsidRDefault="00B03AB0" w:rsidP="00771483">
            <w:pPr>
              <w:spacing w:after="0" w:line="240" w:lineRule="auto"/>
              <w:rPr>
                <w:rFonts w:eastAsia="Times New Roman"/>
                <w:color w:val="D9D9D9"/>
                <w:sz w:val="20"/>
                <w:szCs w:val="20"/>
              </w:rPr>
            </w:pPr>
            <w:r w:rsidRPr="00147801">
              <w:rPr>
                <w:rFonts w:eastAsia="Times New Roman"/>
                <w:color w:val="D9D9D9"/>
                <w:sz w:val="20"/>
                <w:szCs w:val="20"/>
              </w:rPr>
              <w:t>MONTO DISPONIBLE</w:t>
            </w:r>
          </w:p>
        </w:tc>
        <w:tc>
          <w:tcPr>
            <w:tcW w:w="3589" w:type="dxa"/>
            <w:tcBorders>
              <w:top w:val="nil"/>
              <w:left w:val="nil"/>
              <w:bottom w:val="single" w:sz="4" w:space="0" w:color="auto"/>
              <w:right w:val="single" w:sz="4" w:space="0" w:color="auto"/>
            </w:tcBorders>
            <w:shd w:val="clear" w:color="000000" w:fill="002060"/>
            <w:noWrap/>
            <w:vAlign w:val="bottom"/>
            <w:hideMark/>
          </w:tcPr>
          <w:p w14:paraId="290E5EA9" w14:textId="23BB92C7" w:rsidR="00B03AB0" w:rsidRPr="00147801" w:rsidRDefault="00B03AB0" w:rsidP="00771483">
            <w:pPr>
              <w:spacing w:after="0" w:line="240" w:lineRule="auto"/>
              <w:jc w:val="center"/>
              <w:rPr>
                <w:rFonts w:eastAsia="Times New Roman"/>
                <w:color w:val="D9D9D9"/>
                <w:sz w:val="20"/>
                <w:szCs w:val="20"/>
              </w:rPr>
            </w:pPr>
            <w:r w:rsidRPr="00147801">
              <w:rPr>
                <w:rFonts w:eastAsia="Times New Roman"/>
                <w:color w:val="D9D9D9"/>
                <w:sz w:val="20"/>
                <w:szCs w:val="20"/>
              </w:rPr>
              <w:t xml:space="preserve">                            </w:t>
            </w:r>
            <w:r w:rsidR="00C0475B" w:rsidRPr="00147801">
              <w:rPr>
                <w:rFonts w:eastAsia="Times New Roman"/>
                <w:color w:val="D9D9D9"/>
                <w:sz w:val="20"/>
                <w:szCs w:val="20"/>
              </w:rPr>
              <w:t>RD$</w:t>
            </w:r>
            <w:r w:rsidR="00E631EE">
              <w:rPr>
                <w:rFonts w:eastAsia="Times New Roman"/>
                <w:color w:val="D9D9D9"/>
                <w:sz w:val="20"/>
                <w:szCs w:val="20"/>
              </w:rPr>
              <w:t>9,514,187.20</w:t>
            </w:r>
            <w:r w:rsidRPr="00147801">
              <w:rPr>
                <w:rFonts w:eastAsia="Times New Roman"/>
                <w:color w:val="D9D9D9"/>
                <w:sz w:val="20"/>
                <w:szCs w:val="20"/>
              </w:rPr>
              <w:t xml:space="preserve"> </w:t>
            </w:r>
          </w:p>
        </w:tc>
      </w:tr>
    </w:tbl>
    <w:tbl>
      <w:tblPr>
        <w:tblpPr w:leftFromText="180" w:rightFromText="180" w:horzAnchor="margin" w:tblpXSpec="center" w:tblpY="200"/>
        <w:tblW w:w="7632" w:type="dxa"/>
        <w:tblLook w:val="04A0" w:firstRow="1" w:lastRow="0" w:firstColumn="1" w:lastColumn="0" w:noHBand="0" w:noVBand="1"/>
      </w:tblPr>
      <w:tblGrid>
        <w:gridCol w:w="1509"/>
        <w:gridCol w:w="3389"/>
        <w:gridCol w:w="2734"/>
      </w:tblGrid>
      <w:tr w:rsidR="00AD57DA" w:rsidRPr="00AD57DA" w14:paraId="5E97C6F6" w14:textId="77777777" w:rsidTr="00771483">
        <w:trPr>
          <w:trHeight w:val="411"/>
          <w:tblHeader/>
        </w:trPr>
        <w:tc>
          <w:tcPr>
            <w:tcW w:w="1509" w:type="dxa"/>
            <w:tcBorders>
              <w:top w:val="single" w:sz="4" w:space="0" w:color="auto"/>
              <w:left w:val="single" w:sz="4" w:space="0" w:color="auto"/>
              <w:bottom w:val="single" w:sz="4" w:space="0" w:color="auto"/>
              <w:right w:val="single" w:sz="4" w:space="0" w:color="auto"/>
            </w:tcBorders>
            <w:shd w:val="clear" w:color="000000" w:fill="002060"/>
            <w:noWrap/>
            <w:vAlign w:val="center"/>
            <w:hideMark/>
          </w:tcPr>
          <w:p w14:paraId="574B46B0" w14:textId="5CF236BA" w:rsidR="006E7D4B" w:rsidRPr="00AD57DA" w:rsidRDefault="006E7D4B" w:rsidP="006E7D4B">
            <w:pPr>
              <w:spacing w:after="0" w:line="240" w:lineRule="auto"/>
              <w:rPr>
                <w:rFonts w:eastAsia="Times New Roman"/>
                <w:color w:val="FFFFFF"/>
                <w:spacing w:val="0"/>
                <w:sz w:val="20"/>
                <w:szCs w:val="20"/>
                <w:lang w:val="es-DO"/>
              </w:rPr>
            </w:pPr>
            <w:bookmarkStart w:id="35" w:name="_Hlk152246366"/>
          </w:p>
        </w:tc>
        <w:tc>
          <w:tcPr>
            <w:tcW w:w="3389" w:type="dxa"/>
            <w:tcBorders>
              <w:top w:val="single" w:sz="4" w:space="0" w:color="auto"/>
              <w:left w:val="nil"/>
              <w:bottom w:val="single" w:sz="4" w:space="0" w:color="auto"/>
              <w:right w:val="single" w:sz="4" w:space="0" w:color="auto"/>
            </w:tcBorders>
            <w:shd w:val="clear" w:color="000000" w:fill="002060"/>
            <w:noWrap/>
            <w:vAlign w:val="center"/>
            <w:hideMark/>
          </w:tcPr>
          <w:p w14:paraId="7DE3AC0B" w14:textId="77777777" w:rsidR="00AD57DA" w:rsidRPr="00AD57DA" w:rsidRDefault="00AD57DA" w:rsidP="00AD57DA">
            <w:pPr>
              <w:spacing w:after="0" w:line="240" w:lineRule="auto"/>
              <w:jc w:val="center"/>
              <w:rPr>
                <w:rFonts w:eastAsia="Times New Roman"/>
                <w:color w:val="FFFFFF"/>
                <w:spacing w:val="0"/>
                <w:sz w:val="20"/>
                <w:szCs w:val="20"/>
                <w:lang w:val="es-DO"/>
              </w:rPr>
            </w:pPr>
            <w:r w:rsidRPr="00AD57DA">
              <w:rPr>
                <w:rFonts w:eastAsia="Times New Roman"/>
                <w:color w:val="FFFFFF"/>
                <w:spacing w:val="0"/>
                <w:sz w:val="20"/>
                <w:szCs w:val="20"/>
                <w:lang w:val="es-DO"/>
              </w:rPr>
              <w:t>CONCEPTOS</w:t>
            </w:r>
          </w:p>
        </w:tc>
        <w:tc>
          <w:tcPr>
            <w:tcW w:w="2734" w:type="dxa"/>
            <w:tcBorders>
              <w:top w:val="single" w:sz="4" w:space="0" w:color="auto"/>
              <w:left w:val="nil"/>
              <w:bottom w:val="single" w:sz="4" w:space="0" w:color="auto"/>
              <w:right w:val="single" w:sz="4" w:space="0" w:color="auto"/>
            </w:tcBorders>
            <w:shd w:val="clear" w:color="000000" w:fill="002060"/>
            <w:noWrap/>
            <w:vAlign w:val="center"/>
            <w:hideMark/>
          </w:tcPr>
          <w:p w14:paraId="224C2798" w14:textId="77777777" w:rsidR="00AD57DA" w:rsidRPr="00AD57DA" w:rsidRDefault="00AD57DA" w:rsidP="00AD57DA">
            <w:pPr>
              <w:spacing w:after="0" w:line="240" w:lineRule="auto"/>
              <w:jc w:val="center"/>
              <w:rPr>
                <w:rFonts w:eastAsia="Times New Roman"/>
                <w:color w:val="FFFFFF"/>
                <w:spacing w:val="0"/>
                <w:sz w:val="20"/>
                <w:szCs w:val="20"/>
                <w:lang w:val="es-DO"/>
              </w:rPr>
            </w:pPr>
            <w:r w:rsidRPr="00AD57DA">
              <w:rPr>
                <w:rFonts w:eastAsia="Times New Roman"/>
                <w:color w:val="FFFFFF"/>
                <w:spacing w:val="0"/>
                <w:sz w:val="20"/>
                <w:szCs w:val="20"/>
                <w:lang w:val="es-DO"/>
              </w:rPr>
              <w:t>TOTALES</w:t>
            </w:r>
          </w:p>
        </w:tc>
      </w:tr>
      <w:tr w:rsidR="00AD57DA" w:rsidRPr="00AD57DA" w14:paraId="1C059ACD"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FB8B5E9"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w:t>
            </w:r>
          </w:p>
        </w:tc>
        <w:tc>
          <w:tcPr>
            <w:tcW w:w="3389" w:type="dxa"/>
            <w:tcBorders>
              <w:top w:val="nil"/>
              <w:left w:val="nil"/>
              <w:bottom w:val="single" w:sz="4" w:space="0" w:color="auto"/>
              <w:right w:val="single" w:sz="4" w:space="0" w:color="auto"/>
            </w:tcBorders>
            <w:shd w:val="clear" w:color="auto" w:fill="auto"/>
            <w:noWrap/>
            <w:vAlign w:val="bottom"/>
          </w:tcPr>
          <w:p w14:paraId="6C27B715"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GASTOS</w:t>
            </w:r>
          </w:p>
        </w:tc>
        <w:tc>
          <w:tcPr>
            <w:tcW w:w="2734" w:type="dxa"/>
            <w:tcBorders>
              <w:top w:val="nil"/>
              <w:left w:val="nil"/>
              <w:bottom w:val="single" w:sz="4" w:space="0" w:color="auto"/>
              <w:right w:val="single" w:sz="4" w:space="0" w:color="auto"/>
            </w:tcBorders>
            <w:shd w:val="clear" w:color="auto" w:fill="auto"/>
            <w:noWrap/>
            <w:vAlign w:val="center"/>
          </w:tcPr>
          <w:p w14:paraId="4AA7A22E"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eastAsia="Calibri"/>
                <w:color w:val="808080"/>
                <w:spacing w:val="0"/>
                <w:sz w:val="20"/>
                <w:szCs w:val="22"/>
                <w:lang w:val="es-DO"/>
              </w:rPr>
              <w:t>87.025.346,42</w:t>
            </w:r>
          </w:p>
        </w:tc>
      </w:tr>
      <w:tr w:rsidR="00AD57DA" w:rsidRPr="00AD57DA" w14:paraId="183FD209"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1E106704"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2.1</w:t>
            </w:r>
          </w:p>
        </w:tc>
        <w:tc>
          <w:tcPr>
            <w:tcW w:w="3389" w:type="dxa"/>
            <w:tcBorders>
              <w:top w:val="nil"/>
              <w:left w:val="nil"/>
              <w:bottom w:val="single" w:sz="4" w:space="0" w:color="auto"/>
              <w:right w:val="single" w:sz="4" w:space="0" w:color="auto"/>
            </w:tcBorders>
            <w:shd w:val="clear" w:color="auto" w:fill="auto"/>
            <w:noWrap/>
            <w:vAlign w:val="bottom"/>
          </w:tcPr>
          <w:p w14:paraId="764CD54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REMUNERACIONES Y CONTRIBUCIONES</w:t>
            </w:r>
          </w:p>
        </w:tc>
        <w:tc>
          <w:tcPr>
            <w:tcW w:w="2734" w:type="dxa"/>
            <w:tcBorders>
              <w:top w:val="nil"/>
              <w:left w:val="nil"/>
              <w:bottom w:val="single" w:sz="4" w:space="0" w:color="auto"/>
              <w:right w:val="single" w:sz="4" w:space="0" w:color="auto"/>
            </w:tcBorders>
            <w:shd w:val="clear" w:color="auto" w:fill="auto"/>
            <w:noWrap/>
            <w:vAlign w:val="center"/>
          </w:tcPr>
          <w:p w14:paraId="7C9FC46F"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eastAsia="Calibri"/>
                <w:color w:val="808080"/>
                <w:spacing w:val="0"/>
                <w:sz w:val="20"/>
                <w:szCs w:val="22"/>
                <w:lang w:val="es-DO"/>
              </w:rPr>
              <w:t>53.836.620,09</w:t>
            </w:r>
          </w:p>
        </w:tc>
      </w:tr>
      <w:tr w:rsidR="00AD57DA" w:rsidRPr="00AD57DA" w14:paraId="4DBC99FA"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369528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2.1.1</w:t>
            </w:r>
          </w:p>
        </w:tc>
        <w:tc>
          <w:tcPr>
            <w:tcW w:w="3389" w:type="dxa"/>
            <w:tcBorders>
              <w:top w:val="nil"/>
              <w:left w:val="nil"/>
              <w:bottom w:val="single" w:sz="4" w:space="0" w:color="auto"/>
              <w:right w:val="single" w:sz="4" w:space="0" w:color="auto"/>
            </w:tcBorders>
            <w:shd w:val="clear" w:color="auto" w:fill="auto"/>
            <w:noWrap/>
            <w:vAlign w:val="bottom"/>
          </w:tcPr>
          <w:p w14:paraId="5A90B64D"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REMUNERACIONES</w:t>
            </w:r>
          </w:p>
        </w:tc>
        <w:tc>
          <w:tcPr>
            <w:tcW w:w="2734" w:type="dxa"/>
            <w:tcBorders>
              <w:top w:val="nil"/>
              <w:left w:val="nil"/>
              <w:bottom w:val="single" w:sz="4" w:space="0" w:color="auto"/>
              <w:right w:val="single" w:sz="4" w:space="0" w:color="auto"/>
            </w:tcBorders>
            <w:shd w:val="clear" w:color="auto" w:fill="auto"/>
            <w:noWrap/>
            <w:vAlign w:val="bottom"/>
          </w:tcPr>
          <w:p w14:paraId="7CAE81F5"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35.385.598,07</w:t>
            </w:r>
          </w:p>
        </w:tc>
      </w:tr>
      <w:tr w:rsidR="00AD57DA" w:rsidRPr="00AD57DA" w14:paraId="0E6B6862"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576BDCF7"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2.1.2</w:t>
            </w:r>
          </w:p>
        </w:tc>
        <w:tc>
          <w:tcPr>
            <w:tcW w:w="3389" w:type="dxa"/>
            <w:tcBorders>
              <w:top w:val="nil"/>
              <w:left w:val="nil"/>
              <w:bottom w:val="single" w:sz="4" w:space="0" w:color="auto"/>
              <w:right w:val="single" w:sz="4" w:space="0" w:color="auto"/>
            </w:tcBorders>
            <w:shd w:val="clear" w:color="auto" w:fill="auto"/>
            <w:noWrap/>
            <w:vAlign w:val="bottom"/>
          </w:tcPr>
          <w:p w14:paraId="6008E511"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SOBRESUELDO</w:t>
            </w:r>
          </w:p>
        </w:tc>
        <w:tc>
          <w:tcPr>
            <w:tcW w:w="2734" w:type="dxa"/>
            <w:tcBorders>
              <w:top w:val="nil"/>
              <w:left w:val="nil"/>
              <w:bottom w:val="single" w:sz="4" w:space="0" w:color="auto"/>
              <w:right w:val="single" w:sz="4" w:space="0" w:color="auto"/>
            </w:tcBorders>
            <w:shd w:val="clear" w:color="auto" w:fill="auto"/>
            <w:noWrap/>
            <w:vAlign w:val="bottom"/>
          </w:tcPr>
          <w:p w14:paraId="5048A83F"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eastAsia="Calibri"/>
                <w:color w:val="808080"/>
                <w:spacing w:val="0"/>
                <w:sz w:val="20"/>
                <w:szCs w:val="22"/>
                <w:lang w:val="es-DO"/>
              </w:rPr>
              <w:t>13.543.024,98</w:t>
            </w:r>
          </w:p>
        </w:tc>
      </w:tr>
      <w:tr w:rsidR="00AD57DA" w:rsidRPr="00AD57DA" w14:paraId="340ED031"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499035DE"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2.1.5</w:t>
            </w:r>
          </w:p>
        </w:tc>
        <w:tc>
          <w:tcPr>
            <w:tcW w:w="3389" w:type="dxa"/>
            <w:tcBorders>
              <w:top w:val="nil"/>
              <w:left w:val="nil"/>
              <w:bottom w:val="single" w:sz="4" w:space="0" w:color="auto"/>
              <w:right w:val="single" w:sz="4" w:space="0" w:color="auto"/>
            </w:tcBorders>
            <w:shd w:val="clear" w:color="auto" w:fill="auto"/>
            <w:noWrap/>
            <w:vAlign w:val="bottom"/>
          </w:tcPr>
          <w:p w14:paraId="3C6F5D51"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CONTRIBUCION A LA SEGURIDAD SOCIAL</w:t>
            </w:r>
          </w:p>
        </w:tc>
        <w:tc>
          <w:tcPr>
            <w:tcW w:w="2734" w:type="dxa"/>
            <w:tcBorders>
              <w:top w:val="nil"/>
              <w:left w:val="nil"/>
              <w:bottom w:val="single" w:sz="4" w:space="0" w:color="auto"/>
              <w:right w:val="single" w:sz="4" w:space="0" w:color="auto"/>
            </w:tcBorders>
            <w:shd w:val="clear" w:color="auto" w:fill="auto"/>
            <w:noWrap/>
            <w:vAlign w:val="bottom"/>
          </w:tcPr>
          <w:p w14:paraId="175BB3D6"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4.907.997,04</w:t>
            </w:r>
          </w:p>
        </w:tc>
      </w:tr>
      <w:tr w:rsidR="00AD57DA" w:rsidRPr="00AD57DA" w14:paraId="56E0270C"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3755AB2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w:t>
            </w:r>
          </w:p>
        </w:tc>
        <w:tc>
          <w:tcPr>
            <w:tcW w:w="3389" w:type="dxa"/>
            <w:tcBorders>
              <w:top w:val="nil"/>
              <w:left w:val="nil"/>
              <w:bottom w:val="single" w:sz="4" w:space="0" w:color="auto"/>
              <w:right w:val="single" w:sz="4" w:space="0" w:color="auto"/>
            </w:tcBorders>
            <w:shd w:val="clear" w:color="auto" w:fill="auto"/>
            <w:noWrap/>
            <w:vAlign w:val="bottom"/>
          </w:tcPr>
          <w:p w14:paraId="6C94290C" w14:textId="77777777" w:rsidR="00AD57DA" w:rsidRPr="00AD57DA" w:rsidRDefault="00AD57DA" w:rsidP="00AD57DA">
            <w:pPr>
              <w:spacing w:after="0" w:line="240" w:lineRule="auto"/>
              <w:jc w:val="center"/>
              <w:rPr>
                <w:rFonts w:eastAsia="Times New Roman"/>
                <w:color w:val="808080"/>
                <w:spacing w:val="0"/>
                <w:sz w:val="18"/>
                <w:szCs w:val="18"/>
                <w:lang w:val="es-DO"/>
              </w:rPr>
            </w:pPr>
            <w:r w:rsidRPr="00AD57DA">
              <w:rPr>
                <w:rFonts w:eastAsia="Times New Roman"/>
                <w:color w:val="808080"/>
                <w:spacing w:val="0"/>
                <w:sz w:val="18"/>
                <w:szCs w:val="18"/>
                <w:lang w:val="es-DO"/>
              </w:rPr>
              <w:t>CONTRATACIÓN DE SERVICIOS</w:t>
            </w:r>
          </w:p>
        </w:tc>
        <w:tc>
          <w:tcPr>
            <w:tcW w:w="2734" w:type="dxa"/>
            <w:tcBorders>
              <w:top w:val="nil"/>
              <w:left w:val="nil"/>
              <w:bottom w:val="single" w:sz="4" w:space="0" w:color="auto"/>
              <w:right w:val="single" w:sz="4" w:space="0" w:color="auto"/>
            </w:tcBorders>
            <w:shd w:val="clear" w:color="auto" w:fill="auto"/>
            <w:noWrap/>
            <w:vAlign w:val="center"/>
          </w:tcPr>
          <w:p w14:paraId="0AF79372"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27.718.245,58</w:t>
            </w:r>
          </w:p>
        </w:tc>
      </w:tr>
      <w:tr w:rsidR="00AD57DA" w:rsidRPr="00AD57DA" w14:paraId="00FFBE2C"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046DEC2"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2.2.1</w:t>
            </w:r>
          </w:p>
        </w:tc>
        <w:tc>
          <w:tcPr>
            <w:tcW w:w="3389" w:type="dxa"/>
            <w:tcBorders>
              <w:top w:val="nil"/>
              <w:left w:val="nil"/>
              <w:bottom w:val="single" w:sz="4" w:space="0" w:color="auto"/>
              <w:right w:val="single" w:sz="4" w:space="0" w:color="auto"/>
            </w:tcBorders>
            <w:shd w:val="clear" w:color="auto" w:fill="auto"/>
            <w:noWrap/>
            <w:vAlign w:val="bottom"/>
          </w:tcPr>
          <w:p w14:paraId="69DCABC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SERVICIOS BASICOS</w:t>
            </w:r>
          </w:p>
        </w:tc>
        <w:tc>
          <w:tcPr>
            <w:tcW w:w="2734" w:type="dxa"/>
            <w:tcBorders>
              <w:top w:val="nil"/>
              <w:left w:val="nil"/>
              <w:bottom w:val="single" w:sz="4" w:space="0" w:color="auto"/>
              <w:right w:val="single" w:sz="4" w:space="0" w:color="auto"/>
            </w:tcBorders>
            <w:shd w:val="clear" w:color="auto" w:fill="auto"/>
            <w:noWrap/>
            <w:vAlign w:val="bottom"/>
          </w:tcPr>
          <w:p w14:paraId="51B75333"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2.643.500,13</w:t>
            </w:r>
          </w:p>
        </w:tc>
      </w:tr>
      <w:tr w:rsidR="00AD57DA" w:rsidRPr="00AD57DA" w14:paraId="0B0445AA"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E2F4E03"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2.2.2</w:t>
            </w:r>
          </w:p>
        </w:tc>
        <w:tc>
          <w:tcPr>
            <w:tcW w:w="3389" w:type="dxa"/>
            <w:tcBorders>
              <w:top w:val="nil"/>
              <w:left w:val="nil"/>
              <w:bottom w:val="single" w:sz="4" w:space="0" w:color="auto"/>
              <w:right w:val="single" w:sz="4" w:space="0" w:color="auto"/>
            </w:tcBorders>
            <w:shd w:val="clear" w:color="auto" w:fill="auto"/>
            <w:noWrap/>
            <w:vAlign w:val="bottom"/>
          </w:tcPr>
          <w:p w14:paraId="27D0B37E"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PUBLICIDAD, IMPRESIÓN Y ENCUADERNACION</w:t>
            </w:r>
          </w:p>
        </w:tc>
        <w:tc>
          <w:tcPr>
            <w:tcW w:w="2734" w:type="dxa"/>
            <w:tcBorders>
              <w:top w:val="nil"/>
              <w:left w:val="nil"/>
              <w:bottom w:val="single" w:sz="4" w:space="0" w:color="auto"/>
              <w:right w:val="single" w:sz="4" w:space="0" w:color="auto"/>
            </w:tcBorders>
            <w:shd w:val="clear" w:color="auto" w:fill="auto"/>
            <w:noWrap/>
            <w:vAlign w:val="bottom"/>
          </w:tcPr>
          <w:p w14:paraId="0C82A518"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35.447,20</w:t>
            </w:r>
          </w:p>
        </w:tc>
      </w:tr>
      <w:tr w:rsidR="00AD57DA" w:rsidRPr="00AD57DA" w14:paraId="2FA8734A"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3DF14A39"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2.2.3</w:t>
            </w:r>
          </w:p>
        </w:tc>
        <w:tc>
          <w:tcPr>
            <w:tcW w:w="3389" w:type="dxa"/>
            <w:tcBorders>
              <w:top w:val="nil"/>
              <w:left w:val="nil"/>
              <w:bottom w:val="single" w:sz="4" w:space="0" w:color="auto"/>
              <w:right w:val="single" w:sz="4" w:space="0" w:color="auto"/>
            </w:tcBorders>
            <w:shd w:val="clear" w:color="auto" w:fill="auto"/>
            <w:noWrap/>
            <w:vAlign w:val="bottom"/>
          </w:tcPr>
          <w:p w14:paraId="6CB940C6"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VIATICOS</w:t>
            </w:r>
          </w:p>
        </w:tc>
        <w:tc>
          <w:tcPr>
            <w:tcW w:w="2734" w:type="dxa"/>
            <w:tcBorders>
              <w:top w:val="nil"/>
              <w:left w:val="nil"/>
              <w:bottom w:val="single" w:sz="4" w:space="0" w:color="auto"/>
              <w:right w:val="single" w:sz="4" w:space="0" w:color="auto"/>
            </w:tcBorders>
            <w:shd w:val="clear" w:color="auto" w:fill="auto"/>
            <w:noWrap/>
            <w:vAlign w:val="bottom"/>
          </w:tcPr>
          <w:p w14:paraId="19F6E47E"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10.412.818,22</w:t>
            </w:r>
          </w:p>
        </w:tc>
      </w:tr>
      <w:tr w:rsidR="00AD57DA" w:rsidRPr="00AD57DA" w14:paraId="0B5E9744"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C5BBC97"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2.2.4</w:t>
            </w:r>
          </w:p>
        </w:tc>
        <w:tc>
          <w:tcPr>
            <w:tcW w:w="3389" w:type="dxa"/>
            <w:tcBorders>
              <w:top w:val="nil"/>
              <w:left w:val="nil"/>
              <w:bottom w:val="single" w:sz="4" w:space="0" w:color="auto"/>
              <w:right w:val="single" w:sz="4" w:space="0" w:color="auto"/>
            </w:tcBorders>
            <w:shd w:val="clear" w:color="auto" w:fill="auto"/>
            <w:noWrap/>
            <w:vAlign w:val="bottom"/>
          </w:tcPr>
          <w:p w14:paraId="165EDD7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TRANSPORTE Y ALMACENAJE</w:t>
            </w:r>
          </w:p>
        </w:tc>
        <w:tc>
          <w:tcPr>
            <w:tcW w:w="2734" w:type="dxa"/>
            <w:tcBorders>
              <w:top w:val="nil"/>
              <w:left w:val="nil"/>
              <w:bottom w:val="single" w:sz="4" w:space="0" w:color="auto"/>
              <w:right w:val="single" w:sz="4" w:space="0" w:color="auto"/>
            </w:tcBorders>
            <w:shd w:val="clear" w:color="auto" w:fill="auto"/>
            <w:noWrap/>
            <w:vAlign w:val="bottom"/>
          </w:tcPr>
          <w:p w14:paraId="50634518"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881.321,61</w:t>
            </w:r>
          </w:p>
        </w:tc>
      </w:tr>
      <w:tr w:rsidR="00AD57DA" w:rsidRPr="00AD57DA" w14:paraId="6009817D"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46DDD49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2.2.5</w:t>
            </w:r>
          </w:p>
        </w:tc>
        <w:tc>
          <w:tcPr>
            <w:tcW w:w="3389" w:type="dxa"/>
            <w:tcBorders>
              <w:top w:val="nil"/>
              <w:left w:val="nil"/>
              <w:bottom w:val="single" w:sz="4" w:space="0" w:color="auto"/>
              <w:right w:val="single" w:sz="4" w:space="0" w:color="auto"/>
            </w:tcBorders>
            <w:shd w:val="clear" w:color="auto" w:fill="auto"/>
            <w:noWrap/>
            <w:vAlign w:val="bottom"/>
          </w:tcPr>
          <w:p w14:paraId="47323465"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2"/>
                <w:szCs w:val="22"/>
                <w:lang w:val="es-DO"/>
              </w:rPr>
              <w:t>ALQUILERES Y RENTA</w:t>
            </w:r>
          </w:p>
        </w:tc>
        <w:tc>
          <w:tcPr>
            <w:tcW w:w="2734" w:type="dxa"/>
            <w:tcBorders>
              <w:top w:val="nil"/>
              <w:left w:val="nil"/>
              <w:bottom w:val="single" w:sz="4" w:space="0" w:color="auto"/>
              <w:right w:val="single" w:sz="4" w:space="0" w:color="auto"/>
            </w:tcBorders>
            <w:shd w:val="clear" w:color="auto" w:fill="auto"/>
            <w:noWrap/>
            <w:vAlign w:val="bottom"/>
          </w:tcPr>
          <w:p w14:paraId="6C10EAB8"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7.427.113,69</w:t>
            </w:r>
          </w:p>
        </w:tc>
      </w:tr>
      <w:tr w:rsidR="00AD57DA" w:rsidRPr="00AD57DA" w14:paraId="6F3BDE97"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7B980EF"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2.2.6</w:t>
            </w:r>
          </w:p>
        </w:tc>
        <w:tc>
          <w:tcPr>
            <w:tcW w:w="3389" w:type="dxa"/>
            <w:tcBorders>
              <w:top w:val="nil"/>
              <w:left w:val="nil"/>
              <w:bottom w:val="single" w:sz="4" w:space="0" w:color="auto"/>
              <w:right w:val="single" w:sz="4" w:space="0" w:color="auto"/>
            </w:tcBorders>
            <w:shd w:val="clear" w:color="auto" w:fill="auto"/>
            <w:noWrap/>
            <w:vAlign w:val="bottom"/>
          </w:tcPr>
          <w:p w14:paraId="52943993"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SEGUROS</w:t>
            </w:r>
          </w:p>
        </w:tc>
        <w:tc>
          <w:tcPr>
            <w:tcW w:w="2734" w:type="dxa"/>
            <w:tcBorders>
              <w:top w:val="nil"/>
              <w:left w:val="nil"/>
              <w:bottom w:val="single" w:sz="4" w:space="0" w:color="auto"/>
              <w:right w:val="single" w:sz="4" w:space="0" w:color="auto"/>
            </w:tcBorders>
            <w:shd w:val="clear" w:color="auto" w:fill="auto"/>
            <w:noWrap/>
            <w:vAlign w:val="bottom"/>
          </w:tcPr>
          <w:p w14:paraId="1B7193B2"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5.139.700,67</w:t>
            </w:r>
          </w:p>
        </w:tc>
      </w:tr>
      <w:tr w:rsidR="00AD57DA" w:rsidRPr="00AD57DA" w14:paraId="5CAF1B79"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6D73945"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2.2.7</w:t>
            </w:r>
          </w:p>
        </w:tc>
        <w:tc>
          <w:tcPr>
            <w:tcW w:w="3389" w:type="dxa"/>
            <w:tcBorders>
              <w:top w:val="nil"/>
              <w:left w:val="nil"/>
              <w:bottom w:val="single" w:sz="4" w:space="0" w:color="auto"/>
              <w:right w:val="single" w:sz="4" w:space="0" w:color="auto"/>
            </w:tcBorders>
            <w:shd w:val="clear" w:color="auto" w:fill="auto"/>
            <w:noWrap/>
            <w:vAlign w:val="bottom"/>
          </w:tcPr>
          <w:p w14:paraId="69BCF3FD"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SERVICIOS DE CONSERVACION, REPARACIONES MENORES E INSTALACIONES TEMPORALES</w:t>
            </w:r>
          </w:p>
        </w:tc>
        <w:tc>
          <w:tcPr>
            <w:tcW w:w="2734" w:type="dxa"/>
            <w:tcBorders>
              <w:top w:val="nil"/>
              <w:left w:val="nil"/>
              <w:bottom w:val="single" w:sz="4" w:space="0" w:color="auto"/>
              <w:right w:val="single" w:sz="4" w:space="0" w:color="auto"/>
            </w:tcBorders>
            <w:shd w:val="clear" w:color="auto" w:fill="auto"/>
            <w:noWrap/>
            <w:vAlign w:val="bottom"/>
          </w:tcPr>
          <w:p w14:paraId="10E92EA5" w14:textId="77777777" w:rsidR="00AD57DA" w:rsidRPr="00AD57DA" w:rsidRDefault="00AD57DA" w:rsidP="006E7D4B">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592.870,56</w:t>
            </w:r>
          </w:p>
        </w:tc>
      </w:tr>
      <w:tr w:rsidR="00AD57DA" w:rsidRPr="00AD57DA" w14:paraId="2ED718F1"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44BDDF40"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2.2.8</w:t>
            </w:r>
          </w:p>
        </w:tc>
        <w:tc>
          <w:tcPr>
            <w:tcW w:w="3389" w:type="dxa"/>
            <w:tcBorders>
              <w:top w:val="nil"/>
              <w:left w:val="nil"/>
              <w:bottom w:val="single" w:sz="4" w:space="0" w:color="auto"/>
              <w:right w:val="single" w:sz="4" w:space="0" w:color="auto"/>
            </w:tcBorders>
            <w:shd w:val="clear" w:color="auto" w:fill="auto"/>
            <w:noWrap/>
            <w:vAlign w:val="bottom"/>
          </w:tcPr>
          <w:p w14:paraId="432A827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OTROS SERVICIOS NO INCLUIDOS EN CONCEPTOS ANTERIOES</w:t>
            </w:r>
          </w:p>
        </w:tc>
        <w:tc>
          <w:tcPr>
            <w:tcW w:w="2734" w:type="dxa"/>
            <w:tcBorders>
              <w:top w:val="nil"/>
              <w:left w:val="nil"/>
              <w:bottom w:val="single" w:sz="4" w:space="0" w:color="auto"/>
              <w:right w:val="single" w:sz="4" w:space="0" w:color="auto"/>
            </w:tcBorders>
            <w:shd w:val="clear" w:color="auto" w:fill="auto"/>
            <w:noWrap/>
            <w:vAlign w:val="bottom"/>
          </w:tcPr>
          <w:p w14:paraId="50DC4F32"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115.214,00</w:t>
            </w:r>
          </w:p>
        </w:tc>
      </w:tr>
      <w:tr w:rsidR="00AD57DA" w:rsidRPr="00AD57DA" w14:paraId="2CCE2C26"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0CE49EF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2.2.9</w:t>
            </w:r>
          </w:p>
        </w:tc>
        <w:tc>
          <w:tcPr>
            <w:tcW w:w="3389" w:type="dxa"/>
            <w:tcBorders>
              <w:top w:val="nil"/>
              <w:left w:val="nil"/>
              <w:bottom w:val="single" w:sz="4" w:space="0" w:color="auto"/>
              <w:right w:val="single" w:sz="4" w:space="0" w:color="auto"/>
            </w:tcBorders>
            <w:shd w:val="clear" w:color="auto" w:fill="auto"/>
            <w:noWrap/>
            <w:vAlign w:val="bottom"/>
          </w:tcPr>
          <w:p w14:paraId="39B3DD53"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OTRAS CONTRATACIONES DE SERVICIO</w:t>
            </w:r>
          </w:p>
        </w:tc>
        <w:tc>
          <w:tcPr>
            <w:tcW w:w="2734" w:type="dxa"/>
            <w:tcBorders>
              <w:top w:val="nil"/>
              <w:left w:val="nil"/>
              <w:bottom w:val="single" w:sz="4" w:space="0" w:color="auto"/>
              <w:right w:val="single" w:sz="4" w:space="0" w:color="auto"/>
            </w:tcBorders>
            <w:shd w:val="clear" w:color="auto" w:fill="auto"/>
            <w:noWrap/>
            <w:vAlign w:val="bottom"/>
          </w:tcPr>
          <w:p w14:paraId="443E8056"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470.259,50</w:t>
            </w:r>
          </w:p>
        </w:tc>
      </w:tr>
      <w:tr w:rsidR="00AD57DA" w:rsidRPr="00AD57DA" w14:paraId="7A6C5E51"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C807D86"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w:t>
            </w:r>
          </w:p>
        </w:tc>
        <w:tc>
          <w:tcPr>
            <w:tcW w:w="3389" w:type="dxa"/>
            <w:tcBorders>
              <w:top w:val="nil"/>
              <w:left w:val="nil"/>
              <w:bottom w:val="single" w:sz="4" w:space="0" w:color="auto"/>
              <w:right w:val="single" w:sz="4" w:space="0" w:color="auto"/>
            </w:tcBorders>
            <w:shd w:val="clear" w:color="auto" w:fill="auto"/>
            <w:noWrap/>
            <w:vAlign w:val="bottom"/>
          </w:tcPr>
          <w:p w14:paraId="685C8812"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MATERIALES Y SUMINISTROS</w:t>
            </w:r>
          </w:p>
        </w:tc>
        <w:tc>
          <w:tcPr>
            <w:tcW w:w="2734" w:type="dxa"/>
            <w:tcBorders>
              <w:top w:val="nil"/>
              <w:left w:val="nil"/>
              <w:bottom w:val="single" w:sz="4" w:space="0" w:color="auto"/>
              <w:right w:val="single" w:sz="4" w:space="0" w:color="auto"/>
            </w:tcBorders>
            <w:shd w:val="clear" w:color="auto" w:fill="auto"/>
            <w:noWrap/>
            <w:vAlign w:val="bottom"/>
          </w:tcPr>
          <w:p w14:paraId="40DD0743"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4.691.595,77</w:t>
            </w:r>
          </w:p>
        </w:tc>
      </w:tr>
      <w:tr w:rsidR="00AD57DA" w:rsidRPr="00AD57DA" w14:paraId="1B3FB51F"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2A6B467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2.3.1</w:t>
            </w:r>
          </w:p>
        </w:tc>
        <w:tc>
          <w:tcPr>
            <w:tcW w:w="3389" w:type="dxa"/>
            <w:tcBorders>
              <w:top w:val="nil"/>
              <w:left w:val="nil"/>
              <w:bottom w:val="single" w:sz="4" w:space="0" w:color="auto"/>
              <w:right w:val="single" w:sz="4" w:space="0" w:color="auto"/>
            </w:tcBorders>
            <w:shd w:val="clear" w:color="auto" w:fill="auto"/>
            <w:noWrap/>
            <w:vAlign w:val="bottom"/>
          </w:tcPr>
          <w:p w14:paraId="707BBCA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ALIMENTOS Y PRODUCTOS AGROFORESTALES</w:t>
            </w:r>
          </w:p>
        </w:tc>
        <w:tc>
          <w:tcPr>
            <w:tcW w:w="2734" w:type="dxa"/>
            <w:tcBorders>
              <w:top w:val="nil"/>
              <w:left w:val="nil"/>
              <w:bottom w:val="single" w:sz="4" w:space="0" w:color="auto"/>
              <w:right w:val="single" w:sz="4" w:space="0" w:color="auto"/>
            </w:tcBorders>
            <w:shd w:val="clear" w:color="auto" w:fill="auto"/>
            <w:noWrap/>
            <w:vAlign w:val="bottom"/>
          </w:tcPr>
          <w:p w14:paraId="5601B9BF"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1.551.754,58</w:t>
            </w:r>
          </w:p>
        </w:tc>
      </w:tr>
      <w:tr w:rsidR="00AD57DA" w:rsidRPr="00AD57DA" w14:paraId="347B27F2"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6142CD7"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2.3.2</w:t>
            </w:r>
          </w:p>
        </w:tc>
        <w:tc>
          <w:tcPr>
            <w:tcW w:w="3389" w:type="dxa"/>
            <w:tcBorders>
              <w:top w:val="nil"/>
              <w:left w:val="nil"/>
              <w:bottom w:val="single" w:sz="4" w:space="0" w:color="auto"/>
              <w:right w:val="single" w:sz="4" w:space="0" w:color="auto"/>
            </w:tcBorders>
            <w:shd w:val="clear" w:color="auto" w:fill="auto"/>
            <w:noWrap/>
            <w:vAlign w:val="bottom"/>
          </w:tcPr>
          <w:p w14:paraId="7F09385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TEXTILES Y VESTUARIOS</w:t>
            </w:r>
          </w:p>
        </w:tc>
        <w:tc>
          <w:tcPr>
            <w:tcW w:w="2734" w:type="dxa"/>
            <w:tcBorders>
              <w:top w:val="nil"/>
              <w:left w:val="nil"/>
              <w:bottom w:val="single" w:sz="4" w:space="0" w:color="auto"/>
              <w:right w:val="single" w:sz="4" w:space="0" w:color="auto"/>
            </w:tcBorders>
            <w:shd w:val="clear" w:color="auto" w:fill="auto"/>
            <w:noWrap/>
            <w:vAlign w:val="bottom"/>
          </w:tcPr>
          <w:p w14:paraId="1FC3C577"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17.689,00</w:t>
            </w:r>
          </w:p>
        </w:tc>
      </w:tr>
      <w:tr w:rsidR="00AD57DA" w:rsidRPr="00AD57DA" w14:paraId="74AED685"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3B82DDA"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2.3.3</w:t>
            </w:r>
          </w:p>
        </w:tc>
        <w:tc>
          <w:tcPr>
            <w:tcW w:w="3389" w:type="dxa"/>
            <w:tcBorders>
              <w:top w:val="nil"/>
              <w:left w:val="nil"/>
              <w:bottom w:val="single" w:sz="4" w:space="0" w:color="auto"/>
              <w:right w:val="single" w:sz="4" w:space="0" w:color="auto"/>
            </w:tcBorders>
            <w:shd w:val="clear" w:color="auto" w:fill="auto"/>
            <w:noWrap/>
            <w:vAlign w:val="bottom"/>
          </w:tcPr>
          <w:p w14:paraId="7BC3F436"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PRODUCTOS DE PAPEL, CARTON E IMPRESOS</w:t>
            </w:r>
          </w:p>
        </w:tc>
        <w:tc>
          <w:tcPr>
            <w:tcW w:w="2734" w:type="dxa"/>
            <w:tcBorders>
              <w:top w:val="nil"/>
              <w:left w:val="nil"/>
              <w:bottom w:val="single" w:sz="4" w:space="0" w:color="auto"/>
              <w:right w:val="single" w:sz="4" w:space="0" w:color="auto"/>
            </w:tcBorders>
            <w:shd w:val="clear" w:color="auto" w:fill="auto"/>
            <w:noWrap/>
            <w:vAlign w:val="bottom"/>
          </w:tcPr>
          <w:p w14:paraId="277CAABD" w14:textId="2FA4DC5C"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135.167,41</w:t>
            </w:r>
          </w:p>
        </w:tc>
      </w:tr>
      <w:tr w:rsidR="00AD57DA" w:rsidRPr="00AD57DA" w14:paraId="689D02C5" w14:textId="77777777" w:rsidTr="00771483">
        <w:trPr>
          <w:trHeight w:val="505"/>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2689F8E"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2.3.6</w:t>
            </w:r>
          </w:p>
        </w:tc>
        <w:tc>
          <w:tcPr>
            <w:tcW w:w="3389" w:type="dxa"/>
            <w:tcBorders>
              <w:top w:val="nil"/>
              <w:left w:val="nil"/>
              <w:bottom w:val="single" w:sz="4" w:space="0" w:color="auto"/>
              <w:right w:val="single" w:sz="4" w:space="0" w:color="auto"/>
            </w:tcBorders>
            <w:shd w:val="clear" w:color="auto" w:fill="auto"/>
            <w:noWrap/>
            <w:vAlign w:val="bottom"/>
          </w:tcPr>
          <w:p w14:paraId="32BDF283"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PRODUCTOS DE MINERALES METÁLICOS Y NO METÁLICOS</w:t>
            </w:r>
          </w:p>
        </w:tc>
        <w:tc>
          <w:tcPr>
            <w:tcW w:w="2734" w:type="dxa"/>
            <w:tcBorders>
              <w:top w:val="nil"/>
              <w:left w:val="nil"/>
              <w:bottom w:val="single" w:sz="4" w:space="0" w:color="auto"/>
              <w:right w:val="single" w:sz="4" w:space="0" w:color="auto"/>
            </w:tcBorders>
            <w:shd w:val="clear" w:color="auto" w:fill="auto"/>
            <w:noWrap/>
            <w:vAlign w:val="bottom"/>
          </w:tcPr>
          <w:p w14:paraId="3C0D6308"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5.640,00</w:t>
            </w:r>
          </w:p>
        </w:tc>
      </w:tr>
      <w:tr w:rsidR="00AD57DA" w:rsidRPr="00AD57DA" w14:paraId="1E3B46D6"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A8029BD"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2.3.7</w:t>
            </w:r>
          </w:p>
        </w:tc>
        <w:tc>
          <w:tcPr>
            <w:tcW w:w="3389" w:type="dxa"/>
            <w:tcBorders>
              <w:top w:val="nil"/>
              <w:left w:val="nil"/>
              <w:bottom w:val="single" w:sz="4" w:space="0" w:color="auto"/>
              <w:right w:val="single" w:sz="4" w:space="0" w:color="auto"/>
            </w:tcBorders>
            <w:shd w:val="clear" w:color="auto" w:fill="auto"/>
            <w:noWrap/>
            <w:vAlign w:val="bottom"/>
          </w:tcPr>
          <w:p w14:paraId="51CE2042"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COMBUSTIBLES, LUBRICANTES, PRODUCTOS QUIMICOS Y CONEXOS</w:t>
            </w:r>
          </w:p>
        </w:tc>
        <w:tc>
          <w:tcPr>
            <w:tcW w:w="2734" w:type="dxa"/>
            <w:tcBorders>
              <w:top w:val="nil"/>
              <w:left w:val="nil"/>
              <w:bottom w:val="single" w:sz="4" w:space="0" w:color="auto"/>
              <w:right w:val="single" w:sz="4" w:space="0" w:color="auto"/>
            </w:tcBorders>
            <w:shd w:val="clear" w:color="auto" w:fill="auto"/>
            <w:noWrap/>
            <w:vAlign w:val="bottom"/>
          </w:tcPr>
          <w:p w14:paraId="6BB873B1"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2.311.798,20</w:t>
            </w:r>
          </w:p>
        </w:tc>
      </w:tr>
      <w:tr w:rsidR="00AD57DA" w:rsidRPr="00AD57DA" w14:paraId="6C3B3C94" w14:textId="77777777" w:rsidTr="00771483">
        <w:trPr>
          <w:trHeight w:val="8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3194B31"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2.3.9</w:t>
            </w:r>
          </w:p>
        </w:tc>
        <w:tc>
          <w:tcPr>
            <w:tcW w:w="3389" w:type="dxa"/>
            <w:tcBorders>
              <w:top w:val="nil"/>
              <w:left w:val="nil"/>
              <w:bottom w:val="single" w:sz="4" w:space="0" w:color="auto"/>
              <w:right w:val="single" w:sz="4" w:space="0" w:color="auto"/>
            </w:tcBorders>
            <w:shd w:val="clear" w:color="auto" w:fill="auto"/>
            <w:noWrap/>
            <w:vAlign w:val="bottom"/>
          </w:tcPr>
          <w:p w14:paraId="5C6693A1" w14:textId="77777777" w:rsidR="00AD57DA" w:rsidRPr="00AD57DA" w:rsidRDefault="00AD57DA" w:rsidP="00AD57DA">
            <w:pPr>
              <w:spacing w:line="240" w:lineRule="auto"/>
              <w:jc w:val="both"/>
              <w:rPr>
                <w:rFonts w:eastAsia="Times New Roman"/>
                <w:color w:val="808080"/>
                <w:spacing w:val="0"/>
                <w:sz w:val="20"/>
                <w:szCs w:val="20"/>
                <w:lang w:val="es-DO"/>
              </w:rPr>
            </w:pPr>
            <w:r w:rsidRPr="00AD57DA">
              <w:rPr>
                <w:rFonts w:eastAsia="Times New Roman"/>
                <w:color w:val="808080"/>
                <w:spacing w:val="0"/>
                <w:sz w:val="20"/>
                <w:szCs w:val="20"/>
                <w:lang w:val="es-DO"/>
              </w:rPr>
              <w:t>PRODUCTOS Y ÚTILES VARIOS</w:t>
            </w:r>
          </w:p>
        </w:tc>
        <w:tc>
          <w:tcPr>
            <w:tcW w:w="2734" w:type="dxa"/>
            <w:tcBorders>
              <w:top w:val="nil"/>
              <w:left w:val="nil"/>
              <w:bottom w:val="single" w:sz="4" w:space="0" w:color="auto"/>
              <w:right w:val="single" w:sz="4" w:space="0" w:color="auto"/>
            </w:tcBorders>
            <w:shd w:val="clear" w:color="auto" w:fill="auto"/>
            <w:noWrap/>
            <w:vAlign w:val="bottom"/>
          </w:tcPr>
          <w:p w14:paraId="663A78DA" w14:textId="62A6915B" w:rsidR="00AD57DA" w:rsidRPr="00AD57DA" w:rsidRDefault="00AD57DA" w:rsidP="001973D3">
            <w:pPr>
              <w:spacing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669.546,58</w:t>
            </w:r>
          </w:p>
        </w:tc>
      </w:tr>
      <w:tr w:rsidR="00AD57DA" w:rsidRPr="00AD57DA" w14:paraId="17AE3A49" w14:textId="77777777" w:rsidTr="00771483">
        <w:tblPrEx>
          <w:tblCellMar>
            <w:left w:w="70" w:type="dxa"/>
            <w:right w:w="70" w:type="dxa"/>
          </w:tblCellMar>
        </w:tblPrEx>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378FDD7F"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2.6</w:t>
            </w:r>
          </w:p>
        </w:tc>
        <w:tc>
          <w:tcPr>
            <w:tcW w:w="3389" w:type="dxa"/>
            <w:tcBorders>
              <w:top w:val="nil"/>
              <w:left w:val="nil"/>
              <w:bottom w:val="single" w:sz="4" w:space="0" w:color="auto"/>
              <w:right w:val="single" w:sz="4" w:space="0" w:color="auto"/>
            </w:tcBorders>
            <w:shd w:val="clear" w:color="auto" w:fill="auto"/>
            <w:noWrap/>
            <w:vAlign w:val="bottom"/>
          </w:tcPr>
          <w:p w14:paraId="253121FC"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2"/>
                <w:szCs w:val="22"/>
                <w:lang w:val="es-DO"/>
              </w:rPr>
              <w:t>BIENES MUEBLES, INMUEBLES E INTANGIBLES</w:t>
            </w:r>
          </w:p>
        </w:tc>
        <w:tc>
          <w:tcPr>
            <w:tcW w:w="2734" w:type="dxa"/>
            <w:tcBorders>
              <w:top w:val="nil"/>
              <w:left w:val="nil"/>
              <w:bottom w:val="single" w:sz="4" w:space="0" w:color="auto"/>
              <w:right w:val="single" w:sz="4" w:space="0" w:color="auto"/>
            </w:tcBorders>
            <w:shd w:val="clear" w:color="auto" w:fill="auto"/>
            <w:noWrap/>
            <w:vAlign w:val="bottom"/>
          </w:tcPr>
          <w:p w14:paraId="68F19A02" w14:textId="77777777" w:rsidR="00AD57DA" w:rsidRPr="00AD57DA" w:rsidRDefault="00AD57DA" w:rsidP="001973D3">
            <w:pPr>
              <w:spacing w:after="0" w:line="240" w:lineRule="auto"/>
              <w:jc w:val="center"/>
              <w:rPr>
                <w:rFonts w:eastAsia="Times New Roman"/>
                <w:color w:val="808080"/>
                <w:spacing w:val="0"/>
                <w:sz w:val="20"/>
                <w:szCs w:val="20"/>
                <w:lang w:val="es-DO"/>
              </w:rPr>
            </w:pPr>
            <w:r w:rsidRPr="00AD57DA">
              <w:rPr>
                <w:rFonts w:ascii="Calibri" w:eastAsia="Calibri" w:hAnsi="Calibri" w:cs="Calibri"/>
                <w:color w:val="808080"/>
                <w:spacing w:val="0"/>
                <w:sz w:val="22"/>
                <w:szCs w:val="22"/>
                <w:lang w:val="es-DO"/>
              </w:rPr>
              <w:t>778.884,98</w:t>
            </w:r>
          </w:p>
        </w:tc>
      </w:tr>
      <w:tr w:rsidR="00AD57DA" w:rsidRPr="00AD57DA" w14:paraId="6AE88AE1"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11FECA27"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2.6.1</w:t>
            </w:r>
          </w:p>
        </w:tc>
        <w:tc>
          <w:tcPr>
            <w:tcW w:w="3389" w:type="dxa"/>
            <w:tcBorders>
              <w:top w:val="nil"/>
              <w:left w:val="nil"/>
              <w:bottom w:val="single" w:sz="4" w:space="0" w:color="auto"/>
              <w:right w:val="single" w:sz="4" w:space="0" w:color="auto"/>
            </w:tcBorders>
            <w:shd w:val="clear" w:color="auto" w:fill="auto"/>
            <w:noWrap/>
            <w:vAlign w:val="bottom"/>
          </w:tcPr>
          <w:p w14:paraId="769E0684"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2"/>
                <w:szCs w:val="22"/>
                <w:lang w:val="es-DO"/>
              </w:rPr>
              <w:t>MOBILIARIO Y EQUIPO</w:t>
            </w:r>
          </w:p>
        </w:tc>
        <w:tc>
          <w:tcPr>
            <w:tcW w:w="2734" w:type="dxa"/>
            <w:tcBorders>
              <w:top w:val="nil"/>
              <w:left w:val="nil"/>
              <w:bottom w:val="single" w:sz="4" w:space="0" w:color="auto"/>
              <w:right w:val="single" w:sz="4" w:space="0" w:color="auto"/>
            </w:tcBorders>
            <w:shd w:val="clear" w:color="auto" w:fill="auto"/>
            <w:noWrap/>
            <w:vAlign w:val="bottom"/>
          </w:tcPr>
          <w:p w14:paraId="276CF9AE" w14:textId="77777777" w:rsidR="00AD57DA" w:rsidRPr="00AD57DA" w:rsidRDefault="00AD57DA" w:rsidP="001973D3">
            <w:pPr>
              <w:spacing w:line="240" w:lineRule="auto"/>
              <w:jc w:val="center"/>
              <w:rPr>
                <w:rFonts w:ascii="Calibri" w:eastAsia="Times New Roman" w:hAnsi="Calibri" w:cs="Calibri"/>
                <w:color w:val="808080"/>
                <w:spacing w:val="0"/>
                <w:sz w:val="22"/>
                <w:szCs w:val="22"/>
                <w:lang w:val="es-DO"/>
              </w:rPr>
            </w:pPr>
            <w:r w:rsidRPr="00AD57DA">
              <w:rPr>
                <w:rFonts w:ascii="Calibri" w:eastAsia="Calibri" w:hAnsi="Calibri" w:cs="Calibri"/>
                <w:color w:val="808080"/>
                <w:spacing w:val="0"/>
                <w:sz w:val="22"/>
                <w:szCs w:val="22"/>
                <w:lang w:val="es-DO"/>
              </w:rPr>
              <w:t>272.793,60</w:t>
            </w:r>
          </w:p>
          <w:p w14:paraId="1AB34847" w14:textId="77777777" w:rsidR="00AD57DA" w:rsidRPr="00AD57DA" w:rsidRDefault="00AD57DA" w:rsidP="001973D3">
            <w:pPr>
              <w:spacing w:after="0" w:line="240" w:lineRule="auto"/>
              <w:jc w:val="center"/>
              <w:rPr>
                <w:rFonts w:eastAsia="Times New Roman"/>
                <w:color w:val="808080"/>
                <w:spacing w:val="0"/>
                <w:sz w:val="20"/>
                <w:szCs w:val="20"/>
                <w:lang w:val="es-DO"/>
              </w:rPr>
            </w:pPr>
          </w:p>
        </w:tc>
      </w:tr>
      <w:tr w:rsidR="00AD57DA" w:rsidRPr="00AD57DA" w14:paraId="61769058"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7624D7B1"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2.6.5</w:t>
            </w:r>
          </w:p>
        </w:tc>
        <w:tc>
          <w:tcPr>
            <w:tcW w:w="3389" w:type="dxa"/>
            <w:tcBorders>
              <w:top w:val="nil"/>
              <w:left w:val="nil"/>
              <w:bottom w:val="single" w:sz="4" w:space="0" w:color="auto"/>
              <w:right w:val="single" w:sz="4" w:space="0" w:color="auto"/>
            </w:tcBorders>
            <w:shd w:val="clear" w:color="auto" w:fill="auto"/>
            <w:noWrap/>
            <w:vAlign w:val="bottom"/>
          </w:tcPr>
          <w:p w14:paraId="7E73882D" w14:textId="77777777" w:rsidR="00AD57DA" w:rsidRPr="00AD57DA" w:rsidRDefault="00AD57DA" w:rsidP="00AD57DA">
            <w:pPr>
              <w:spacing w:after="0" w:line="240" w:lineRule="auto"/>
              <w:jc w:val="center"/>
              <w:rPr>
                <w:rFonts w:eastAsia="Times New Roman"/>
                <w:color w:val="808080"/>
                <w:spacing w:val="0"/>
                <w:sz w:val="22"/>
                <w:szCs w:val="22"/>
                <w:lang w:val="es-DO"/>
              </w:rPr>
            </w:pPr>
            <w:r w:rsidRPr="00AD57DA">
              <w:rPr>
                <w:rFonts w:eastAsia="Times New Roman"/>
                <w:color w:val="808080"/>
                <w:spacing w:val="0"/>
                <w:sz w:val="20"/>
                <w:szCs w:val="20"/>
                <w:lang w:val="es-DO"/>
              </w:rPr>
              <w:t>MAQUINARIAS, OTROS EQUIPOS Y HERRAMIENTAS</w:t>
            </w:r>
          </w:p>
        </w:tc>
        <w:tc>
          <w:tcPr>
            <w:tcW w:w="2734" w:type="dxa"/>
            <w:tcBorders>
              <w:top w:val="nil"/>
              <w:left w:val="nil"/>
              <w:bottom w:val="single" w:sz="4" w:space="0" w:color="auto"/>
              <w:right w:val="single" w:sz="4" w:space="0" w:color="auto"/>
            </w:tcBorders>
            <w:shd w:val="clear" w:color="auto" w:fill="auto"/>
            <w:noWrap/>
            <w:vAlign w:val="bottom"/>
          </w:tcPr>
          <w:p w14:paraId="313C0F53" w14:textId="77777777" w:rsidR="00AD57DA" w:rsidRPr="00AD57DA" w:rsidRDefault="00AD57DA" w:rsidP="001973D3">
            <w:pPr>
              <w:spacing w:line="240" w:lineRule="auto"/>
              <w:jc w:val="center"/>
              <w:rPr>
                <w:rFonts w:ascii="Calibri" w:eastAsia="Times New Roman" w:hAnsi="Calibri" w:cs="Calibri"/>
                <w:color w:val="808080"/>
                <w:spacing w:val="0"/>
                <w:sz w:val="22"/>
                <w:szCs w:val="22"/>
                <w:lang w:val="es-DO"/>
              </w:rPr>
            </w:pPr>
            <w:r w:rsidRPr="00AD57DA">
              <w:rPr>
                <w:rFonts w:ascii="Calibri" w:eastAsia="Calibri" w:hAnsi="Calibri" w:cs="Calibri"/>
                <w:color w:val="808080"/>
                <w:spacing w:val="0"/>
                <w:sz w:val="22"/>
                <w:szCs w:val="22"/>
                <w:lang w:val="es-DO"/>
              </w:rPr>
              <w:t>515.079,44</w:t>
            </w:r>
          </w:p>
          <w:p w14:paraId="6824A90F" w14:textId="77777777" w:rsidR="00AD57DA" w:rsidRPr="00AD57DA" w:rsidRDefault="00AD57DA" w:rsidP="001973D3">
            <w:pPr>
              <w:spacing w:after="0" w:line="240" w:lineRule="auto"/>
              <w:jc w:val="center"/>
              <w:rPr>
                <w:rFonts w:eastAsia="Times New Roman"/>
                <w:color w:val="808080"/>
                <w:spacing w:val="0"/>
                <w:sz w:val="20"/>
                <w:szCs w:val="20"/>
                <w:lang w:val="es-DO"/>
              </w:rPr>
            </w:pPr>
          </w:p>
        </w:tc>
      </w:tr>
      <w:tr w:rsidR="00AD57DA" w:rsidRPr="00AD57DA" w14:paraId="655E33F6" w14:textId="77777777" w:rsidTr="00771483">
        <w:trPr>
          <w:trHeight w:val="248"/>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1C8C6F64" w14:textId="77777777" w:rsidR="00AD57DA" w:rsidRPr="00AD57DA" w:rsidRDefault="00AD57DA" w:rsidP="00AD57DA">
            <w:pPr>
              <w:spacing w:after="0" w:line="240" w:lineRule="auto"/>
              <w:jc w:val="center"/>
              <w:rPr>
                <w:rFonts w:eastAsia="Times New Roman"/>
                <w:color w:val="808080"/>
                <w:spacing w:val="0"/>
                <w:sz w:val="20"/>
                <w:szCs w:val="20"/>
                <w:lang w:val="es-DO"/>
              </w:rPr>
            </w:pPr>
            <w:r w:rsidRPr="00AD57DA">
              <w:rPr>
                <w:rFonts w:eastAsia="Times New Roman"/>
                <w:color w:val="808080"/>
                <w:spacing w:val="0"/>
                <w:sz w:val="20"/>
                <w:szCs w:val="20"/>
                <w:lang w:val="es-DO"/>
              </w:rPr>
              <w:t>2.6.6</w:t>
            </w:r>
          </w:p>
        </w:tc>
        <w:tc>
          <w:tcPr>
            <w:tcW w:w="3389" w:type="dxa"/>
            <w:tcBorders>
              <w:top w:val="nil"/>
              <w:left w:val="nil"/>
              <w:bottom w:val="single" w:sz="4" w:space="0" w:color="auto"/>
              <w:right w:val="single" w:sz="4" w:space="0" w:color="auto"/>
            </w:tcBorders>
            <w:shd w:val="clear" w:color="auto" w:fill="auto"/>
            <w:noWrap/>
            <w:vAlign w:val="bottom"/>
          </w:tcPr>
          <w:p w14:paraId="529A06A0" w14:textId="77777777" w:rsidR="00AD57DA" w:rsidRPr="00AD57DA" w:rsidRDefault="00AD57DA" w:rsidP="00AD57DA">
            <w:pPr>
              <w:spacing w:after="0" w:line="240" w:lineRule="auto"/>
              <w:jc w:val="center"/>
              <w:rPr>
                <w:rFonts w:eastAsia="Times New Roman"/>
                <w:color w:val="808080"/>
                <w:spacing w:val="0"/>
                <w:sz w:val="22"/>
                <w:szCs w:val="22"/>
                <w:lang w:val="es-DO"/>
              </w:rPr>
            </w:pPr>
            <w:r w:rsidRPr="00AD57DA">
              <w:rPr>
                <w:rFonts w:eastAsia="Times New Roman"/>
                <w:color w:val="808080"/>
                <w:spacing w:val="0"/>
                <w:sz w:val="22"/>
                <w:szCs w:val="22"/>
                <w:lang w:val="es-DO"/>
              </w:rPr>
              <w:t>EQUIPO DE DEFENSA Y SEGURIDAD</w:t>
            </w:r>
          </w:p>
        </w:tc>
        <w:tc>
          <w:tcPr>
            <w:tcW w:w="2734" w:type="dxa"/>
            <w:tcBorders>
              <w:top w:val="nil"/>
              <w:left w:val="nil"/>
              <w:bottom w:val="single" w:sz="4" w:space="0" w:color="auto"/>
              <w:right w:val="single" w:sz="4" w:space="0" w:color="auto"/>
            </w:tcBorders>
            <w:shd w:val="clear" w:color="auto" w:fill="auto"/>
            <w:noWrap/>
            <w:vAlign w:val="bottom"/>
          </w:tcPr>
          <w:p w14:paraId="79FD03E9" w14:textId="77777777" w:rsidR="00AD57DA" w:rsidRPr="00AD57DA" w:rsidRDefault="00AD57DA" w:rsidP="001973D3">
            <w:pPr>
              <w:spacing w:line="240" w:lineRule="auto"/>
              <w:jc w:val="center"/>
              <w:rPr>
                <w:rFonts w:ascii="Calibri" w:eastAsia="Times New Roman" w:hAnsi="Calibri" w:cs="Calibri"/>
                <w:color w:val="808080"/>
                <w:spacing w:val="0"/>
                <w:sz w:val="22"/>
                <w:szCs w:val="22"/>
                <w:lang w:val="es-DO"/>
              </w:rPr>
            </w:pPr>
            <w:r w:rsidRPr="00AD57DA">
              <w:rPr>
                <w:rFonts w:ascii="Calibri" w:eastAsia="Calibri" w:hAnsi="Calibri" w:cs="Calibri"/>
                <w:color w:val="808080"/>
                <w:spacing w:val="0"/>
                <w:sz w:val="22"/>
                <w:szCs w:val="22"/>
                <w:lang w:val="es-DO"/>
              </w:rPr>
              <w:t>174.130,24</w:t>
            </w:r>
          </w:p>
          <w:p w14:paraId="7A8BEF09" w14:textId="77777777" w:rsidR="00AD57DA" w:rsidRPr="00AD57DA" w:rsidRDefault="00AD57DA" w:rsidP="001973D3">
            <w:pPr>
              <w:spacing w:after="0" w:line="240" w:lineRule="auto"/>
              <w:jc w:val="center"/>
              <w:rPr>
                <w:rFonts w:eastAsia="Times New Roman"/>
                <w:color w:val="808080"/>
                <w:spacing w:val="0"/>
                <w:sz w:val="20"/>
                <w:szCs w:val="20"/>
                <w:lang w:val="es-DO"/>
              </w:rPr>
            </w:pPr>
          </w:p>
        </w:tc>
      </w:tr>
      <w:tr w:rsidR="00AD57DA" w:rsidRPr="00AD57DA" w14:paraId="03DBBD97" w14:textId="77777777" w:rsidTr="00771483">
        <w:trPr>
          <w:trHeight w:val="443"/>
        </w:trPr>
        <w:tc>
          <w:tcPr>
            <w:tcW w:w="1509" w:type="dxa"/>
            <w:tcBorders>
              <w:top w:val="nil"/>
              <w:left w:val="single" w:sz="4" w:space="0" w:color="auto"/>
              <w:bottom w:val="single" w:sz="4" w:space="0" w:color="auto"/>
              <w:right w:val="single" w:sz="4" w:space="0" w:color="auto"/>
            </w:tcBorders>
            <w:shd w:val="clear" w:color="auto" w:fill="auto"/>
            <w:noWrap/>
            <w:vAlign w:val="bottom"/>
          </w:tcPr>
          <w:p w14:paraId="69FC62C5" w14:textId="77777777" w:rsidR="00AD57DA" w:rsidRPr="00AD57DA" w:rsidRDefault="00AD57DA" w:rsidP="00AD57DA">
            <w:pPr>
              <w:spacing w:after="0" w:line="240" w:lineRule="auto"/>
              <w:jc w:val="center"/>
              <w:rPr>
                <w:rFonts w:eastAsia="Times New Roman"/>
                <w:color w:val="808080"/>
                <w:spacing w:val="0"/>
                <w:sz w:val="20"/>
                <w:szCs w:val="20"/>
                <w:lang w:val="es-DO"/>
              </w:rPr>
            </w:pPr>
          </w:p>
        </w:tc>
        <w:tc>
          <w:tcPr>
            <w:tcW w:w="3389" w:type="dxa"/>
            <w:tcBorders>
              <w:top w:val="nil"/>
              <w:left w:val="nil"/>
              <w:bottom w:val="single" w:sz="4" w:space="0" w:color="auto"/>
              <w:right w:val="single" w:sz="4" w:space="0" w:color="auto"/>
            </w:tcBorders>
            <w:shd w:val="clear" w:color="auto" w:fill="auto"/>
            <w:noWrap/>
            <w:vAlign w:val="bottom"/>
          </w:tcPr>
          <w:p w14:paraId="126609D1" w14:textId="77777777" w:rsidR="00AD57DA" w:rsidRPr="00AD57DA" w:rsidRDefault="00AD57DA" w:rsidP="00AD57DA">
            <w:pPr>
              <w:spacing w:after="0" w:line="240" w:lineRule="auto"/>
              <w:jc w:val="both"/>
              <w:rPr>
                <w:rFonts w:eastAsia="Times New Roman"/>
                <w:b/>
                <w:bCs/>
                <w:color w:val="808080"/>
                <w:spacing w:val="0"/>
                <w:sz w:val="22"/>
                <w:szCs w:val="22"/>
                <w:lang w:val="es-DO"/>
              </w:rPr>
            </w:pPr>
            <w:r w:rsidRPr="00AD57DA">
              <w:rPr>
                <w:rFonts w:eastAsia="Times New Roman"/>
                <w:b/>
                <w:bCs/>
                <w:color w:val="808080"/>
                <w:spacing w:val="0"/>
                <w:sz w:val="22"/>
                <w:szCs w:val="22"/>
                <w:lang w:val="es-DO"/>
              </w:rPr>
              <w:t xml:space="preserve">               TOTAL GASTOS</w:t>
            </w:r>
          </w:p>
        </w:tc>
        <w:tc>
          <w:tcPr>
            <w:tcW w:w="2734" w:type="dxa"/>
            <w:tcBorders>
              <w:top w:val="nil"/>
              <w:left w:val="nil"/>
              <w:bottom w:val="single" w:sz="4" w:space="0" w:color="auto"/>
              <w:right w:val="single" w:sz="4" w:space="0" w:color="auto"/>
            </w:tcBorders>
            <w:shd w:val="clear" w:color="auto" w:fill="auto"/>
            <w:noWrap/>
            <w:vAlign w:val="bottom"/>
          </w:tcPr>
          <w:p w14:paraId="6F936021" w14:textId="77777777" w:rsidR="00AD57DA" w:rsidRPr="00AD57DA" w:rsidRDefault="00AD57DA" w:rsidP="00AD57DA">
            <w:pPr>
              <w:spacing w:after="0" w:line="240" w:lineRule="auto"/>
              <w:jc w:val="both"/>
              <w:rPr>
                <w:rFonts w:eastAsia="Times New Roman"/>
                <w:b/>
                <w:bCs/>
                <w:color w:val="808080"/>
                <w:spacing w:val="0"/>
                <w:sz w:val="20"/>
                <w:szCs w:val="20"/>
                <w:lang w:val="es-DO"/>
              </w:rPr>
            </w:pPr>
            <w:r w:rsidRPr="00AD57DA">
              <w:rPr>
                <w:rFonts w:eastAsia="Times New Roman"/>
                <w:b/>
                <w:bCs/>
                <w:color w:val="808080"/>
                <w:spacing w:val="0"/>
                <w:sz w:val="20"/>
                <w:szCs w:val="20"/>
                <w:lang w:val="es-DO"/>
              </w:rPr>
              <w:t xml:space="preserve">              87.025.346,42</w:t>
            </w:r>
          </w:p>
        </w:tc>
      </w:tr>
    </w:tbl>
    <w:bookmarkEnd w:id="35"/>
    <w:p w14:paraId="535117D6" w14:textId="778F0E6A" w:rsidR="00B03AB0" w:rsidRDefault="004D2C7B" w:rsidP="00505AAA">
      <w:pPr>
        <w:keepNext/>
        <w:keepLines/>
        <w:tabs>
          <w:tab w:val="left" w:pos="90"/>
        </w:tabs>
        <w:spacing w:after="0" w:line="360" w:lineRule="auto"/>
        <w:ind w:left="-76"/>
        <w:outlineLvl w:val="0"/>
        <w:rPr>
          <w:i/>
          <w:iCs/>
          <w:sz w:val="16"/>
          <w:szCs w:val="16"/>
          <w:lang w:val="es-DO"/>
        </w:rPr>
      </w:pPr>
      <w:r>
        <w:rPr>
          <w:i/>
          <w:iCs/>
          <w:sz w:val="16"/>
          <w:szCs w:val="16"/>
          <w:lang w:val="es-DO"/>
        </w:rPr>
        <w:t xml:space="preserve">     </w:t>
      </w:r>
      <w:r w:rsidRPr="004D2C7B">
        <w:rPr>
          <w:i/>
          <w:iCs/>
          <w:sz w:val="16"/>
          <w:szCs w:val="16"/>
          <w:lang w:val="es-DO"/>
        </w:rPr>
        <w:t>Fuente: División Administrativa-Financiera del INAZUCAR</w:t>
      </w:r>
    </w:p>
    <w:p w14:paraId="2939B990" w14:textId="77777777" w:rsidR="004D2C7B" w:rsidRPr="00505AAA" w:rsidRDefault="004D2C7B" w:rsidP="00505AAA">
      <w:pPr>
        <w:keepNext/>
        <w:keepLines/>
        <w:tabs>
          <w:tab w:val="left" w:pos="90"/>
        </w:tabs>
        <w:spacing w:after="0" w:line="360" w:lineRule="auto"/>
        <w:ind w:left="-76"/>
        <w:outlineLvl w:val="0"/>
        <w:rPr>
          <w:bCs/>
          <w:szCs w:val="32"/>
          <w:lang w:val="es-DO"/>
        </w:rPr>
      </w:pPr>
    </w:p>
    <w:p w14:paraId="10CC1623" w14:textId="77777777" w:rsidR="00D74CB0" w:rsidRPr="00D74CB0" w:rsidRDefault="00D74CB0" w:rsidP="004D2C7B">
      <w:pPr>
        <w:spacing w:after="0" w:line="360" w:lineRule="auto"/>
        <w:jc w:val="both"/>
        <w:rPr>
          <w:lang w:val="es-DO"/>
        </w:rPr>
      </w:pPr>
      <w:r w:rsidRPr="00D74CB0">
        <w:rPr>
          <w:lang w:val="es-DO"/>
        </w:rPr>
        <w:t>La tabla que se presenta a continuación contiene un resumen de la ejecución presupuestaria realizada durante el periodo de reporte, conforme a cada renglón del gasto, incluyendo el presupuesto formulado y el presupuesto ejecutado durante el periodo.</w:t>
      </w:r>
    </w:p>
    <w:p w14:paraId="0079F5D0" w14:textId="0FAC92D5" w:rsidR="00D74CB0" w:rsidRPr="00D74CB0" w:rsidRDefault="00D74CB0" w:rsidP="004D2C7B">
      <w:pPr>
        <w:spacing w:after="0" w:line="360" w:lineRule="auto"/>
        <w:jc w:val="both"/>
        <w:rPr>
          <w:lang w:val="es-DO"/>
        </w:rPr>
      </w:pPr>
      <w:r w:rsidRPr="00D74CB0">
        <w:rPr>
          <w:lang w:val="es-DO"/>
        </w:rPr>
        <w:t xml:space="preserve">Un detalle de la porción corriente de documento por cobrar al </w:t>
      </w:r>
      <w:r w:rsidR="00846801">
        <w:rPr>
          <w:lang w:val="es-DO"/>
        </w:rPr>
        <w:t>1</w:t>
      </w:r>
      <w:r w:rsidR="004B3098">
        <w:rPr>
          <w:lang w:val="es-DO"/>
        </w:rPr>
        <w:t>6</w:t>
      </w:r>
      <w:r w:rsidRPr="00D74CB0">
        <w:rPr>
          <w:lang w:val="es-DO"/>
        </w:rPr>
        <w:t xml:space="preserve"> de</w:t>
      </w:r>
      <w:r w:rsidR="00846801">
        <w:rPr>
          <w:lang w:val="es-DO"/>
        </w:rPr>
        <w:t xml:space="preserve"> diciembre</w:t>
      </w:r>
      <w:r w:rsidRPr="00D74CB0">
        <w:rPr>
          <w:lang w:val="es-DO"/>
        </w:rPr>
        <w:t xml:space="preserve"> </w:t>
      </w:r>
      <w:r w:rsidR="00846801">
        <w:rPr>
          <w:lang w:val="es-DO"/>
        </w:rPr>
        <w:t xml:space="preserve">de </w:t>
      </w:r>
      <w:r w:rsidRPr="00D74CB0">
        <w:rPr>
          <w:lang w:val="es-DO"/>
        </w:rPr>
        <w:t>202</w:t>
      </w:r>
      <w:r w:rsidR="00D03F26">
        <w:rPr>
          <w:lang w:val="es-DO"/>
        </w:rPr>
        <w:t>4</w:t>
      </w:r>
      <w:r w:rsidRPr="00D74CB0">
        <w:rPr>
          <w:lang w:val="es-DO"/>
        </w:rPr>
        <w:t xml:space="preserve"> es como sigue:</w:t>
      </w:r>
    </w:p>
    <w:p w14:paraId="76E31FD0" w14:textId="77777777" w:rsidR="008F3D19" w:rsidRPr="00AE57EE" w:rsidRDefault="008F3D19" w:rsidP="008F3D19">
      <w:pPr>
        <w:spacing w:after="0" w:line="360" w:lineRule="auto"/>
        <w:rPr>
          <w:lang w:val="es-DO"/>
        </w:rPr>
      </w:pPr>
    </w:p>
    <w:p w14:paraId="0248767D" w14:textId="62A68FF9" w:rsidR="008F3D19" w:rsidRPr="008F3D19" w:rsidRDefault="008F3D19" w:rsidP="008F3D19">
      <w:pPr>
        <w:spacing w:after="0" w:line="360" w:lineRule="auto"/>
        <w:jc w:val="center"/>
        <w:rPr>
          <w:lang w:val="es-DO"/>
        </w:rPr>
      </w:pPr>
      <w:r w:rsidRPr="008F3D19">
        <w:rPr>
          <w:lang w:val="es-DO"/>
        </w:rPr>
        <w:t>Tabla No. 9: Cuentas por Cobrar al 1</w:t>
      </w:r>
      <w:r w:rsidR="004B3098">
        <w:rPr>
          <w:lang w:val="es-DO"/>
        </w:rPr>
        <w:t>6</w:t>
      </w:r>
      <w:r w:rsidRPr="008F3D19">
        <w:rPr>
          <w:lang w:val="es-DO"/>
        </w:rPr>
        <w:t xml:space="preserve"> diciembre Corto Plazo 20</w:t>
      </w:r>
      <w:r w:rsidR="00CC6E41">
        <w:rPr>
          <w:lang w:val="es-DO"/>
        </w:rPr>
        <w:t>24</w:t>
      </w:r>
    </w:p>
    <w:tbl>
      <w:tblPr>
        <w:tblW w:w="8038" w:type="dxa"/>
        <w:jc w:val="center"/>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2560"/>
        <w:gridCol w:w="5478"/>
      </w:tblGrid>
      <w:tr w:rsidR="008F3D19" w:rsidRPr="00594D87" w14:paraId="23EDB519" w14:textId="77777777" w:rsidTr="00771483">
        <w:trPr>
          <w:trHeight w:val="451"/>
          <w:jc w:val="center"/>
        </w:trPr>
        <w:tc>
          <w:tcPr>
            <w:tcW w:w="2560" w:type="dxa"/>
            <w:shd w:val="clear" w:color="auto" w:fill="auto"/>
            <w:noWrap/>
            <w:vAlign w:val="bottom"/>
            <w:hideMark/>
          </w:tcPr>
          <w:p w14:paraId="30F639B5" w14:textId="77777777" w:rsidR="008F3D19" w:rsidRPr="00594D87" w:rsidRDefault="008F3D19" w:rsidP="00771483">
            <w:pPr>
              <w:spacing w:after="0" w:line="240" w:lineRule="auto"/>
              <w:rPr>
                <w:rFonts w:eastAsia="Times New Roman"/>
                <w:b/>
                <w:bCs/>
              </w:rPr>
            </w:pPr>
            <w:proofErr w:type="spellStart"/>
            <w:r w:rsidRPr="00594D87">
              <w:rPr>
                <w:rFonts w:eastAsia="Times New Roman"/>
                <w:b/>
                <w:bCs/>
              </w:rPr>
              <w:t>Descripción</w:t>
            </w:r>
            <w:proofErr w:type="spellEnd"/>
            <w:r w:rsidRPr="00594D87">
              <w:rPr>
                <w:rFonts w:eastAsia="Times New Roman"/>
                <w:b/>
                <w:bCs/>
              </w:rPr>
              <w:t xml:space="preserve">                                                                                   </w:t>
            </w:r>
          </w:p>
        </w:tc>
        <w:tc>
          <w:tcPr>
            <w:tcW w:w="5478" w:type="dxa"/>
            <w:shd w:val="clear" w:color="auto" w:fill="auto"/>
            <w:noWrap/>
            <w:vAlign w:val="bottom"/>
            <w:hideMark/>
          </w:tcPr>
          <w:p w14:paraId="7110933E" w14:textId="77777777" w:rsidR="008F3D19" w:rsidRPr="00594D87" w:rsidRDefault="008F3D19" w:rsidP="00771483">
            <w:pPr>
              <w:spacing w:after="0" w:line="240" w:lineRule="auto"/>
              <w:jc w:val="right"/>
              <w:rPr>
                <w:rFonts w:eastAsia="Times New Roman"/>
                <w:b/>
                <w:bCs/>
              </w:rPr>
            </w:pPr>
            <w:r w:rsidRPr="00594D87">
              <w:rPr>
                <w:rFonts w:eastAsia="Times New Roman"/>
                <w:b/>
                <w:bCs/>
              </w:rPr>
              <w:t>Monto</w:t>
            </w:r>
          </w:p>
        </w:tc>
      </w:tr>
      <w:tr w:rsidR="008F3D19" w:rsidRPr="00594D87" w14:paraId="05631D83" w14:textId="77777777" w:rsidTr="00771483">
        <w:trPr>
          <w:trHeight w:val="451"/>
          <w:jc w:val="center"/>
        </w:trPr>
        <w:tc>
          <w:tcPr>
            <w:tcW w:w="2560" w:type="dxa"/>
            <w:shd w:val="clear" w:color="auto" w:fill="auto"/>
            <w:noWrap/>
            <w:vAlign w:val="bottom"/>
          </w:tcPr>
          <w:p w14:paraId="7149586B" w14:textId="77777777" w:rsidR="008F3D19" w:rsidRPr="00594D87" w:rsidRDefault="008F3D19" w:rsidP="00771483">
            <w:pPr>
              <w:spacing w:after="0" w:line="240" w:lineRule="auto"/>
              <w:rPr>
                <w:rFonts w:eastAsia="Times New Roman"/>
              </w:rPr>
            </w:pPr>
            <w:r w:rsidRPr="00594D87">
              <w:rPr>
                <w:rFonts w:eastAsia="Times New Roman"/>
              </w:rPr>
              <w:t>Central Romana</w:t>
            </w:r>
          </w:p>
        </w:tc>
        <w:tc>
          <w:tcPr>
            <w:tcW w:w="5478" w:type="dxa"/>
            <w:shd w:val="clear" w:color="auto" w:fill="auto"/>
            <w:noWrap/>
            <w:vAlign w:val="bottom"/>
          </w:tcPr>
          <w:p w14:paraId="25D206FF" w14:textId="53AA53E7" w:rsidR="008F3D19" w:rsidRPr="00594D87" w:rsidRDefault="001E3B2E" w:rsidP="00771483">
            <w:pPr>
              <w:spacing w:after="0" w:line="240" w:lineRule="auto"/>
              <w:jc w:val="right"/>
              <w:rPr>
                <w:rFonts w:eastAsia="Times New Roman"/>
              </w:rPr>
            </w:pPr>
            <w:r>
              <w:rPr>
                <w:rFonts w:eastAsia="Times New Roman"/>
              </w:rPr>
              <w:t>940,816.00</w:t>
            </w:r>
          </w:p>
        </w:tc>
      </w:tr>
      <w:tr w:rsidR="008F3D19" w:rsidRPr="00594D87" w14:paraId="0550EAC5" w14:textId="77777777" w:rsidTr="00771483">
        <w:trPr>
          <w:trHeight w:val="451"/>
          <w:jc w:val="center"/>
        </w:trPr>
        <w:tc>
          <w:tcPr>
            <w:tcW w:w="2560" w:type="dxa"/>
            <w:shd w:val="clear" w:color="auto" w:fill="auto"/>
            <w:noWrap/>
            <w:vAlign w:val="bottom"/>
            <w:hideMark/>
          </w:tcPr>
          <w:p w14:paraId="466FD8E5" w14:textId="77777777" w:rsidR="008F3D19" w:rsidRPr="00594D87" w:rsidRDefault="008F3D19" w:rsidP="00771483">
            <w:pPr>
              <w:spacing w:after="0" w:line="240" w:lineRule="auto"/>
              <w:rPr>
                <w:rFonts w:eastAsia="Times New Roman"/>
              </w:rPr>
            </w:pPr>
            <w:r w:rsidRPr="00594D87">
              <w:rPr>
                <w:rFonts w:eastAsia="Times New Roman"/>
              </w:rPr>
              <w:t>Ingenio Cristóbal Colon</w:t>
            </w:r>
          </w:p>
        </w:tc>
        <w:tc>
          <w:tcPr>
            <w:tcW w:w="5478" w:type="dxa"/>
            <w:shd w:val="clear" w:color="auto" w:fill="auto"/>
            <w:noWrap/>
            <w:vAlign w:val="bottom"/>
            <w:hideMark/>
          </w:tcPr>
          <w:p w14:paraId="4BE0ACC5" w14:textId="41AFE130" w:rsidR="008F3D19" w:rsidRPr="00594D87" w:rsidRDefault="001E3B2E" w:rsidP="00771483">
            <w:pPr>
              <w:spacing w:after="0" w:line="240" w:lineRule="auto"/>
              <w:jc w:val="right"/>
              <w:rPr>
                <w:rFonts w:eastAsia="Times New Roman"/>
              </w:rPr>
            </w:pPr>
            <w:r>
              <w:rPr>
                <w:rFonts w:eastAsia="Times New Roman"/>
              </w:rPr>
              <w:t>483,691.00</w:t>
            </w:r>
          </w:p>
        </w:tc>
      </w:tr>
      <w:tr w:rsidR="008F3D19" w:rsidRPr="00594D87" w14:paraId="76FEFE32" w14:textId="77777777" w:rsidTr="00771483">
        <w:trPr>
          <w:trHeight w:val="451"/>
          <w:jc w:val="center"/>
        </w:trPr>
        <w:tc>
          <w:tcPr>
            <w:tcW w:w="2560" w:type="dxa"/>
            <w:shd w:val="clear" w:color="auto" w:fill="auto"/>
            <w:noWrap/>
            <w:vAlign w:val="bottom"/>
            <w:hideMark/>
          </w:tcPr>
          <w:p w14:paraId="0C4B3BF2" w14:textId="77777777" w:rsidR="008F3D19" w:rsidRPr="00594D87" w:rsidRDefault="008F3D19" w:rsidP="00771483">
            <w:pPr>
              <w:spacing w:after="0" w:line="240" w:lineRule="auto"/>
              <w:rPr>
                <w:rFonts w:eastAsia="Times New Roman"/>
              </w:rPr>
            </w:pPr>
            <w:r w:rsidRPr="00594D87">
              <w:rPr>
                <w:rFonts w:eastAsia="Times New Roman"/>
              </w:rPr>
              <w:t xml:space="preserve">Consorcio </w:t>
            </w:r>
            <w:proofErr w:type="spellStart"/>
            <w:r w:rsidRPr="00594D87">
              <w:rPr>
                <w:rFonts w:eastAsia="Times New Roman"/>
              </w:rPr>
              <w:t>Azucarero</w:t>
            </w:r>
            <w:proofErr w:type="spellEnd"/>
            <w:r w:rsidRPr="00594D87">
              <w:rPr>
                <w:rFonts w:eastAsia="Times New Roman"/>
              </w:rPr>
              <w:t xml:space="preserve"> Central</w:t>
            </w:r>
          </w:p>
        </w:tc>
        <w:tc>
          <w:tcPr>
            <w:tcW w:w="5478" w:type="dxa"/>
            <w:shd w:val="clear" w:color="auto" w:fill="auto"/>
            <w:noWrap/>
            <w:vAlign w:val="bottom"/>
            <w:hideMark/>
          </w:tcPr>
          <w:p w14:paraId="3D47651E" w14:textId="1A105066" w:rsidR="008F3D19" w:rsidRPr="00594D87" w:rsidRDefault="0037165F" w:rsidP="00771483">
            <w:pPr>
              <w:spacing w:after="0" w:line="240" w:lineRule="auto"/>
              <w:jc w:val="right"/>
              <w:rPr>
                <w:rFonts w:eastAsia="Times New Roman"/>
              </w:rPr>
            </w:pPr>
            <w:r>
              <w:rPr>
                <w:rFonts w:eastAsia="Times New Roman"/>
              </w:rPr>
              <w:t>471,902.00</w:t>
            </w:r>
          </w:p>
        </w:tc>
      </w:tr>
      <w:tr w:rsidR="008F3D19" w:rsidRPr="00594D87" w14:paraId="4FA2D511" w14:textId="77777777" w:rsidTr="00771483">
        <w:trPr>
          <w:trHeight w:val="467"/>
          <w:jc w:val="center"/>
        </w:trPr>
        <w:tc>
          <w:tcPr>
            <w:tcW w:w="2560" w:type="dxa"/>
            <w:shd w:val="clear" w:color="auto" w:fill="auto"/>
            <w:noWrap/>
            <w:vAlign w:val="bottom"/>
            <w:hideMark/>
          </w:tcPr>
          <w:p w14:paraId="2F6ABD40" w14:textId="77777777" w:rsidR="008F3D19" w:rsidRPr="00594D87" w:rsidRDefault="008F3D19" w:rsidP="00771483">
            <w:pPr>
              <w:spacing w:after="0" w:line="240" w:lineRule="auto"/>
              <w:rPr>
                <w:rFonts w:eastAsia="Times New Roman"/>
                <w:b/>
                <w:bCs/>
              </w:rPr>
            </w:pPr>
            <w:r w:rsidRPr="00594D87">
              <w:rPr>
                <w:rFonts w:eastAsia="Times New Roman"/>
                <w:b/>
                <w:bCs/>
              </w:rPr>
              <w:t>Total</w:t>
            </w:r>
          </w:p>
        </w:tc>
        <w:tc>
          <w:tcPr>
            <w:tcW w:w="5478" w:type="dxa"/>
            <w:shd w:val="clear" w:color="auto" w:fill="auto"/>
            <w:noWrap/>
            <w:vAlign w:val="bottom"/>
            <w:hideMark/>
          </w:tcPr>
          <w:p w14:paraId="2CEB081C" w14:textId="224CA383" w:rsidR="008F3D19" w:rsidRPr="00594D87" w:rsidRDefault="0037165F" w:rsidP="00771483">
            <w:pPr>
              <w:spacing w:after="0" w:line="240" w:lineRule="auto"/>
              <w:jc w:val="right"/>
              <w:rPr>
                <w:rFonts w:eastAsia="Times New Roman"/>
                <w:b/>
                <w:bCs/>
              </w:rPr>
            </w:pPr>
            <w:r>
              <w:rPr>
                <w:rFonts w:eastAsia="Times New Roman"/>
                <w:b/>
                <w:bCs/>
              </w:rPr>
              <w:t>1,896,409.00</w:t>
            </w:r>
            <w:r w:rsidR="008F3D19" w:rsidRPr="00594D87">
              <w:rPr>
                <w:rFonts w:eastAsia="Times New Roman"/>
                <w:b/>
                <w:bCs/>
              </w:rPr>
              <w:t xml:space="preserve">      </w:t>
            </w:r>
          </w:p>
        </w:tc>
      </w:tr>
    </w:tbl>
    <w:p w14:paraId="34D4BE2D" w14:textId="10AB49D8" w:rsidR="008F3D19" w:rsidRPr="004D2C7B" w:rsidRDefault="008F3D19" w:rsidP="008F3D19">
      <w:pPr>
        <w:spacing w:after="0" w:line="360" w:lineRule="auto"/>
        <w:rPr>
          <w:i/>
          <w:iCs/>
          <w:lang w:val="es-DO"/>
        </w:rPr>
      </w:pPr>
      <w:r w:rsidRPr="004D2C7B">
        <w:rPr>
          <w:i/>
          <w:iCs/>
          <w:sz w:val="16"/>
          <w:szCs w:val="16"/>
          <w:lang w:val="es-DO"/>
        </w:rPr>
        <w:t>Fuente: División Administrativa-Financiera del INAZUCAR</w:t>
      </w:r>
    </w:p>
    <w:p w14:paraId="60908562" w14:textId="77777777" w:rsidR="008F3D19" w:rsidRPr="008F3D19" w:rsidRDefault="008F3D19" w:rsidP="008F3D19">
      <w:pPr>
        <w:spacing w:after="0" w:line="360" w:lineRule="auto"/>
        <w:rPr>
          <w:lang w:val="es-DO"/>
        </w:rPr>
      </w:pPr>
    </w:p>
    <w:p w14:paraId="37AF00CE" w14:textId="77777777" w:rsidR="00ED3620" w:rsidRDefault="00ED3620" w:rsidP="00784B1C">
      <w:pPr>
        <w:spacing w:after="0" w:line="360" w:lineRule="auto"/>
        <w:jc w:val="both"/>
        <w:rPr>
          <w:lang w:val="es-DO"/>
        </w:rPr>
      </w:pPr>
    </w:p>
    <w:p w14:paraId="63664F04" w14:textId="77777777" w:rsidR="00ED3620" w:rsidRDefault="00ED3620" w:rsidP="00784B1C">
      <w:pPr>
        <w:spacing w:after="0" w:line="360" w:lineRule="auto"/>
        <w:jc w:val="both"/>
        <w:rPr>
          <w:lang w:val="es-DO"/>
        </w:rPr>
      </w:pPr>
    </w:p>
    <w:p w14:paraId="770F2ABD" w14:textId="77777777" w:rsidR="00ED3620" w:rsidRDefault="00ED3620" w:rsidP="00784B1C">
      <w:pPr>
        <w:spacing w:after="0" w:line="360" w:lineRule="auto"/>
        <w:jc w:val="both"/>
        <w:rPr>
          <w:lang w:val="es-DO"/>
        </w:rPr>
      </w:pPr>
    </w:p>
    <w:p w14:paraId="1A4D21D1" w14:textId="77777777" w:rsidR="00ED3620" w:rsidRDefault="00ED3620" w:rsidP="00784B1C">
      <w:pPr>
        <w:spacing w:after="0" w:line="360" w:lineRule="auto"/>
        <w:jc w:val="both"/>
        <w:rPr>
          <w:lang w:val="es-DO"/>
        </w:rPr>
      </w:pPr>
    </w:p>
    <w:p w14:paraId="3AE64E07" w14:textId="77777777" w:rsidR="00ED3620" w:rsidRDefault="00ED3620" w:rsidP="00784B1C">
      <w:pPr>
        <w:spacing w:after="0" w:line="360" w:lineRule="auto"/>
        <w:jc w:val="both"/>
        <w:rPr>
          <w:lang w:val="es-DO"/>
        </w:rPr>
      </w:pPr>
    </w:p>
    <w:p w14:paraId="78816417" w14:textId="77777777" w:rsidR="00ED3620" w:rsidRDefault="00ED3620" w:rsidP="00784B1C">
      <w:pPr>
        <w:spacing w:after="0" w:line="360" w:lineRule="auto"/>
        <w:jc w:val="both"/>
        <w:rPr>
          <w:lang w:val="es-DO"/>
        </w:rPr>
      </w:pPr>
    </w:p>
    <w:p w14:paraId="1DC737EA" w14:textId="77777777" w:rsidR="00ED3620" w:rsidRDefault="00ED3620" w:rsidP="00784B1C">
      <w:pPr>
        <w:spacing w:after="0" w:line="360" w:lineRule="auto"/>
        <w:jc w:val="both"/>
        <w:rPr>
          <w:lang w:val="es-DO"/>
        </w:rPr>
      </w:pPr>
    </w:p>
    <w:p w14:paraId="11406217" w14:textId="77777777" w:rsidR="00ED3620" w:rsidRDefault="00ED3620" w:rsidP="00784B1C">
      <w:pPr>
        <w:spacing w:after="0" w:line="360" w:lineRule="auto"/>
        <w:jc w:val="both"/>
        <w:rPr>
          <w:lang w:val="es-DO"/>
        </w:rPr>
      </w:pPr>
    </w:p>
    <w:p w14:paraId="0B2F34DC" w14:textId="77777777" w:rsidR="00ED3620" w:rsidRDefault="00ED3620" w:rsidP="00784B1C">
      <w:pPr>
        <w:spacing w:after="0" w:line="360" w:lineRule="auto"/>
        <w:jc w:val="both"/>
        <w:rPr>
          <w:lang w:val="es-DO"/>
        </w:rPr>
      </w:pPr>
    </w:p>
    <w:p w14:paraId="20FFCE63" w14:textId="6DFFD8DB" w:rsidR="004231E7" w:rsidRDefault="004231E7" w:rsidP="00784B1C">
      <w:pPr>
        <w:spacing w:after="0" w:line="360" w:lineRule="auto"/>
        <w:jc w:val="both"/>
        <w:rPr>
          <w:lang w:val="es-DO"/>
        </w:rPr>
      </w:pPr>
      <w:r w:rsidRPr="004231E7">
        <w:rPr>
          <w:lang w:val="es-DO"/>
        </w:rPr>
        <w:lastRenderedPageBreak/>
        <w:t>Un detalle de la porción corriente de documento por pagar al 1</w:t>
      </w:r>
      <w:r w:rsidR="004B3098">
        <w:rPr>
          <w:lang w:val="es-DO"/>
        </w:rPr>
        <w:t>6</w:t>
      </w:r>
      <w:r w:rsidRPr="004231E7">
        <w:rPr>
          <w:lang w:val="es-DO"/>
        </w:rPr>
        <w:t xml:space="preserve"> de </w:t>
      </w:r>
      <w:r w:rsidR="004D2C7B" w:rsidRPr="004231E7">
        <w:rPr>
          <w:lang w:val="es-DO"/>
        </w:rPr>
        <w:t>diciembre</w:t>
      </w:r>
      <w:r w:rsidRPr="004231E7">
        <w:rPr>
          <w:lang w:val="es-DO"/>
        </w:rPr>
        <w:t xml:space="preserve"> de 20</w:t>
      </w:r>
      <w:r w:rsidR="00780464">
        <w:rPr>
          <w:lang w:val="es-DO"/>
        </w:rPr>
        <w:t>24</w:t>
      </w:r>
      <w:r w:rsidRPr="004231E7">
        <w:rPr>
          <w:lang w:val="es-DO"/>
        </w:rPr>
        <w:t>, incluidas las retenciones y acumulaciones es como sigue:</w:t>
      </w:r>
    </w:p>
    <w:p w14:paraId="342814D8" w14:textId="77777777" w:rsidR="00ED3620" w:rsidRDefault="00ED3620" w:rsidP="002338A8">
      <w:pPr>
        <w:spacing w:after="0" w:line="360" w:lineRule="auto"/>
        <w:rPr>
          <w:lang w:val="es-DO"/>
        </w:rPr>
      </w:pPr>
    </w:p>
    <w:p w14:paraId="109D6344" w14:textId="1FD4720D" w:rsidR="004231E7" w:rsidRPr="004231E7" w:rsidRDefault="004231E7" w:rsidP="00ED3620">
      <w:pPr>
        <w:spacing w:after="0" w:line="360" w:lineRule="auto"/>
        <w:jc w:val="center"/>
        <w:rPr>
          <w:i/>
          <w:iCs/>
          <w:lang w:val="es-DO"/>
        </w:rPr>
      </w:pPr>
      <w:r w:rsidRPr="004231E7">
        <w:rPr>
          <w:lang w:val="es-DO"/>
        </w:rPr>
        <w:t>Tabla No. 10: Cuentas por Pagar a Corto Plazo 202</w:t>
      </w:r>
      <w:r w:rsidR="00780464">
        <w:rPr>
          <w:lang w:val="es-DO"/>
        </w:rPr>
        <w:t>4</w:t>
      </w:r>
    </w:p>
    <w:tbl>
      <w:tblPr>
        <w:tblStyle w:val="Tablaconcuadrcula"/>
        <w:tblW w:w="0" w:type="auto"/>
        <w:tblInd w:w="-147" w:type="dxa"/>
        <w:tblLook w:val="04A0" w:firstRow="1" w:lastRow="0" w:firstColumn="1" w:lastColumn="0" w:noHBand="0" w:noVBand="1"/>
      </w:tblPr>
      <w:tblGrid>
        <w:gridCol w:w="3738"/>
        <w:gridCol w:w="4319"/>
      </w:tblGrid>
      <w:tr w:rsidR="004231E7" w:rsidRPr="00594D87" w14:paraId="053CCF76" w14:textId="77777777" w:rsidTr="00771483">
        <w:tc>
          <w:tcPr>
            <w:tcW w:w="3739" w:type="dxa"/>
            <w:tcBorders>
              <w:right w:val="nil"/>
            </w:tcBorders>
          </w:tcPr>
          <w:p w14:paraId="00F5DD22" w14:textId="77777777" w:rsidR="004231E7" w:rsidRPr="00293350" w:rsidRDefault="004231E7" w:rsidP="00771483">
            <w:pPr>
              <w:rPr>
                <w:rFonts w:ascii="Times New Roman" w:eastAsia="Times New Roman" w:hAnsi="Times New Roman"/>
                <w:b/>
                <w:bCs/>
                <w:color w:val="767171"/>
                <w:sz w:val="24"/>
                <w:szCs w:val="24"/>
                <w:lang w:val="es-DO"/>
              </w:rPr>
            </w:pPr>
            <w:r w:rsidRPr="00293350">
              <w:rPr>
                <w:rFonts w:ascii="Times New Roman" w:eastAsia="Times New Roman" w:hAnsi="Times New Roman"/>
                <w:b/>
                <w:bCs/>
                <w:color w:val="767171"/>
                <w:sz w:val="24"/>
                <w:szCs w:val="24"/>
                <w:lang w:val="es-DO"/>
              </w:rPr>
              <w:t xml:space="preserve">Descripción    </w:t>
            </w:r>
          </w:p>
          <w:p w14:paraId="73310204" w14:textId="540AB239" w:rsidR="004231E7" w:rsidRPr="00293350" w:rsidRDefault="004231E7" w:rsidP="00771483">
            <w:pPr>
              <w:rPr>
                <w:rFonts w:ascii="Times New Roman" w:eastAsia="Times New Roman" w:hAnsi="Times New Roman"/>
                <w:b/>
                <w:bCs/>
                <w:color w:val="767171"/>
                <w:sz w:val="24"/>
                <w:szCs w:val="24"/>
                <w:lang w:val="es-DO"/>
              </w:rPr>
            </w:pPr>
            <w:r w:rsidRPr="00293350">
              <w:rPr>
                <w:rFonts w:ascii="Times New Roman" w:eastAsia="Times New Roman" w:hAnsi="Times New Roman"/>
                <w:b/>
                <w:bCs/>
                <w:color w:val="767171"/>
                <w:sz w:val="24"/>
                <w:szCs w:val="24"/>
                <w:lang w:val="es-DO"/>
              </w:rPr>
              <w:t xml:space="preserve">Compañía Dominicana de Teléfonos          </w:t>
            </w:r>
            <w:r w:rsidR="00293350" w:rsidRPr="00293350">
              <w:rPr>
                <w:rFonts w:ascii="Times New Roman" w:eastAsia="Times New Roman" w:hAnsi="Times New Roman"/>
                <w:b/>
                <w:bCs/>
                <w:color w:val="767171"/>
                <w:sz w:val="24"/>
                <w:szCs w:val="24"/>
                <w:lang w:val="es-DO"/>
              </w:rPr>
              <w:t xml:space="preserve"> </w:t>
            </w:r>
            <w:r w:rsidRPr="00293350">
              <w:rPr>
                <w:rFonts w:ascii="Times New Roman" w:eastAsia="Times New Roman" w:hAnsi="Times New Roman"/>
                <w:b/>
                <w:bCs/>
                <w:color w:val="767171"/>
                <w:sz w:val="24"/>
                <w:szCs w:val="24"/>
                <w:lang w:val="es-DO"/>
              </w:rPr>
              <w:t xml:space="preserve">                                                       </w:t>
            </w:r>
          </w:p>
          <w:p w14:paraId="3A275B26" w14:textId="7777777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Edesur Dominicana</w:t>
            </w:r>
            <w:r w:rsidRPr="00293350">
              <w:rPr>
                <w:rFonts w:ascii="Times New Roman" w:eastAsia="Times New Roman" w:hAnsi="Times New Roman"/>
                <w:color w:val="767171"/>
                <w:sz w:val="24"/>
                <w:szCs w:val="24"/>
                <w:lang w:val="es-DO"/>
              </w:rPr>
              <w:tab/>
              <w:t xml:space="preserve">                                                                               </w:t>
            </w:r>
          </w:p>
          <w:p w14:paraId="4F0F2CCD" w14:textId="38E811F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 xml:space="preserve"> CAAS                                                        </w:t>
            </w:r>
          </w:p>
          <w:p w14:paraId="14368F37" w14:textId="7777777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 xml:space="preserve">Alcaldía del Distrito Nacional </w:t>
            </w:r>
          </w:p>
          <w:p w14:paraId="0C20E330" w14:textId="7777777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 xml:space="preserve">Centro Cuesta Nacional                                                                                                   </w:t>
            </w:r>
          </w:p>
          <w:p w14:paraId="64B8505F" w14:textId="7777777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 xml:space="preserve">ARS Humano                                                                     </w:t>
            </w:r>
          </w:p>
          <w:p w14:paraId="0DF04599" w14:textId="77777777" w:rsidR="004231E7" w:rsidRPr="00293350" w:rsidRDefault="004231E7" w:rsidP="00771483">
            <w:pPr>
              <w:rPr>
                <w:rFonts w:ascii="Times New Roman" w:eastAsia="Times New Roman" w:hAnsi="Times New Roman"/>
                <w:color w:val="767171"/>
                <w:sz w:val="24"/>
                <w:szCs w:val="24"/>
                <w:lang w:val="es-DO"/>
              </w:rPr>
            </w:pPr>
            <w:r w:rsidRPr="00293350">
              <w:rPr>
                <w:rFonts w:ascii="Times New Roman" w:eastAsia="Times New Roman" w:hAnsi="Times New Roman"/>
                <w:color w:val="767171"/>
                <w:sz w:val="24"/>
                <w:szCs w:val="24"/>
                <w:lang w:val="es-DO"/>
              </w:rPr>
              <w:t xml:space="preserve">ARS Mapfre                                                                          </w:t>
            </w:r>
          </w:p>
          <w:p w14:paraId="55AAC670" w14:textId="77777777" w:rsidR="004231E7" w:rsidRPr="00293350" w:rsidRDefault="004231E7" w:rsidP="00771483">
            <w:pPr>
              <w:rPr>
                <w:rFonts w:ascii="Times New Roman" w:eastAsia="Times New Roman" w:hAnsi="Times New Roman"/>
                <w:b/>
                <w:bCs/>
                <w:color w:val="767171"/>
                <w:sz w:val="24"/>
                <w:szCs w:val="24"/>
              </w:rPr>
            </w:pPr>
            <w:r w:rsidRPr="00293350">
              <w:rPr>
                <w:rFonts w:ascii="Times New Roman" w:eastAsia="Times New Roman" w:hAnsi="Times New Roman"/>
                <w:b/>
                <w:bCs/>
                <w:color w:val="767171"/>
                <w:sz w:val="24"/>
                <w:szCs w:val="24"/>
              </w:rPr>
              <w:t xml:space="preserve">Total                                                                                     </w:t>
            </w:r>
          </w:p>
        </w:tc>
        <w:tc>
          <w:tcPr>
            <w:tcW w:w="4320" w:type="dxa"/>
            <w:tcBorders>
              <w:left w:val="nil"/>
            </w:tcBorders>
          </w:tcPr>
          <w:p w14:paraId="138B97F3" w14:textId="77777777" w:rsidR="004231E7" w:rsidRPr="00293350" w:rsidRDefault="004231E7" w:rsidP="00771483">
            <w:pPr>
              <w:ind w:left="2316"/>
              <w:jc w:val="right"/>
              <w:rPr>
                <w:rFonts w:ascii="Times New Roman" w:eastAsia="Times New Roman" w:hAnsi="Times New Roman"/>
                <w:color w:val="767171"/>
                <w:sz w:val="24"/>
                <w:szCs w:val="24"/>
              </w:rPr>
            </w:pPr>
            <w:r w:rsidRPr="00293350">
              <w:rPr>
                <w:rFonts w:ascii="Times New Roman" w:eastAsia="Times New Roman" w:hAnsi="Times New Roman"/>
                <w:b/>
                <w:bCs/>
                <w:color w:val="767171"/>
                <w:sz w:val="24"/>
                <w:szCs w:val="24"/>
              </w:rPr>
              <w:t>Monto RD$</w:t>
            </w:r>
            <w:r w:rsidRPr="00293350">
              <w:rPr>
                <w:rFonts w:ascii="Times New Roman" w:eastAsia="Times New Roman" w:hAnsi="Times New Roman"/>
                <w:color w:val="767171"/>
                <w:sz w:val="24"/>
                <w:szCs w:val="24"/>
              </w:rPr>
              <w:tab/>
            </w:r>
            <w:r w:rsidRPr="00293350">
              <w:rPr>
                <w:rFonts w:ascii="Times New Roman" w:eastAsia="Times New Roman" w:hAnsi="Times New Roman"/>
                <w:color w:val="767171"/>
                <w:sz w:val="24"/>
                <w:szCs w:val="24"/>
              </w:rPr>
              <w:tab/>
            </w:r>
          </w:p>
          <w:p w14:paraId="6D50EFE9" w14:textId="0D282071" w:rsidR="004231E7" w:rsidRPr="00293350" w:rsidRDefault="0068281B" w:rsidP="00771483">
            <w:pPr>
              <w:jc w:val="right"/>
              <w:rPr>
                <w:rFonts w:ascii="Times New Roman" w:eastAsia="Times New Roman" w:hAnsi="Times New Roman"/>
                <w:color w:val="767171"/>
                <w:sz w:val="24"/>
                <w:szCs w:val="24"/>
              </w:rPr>
            </w:pPr>
            <w:r>
              <w:rPr>
                <w:rFonts w:ascii="Times New Roman" w:eastAsia="Times New Roman" w:hAnsi="Times New Roman"/>
                <w:color w:val="767171"/>
                <w:sz w:val="24"/>
                <w:szCs w:val="24"/>
              </w:rPr>
              <w:t>158,150.31</w:t>
            </w:r>
          </w:p>
          <w:p w14:paraId="5510A50B" w14:textId="0FD81A4C" w:rsidR="004231E7" w:rsidRPr="00293350" w:rsidRDefault="0068281B" w:rsidP="00771483">
            <w:pPr>
              <w:jc w:val="right"/>
              <w:rPr>
                <w:rFonts w:ascii="Times New Roman" w:eastAsia="Times New Roman" w:hAnsi="Times New Roman"/>
                <w:color w:val="767171"/>
                <w:sz w:val="24"/>
                <w:szCs w:val="24"/>
              </w:rPr>
            </w:pPr>
            <w:r>
              <w:rPr>
                <w:rFonts w:ascii="Times New Roman" w:eastAsia="Times New Roman" w:hAnsi="Times New Roman"/>
                <w:color w:val="767171"/>
                <w:sz w:val="24"/>
                <w:szCs w:val="24"/>
              </w:rPr>
              <w:t>67,735.24</w:t>
            </w:r>
          </w:p>
          <w:p w14:paraId="48FEE771" w14:textId="1C97DE8F" w:rsidR="004231E7" w:rsidRPr="00293350" w:rsidRDefault="0068281B" w:rsidP="00E9735D">
            <w:pPr>
              <w:jc w:val="right"/>
              <w:rPr>
                <w:rFonts w:ascii="Times New Roman" w:eastAsia="Times New Roman" w:hAnsi="Times New Roman"/>
                <w:color w:val="767171"/>
                <w:sz w:val="24"/>
                <w:szCs w:val="24"/>
              </w:rPr>
            </w:pPr>
            <w:r>
              <w:rPr>
                <w:rFonts w:ascii="Times New Roman" w:eastAsia="Times New Roman" w:hAnsi="Times New Roman"/>
                <w:color w:val="767171"/>
                <w:sz w:val="24"/>
                <w:szCs w:val="24"/>
              </w:rPr>
              <w:t>1,058</w:t>
            </w:r>
            <w:r w:rsidR="00BD1834">
              <w:rPr>
                <w:rFonts w:ascii="Times New Roman" w:eastAsia="Times New Roman" w:hAnsi="Times New Roman"/>
                <w:color w:val="767171"/>
                <w:sz w:val="24"/>
                <w:szCs w:val="24"/>
              </w:rPr>
              <w:t>.00</w:t>
            </w:r>
          </w:p>
          <w:p w14:paraId="7601C5DF" w14:textId="282A58D8" w:rsidR="004231E7" w:rsidRPr="00293350" w:rsidRDefault="004231E7" w:rsidP="00771483">
            <w:pPr>
              <w:jc w:val="right"/>
              <w:rPr>
                <w:rFonts w:ascii="Times New Roman" w:eastAsia="Times New Roman" w:hAnsi="Times New Roman"/>
                <w:color w:val="767171"/>
                <w:sz w:val="24"/>
                <w:szCs w:val="24"/>
              </w:rPr>
            </w:pPr>
            <w:r w:rsidRPr="00293350">
              <w:rPr>
                <w:rFonts w:ascii="Times New Roman" w:eastAsia="Times New Roman" w:hAnsi="Times New Roman"/>
                <w:color w:val="767171"/>
                <w:sz w:val="24"/>
                <w:szCs w:val="24"/>
              </w:rPr>
              <w:t>2</w:t>
            </w:r>
            <w:r w:rsidR="00440548">
              <w:rPr>
                <w:rFonts w:ascii="Times New Roman" w:eastAsia="Times New Roman" w:hAnsi="Times New Roman"/>
                <w:color w:val="767171"/>
                <w:sz w:val="24"/>
                <w:szCs w:val="24"/>
              </w:rPr>
              <w:t>,715.00</w:t>
            </w:r>
            <w:r w:rsidRPr="00293350">
              <w:rPr>
                <w:rFonts w:ascii="Times New Roman" w:eastAsia="Times New Roman" w:hAnsi="Times New Roman"/>
                <w:color w:val="767171"/>
                <w:sz w:val="24"/>
                <w:szCs w:val="24"/>
              </w:rPr>
              <w:t xml:space="preserve">                                                                 18</w:t>
            </w:r>
            <w:r w:rsidR="00BD1834">
              <w:rPr>
                <w:rFonts w:ascii="Times New Roman" w:eastAsia="Times New Roman" w:hAnsi="Times New Roman"/>
                <w:color w:val="767171"/>
                <w:sz w:val="24"/>
                <w:szCs w:val="24"/>
              </w:rPr>
              <w:t>3,319.98</w:t>
            </w:r>
          </w:p>
          <w:p w14:paraId="3D10E476" w14:textId="5B33A9D9" w:rsidR="004231E7" w:rsidRPr="00293350" w:rsidRDefault="00BD1834" w:rsidP="00771483">
            <w:pPr>
              <w:jc w:val="right"/>
              <w:rPr>
                <w:rFonts w:ascii="Times New Roman" w:eastAsia="Times New Roman" w:hAnsi="Times New Roman"/>
                <w:color w:val="767171"/>
                <w:sz w:val="24"/>
                <w:szCs w:val="24"/>
              </w:rPr>
            </w:pPr>
            <w:r>
              <w:rPr>
                <w:rFonts w:ascii="Times New Roman" w:eastAsia="Times New Roman" w:hAnsi="Times New Roman"/>
                <w:color w:val="767171"/>
                <w:sz w:val="24"/>
                <w:szCs w:val="24"/>
              </w:rPr>
              <w:t>332,043.54</w:t>
            </w:r>
            <w:r w:rsidR="004231E7" w:rsidRPr="00293350">
              <w:rPr>
                <w:rFonts w:ascii="Times New Roman" w:eastAsia="Times New Roman" w:hAnsi="Times New Roman"/>
                <w:color w:val="767171"/>
                <w:sz w:val="24"/>
                <w:szCs w:val="24"/>
              </w:rPr>
              <w:t xml:space="preserve">                                                                                         </w:t>
            </w:r>
            <w:r w:rsidR="00780464">
              <w:rPr>
                <w:rFonts w:ascii="Times New Roman" w:eastAsia="Times New Roman" w:hAnsi="Times New Roman"/>
                <w:color w:val="767171"/>
                <w:sz w:val="24"/>
                <w:szCs w:val="24"/>
              </w:rPr>
              <w:t>104,910.87</w:t>
            </w:r>
          </w:p>
          <w:p w14:paraId="4C1964CC" w14:textId="04408036" w:rsidR="004231E7" w:rsidRPr="00293350" w:rsidRDefault="004231E7" w:rsidP="00771483">
            <w:pPr>
              <w:jc w:val="right"/>
              <w:rPr>
                <w:rFonts w:ascii="Times New Roman" w:eastAsia="Times New Roman" w:hAnsi="Times New Roman"/>
                <w:color w:val="767171"/>
                <w:sz w:val="24"/>
                <w:szCs w:val="24"/>
              </w:rPr>
            </w:pPr>
            <w:r w:rsidRPr="00293350">
              <w:rPr>
                <w:rFonts w:ascii="Times New Roman" w:eastAsia="Times New Roman" w:hAnsi="Times New Roman"/>
                <w:b/>
                <w:bCs/>
                <w:color w:val="767171"/>
                <w:sz w:val="24"/>
                <w:szCs w:val="24"/>
              </w:rPr>
              <w:t>8</w:t>
            </w:r>
            <w:r w:rsidR="00780464">
              <w:rPr>
                <w:rFonts w:ascii="Times New Roman" w:eastAsia="Times New Roman" w:hAnsi="Times New Roman"/>
                <w:b/>
                <w:bCs/>
                <w:color w:val="767171"/>
                <w:sz w:val="24"/>
                <w:szCs w:val="24"/>
              </w:rPr>
              <w:t>49,932.94</w:t>
            </w:r>
            <w:r w:rsidRPr="00293350">
              <w:rPr>
                <w:rFonts w:ascii="Times New Roman" w:eastAsia="Times New Roman" w:hAnsi="Times New Roman"/>
                <w:color w:val="767171"/>
                <w:sz w:val="24"/>
                <w:szCs w:val="24"/>
              </w:rPr>
              <w:t xml:space="preserve">       </w:t>
            </w:r>
          </w:p>
        </w:tc>
      </w:tr>
    </w:tbl>
    <w:p w14:paraId="08EFA42F" w14:textId="77777777" w:rsidR="004231E7" w:rsidRDefault="004231E7" w:rsidP="004231E7">
      <w:pPr>
        <w:spacing w:after="0" w:line="360" w:lineRule="auto"/>
        <w:rPr>
          <w:sz w:val="16"/>
          <w:szCs w:val="16"/>
          <w:lang w:val="es-DO"/>
        </w:rPr>
      </w:pPr>
      <w:r w:rsidRPr="004231E7">
        <w:rPr>
          <w:sz w:val="16"/>
          <w:szCs w:val="16"/>
          <w:lang w:val="es-DO"/>
        </w:rPr>
        <w:t>Fuente: División Administrativa-Financiera del INAZUCAR</w:t>
      </w:r>
    </w:p>
    <w:p w14:paraId="7CF82600" w14:textId="77777777" w:rsidR="00880402" w:rsidRPr="004231E7" w:rsidRDefault="00880402" w:rsidP="004231E7">
      <w:pPr>
        <w:spacing w:after="0" w:line="360" w:lineRule="auto"/>
        <w:rPr>
          <w:szCs w:val="32"/>
          <w:lang w:val="es-DO"/>
        </w:rPr>
      </w:pPr>
    </w:p>
    <w:p w14:paraId="0D5BAC54" w14:textId="3530B4EE" w:rsidR="007803E8" w:rsidRPr="007803E8" w:rsidRDefault="007803E8" w:rsidP="00880402">
      <w:pPr>
        <w:spacing w:after="0" w:line="360" w:lineRule="auto"/>
        <w:jc w:val="both"/>
        <w:rPr>
          <w:lang w:val="es-DO"/>
        </w:rPr>
      </w:pPr>
      <w:r w:rsidRPr="007803E8">
        <w:rPr>
          <w:lang w:val="es-DO"/>
        </w:rPr>
        <w:t xml:space="preserve">En balance en las cuentas del Instituto Azucarero Dominicano (INAZUCAR) proyectado al </w:t>
      </w:r>
      <w:r w:rsidR="00BA750B">
        <w:rPr>
          <w:lang w:val="es-DO"/>
        </w:rPr>
        <w:t>1</w:t>
      </w:r>
      <w:r w:rsidR="004B3098">
        <w:rPr>
          <w:lang w:val="es-DO"/>
        </w:rPr>
        <w:t>6</w:t>
      </w:r>
      <w:r w:rsidR="00BA750B">
        <w:rPr>
          <w:lang w:val="es-DO"/>
        </w:rPr>
        <w:t xml:space="preserve"> de diciembre 2024</w:t>
      </w:r>
      <w:r w:rsidRPr="007803E8">
        <w:rPr>
          <w:lang w:val="es-DO"/>
        </w:rPr>
        <w:t xml:space="preserve"> es como se muestra en la siguiente tabla.</w:t>
      </w:r>
    </w:p>
    <w:p w14:paraId="10EECB77" w14:textId="77777777" w:rsidR="007803E8" w:rsidRPr="007803E8" w:rsidRDefault="007803E8" w:rsidP="007803E8">
      <w:pPr>
        <w:spacing w:after="0" w:line="360" w:lineRule="auto"/>
        <w:rPr>
          <w:lang w:val="es-DO"/>
        </w:rPr>
      </w:pPr>
    </w:p>
    <w:p w14:paraId="34004981" w14:textId="0D887196" w:rsidR="007803E8" w:rsidRPr="007803E8" w:rsidRDefault="007803E8" w:rsidP="00AB5331">
      <w:pPr>
        <w:spacing w:after="0" w:line="360" w:lineRule="auto"/>
        <w:jc w:val="center"/>
        <w:rPr>
          <w:lang w:val="es-DO"/>
        </w:rPr>
      </w:pPr>
      <w:r w:rsidRPr="007803E8">
        <w:rPr>
          <w:lang w:val="es-DO"/>
        </w:rPr>
        <w:t>Tabla No. 11: Balance de las Cuentas Bancarias, Enero-Diciembre de 202</w:t>
      </w:r>
      <w:r w:rsidR="00054931">
        <w:rPr>
          <w:lang w:val="es-DO"/>
        </w:rPr>
        <w:t>4</w:t>
      </w:r>
    </w:p>
    <w:tbl>
      <w:tblPr>
        <w:tblW w:w="8423" w:type="dxa"/>
        <w:tblInd w:w="-289"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4435"/>
        <w:gridCol w:w="3988"/>
      </w:tblGrid>
      <w:tr w:rsidR="007803E8" w:rsidRPr="00594D87" w14:paraId="778A8F00" w14:textId="77777777" w:rsidTr="00422D03">
        <w:trPr>
          <w:trHeight w:val="332"/>
        </w:trPr>
        <w:tc>
          <w:tcPr>
            <w:tcW w:w="4435" w:type="dxa"/>
            <w:shd w:val="clear" w:color="auto" w:fill="auto"/>
            <w:noWrap/>
            <w:vAlign w:val="bottom"/>
            <w:hideMark/>
          </w:tcPr>
          <w:p w14:paraId="0A10B953" w14:textId="77777777" w:rsidR="007803E8" w:rsidRPr="00594D87" w:rsidRDefault="007803E8" w:rsidP="00771483">
            <w:pPr>
              <w:spacing w:after="0" w:line="240" w:lineRule="auto"/>
              <w:rPr>
                <w:rFonts w:eastAsia="Times New Roman"/>
              </w:rPr>
            </w:pPr>
            <w:proofErr w:type="spellStart"/>
            <w:r w:rsidRPr="00594D87">
              <w:rPr>
                <w:rFonts w:eastAsia="Times New Roman"/>
              </w:rPr>
              <w:t>Cuenta</w:t>
            </w:r>
            <w:proofErr w:type="spellEnd"/>
            <w:r w:rsidRPr="00594D87">
              <w:rPr>
                <w:rFonts w:eastAsia="Times New Roman"/>
              </w:rPr>
              <w:t xml:space="preserve"> Unica </w:t>
            </w:r>
            <w:r>
              <w:rPr>
                <w:rFonts w:eastAsia="Times New Roman"/>
              </w:rPr>
              <w:t>d</w:t>
            </w:r>
            <w:r w:rsidRPr="00594D87">
              <w:rPr>
                <w:rFonts w:eastAsia="Times New Roman"/>
              </w:rPr>
              <w:t>el Tesoro</w:t>
            </w:r>
          </w:p>
        </w:tc>
        <w:tc>
          <w:tcPr>
            <w:tcW w:w="3988" w:type="dxa"/>
            <w:shd w:val="clear" w:color="auto" w:fill="auto"/>
            <w:noWrap/>
            <w:vAlign w:val="bottom"/>
            <w:hideMark/>
          </w:tcPr>
          <w:p w14:paraId="3EA2685D" w14:textId="540131B1" w:rsidR="007803E8" w:rsidRPr="00594D87" w:rsidRDefault="007803E8" w:rsidP="00771483">
            <w:pPr>
              <w:spacing w:after="0" w:line="240" w:lineRule="auto"/>
              <w:jc w:val="right"/>
              <w:rPr>
                <w:rFonts w:eastAsia="Times New Roman"/>
              </w:rPr>
            </w:pPr>
            <w:r w:rsidRPr="00594D87">
              <w:rPr>
                <w:rFonts w:eastAsia="Times New Roman"/>
              </w:rPr>
              <w:t>RD$</w:t>
            </w:r>
            <w:r w:rsidR="00665633">
              <w:rPr>
                <w:rFonts w:eastAsia="Times New Roman"/>
              </w:rPr>
              <w:t>23,871,669.50</w:t>
            </w:r>
          </w:p>
        </w:tc>
      </w:tr>
      <w:tr w:rsidR="007803E8" w:rsidRPr="00594D87" w14:paraId="011AFC81" w14:textId="77777777" w:rsidTr="00422D03">
        <w:trPr>
          <w:trHeight w:val="332"/>
        </w:trPr>
        <w:tc>
          <w:tcPr>
            <w:tcW w:w="4435" w:type="dxa"/>
            <w:shd w:val="clear" w:color="auto" w:fill="auto"/>
            <w:noWrap/>
            <w:vAlign w:val="bottom"/>
          </w:tcPr>
          <w:p w14:paraId="199CDD53" w14:textId="77777777" w:rsidR="007803E8" w:rsidRPr="00594D87" w:rsidRDefault="007803E8" w:rsidP="00771483">
            <w:pPr>
              <w:spacing w:after="0" w:line="240" w:lineRule="auto"/>
              <w:rPr>
                <w:rFonts w:eastAsia="Times New Roman"/>
              </w:rPr>
            </w:pPr>
            <w:proofErr w:type="spellStart"/>
            <w:r w:rsidRPr="00594D87">
              <w:rPr>
                <w:rFonts w:eastAsia="Times New Roman"/>
              </w:rPr>
              <w:t>Cuenta</w:t>
            </w:r>
            <w:proofErr w:type="spellEnd"/>
            <w:r w:rsidRPr="00594D87">
              <w:rPr>
                <w:rFonts w:eastAsia="Times New Roman"/>
              </w:rPr>
              <w:t xml:space="preserve"> </w:t>
            </w:r>
            <w:proofErr w:type="spellStart"/>
            <w:r w:rsidRPr="00594D87">
              <w:rPr>
                <w:rFonts w:eastAsia="Times New Roman"/>
              </w:rPr>
              <w:t>Tesoreria</w:t>
            </w:r>
            <w:proofErr w:type="spellEnd"/>
          </w:p>
        </w:tc>
        <w:tc>
          <w:tcPr>
            <w:tcW w:w="3988" w:type="dxa"/>
            <w:shd w:val="clear" w:color="auto" w:fill="auto"/>
            <w:noWrap/>
            <w:vAlign w:val="bottom"/>
          </w:tcPr>
          <w:p w14:paraId="31E38967" w14:textId="21B735DC" w:rsidR="007803E8" w:rsidRPr="00594D87" w:rsidRDefault="007803E8" w:rsidP="00771483">
            <w:pPr>
              <w:spacing w:after="0" w:line="240" w:lineRule="auto"/>
              <w:jc w:val="right"/>
              <w:rPr>
                <w:rFonts w:eastAsia="Times New Roman"/>
              </w:rPr>
            </w:pPr>
            <w:r w:rsidRPr="00594D87">
              <w:rPr>
                <w:rFonts w:eastAsia="Times New Roman"/>
              </w:rPr>
              <w:t>RD$</w:t>
            </w:r>
            <w:r w:rsidR="00665633">
              <w:rPr>
                <w:rFonts w:eastAsia="Times New Roman"/>
              </w:rPr>
              <w:t>4,917,004.96</w:t>
            </w:r>
          </w:p>
        </w:tc>
      </w:tr>
      <w:tr w:rsidR="007803E8" w:rsidRPr="00594D87" w14:paraId="232EA831" w14:textId="77777777" w:rsidTr="00422D03">
        <w:trPr>
          <w:trHeight w:val="210"/>
        </w:trPr>
        <w:tc>
          <w:tcPr>
            <w:tcW w:w="4435" w:type="dxa"/>
            <w:shd w:val="clear" w:color="auto" w:fill="auto"/>
            <w:noWrap/>
            <w:vAlign w:val="bottom"/>
            <w:hideMark/>
          </w:tcPr>
          <w:p w14:paraId="62392C49" w14:textId="77777777" w:rsidR="007803E8" w:rsidRPr="00594D87" w:rsidRDefault="007803E8" w:rsidP="00771483">
            <w:pPr>
              <w:spacing w:after="0" w:line="240" w:lineRule="auto"/>
              <w:rPr>
                <w:rFonts w:eastAsia="Times New Roman"/>
                <w:b/>
                <w:bCs/>
              </w:rPr>
            </w:pPr>
            <w:r w:rsidRPr="00594D87">
              <w:rPr>
                <w:rFonts w:eastAsia="Times New Roman"/>
                <w:b/>
                <w:bCs/>
              </w:rPr>
              <w:t>Total Disponible Banco Rd$</w:t>
            </w:r>
          </w:p>
        </w:tc>
        <w:tc>
          <w:tcPr>
            <w:tcW w:w="3988" w:type="dxa"/>
            <w:shd w:val="clear" w:color="auto" w:fill="auto"/>
            <w:noWrap/>
            <w:vAlign w:val="bottom"/>
            <w:hideMark/>
          </w:tcPr>
          <w:p w14:paraId="4664C6E2" w14:textId="2C90B783" w:rsidR="007803E8" w:rsidRPr="00594D87" w:rsidRDefault="007803E8" w:rsidP="00771483">
            <w:pPr>
              <w:spacing w:after="0" w:line="240" w:lineRule="auto"/>
              <w:jc w:val="right"/>
              <w:rPr>
                <w:rFonts w:eastAsia="Times New Roman"/>
                <w:b/>
                <w:bCs/>
              </w:rPr>
            </w:pPr>
            <w:r w:rsidRPr="00594D87">
              <w:rPr>
                <w:rFonts w:eastAsia="Times New Roman"/>
                <w:b/>
                <w:bCs/>
              </w:rPr>
              <w:t xml:space="preserve"> RD$ 2</w:t>
            </w:r>
            <w:r w:rsidR="00422D03">
              <w:rPr>
                <w:rFonts w:eastAsia="Times New Roman"/>
                <w:b/>
                <w:bCs/>
              </w:rPr>
              <w:t>8,788,674.46</w:t>
            </w:r>
            <w:r w:rsidRPr="00594D87">
              <w:rPr>
                <w:rFonts w:eastAsia="Times New Roman"/>
                <w:b/>
                <w:bCs/>
              </w:rPr>
              <w:t xml:space="preserve"> </w:t>
            </w:r>
          </w:p>
        </w:tc>
      </w:tr>
    </w:tbl>
    <w:p w14:paraId="68731492" w14:textId="6EC69956" w:rsidR="00B0728B" w:rsidRDefault="007803E8" w:rsidP="00B0728B">
      <w:pPr>
        <w:spacing w:after="0" w:line="360" w:lineRule="auto"/>
        <w:rPr>
          <w:i/>
          <w:iCs/>
          <w:sz w:val="16"/>
          <w:szCs w:val="16"/>
          <w:lang w:val="es-DO"/>
        </w:rPr>
      </w:pPr>
      <w:r w:rsidRPr="005427C4">
        <w:rPr>
          <w:i/>
          <w:iCs/>
          <w:sz w:val="16"/>
          <w:szCs w:val="16"/>
          <w:lang w:val="es-DO"/>
        </w:rPr>
        <w:t>Fuente: División Administrativa-Financiera del INAZUCA</w:t>
      </w:r>
      <w:r w:rsidR="005427C4">
        <w:rPr>
          <w:i/>
          <w:iCs/>
          <w:sz w:val="16"/>
          <w:szCs w:val="16"/>
          <w:lang w:val="es-DO"/>
        </w:rPr>
        <w:t>R</w:t>
      </w:r>
    </w:p>
    <w:p w14:paraId="6185C350" w14:textId="77777777" w:rsidR="00A74F88" w:rsidRDefault="00A74F88" w:rsidP="00B0728B">
      <w:pPr>
        <w:spacing w:after="0" w:line="360" w:lineRule="auto"/>
        <w:rPr>
          <w:i/>
          <w:iCs/>
          <w:sz w:val="16"/>
          <w:szCs w:val="16"/>
          <w:lang w:val="es-DO"/>
        </w:rPr>
      </w:pPr>
    </w:p>
    <w:p w14:paraId="76DBBBB6" w14:textId="77777777" w:rsidR="00A74F88" w:rsidRDefault="00A74F88" w:rsidP="00B0728B">
      <w:pPr>
        <w:spacing w:after="0" w:line="360" w:lineRule="auto"/>
        <w:rPr>
          <w:i/>
          <w:iCs/>
          <w:sz w:val="16"/>
          <w:szCs w:val="16"/>
          <w:lang w:val="es-DO"/>
        </w:rPr>
      </w:pPr>
    </w:p>
    <w:p w14:paraId="56254067" w14:textId="77777777" w:rsidR="00A74F88" w:rsidRDefault="00A74F88" w:rsidP="00B0728B">
      <w:pPr>
        <w:spacing w:after="0" w:line="360" w:lineRule="auto"/>
        <w:rPr>
          <w:i/>
          <w:iCs/>
          <w:sz w:val="16"/>
          <w:szCs w:val="16"/>
          <w:lang w:val="es-DO"/>
        </w:rPr>
      </w:pPr>
    </w:p>
    <w:p w14:paraId="63E249FF" w14:textId="77777777" w:rsidR="00A74F88" w:rsidRDefault="00A74F88" w:rsidP="00B0728B">
      <w:pPr>
        <w:spacing w:after="0" w:line="360" w:lineRule="auto"/>
        <w:rPr>
          <w:i/>
          <w:iCs/>
          <w:sz w:val="16"/>
          <w:szCs w:val="16"/>
          <w:lang w:val="es-DO"/>
        </w:rPr>
      </w:pPr>
    </w:p>
    <w:p w14:paraId="0C3FCBB8" w14:textId="77777777" w:rsidR="00A74F88" w:rsidRDefault="00A74F88" w:rsidP="00B0728B">
      <w:pPr>
        <w:spacing w:after="0" w:line="360" w:lineRule="auto"/>
        <w:rPr>
          <w:i/>
          <w:iCs/>
          <w:sz w:val="16"/>
          <w:szCs w:val="16"/>
          <w:lang w:val="es-DO"/>
        </w:rPr>
      </w:pPr>
    </w:p>
    <w:p w14:paraId="0ADD992C" w14:textId="77777777" w:rsidR="00A74F88" w:rsidRDefault="00A74F88" w:rsidP="00B0728B">
      <w:pPr>
        <w:spacing w:after="0" w:line="360" w:lineRule="auto"/>
        <w:rPr>
          <w:i/>
          <w:iCs/>
          <w:sz w:val="16"/>
          <w:szCs w:val="16"/>
          <w:lang w:val="es-DO"/>
        </w:rPr>
      </w:pPr>
    </w:p>
    <w:p w14:paraId="1D89C8B8" w14:textId="77777777" w:rsidR="00A74F88" w:rsidRDefault="00A74F88" w:rsidP="00B0728B">
      <w:pPr>
        <w:spacing w:after="0" w:line="360" w:lineRule="auto"/>
        <w:rPr>
          <w:i/>
          <w:iCs/>
          <w:sz w:val="16"/>
          <w:szCs w:val="16"/>
          <w:lang w:val="es-DO"/>
        </w:rPr>
      </w:pPr>
    </w:p>
    <w:p w14:paraId="0BDD2AEB" w14:textId="77777777" w:rsidR="00A74F88" w:rsidRPr="005427C4" w:rsidRDefault="00A74F88" w:rsidP="00B0728B">
      <w:pPr>
        <w:spacing w:after="0" w:line="360" w:lineRule="auto"/>
        <w:rPr>
          <w:i/>
          <w:iCs/>
          <w:lang w:val="es-DO"/>
        </w:rPr>
      </w:pPr>
    </w:p>
    <w:p w14:paraId="059752E6" w14:textId="7F332076" w:rsidR="00850949" w:rsidRPr="00073517" w:rsidRDefault="006577FD" w:rsidP="003B7901">
      <w:pPr>
        <w:pStyle w:val="Prrafodelista"/>
        <w:keepNext/>
        <w:keepLines/>
        <w:numPr>
          <w:ilvl w:val="1"/>
          <w:numId w:val="10"/>
        </w:numPr>
        <w:tabs>
          <w:tab w:val="left" w:pos="90"/>
        </w:tabs>
        <w:spacing w:after="0" w:line="360" w:lineRule="auto"/>
        <w:ind w:left="284"/>
        <w:outlineLvl w:val="0"/>
        <w:rPr>
          <w:bCs/>
          <w:color w:val="808080" w:themeColor="background1" w:themeShade="80"/>
          <w:szCs w:val="32"/>
          <w:lang w:val="es-DO"/>
        </w:rPr>
      </w:pPr>
      <w:bookmarkStart w:id="36" w:name="_Toc123240127"/>
      <w:bookmarkStart w:id="37" w:name="_Toc153961513"/>
      <w:r w:rsidRPr="00C056E0">
        <w:rPr>
          <w:bCs/>
          <w:color w:val="808080" w:themeColor="background1" w:themeShade="80"/>
          <w:szCs w:val="32"/>
          <w:lang w:val="es-DO"/>
        </w:rPr>
        <w:lastRenderedPageBreak/>
        <w:t>Desempeño de los Recursos Humanos</w:t>
      </w:r>
      <w:bookmarkEnd w:id="36"/>
      <w:bookmarkEnd w:id="37"/>
    </w:p>
    <w:p w14:paraId="579F3909" w14:textId="77777777" w:rsidR="00850949" w:rsidRDefault="00850949" w:rsidP="003B7901">
      <w:pPr>
        <w:spacing w:after="0" w:line="360" w:lineRule="auto"/>
        <w:jc w:val="both"/>
        <w:rPr>
          <w:color w:val="808080" w:themeColor="background1" w:themeShade="80"/>
          <w:lang w:val="es-MX"/>
        </w:rPr>
      </w:pPr>
      <w:r w:rsidRPr="00C056E0">
        <w:rPr>
          <w:color w:val="808080" w:themeColor="background1" w:themeShade="80"/>
          <w:lang w:val="es-MX"/>
        </w:rPr>
        <w:t>La División de Recursos Humanos en este período 2024, ha continuado avanzado en el desarrollo de los subsistemas, estos se reflejan en los niveles de aumento en puntuación de los indicadores del SISMAP Gestión Pública, en los cuales la institución ha obtenido logros significativos.</w:t>
      </w:r>
    </w:p>
    <w:p w14:paraId="798E0F96" w14:textId="77777777" w:rsidR="00873A01" w:rsidRDefault="00873A01" w:rsidP="003B7901">
      <w:pPr>
        <w:spacing w:after="0" w:line="360" w:lineRule="auto"/>
        <w:jc w:val="both"/>
        <w:rPr>
          <w:color w:val="808080" w:themeColor="background1" w:themeShade="80"/>
          <w:lang w:val="es-MX"/>
        </w:rPr>
      </w:pPr>
    </w:p>
    <w:p w14:paraId="3B1CA281" w14:textId="596DCF3F" w:rsidR="00D146E6" w:rsidRDefault="00D146E6" w:rsidP="00DB618A">
      <w:pPr>
        <w:spacing w:after="0" w:line="360" w:lineRule="auto"/>
        <w:jc w:val="center"/>
        <w:rPr>
          <w:color w:val="808080" w:themeColor="background1" w:themeShade="80"/>
          <w:lang w:val="es-MX"/>
        </w:rPr>
      </w:pPr>
      <w:r>
        <w:rPr>
          <w:color w:val="808080" w:themeColor="background1" w:themeShade="80"/>
          <w:lang w:val="es-MX"/>
        </w:rPr>
        <w:t xml:space="preserve">Tabla No.12: </w:t>
      </w:r>
      <w:proofErr w:type="spellStart"/>
      <w:r w:rsidR="007D45BF" w:rsidRPr="00B81FA1">
        <w:rPr>
          <w:color w:val="808080" w:themeColor="background1" w:themeShade="80"/>
          <w:lang w:val="es-MX"/>
        </w:rPr>
        <w:t>Sismap</w:t>
      </w:r>
      <w:proofErr w:type="spellEnd"/>
      <w:r w:rsidR="007D45BF" w:rsidRPr="00B81FA1">
        <w:rPr>
          <w:color w:val="808080" w:themeColor="background1" w:themeShade="80"/>
          <w:lang w:val="es-MX"/>
        </w:rPr>
        <w:t xml:space="preserve"> Gestión Publica</w:t>
      </w:r>
    </w:p>
    <w:tbl>
      <w:tblPr>
        <w:tblW w:w="6450" w:type="dxa"/>
        <w:tblInd w:w="727"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10"/>
        <w:gridCol w:w="1545"/>
        <w:gridCol w:w="1320"/>
        <w:gridCol w:w="1095"/>
        <w:gridCol w:w="1080"/>
      </w:tblGrid>
      <w:tr w:rsidR="00D146E6" w:rsidRPr="00D146E6" w14:paraId="32270334" w14:textId="77777777" w:rsidTr="00DB618A">
        <w:trPr>
          <w:trHeight w:val="300"/>
        </w:trPr>
        <w:tc>
          <w:tcPr>
            <w:tcW w:w="1410" w:type="dxa"/>
            <w:tcBorders>
              <w:top w:val="single" w:sz="6" w:space="0" w:color="auto"/>
              <w:left w:val="single" w:sz="6" w:space="0" w:color="auto"/>
              <w:bottom w:val="nil"/>
              <w:right w:val="single" w:sz="6" w:space="0" w:color="auto"/>
            </w:tcBorders>
            <w:shd w:val="clear" w:color="auto" w:fill="153D63"/>
            <w:vAlign w:val="bottom"/>
            <w:hideMark/>
          </w:tcPr>
          <w:p w14:paraId="6B64409D"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1er Trimestre </w:t>
            </w:r>
          </w:p>
        </w:tc>
        <w:tc>
          <w:tcPr>
            <w:tcW w:w="1545" w:type="dxa"/>
            <w:tcBorders>
              <w:top w:val="single" w:sz="6" w:space="0" w:color="auto"/>
              <w:left w:val="nil"/>
              <w:bottom w:val="nil"/>
              <w:right w:val="single" w:sz="6" w:space="0" w:color="auto"/>
            </w:tcBorders>
            <w:shd w:val="clear" w:color="auto" w:fill="153D63"/>
            <w:vAlign w:val="bottom"/>
            <w:hideMark/>
          </w:tcPr>
          <w:p w14:paraId="000FB70F"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 2do Trimestre </w:t>
            </w:r>
          </w:p>
        </w:tc>
        <w:tc>
          <w:tcPr>
            <w:tcW w:w="1320" w:type="dxa"/>
            <w:tcBorders>
              <w:top w:val="single" w:sz="6" w:space="0" w:color="auto"/>
              <w:left w:val="nil"/>
              <w:bottom w:val="nil"/>
              <w:right w:val="single" w:sz="6" w:space="0" w:color="auto"/>
            </w:tcBorders>
            <w:shd w:val="clear" w:color="auto" w:fill="153D63"/>
            <w:vAlign w:val="bottom"/>
            <w:hideMark/>
          </w:tcPr>
          <w:p w14:paraId="75EE5CD7"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3er Trimestre </w:t>
            </w:r>
          </w:p>
        </w:tc>
        <w:tc>
          <w:tcPr>
            <w:tcW w:w="1095" w:type="dxa"/>
            <w:tcBorders>
              <w:top w:val="single" w:sz="6" w:space="0" w:color="auto"/>
              <w:left w:val="nil"/>
              <w:bottom w:val="nil"/>
              <w:right w:val="single" w:sz="6" w:space="0" w:color="auto"/>
            </w:tcBorders>
            <w:shd w:val="clear" w:color="auto" w:fill="153D63"/>
            <w:vAlign w:val="bottom"/>
            <w:hideMark/>
          </w:tcPr>
          <w:p w14:paraId="546C8C42"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Actual </w:t>
            </w:r>
          </w:p>
        </w:tc>
        <w:tc>
          <w:tcPr>
            <w:tcW w:w="1080" w:type="dxa"/>
            <w:tcBorders>
              <w:top w:val="single" w:sz="6" w:space="0" w:color="auto"/>
              <w:left w:val="nil"/>
              <w:bottom w:val="nil"/>
              <w:right w:val="single" w:sz="6" w:space="0" w:color="auto"/>
            </w:tcBorders>
            <w:shd w:val="clear" w:color="auto" w:fill="153D63"/>
            <w:vAlign w:val="bottom"/>
            <w:hideMark/>
          </w:tcPr>
          <w:p w14:paraId="634D93AB"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Objetivo </w:t>
            </w:r>
          </w:p>
        </w:tc>
      </w:tr>
      <w:tr w:rsidR="00D146E6" w:rsidRPr="00D146E6" w14:paraId="368650BF" w14:textId="77777777" w:rsidTr="00DB618A">
        <w:trPr>
          <w:trHeight w:val="300"/>
        </w:trPr>
        <w:tc>
          <w:tcPr>
            <w:tcW w:w="1410" w:type="dxa"/>
            <w:tcBorders>
              <w:top w:val="nil"/>
              <w:left w:val="single" w:sz="6" w:space="0" w:color="auto"/>
              <w:bottom w:val="single" w:sz="6" w:space="0" w:color="auto"/>
              <w:right w:val="single" w:sz="6" w:space="0" w:color="auto"/>
            </w:tcBorders>
            <w:shd w:val="clear" w:color="auto" w:fill="153D63"/>
            <w:vAlign w:val="bottom"/>
            <w:hideMark/>
          </w:tcPr>
          <w:p w14:paraId="1DB2B3F1"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Marzo </w:t>
            </w:r>
          </w:p>
        </w:tc>
        <w:tc>
          <w:tcPr>
            <w:tcW w:w="1545" w:type="dxa"/>
            <w:tcBorders>
              <w:top w:val="nil"/>
              <w:left w:val="nil"/>
              <w:bottom w:val="single" w:sz="6" w:space="0" w:color="auto"/>
              <w:right w:val="single" w:sz="6" w:space="0" w:color="auto"/>
            </w:tcBorders>
            <w:shd w:val="clear" w:color="auto" w:fill="153D63"/>
            <w:vAlign w:val="bottom"/>
            <w:hideMark/>
          </w:tcPr>
          <w:p w14:paraId="6BADD40E"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Junio </w:t>
            </w:r>
          </w:p>
        </w:tc>
        <w:tc>
          <w:tcPr>
            <w:tcW w:w="1320" w:type="dxa"/>
            <w:tcBorders>
              <w:top w:val="nil"/>
              <w:left w:val="nil"/>
              <w:bottom w:val="single" w:sz="6" w:space="0" w:color="auto"/>
              <w:right w:val="single" w:sz="6" w:space="0" w:color="auto"/>
            </w:tcBorders>
            <w:shd w:val="clear" w:color="auto" w:fill="153D63"/>
            <w:vAlign w:val="bottom"/>
            <w:hideMark/>
          </w:tcPr>
          <w:p w14:paraId="06ACFD13"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Septiembre </w:t>
            </w:r>
          </w:p>
        </w:tc>
        <w:tc>
          <w:tcPr>
            <w:tcW w:w="1095" w:type="dxa"/>
            <w:tcBorders>
              <w:top w:val="nil"/>
              <w:left w:val="nil"/>
              <w:bottom w:val="single" w:sz="6" w:space="0" w:color="auto"/>
              <w:right w:val="single" w:sz="6" w:space="0" w:color="auto"/>
            </w:tcBorders>
            <w:shd w:val="clear" w:color="auto" w:fill="153D63"/>
            <w:vAlign w:val="bottom"/>
            <w:hideMark/>
          </w:tcPr>
          <w:p w14:paraId="3575693E" w14:textId="77777777" w:rsidR="00D146E6" w:rsidRPr="00D146E6" w:rsidRDefault="00D146E6" w:rsidP="00D146E6">
            <w:pPr>
              <w:spacing w:after="0" w:line="240" w:lineRule="auto"/>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22"/>
                <w:szCs w:val="22"/>
                <w:lang w:val="es-DO" w:eastAsia="es-DO"/>
              </w:rPr>
              <w:t>Noviembre </w:t>
            </w:r>
          </w:p>
        </w:tc>
        <w:tc>
          <w:tcPr>
            <w:tcW w:w="1080" w:type="dxa"/>
            <w:tcBorders>
              <w:top w:val="nil"/>
              <w:left w:val="nil"/>
              <w:bottom w:val="single" w:sz="4" w:space="0" w:color="auto"/>
              <w:right w:val="single" w:sz="6" w:space="0" w:color="auto"/>
            </w:tcBorders>
            <w:shd w:val="clear" w:color="auto" w:fill="153D63"/>
            <w:vAlign w:val="bottom"/>
            <w:hideMark/>
          </w:tcPr>
          <w:p w14:paraId="745330DC" w14:textId="77777777" w:rsidR="00D146E6" w:rsidRPr="00D146E6" w:rsidRDefault="00D146E6" w:rsidP="00D146E6">
            <w:pPr>
              <w:spacing w:after="0" w:line="240" w:lineRule="auto"/>
              <w:jc w:val="center"/>
              <w:textAlignment w:val="baseline"/>
              <w:rPr>
                <w:rFonts w:ascii="Segoe UI" w:eastAsia="Times New Roman" w:hAnsi="Segoe UI" w:cs="Segoe UI"/>
                <w:color w:val="FFFFFF"/>
                <w:spacing w:val="0"/>
                <w:sz w:val="18"/>
                <w:szCs w:val="18"/>
                <w:lang w:val="es-DO" w:eastAsia="es-DO"/>
              </w:rPr>
            </w:pPr>
            <w:r w:rsidRPr="00D146E6">
              <w:rPr>
                <w:rFonts w:ascii="Aptos Narrow" w:eastAsia="Times New Roman" w:hAnsi="Aptos Narrow" w:cs="Segoe UI"/>
                <w:color w:val="FFFFFF"/>
                <w:spacing w:val="0"/>
                <w:sz w:val="18"/>
                <w:szCs w:val="18"/>
                <w:lang w:val="es-DO" w:eastAsia="es-DO"/>
              </w:rPr>
              <w:t>31/12/2024 </w:t>
            </w:r>
          </w:p>
        </w:tc>
      </w:tr>
      <w:tr w:rsidR="00D146E6" w:rsidRPr="00D146E6" w14:paraId="13494617" w14:textId="77777777" w:rsidTr="00DB618A">
        <w:trPr>
          <w:trHeight w:val="300"/>
        </w:trPr>
        <w:tc>
          <w:tcPr>
            <w:tcW w:w="1410" w:type="dxa"/>
            <w:tcBorders>
              <w:top w:val="nil"/>
              <w:left w:val="single" w:sz="6" w:space="0" w:color="auto"/>
              <w:bottom w:val="single" w:sz="6" w:space="0" w:color="auto"/>
              <w:right w:val="single" w:sz="6" w:space="0" w:color="auto"/>
            </w:tcBorders>
            <w:shd w:val="clear" w:color="auto" w:fill="auto"/>
            <w:vAlign w:val="bottom"/>
            <w:hideMark/>
          </w:tcPr>
          <w:p w14:paraId="59D48DB8" w14:textId="77777777" w:rsidR="00D146E6" w:rsidRPr="00496C3B" w:rsidRDefault="00D146E6" w:rsidP="00D146E6">
            <w:pPr>
              <w:spacing w:after="0" w:line="240" w:lineRule="auto"/>
              <w:jc w:val="center"/>
              <w:textAlignment w:val="baseline"/>
              <w:rPr>
                <w:rFonts w:ascii="Segoe UI" w:eastAsia="Times New Roman" w:hAnsi="Segoe UI" w:cs="Segoe UI"/>
                <w:color w:val="808080" w:themeColor="background1" w:themeShade="80"/>
                <w:spacing w:val="0"/>
                <w:sz w:val="18"/>
                <w:szCs w:val="18"/>
                <w:lang w:val="es-DO" w:eastAsia="es-DO"/>
              </w:rPr>
            </w:pPr>
            <w:r w:rsidRPr="00496C3B">
              <w:rPr>
                <w:rFonts w:ascii="Aptos Narrow" w:eastAsia="Times New Roman" w:hAnsi="Aptos Narrow" w:cs="Segoe UI"/>
                <w:color w:val="808080" w:themeColor="background1" w:themeShade="80"/>
                <w:spacing w:val="0"/>
                <w:sz w:val="22"/>
                <w:szCs w:val="22"/>
                <w:lang w:val="es-DO" w:eastAsia="es-DO"/>
              </w:rPr>
              <w:t>83.30% </w:t>
            </w:r>
          </w:p>
        </w:tc>
        <w:tc>
          <w:tcPr>
            <w:tcW w:w="1545" w:type="dxa"/>
            <w:tcBorders>
              <w:top w:val="nil"/>
              <w:left w:val="nil"/>
              <w:bottom w:val="single" w:sz="6" w:space="0" w:color="auto"/>
              <w:right w:val="single" w:sz="6" w:space="0" w:color="auto"/>
            </w:tcBorders>
            <w:shd w:val="clear" w:color="auto" w:fill="auto"/>
            <w:vAlign w:val="bottom"/>
            <w:hideMark/>
          </w:tcPr>
          <w:p w14:paraId="4A4DBFFB" w14:textId="77777777" w:rsidR="00D146E6" w:rsidRPr="00496C3B" w:rsidRDefault="00D146E6" w:rsidP="00D146E6">
            <w:pPr>
              <w:spacing w:after="0" w:line="240" w:lineRule="auto"/>
              <w:jc w:val="center"/>
              <w:textAlignment w:val="baseline"/>
              <w:rPr>
                <w:rFonts w:ascii="Segoe UI" w:eastAsia="Times New Roman" w:hAnsi="Segoe UI" w:cs="Segoe UI"/>
                <w:color w:val="808080" w:themeColor="background1" w:themeShade="80"/>
                <w:spacing w:val="0"/>
                <w:sz w:val="18"/>
                <w:szCs w:val="18"/>
                <w:lang w:val="es-DO" w:eastAsia="es-DO"/>
              </w:rPr>
            </w:pPr>
            <w:r w:rsidRPr="00496C3B">
              <w:rPr>
                <w:rFonts w:ascii="Aptos Narrow" w:eastAsia="Times New Roman" w:hAnsi="Aptos Narrow" w:cs="Segoe UI"/>
                <w:color w:val="808080" w:themeColor="background1" w:themeShade="80"/>
                <w:spacing w:val="0"/>
                <w:sz w:val="22"/>
                <w:szCs w:val="22"/>
                <w:lang w:val="es-DO" w:eastAsia="es-DO"/>
              </w:rPr>
              <w:t>76.52% </w:t>
            </w:r>
          </w:p>
        </w:tc>
        <w:tc>
          <w:tcPr>
            <w:tcW w:w="1320" w:type="dxa"/>
            <w:tcBorders>
              <w:top w:val="nil"/>
              <w:left w:val="nil"/>
              <w:bottom w:val="single" w:sz="6" w:space="0" w:color="auto"/>
              <w:right w:val="single" w:sz="6" w:space="0" w:color="auto"/>
            </w:tcBorders>
            <w:shd w:val="clear" w:color="auto" w:fill="auto"/>
            <w:vAlign w:val="bottom"/>
            <w:hideMark/>
          </w:tcPr>
          <w:p w14:paraId="23CAEEDB" w14:textId="77777777" w:rsidR="00D146E6" w:rsidRPr="00496C3B" w:rsidRDefault="00D146E6" w:rsidP="00D146E6">
            <w:pPr>
              <w:spacing w:after="0" w:line="240" w:lineRule="auto"/>
              <w:jc w:val="center"/>
              <w:textAlignment w:val="baseline"/>
              <w:rPr>
                <w:rFonts w:ascii="Segoe UI" w:eastAsia="Times New Roman" w:hAnsi="Segoe UI" w:cs="Segoe UI"/>
                <w:color w:val="808080" w:themeColor="background1" w:themeShade="80"/>
                <w:spacing w:val="0"/>
                <w:sz w:val="18"/>
                <w:szCs w:val="18"/>
                <w:lang w:val="es-DO" w:eastAsia="es-DO"/>
              </w:rPr>
            </w:pPr>
            <w:r w:rsidRPr="00496C3B">
              <w:rPr>
                <w:rFonts w:ascii="Aptos Narrow" w:eastAsia="Times New Roman" w:hAnsi="Aptos Narrow" w:cs="Segoe UI"/>
                <w:color w:val="808080" w:themeColor="background1" w:themeShade="80"/>
                <w:spacing w:val="0"/>
                <w:sz w:val="22"/>
                <w:szCs w:val="22"/>
                <w:lang w:val="es-DO" w:eastAsia="es-DO"/>
              </w:rPr>
              <w:t>62.02% </w:t>
            </w:r>
          </w:p>
        </w:tc>
        <w:tc>
          <w:tcPr>
            <w:tcW w:w="1095" w:type="dxa"/>
            <w:tcBorders>
              <w:top w:val="nil"/>
              <w:left w:val="nil"/>
              <w:bottom w:val="single" w:sz="6" w:space="0" w:color="auto"/>
              <w:right w:val="single" w:sz="4" w:space="0" w:color="auto"/>
            </w:tcBorders>
            <w:shd w:val="clear" w:color="auto" w:fill="auto"/>
            <w:vAlign w:val="bottom"/>
            <w:hideMark/>
          </w:tcPr>
          <w:p w14:paraId="3B3A05E6" w14:textId="77777777" w:rsidR="00D146E6" w:rsidRPr="00496C3B" w:rsidRDefault="00D146E6" w:rsidP="00D146E6">
            <w:pPr>
              <w:spacing w:after="0" w:line="240" w:lineRule="auto"/>
              <w:jc w:val="right"/>
              <w:textAlignment w:val="baseline"/>
              <w:rPr>
                <w:rFonts w:ascii="Segoe UI" w:eastAsia="Times New Roman" w:hAnsi="Segoe UI" w:cs="Segoe UI"/>
                <w:color w:val="808080" w:themeColor="background1" w:themeShade="80"/>
                <w:spacing w:val="0"/>
                <w:sz w:val="18"/>
                <w:szCs w:val="18"/>
                <w:lang w:val="es-DO" w:eastAsia="es-DO"/>
              </w:rPr>
            </w:pPr>
            <w:r w:rsidRPr="00496C3B">
              <w:rPr>
                <w:rFonts w:ascii="Aptos Narrow" w:eastAsia="Times New Roman" w:hAnsi="Aptos Narrow" w:cs="Segoe UI"/>
                <w:color w:val="808080" w:themeColor="background1" w:themeShade="80"/>
                <w:spacing w:val="0"/>
                <w:sz w:val="22"/>
                <w:szCs w:val="22"/>
                <w:lang w:val="es-DO" w:eastAsia="es-DO"/>
              </w:rPr>
              <w:t>75.96% </w:t>
            </w:r>
          </w:p>
        </w:tc>
        <w:tc>
          <w:tcPr>
            <w:tcW w:w="108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C012731" w14:textId="77777777" w:rsidR="00D146E6" w:rsidRPr="00496C3B" w:rsidRDefault="00D146E6" w:rsidP="00D146E6">
            <w:pPr>
              <w:spacing w:after="0" w:line="240" w:lineRule="auto"/>
              <w:jc w:val="right"/>
              <w:textAlignment w:val="baseline"/>
              <w:rPr>
                <w:rFonts w:ascii="Segoe UI" w:eastAsia="Times New Roman" w:hAnsi="Segoe UI" w:cs="Segoe UI"/>
                <w:color w:val="808080" w:themeColor="background1" w:themeShade="80"/>
                <w:spacing w:val="0"/>
                <w:sz w:val="18"/>
                <w:szCs w:val="18"/>
                <w:lang w:val="es-DO" w:eastAsia="es-DO"/>
              </w:rPr>
            </w:pPr>
            <w:r w:rsidRPr="00496C3B">
              <w:rPr>
                <w:rFonts w:ascii="Aptos Narrow" w:eastAsia="Times New Roman" w:hAnsi="Aptos Narrow" w:cs="Segoe UI"/>
                <w:color w:val="808080" w:themeColor="background1" w:themeShade="80"/>
                <w:spacing w:val="0"/>
                <w:sz w:val="22"/>
                <w:szCs w:val="22"/>
                <w:lang w:val="es-DO" w:eastAsia="es-DO"/>
              </w:rPr>
              <w:t>81.70% </w:t>
            </w:r>
          </w:p>
        </w:tc>
      </w:tr>
    </w:tbl>
    <w:p w14:paraId="125BFFCA" w14:textId="50229531" w:rsidR="00850949" w:rsidRDefault="00DB618A" w:rsidP="007D45BF">
      <w:pPr>
        <w:jc w:val="both"/>
        <w:rPr>
          <w:rFonts w:eastAsia="Calibri"/>
          <w:i/>
          <w:iCs/>
          <w:color w:val="FFFFFF"/>
          <w:spacing w:val="0"/>
          <w:sz w:val="18"/>
          <w:szCs w:val="18"/>
          <w:lang w:val="es-DO"/>
          <w14:textFill>
            <w14:solidFill>
              <w14:srgbClr w14:val="FFFFFF">
                <w14:lumMod w14:val="50000"/>
              </w14:srgbClr>
            </w14:solidFill>
          </w14:textFill>
        </w:rPr>
      </w:pPr>
      <w:r>
        <w:rPr>
          <w:rFonts w:eastAsia="Calibri"/>
          <w:i/>
          <w:iCs/>
          <w:color w:val="FFFFFF"/>
          <w:spacing w:val="0"/>
          <w:sz w:val="18"/>
          <w:szCs w:val="18"/>
          <w:lang w:val="es-DO"/>
          <w14:textFill>
            <w14:solidFill>
              <w14:srgbClr w14:val="FFFFFF">
                <w14:lumMod w14:val="50000"/>
              </w14:srgbClr>
            </w14:solidFill>
          </w14:textFill>
        </w:rPr>
        <w:t xml:space="preserve">                </w:t>
      </w:r>
      <w:r w:rsidR="00D146E6" w:rsidRPr="00D146E6">
        <w:rPr>
          <w:rFonts w:eastAsia="Calibri"/>
          <w:i/>
          <w:iCs/>
          <w:color w:val="FFFFFF"/>
          <w:spacing w:val="0"/>
          <w:sz w:val="18"/>
          <w:szCs w:val="18"/>
          <w:lang w:val="es-DO"/>
          <w14:textFill>
            <w14:solidFill>
              <w14:srgbClr w14:val="FFFFFF">
                <w14:lumMod w14:val="50000"/>
              </w14:srgbClr>
            </w14:solidFill>
          </w14:textFill>
        </w:rPr>
        <w:t>Fuente: División de Recursos Humanos</w:t>
      </w:r>
    </w:p>
    <w:p w14:paraId="3B92A39C" w14:textId="77777777" w:rsidR="007D45BF" w:rsidRPr="007D45BF" w:rsidRDefault="007D45BF" w:rsidP="007D45BF">
      <w:pPr>
        <w:jc w:val="both"/>
        <w:rPr>
          <w:rFonts w:eastAsia="Calibri"/>
          <w:i/>
          <w:iCs/>
          <w:color w:val="FFFFFF"/>
          <w:spacing w:val="0"/>
          <w:sz w:val="18"/>
          <w:szCs w:val="18"/>
          <w:lang w:val="es-DO"/>
          <w14:textFill>
            <w14:solidFill>
              <w14:srgbClr w14:val="FFFFFF">
                <w14:lumMod w14:val="50000"/>
              </w14:srgbClr>
            </w14:solidFill>
          </w14:textFill>
        </w:rPr>
      </w:pPr>
    </w:p>
    <w:p w14:paraId="3095A44C" w14:textId="27AAF5B9" w:rsidR="00850949" w:rsidRPr="00C056E0" w:rsidRDefault="00850949" w:rsidP="003B7901">
      <w:pPr>
        <w:spacing w:after="0" w:line="360" w:lineRule="auto"/>
        <w:jc w:val="both"/>
        <w:rPr>
          <w:color w:val="808080" w:themeColor="background1" w:themeShade="80"/>
          <w:lang w:val="es-MX"/>
        </w:rPr>
      </w:pPr>
      <w:r w:rsidRPr="00C056E0">
        <w:rPr>
          <w:color w:val="808080" w:themeColor="background1" w:themeShade="80"/>
          <w:lang w:val="es-MX"/>
        </w:rPr>
        <w:t>Entre los avances a destacar de Recursos Humanos, están los siguientes:</w:t>
      </w:r>
    </w:p>
    <w:p w14:paraId="77CCCA1A" w14:textId="77777777" w:rsidR="00850949" w:rsidRPr="00C056E0" w:rsidRDefault="00850949" w:rsidP="003B7901">
      <w:pPr>
        <w:spacing w:after="0" w:line="360" w:lineRule="auto"/>
        <w:jc w:val="both"/>
        <w:rPr>
          <w:color w:val="808080" w:themeColor="background1" w:themeShade="80"/>
          <w:lang w:val="es-MX"/>
        </w:rPr>
      </w:pPr>
    </w:p>
    <w:p w14:paraId="4EF2F45E" w14:textId="2AC667C4" w:rsidR="00AD75E6" w:rsidRPr="00C056E0" w:rsidRDefault="006A0935" w:rsidP="001F2B7A">
      <w:pPr>
        <w:spacing w:line="360" w:lineRule="auto"/>
        <w:jc w:val="both"/>
        <w:rPr>
          <w:noProof/>
          <w:color w:val="808080" w:themeColor="background1" w:themeShade="80"/>
          <w:lang w:val="es-MX"/>
        </w:rPr>
      </w:pPr>
      <w:r w:rsidRPr="00C056E0">
        <w:rPr>
          <w:noProof/>
          <w:color w:val="808080" w:themeColor="background1" w:themeShade="80"/>
          <w:lang w:val="es-MX"/>
        </w:rPr>
        <w:t>En cuanto a los resultados de los indicadores del SISMAP, en este período 2024 se ha obtenido logros significativos.</w:t>
      </w:r>
    </w:p>
    <w:p w14:paraId="078BE546" w14:textId="74C3009D" w:rsidR="001F2B7A"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Gestión del Rendimiento, este indicador fue actualizado exitosamente con la carga de las plantillas de Acuerdos 2024 y Evaluación 2023 de los servidores. A continuación, detalle de la valoración de los dos subindicadores que compone este indicador</w:t>
      </w:r>
      <w:r w:rsidR="001F2B7A">
        <w:rPr>
          <w:noProof/>
          <w:color w:val="808080" w:themeColor="background1" w:themeShade="80"/>
          <w:lang w:val="es-MX"/>
        </w:rPr>
        <w:t>.</w:t>
      </w:r>
    </w:p>
    <w:p w14:paraId="07046666" w14:textId="77777777" w:rsidR="00895563" w:rsidRPr="00C056E0" w:rsidRDefault="00895563" w:rsidP="00895563">
      <w:pPr>
        <w:spacing w:after="0" w:line="360" w:lineRule="auto"/>
        <w:jc w:val="both"/>
        <w:rPr>
          <w:noProof/>
          <w:color w:val="808080" w:themeColor="background1" w:themeShade="80"/>
          <w:lang w:val="es-MX"/>
        </w:rPr>
      </w:pPr>
    </w:p>
    <w:p w14:paraId="20FCB26D" w14:textId="77777777" w:rsidR="006A0935" w:rsidRPr="00C056E0"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Acuerdos de Desempeño, fue enviado al MAP el Reporte de los acuerdos de todos los servidores correspondientes a enero-diciembre 2024. Los acuerdos fueron realizados considerando las metas establecidas para el cumplimiento del POA. El resultado de la valoración obtuvo una puntuación de 100%.</w:t>
      </w:r>
    </w:p>
    <w:p w14:paraId="0731B2D0" w14:textId="77777777" w:rsidR="00A74F88" w:rsidRDefault="00A74F88" w:rsidP="003B7901">
      <w:pPr>
        <w:spacing w:line="360" w:lineRule="auto"/>
        <w:jc w:val="both"/>
        <w:rPr>
          <w:noProof/>
          <w:color w:val="808080" w:themeColor="background1" w:themeShade="80"/>
          <w:lang w:val="es-MX"/>
        </w:rPr>
      </w:pPr>
    </w:p>
    <w:p w14:paraId="17B7E88C" w14:textId="4815CBA1" w:rsidR="001615B7"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lastRenderedPageBreak/>
        <w:t>Evaluación del Desempeño por Resultados y Competencias, se realizaron las evaluaciones en el renglón de 80 a 100 de los servidores. La institución mantuvo en este período un nivel de alto rendimiento, el cual se evidencia con una puntuación de 93 en la Gestión de acuerdos de desempeños realizado por los encargados de las unidades organizativa y los servidores de la institución. El personal de INAZUCAR fue evaluado en un 97%, y los resultados de estas evaluaciones fueron satisfactoria para un 99% de los servidores.</w:t>
      </w:r>
    </w:p>
    <w:p w14:paraId="0F744E9F" w14:textId="77777777" w:rsidR="00330205" w:rsidRPr="00C056E0" w:rsidRDefault="00330205" w:rsidP="00330205">
      <w:pPr>
        <w:spacing w:after="0" w:line="360" w:lineRule="auto"/>
        <w:jc w:val="both"/>
        <w:rPr>
          <w:noProof/>
          <w:color w:val="808080" w:themeColor="background1" w:themeShade="80"/>
          <w:lang w:val="es-MX"/>
        </w:rPr>
      </w:pPr>
    </w:p>
    <w:p w14:paraId="0D107489" w14:textId="77777777"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Gestión de las Compensaciones y Beneficios, en el primer y segundo trimestre fueron sometidos y aprobados por el MAP, reajustes salariales a servidores que ocupan cargos cuyos salarios estaban fuera del parámetro de la escala salarial, con estos reajustes se dio cumplimiento al principio de equidad en los salarios que perciben los servidores en igualdad de condiciones hombres y mujeres.</w:t>
      </w:r>
    </w:p>
    <w:p w14:paraId="32F10636" w14:textId="77777777" w:rsidR="00BB3519" w:rsidRPr="00C056E0" w:rsidRDefault="00BB3519" w:rsidP="00330205">
      <w:pPr>
        <w:spacing w:after="0" w:line="360" w:lineRule="auto"/>
        <w:jc w:val="both"/>
        <w:rPr>
          <w:noProof/>
          <w:color w:val="808080" w:themeColor="background1" w:themeShade="80"/>
          <w:lang w:val="es-MX"/>
        </w:rPr>
      </w:pPr>
    </w:p>
    <w:p w14:paraId="4B536A2F" w14:textId="77777777"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Gestión del Desarrollo, en el primer semestre el informe técnico de los resultados de las evaluaciones de Desempeño permitió identificar las necesidades de capacitación de los servidores. Se elaboro el Plan de Capacitación, el mismo fue aprobado por el INAP. Para el primer trimestre se obtuvo un 59%, en el tercer trimestre contamos con una mejora de 67%, la proyección es terminar en el último trimestre con 70% en la tabla de valoración. Este ha sido un logro, siendo esta la primera vez en que este indicador ha obtenido puntuación.</w:t>
      </w:r>
    </w:p>
    <w:p w14:paraId="755CFD81" w14:textId="77777777" w:rsidR="00BB3519" w:rsidRDefault="00BB3519" w:rsidP="003B7901">
      <w:pPr>
        <w:spacing w:line="360" w:lineRule="auto"/>
        <w:jc w:val="both"/>
        <w:rPr>
          <w:noProof/>
          <w:color w:val="808080" w:themeColor="background1" w:themeShade="80"/>
          <w:lang w:val="es-MX"/>
        </w:rPr>
      </w:pPr>
    </w:p>
    <w:p w14:paraId="381E8CA0" w14:textId="77777777" w:rsidR="00B62A0C" w:rsidRDefault="00B62A0C" w:rsidP="003B7901">
      <w:pPr>
        <w:spacing w:line="360" w:lineRule="auto"/>
        <w:jc w:val="both"/>
        <w:rPr>
          <w:noProof/>
          <w:color w:val="808080" w:themeColor="background1" w:themeShade="80"/>
          <w:lang w:val="es-MX"/>
        </w:rPr>
      </w:pPr>
    </w:p>
    <w:p w14:paraId="6113C814" w14:textId="77777777" w:rsidR="00330205" w:rsidRDefault="00330205" w:rsidP="003B7901">
      <w:pPr>
        <w:spacing w:line="360" w:lineRule="auto"/>
        <w:jc w:val="both"/>
        <w:rPr>
          <w:noProof/>
          <w:color w:val="808080" w:themeColor="background1" w:themeShade="80"/>
          <w:lang w:val="es-MX"/>
        </w:rPr>
      </w:pPr>
    </w:p>
    <w:p w14:paraId="79B1635E" w14:textId="77777777" w:rsidR="00B62A0C" w:rsidRPr="00C056E0" w:rsidRDefault="00B62A0C" w:rsidP="003B7901">
      <w:pPr>
        <w:spacing w:line="360" w:lineRule="auto"/>
        <w:jc w:val="both"/>
        <w:rPr>
          <w:noProof/>
          <w:color w:val="808080" w:themeColor="background1" w:themeShade="80"/>
          <w:lang w:val="es-MX"/>
        </w:rPr>
      </w:pPr>
    </w:p>
    <w:p w14:paraId="5A1D72AD" w14:textId="3156692D"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lastRenderedPageBreak/>
        <w:t>Planificación de Recursos Humanos, este indicador actualmente tiene un cumplimiento de 100%, dicha puntuación se ha mantenido en los últimos dos últimos períodos en los cuales ha sido evaluado. La situación actual de Recursos Humanos cuenta con una plantilla de 70 servidores: 3</w:t>
      </w:r>
      <w:r w:rsidR="00207E24" w:rsidRPr="00C056E0">
        <w:rPr>
          <w:noProof/>
          <w:color w:val="808080" w:themeColor="background1" w:themeShade="80"/>
          <w:lang w:val="es-MX"/>
        </w:rPr>
        <w:t>5</w:t>
      </w:r>
      <w:r w:rsidRPr="00C056E0">
        <w:rPr>
          <w:noProof/>
          <w:color w:val="808080" w:themeColor="background1" w:themeShade="80"/>
          <w:lang w:val="es-MX"/>
        </w:rPr>
        <w:t xml:space="preserve"> hombres y 3</w:t>
      </w:r>
      <w:r w:rsidR="00207E24" w:rsidRPr="00C056E0">
        <w:rPr>
          <w:noProof/>
          <w:color w:val="808080" w:themeColor="background1" w:themeShade="80"/>
          <w:lang w:val="es-MX"/>
        </w:rPr>
        <w:t>5</w:t>
      </w:r>
      <w:r w:rsidRPr="00C056E0">
        <w:rPr>
          <w:noProof/>
          <w:color w:val="808080" w:themeColor="background1" w:themeShade="80"/>
          <w:lang w:val="es-MX"/>
        </w:rPr>
        <w:t>, mujeres, (6) servidores incorporados a la carrera administrativa, y 14 plazas vacantes.</w:t>
      </w:r>
    </w:p>
    <w:tbl>
      <w:tblPr>
        <w:tblW w:w="8153" w:type="dxa"/>
        <w:tblLook w:val="04A0" w:firstRow="1" w:lastRow="0" w:firstColumn="1" w:lastColumn="0" w:noHBand="0" w:noVBand="1"/>
      </w:tblPr>
      <w:tblGrid>
        <w:gridCol w:w="3845"/>
        <w:gridCol w:w="2183"/>
        <w:gridCol w:w="2125"/>
      </w:tblGrid>
      <w:tr w:rsidR="00702559" w:rsidRPr="00746D0B" w14:paraId="7F935A21" w14:textId="77777777" w:rsidTr="005F0228">
        <w:trPr>
          <w:trHeight w:val="294"/>
        </w:trPr>
        <w:tc>
          <w:tcPr>
            <w:tcW w:w="8153" w:type="dxa"/>
            <w:gridSpan w:val="3"/>
            <w:tcBorders>
              <w:top w:val="nil"/>
              <w:left w:val="nil"/>
              <w:bottom w:val="nil"/>
              <w:right w:val="nil"/>
            </w:tcBorders>
            <w:shd w:val="clear" w:color="auto" w:fill="auto"/>
            <w:noWrap/>
            <w:vAlign w:val="bottom"/>
          </w:tcPr>
          <w:p w14:paraId="20F64D28" w14:textId="77777777" w:rsidR="00B62A0C" w:rsidRDefault="00B62A0C" w:rsidP="00B62A0C">
            <w:pPr>
              <w:spacing w:after="0" w:line="360" w:lineRule="auto"/>
              <w:jc w:val="center"/>
              <w:rPr>
                <w:lang w:val="es-DO"/>
              </w:rPr>
            </w:pPr>
          </w:p>
          <w:p w14:paraId="79745950" w14:textId="1FF8A59D" w:rsidR="00702559" w:rsidRPr="00702559" w:rsidRDefault="00702559" w:rsidP="00B62A0C">
            <w:pPr>
              <w:spacing w:after="0" w:line="360" w:lineRule="auto"/>
              <w:jc w:val="center"/>
              <w:rPr>
                <w:rFonts w:ascii="Arial" w:eastAsia="Times New Roman" w:hAnsi="Arial" w:cs="Arial"/>
                <w:b/>
                <w:bCs/>
                <w:lang w:val="es-DO"/>
              </w:rPr>
            </w:pPr>
            <w:r w:rsidRPr="00702559">
              <w:rPr>
                <w:lang w:val="es-DO"/>
              </w:rPr>
              <w:t>Tabla No. 13: Cantidad de Servidores por Grupo Ocupacional</w:t>
            </w:r>
          </w:p>
        </w:tc>
      </w:tr>
      <w:tr w:rsidR="00702559" w:rsidRPr="00746D0B" w14:paraId="7E7293D8" w14:textId="77777777" w:rsidTr="005F0228">
        <w:trPr>
          <w:trHeight w:val="294"/>
        </w:trPr>
        <w:tc>
          <w:tcPr>
            <w:tcW w:w="3845" w:type="dxa"/>
            <w:tcBorders>
              <w:top w:val="nil"/>
              <w:left w:val="nil"/>
              <w:bottom w:val="nil"/>
              <w:right w:val="nil"/>
            </w:tcBorders>
            <w:shd w:val="clear" w:color="auto" w:fill="auto"/>
            <w:noWrap/>
            <w:vAlign w:val="bottom"/>
            <w:hideMark/>
          </w:tcPr>
          <w:p w14:paraId="52F59ECC" w14:textId="77777777" w:rsidR="00702559" w:rsidRPr="00702559" w:rsidRDefault="00702559" w:rsidP="005F0228">
            <w:pPr>
              <w:spacing w:after="0" w:line="240" w:lineRule="auto"/>
              <w:rPr>
                <w:rFonts w:ascii="Arial" w:eastAsia="Times New Roman" w:hAnsi="Arial" w:cs="Arial"/>
                <w:b/>
                <w:bCs/>
                <w:color w:val="000000"/>
                <w:lang w:val="es-DO"/>
              </w:rPr>
            </w:pPr>
          </w:p>
        </w:tc>
        <w:tc>
          <w:tcPr>
            <w:tcW w:w="2183" w:type="dxa"/>
            <w:tcBorders>
              <w:top w:val="nil"/>
              <w:left w:val="nil"/>
              <w:bottom w:val="nil"/>
              <w:right w:val="nil"/>
            </w:tcBorders>
            <w:shd w:val="clear" w:color="auto" w:fill="auto"/>
            <w:noWrap/>
            <w:vAlign w:val="bottom"/>
            <w:hideMark/>
          </w:tcPr>
          <w:p w14:paraId="33D9C6DC" w14:textId="77777777" w:rsidR="00702559" w:rsidRPr="00702559" w:rsidRDefault="00702559" w:rsidP="005F0228">
            <w:pPr>
              <w:spacing w:after="0" w:line="240" w:lineRule="auto"/>
              <w:rPr>
                <w:rFonts w:ascii="Arial" w:eastAsia="Times New Roman" w:hAnsi="Arial" w:cs="Arial"/>
                <w:lang w:val="es-DO"/>
              </w:rPr>
            </w:pPr>
          </w:p>
        </w:tc>
        <w:tc>
          <w:tcPr>
            <w:tcW w:w="2124" w:type="dxa"/>
            <w:tcBorders>
              <w:top w:val="nil"/>
              <w:left w:val="nil"/>
              <w:bottom w:val="nil"/>
              <w:right w:val="nil"/>
            </w:tcBorders>
            <w:shd w:val="clear" w:color="auto" w:fill="auto"/>
            <w:noWrap/>
            <w:vAlign w:val="bottom"/>
            <w:hideMark/>
          </w:tcPr>
          <w:p w14:paraId="44AEBC17" w14:textId="77777777" w:rsidR="00702559" w:rsidRPr="00702559" w:rsidRDefault="00702559" w:rsidP="005F0228">
            <w:pPr>
              <w:spacing w:after="0" w:line="240" w:lineRule="auto"/>
              <w:rPr>
                <w:rFonts w:ascii="Arial" w:eastAsia="Times New Roman" w:hAnsi="Arial" w:cs="Arial"/>
                <w:b/>
                <w:bCs/>
                <w:lang w:val="es-DO"/>
              </w:rPr>
            </w:pPr>
          </w:p>
        </w:tc>
      </w:tr>
      <w:tr w:rsidR="00702559" w:rsidRPr="00594D87" w14:paraId="45EDE21E" w14:textId="77777777" w:rsidTr="00E74813">
        <w:trPr>
          <w:trHeight w:val="437"/>
        </w:trPr>
        <w:tc>
          <w:tcPr>
            <w:tcW w:w="3845" w:type="dxa"/>
            <w:tcBorders>
              <w:top w:val="single" w:sz="4" w:space="0" w:color="auto"/>
              <w:left w:val="single" w:sz="4" w:space="0" w:color="auto"/>
              <w:bottom w:val="single" w:sz="4" w:space="0" w:color="auto"/>
              <w:right w:val="single" w:sz="4" w:space="0" w:color="auto"/>
            </w:tcBorders>
            <w:shd w:val="clear" w:color="auto" w:fill="1F3864" w:themeFill="accent1" w:themeFillShade="80"/>
            <w:noWrap/>
            <w:vAlign w:val="center"/>
            <w:hideMark/>
          </w:tcPr>
          <w:p w14:paraId="0C9ECF57" w14:textId="77777777" w:rsidR="00702559" w:rsidRPr="00440AC2" w:rsidRDefault="00702559" w:rsidP="005F0228">
            <w:pPr>
              <w:spacing w:after="0" w:line="360" w:lineRule="auto"/>
              <w:jc w:val="center"/>
              <w:rPr>
                <w:rFonts w:eastAsia="Times New Roman"/>
                <w:color w:val="FFFFFF" w:themeColor="background1"/>
              </w:rPr>
            </w:pPr>
            <w:r w:rsidRPr="00440AC2">
              <w:rPr>
                <w:rFonts w:eastAsia="Times New Roman"/>
                <w:color w:val="FFFFFF" w:themeColor="background1"/>
              </w:rPr>
              <w:t>GRUPO OCUPACIONAL</w:t>
            </w:r>
          </w:p>
        </w:tc>
        <w:tc>
          <w:tcPr>
            <w:tcW w:w="2183"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4384F879" w14:textId="77777777" w:rsidR="00702559" w:rsidRPr="00440AC2" w:rsidRDefault="00702559" w:rsidP="005F0228">
            <w:pPr>
              <w:spacing w:after="0" w:line="360" w:lineRule="auto"/>
              <w:jc w:val="center"/>
              <w:rPr>
                <w:rFonts w:eastAsia="Times New Roman"/>
                <w:color w:val="FFFFFF" w:themeColor="background1"/>
              </w:rPr>
            </w:pPr>
            <w:r w:rsidRPr="00440AC2">
              <w:rPr>
                <w:rFonts w:eastAsia="Times New Roman"/>
                <w:color w:val="FFFFFF" w:themeColor="background1"/>
              </w:rPr>
              <w:t>HOMBRES</w:t>
            </w:r>
          </w:p>
        </w:tc>
        <w:tc>
          <w:tcPr>
            <w:tcW w:w="2124" w:type="dxa"/>
            <w:tcBorders>
              <w:top w:val="single" w:sz="4" w:space="0" w:color="auto"/>
              <w:left w:val="nil"/>
              <w:bottom w:val="single" w:sz="4" w:space="0" w:color="auto"/>
              <w:right w:val="single" w:sz="4" w:space="0" w:color="auto"/>
            </w:tcBorders>
            <w:shd w:val="clear" w:color="auto" w:fill="1F3864" w:themeFill="accent1" w:themeFillShade="80"/>
            <w:noWrap/>
            <w:vAlign w:val="center"/>
            <w:hideMark/>
          </w:tcPr>
          <w:p w14:paraId="5F3D18D1" w14:textId="77777777" w:rsidR="00702559" w:rsidRPr="00440AC2" w:rsidRDefault="00702559" w:rsidP="005F0228">
            <w:pPr>
              <w:spacing w:after="0" w:line="360" w:lineRule="auto"/>
              <w:jc w:val="center"/>
              <w:rPr>
                <w:rFonts w:eastAsia="Times New Roman"/>
                <w:color w:val="FFFFFF" w:themeColor="background1"/>
              </w:rPr>
            </w:pPr>
            <w:r w:rsidRPr="00440AC2">
              <w:rPr>
                <w:rFonts w:eastAsia="Times New Roman"/>
                <w:color w:val="FFFFFF" w:themeColor="background1"/>
              </w:rPr>
              <w:t>MUJERES</w:t>
            </w:r>
          </w:p>
        </w:tc>
      </w:tr>
      <w:tr w:rsidR="00702559" w:rsidRPr="00594D87" w14:paraId="16DC9B99"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52086AB8" w14:textId="77777777" w:rsidR="00702559" w:rsidRPr="00AE79FF" w:rsidRDefault="00702559" w:rsidP="005F0228">
            <w:pPr>
              <w:spacing w:after="0" w:line="360" w:lineRule="auto"/>
            </w:pPr>
            <w:proofErr w:type="spellStart"/>
            <w:r w:rsidRPr="00AE79FF">
              <w:rPr>
                <w:rFonts w:eastAsia="Times New Roman"/>
              </w:rPr>
              <w:t>Nombramiento</w:t>
            </w:r>
            <w:proofErr w:type="spellEnd"/>
          </w:p>
        </w:tc>
        <w:tc>
          <w:tcPr>
            <w:tcW w:w="2183" w:type="dxa"/>
            <w:tcBorders>
              <w:top w:val="nil"/>
              <w:left w:val="nil"/>
              <w:bottom w:val="single" w:sz="4" w:space="0" w:color="auto"/>
              <w:right w:val="single" w:sz="4" w:space="0" w:color="auto"/>
            </w:tcBorders>
            <w:shd w:val="clear" w:color="auto" w:fill="auto"/>
            <w:noWrap/>
            <w:vAlign w:val="bottom"/>
            <w:hideMark/>
          </w:tcPr>
          <w:p w14:paraId="27F2FC2C" w14:textId="77777777" w:rsidR="00702559" w:rsidRPr="00AE79FF" w:rsidRDefault="00702559" w:rsidP="00F44A77">
            <w:pPr>
              <w:spacing w:after="0" w:line="360" w:lineRule="auto"/>
              <w:jc w:val="center"/>
              <w:rPr>
                <w:rFonts w:eastAsia="Times New Roman"/>
              </w:rPr>
            </w:pPr>
            <w:r w:rsidRPr="00AE79FF">
              <w:rPr>
                <w:rFonts w:eastAsia="Times New Roman"/>
              </w:rPr>
              <w:t>3</w:t>
            </w:r>
          </w:p>
        </w:tc>
        <w:tc>
          <w:tcPr>
            <w:tcW w:w="2124" w:type="dxa"/>
            <w:tcBorders>
              <w:top w:val="nil"/>
              <w:left w:val="nil"/>
              <w:bottom w:val="single" w:sz="4" w:space="0" w:color="auto"/>
              <w:right w:val="single" w:sz="4" w:space="0" w:color="auto"/>
            </w:tcBorders>
            <w:shd w:val="clear" w:color="auto" w:fill="auto"/>
            <w:noWrap/>
            <w:vAlign w:val="bottom"/>
            <w:hideMark/>
          </w:tcPr>
          <w:p w14:paraId="2FC0E9F8" w14:textId="46DCFB29" w:rsidR="00702559" w:rsidRPr="00AE79FF" w:rsidRDefault="00702559" w:rsidP="00F44A77">
            <w:pPr>
              <w:spacing w:after="0" w:line="360" w:lineRule="auto"/>
              <w:jc w:val="center"/>
              <w:rPr>
                <w:rFonts w:eastAsia="Times New Roman"/>
              </w:rPr>
            </w:pPr>
            <w:r w:rsidRPr="00AE79FF">
              <w:rPr>
                <w:rFonts w:eastAsia="Times New Roman"/>
              </w:rPr>
              <w:t>0</w:t>
            </w:r>
          </w:p>
        </w:tc>
      </w:tr>
      <w:tr w:rsidR="00702559" w:rsidRPr="00594D87" w14:paraId="73FCA323"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284A0185" w14:textId="77777777" w:rsidR="00702559" w:rsidRPr="00AE79FF" w:rsidRDefault="00702559" w:rsidP="005F0228">
            <w:pPr>
              <w:spacing w:after="0" w:line="360" w:lineRule="auto"/>
              <w:rPr>
                <w:rFonts w:eastAsia="Times New Roman"/>
              </w:rPr>
            </w:pPr>
            <w:r w:rsidRPr="00AE79FF">
              <w:rPr>
                <w:rFonts w:eastAsia="Times New Roman"/>
              </w:rPr>
              <w:t xml:space="preserve">Cargo de </w:t>
            </w:r>
            <w:proofErr w:type="spellStart"/>
            <w:r w:rsidRPr="00AE79FF">
              <w:rPr>
                <w:rFonts w:eastAsia="Times New Roman"/>
              </w:rPr>
              <w:t>Confianza</w:t>
            </w:r>
            <w:proofErr w:type="spellEnd"/>
          </w:p>
        </w:tc>
        <w:tc>
          <w:tcPr>
            <w:tcW w:w="2183" w:type="dxa"/>
            <w:tcBorders>
              <w:top w:val="nil"/>
              <w:left w:val="nil"/>
              <w:bottom w:val="single" w:sz="4" w:space="0" w:color="auto"/>
              <w:right w:val="single" w:sz="4" w:space="0" w:color="auto"/>
            </w:tcBorders>
            <w:shd w:val="clear" w:color="auto" w:fill="auto"/>
            <w:noWrap/>
            <w:vAlign w:val="bottom"/>
            <w:hideMark/>
          </w:tcPr>
          <w:p w14:paraId="3A2902FD" w14:textId="77777777" w:rsidR="00702559" w:rsidRPr="00AE79FF" w:rsidRDefault="00702559" w:rsidP="00F44A77">
            <w:pPr>
              <w:spacing w:after="0" w:line="360" w:lineRule="auto"/>
              <w:jc w:val="center"/>
              <w:rPr>
                <w:rFonts w:eastAsia="Times New Roman"/>
              </w:rPr>
            </w:pPr>
            <w:r w:rsidRPr="00AE79FF">
              <w:rPr>
                <w:rFonts w:eastAsia="Times New Roman"/>
              </w:rPr>
              <w:t>0</w:t>
            </w:r>
          </w:p>
        </w:tc>
        <w:tc>
          <w:tcPr>
            <w:tcW w:w="2124" w:type="dxa"/>
            <w:tcBorders>
              <w:top w:val="nil"/>
              <w:left w:val="nil"/>
              <w:bottom w:val="single" w:sz="4" w:space="0" w:color="auto"/>
              <w:right w:val="single" w:sz="4" w:space="0" w:color="auto"/>
            </w:tcBorders>
            <w:shd w:val="clear" w:color="auto" w:fill="auto"/>
            <w:noWrap/>
            <w:vAlign w:val="bottom"/>
            <w:hideMark/>
          </w:tcPr>
          <w:p w14:paraId="52647C2D" w14:textId="77777777" w:rsidR="00702559" w:rsidRPr="00AE79FF" w:rsidRDefault="00702559" w:rsidP="00F44A77">
            <w:pPr>
              <w:spacing w:after="0" w:line="360" w:lineRule="auto"/>
              <w:jc w:val="center"/>
              <w:rPr>
                <w:rFonts w:eastAsia="Times New Roman"/>
              </w:rPr>
            </w:pPr>
            <w:r w:rsidRPr="00AE79FF">
              <w:rPr>
                <w:rFonts w:eastAsia="Times New Roman"/>
              </w:rPr>
              <w:t>1</w:t>
            </w:r>
          </w:p>
        </w:tc>
      </w:tr>
      <w:tr w:rsidR="00702559" w:rsidRPr="00594D87" w14:paraId="38D9E2B8"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3E0B58EC" w14:textId="77777777" w:rsidR="00702559" w:rsidRPr="00AE79FF" w:rsidRDefault="00702559" w:rsidP="005F0228">
            <w:pPr>
              <w:spacing w:after="0" w:line="360" w:lineRule="auto"/>
              <w:rPr>
                <w:rFonts w:eastAsia="Times New Roman"/>
              </w:rPr>
            </w:pPr>
            <w:r w:rsidRPr="00AE79FF">
              <w:rPr>
                <w:rFonts w:eastAsia="Times New Roman"/>
              </w:rPr>
              <w:t xml:space="preserve">I </w:t>
            </w:r>
            <w:proofErr w:type="spellStart"/>
            <w:r w:rsidRPr="00AE79FF">
              <w:rPr>
                <w:rFonts w:eastAsia="Times New Roman"/>
              </w:rPr>
              <w:t>Servicios</w:t>
            </w:r>
            <w:proofErr w:type="spellEnd"/>
            <w:r w:rsidRPr="00AE79FF">
              <w:rPr>
                <w:rFonts w:eastAsia="Times New Roman"/>
              </w:rPr>
              <w:t xml:space="preserve"> Generales   ES</w:t>
            </w:r>
          </w:p>
        </w:tc>
        <w:tc>
          <w:tcPr>
            <w:tcW w:w="2183" w:type="dxa"/>
            <w:tcBorders>
              <w:top w:val="nil"/>
              <w:left w:val="nil"/>
              <w:bottom w:val="single" w:sz="4" w:space="0" w:color="auto"/>
              <w:right w:val="single" w:sz="4" w:space="0" w:color="auto"/>
            </w:tcBorders>
            <w:shd w:val="clear" w:color="auto" w:fill="auto"/>
            <w:noWrap/>
            <w:vAlign w:val="bottom"/>
            <w:hideMark/>
          </w:tcPr>
          <w:p w14:paraId="545F1C17" w14:textId="77777777" w:rsidR="00702559" w:rsidRPr="00AE79FF" w:rsidRDefault="00702559" w:rsidP="00F44A77">
            <w:pPr>
              <w:spacing w:after="0" w:line="360" w:lineRule="auto"/>
              <w:jc w:val="center"/>
              <w:rPr>
                <w:rFonts w:eastAsia="Times New Roman"/>
              </w:rPr>
            </w:pPr>
            <w:r w:rsidRPr="00AE79FF">
              <w:rPr>
                <w:rFonts w:eastAsia="Times New Roman"/>
              </w:rPr>
              <w:t>10</w:t>
            </w:r>
          </w:p>
        </w:tc>
        <w:tc>
          <w:tcPr>
            <w:tcW w:w="2124" w:type="dxa"/>
            <w:tcBorders>
              <w:top w:val="nil"/>
              <w:left w:val="nil"/>
              <w:bottom w:val="single" w:sz="4" w:space="0" w:color="auto"/>
              <w:right w:val="single" w:sz="4" w:space="0" w:color="auto"/>
            </w:tcBorders>
            <w:shd w:val="clear" w:color="auto" w:fill="auto"/>
            <w:noWrap/>
            <w:vAlign w:val="bottom"/>
            <w:hideMark/>
          </w:tcPr>
          <w:p w14:paraId="5FC58DB3" w14:textId="77777777" w:rsidR="00702559" w:rsidRPr="00AE79FF" w:rsidRDefault="00702559" w:rsidP="00F44A77">
            <w:pPr>
              <w:spacing w:after="0" w:line="360" w:lineRule="auto"/>
              <w:jc w:val="center"/>
              <w:rPr>
                <w:rFonts w:eastAsia="Times New Roman"/>
              </w:rPr>
            </w:pPr>
            <w:r w:rsidRPr="00AE79FF">
              <w:rPr>
                <w:rFonts w:eastAsia="Times New Roman"/>
              </w:rPr>
              <w:t>14</w:t>
            </w:r>
          </w:p>
        </w:tc>
      </w:tr>
      <w:tr w:rsidR="00702559" w:rsidRPr="00594D87" w14:paraId="1A11F572"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19DB8CC1" w14:textId="77777777" w:rsidR="00702559" w:rsidRPr="00702559" w:rsidRDefault="00702559" w:rsidP="005F0228">
            <w:pPr>
              <w:spacing w:after="0" w:line="360" w:lineRule="auto"/>
              <w:rPr>
                <w:rFonts w:eastAsia="Times New Roman"/>
                <w:lang w:val="es-DO"/>
              </w:rPr>
            </w:pPr>
            <w:r w:rsidRPr="00702559">
              <w:rPr>
                <w:rFonts w:eastAsia="Times New Roman"/>
                <w:lang w:val="es-DO"/>
              </w:rPr>
              <w:t>II Supervisión y Apoyo ES</w:t>
            </w:r>
          </w:p>
        </w:tc>
        <w:tc>
          <w:tcPr>
            <w:tcW w:w="2183" w:type="dxa"/>
            <w:tcBorders>
              <w:top w:val="nil"/>
              <w:left w:val="nil"/>
              <w:bottom w:val="single" w:sz="4" w:space="0" w:color="auto"/>
              <w:right w:val="single" w:sz="4" w:space="0" w:color="auto"/>
            </w:tcBorders>
            <w:shd w:val="clear" w:color="auto" w:fill="auto"/>
            <w:noWrap/>
            <w:vAlign w:val="bottom"/>
            <w:hideMark/>
          </w:tcPr>
          <w:p w14:paraId="16B38EC6" w14:textId="77777777" w:rsidR="00702559" w:rsidRPr="00AE79FF" w:rsidRDefault="00702559" w:rsidP="00F44A77">
            <w:pPr>
              <w:spacing w:after="0" w:line="360" w:lineRule="auto"/>
              <w:jc w:val="center"/>
              <w:rPr>
                <w:rFonts w:eastAsia="Times New Roman"/>
              </w:rPr>
            </w:pPr>
            <w:r w:rsidRPr="00AE79FF">
              <w:rPr>
                <w:rFonts w:eastAsia="Times New Roman"/>
              </w:rPr>
              <w:t>8</w:t>
            </w:r>
          </w:p>
        </w:tc>
        <w:tc>
          <w:tcPr>
            <w:tcW w:w="2124" w:type="dxa"/>
            <w:tcBorders>
              <w:top w:val="nil"/>
              <w:left w:val="nil"/>
              <w:bottom w:val="single" w:sz="4" w:space="0" w:color="auto"/>
              <w:right w:val="single" w:sz="4" w:space="0" w:color="auto"/>
            </w:tcBorders>
            <w:shd w:val="clear" w:color="auto" w:fill="auto"/>
            <w:noWrap/>
            <w:vAlign w:val="bottom"/>
            <w:hideMark/>
          </w:tcPr>
          <w:p w14:paraId="0179006D" w14:textId="77777777" w:rsidR="00702559" w:rsidRPr="00AE79FF" w:rsidRDefault="00702559" w:rsidP="00F44A77">
            <w:pPr>
              <w:spacing w:after="0" w:line="360" w:lineRule="auto"/>
              <w:jc w:val="center"/>
              <w:rPr>
                <w:rFonts w:eastAsia="Times New Roman"/>
              </w:rPr>
            </w:pPr>
            <w:r w:rsidRPr="00AE79FF">
              <w:rPr>
                <w:rFonts w:eastAsia="Times New Roman"/>
              </w:rPr>
              <w:t>13</w:t>
            </w:r>
          </w:p>
        </w:tc>
      </w:tr>
      <w:tr w:rsidR="00702559" w:rsidRPr="00594D87" w14:paraId="7531DFAF"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3E01D176" w14:textId="77777777" w:rsidR="00702559" w:rsidRPr="00AE79FF" w:rsidRDefault="00702559" w:rsidP="005F0228">
            <w:pPr>
              <w:spacing w:after="0" w:line="360" w:lineRule="auto"/>
              <w:rPr>
                <w:rFonts w:eastAsia="Times New Roman"/>
              </w:rPr>
            </w:pPr>
            <w:r w:rsidRPr="00AE79FF">
              <w:rPr>
                <w:rFonts w:eastAsia="Times New Roman"/>
              </w:rPr>
              <w:t xml:space="preserve">III </w:t>
            </w:r>
            <w:proofErr w:type="spellStart"/>
            <w:r w:rsidRPr="00AE79FF">
              <w:rPr>
                <w:rFonts w:eastAsia="Times New Roman"/>
              </w:rPr>
              <w:t>Técnicos</w:t>
            </w:r>
            <w:proofErr w:type="spellEnd"/>
            <w:r w:rsidRPr="00AE79FF">
              <w:rPr>
                <w:rFonts w:eastAsia="Times New Roman"/>
              </w:rPr>
              <w:t xml:space="preserve"> CA</w:t>
            </w:r>
          </w:p>
        </w:tc>
        <w:tc>
          <w:tcPr>
            <w:tcW w:w="2183" w:type="dxa"/>
            <w:tcBorders>
              <w:top w:val="nil"/>
              <w:left w:val="nil"/>
              <w:bottom w:val="single" w:sz="4" w:space="0" w:color="auto"/>
              <w:right w:val="single" w:sz="4" w:space="0" w:color="auto"/>
            </w:tcBorders>
            <w:shd w:val="clear" w:color="auto" w:fill="auto"/>
            <w:noWrap/>
            <w:vAlign w:val="bottom"/>
            <w:hideMark/>
          </w:tcPr>
          <w:p w14:paraId="66CD5FF0" w14:textId="77777777" w:rsidR="00702559" w:rsidRPr="00AE79FF" w:rsidRDefault="00702559" w:rsidP="00F44A77">
            <w:pPr>
              <w:spacing w:after="0" w:line="360" w:lineRule="auto"/>
              <w:jc w:val="center"/>
              <w:rPr>
                <w:rFonts w:eastAsia="Times New Roman"/>
              </w:rPr>
            </w:pPr>
            <w:r w:rsidRPr="00AE79FF">
              <w:rPr>
                <w:rFonts w:eastAsia="Times New Roman"/>
              </w:rPr>
              <w:t>4</w:t>
            </w:r>
          </w:p>
        </w:tc>
        <w:tc>
          <w:tcPr>
            <w:tcW w:w="2124" w:type="dxa"/>
            <w:tcBorders>
              <w:top w:val="nil"/>
              <w:left w:val="nil"/>
              <w:bottom w:val="single" w:sz="4" w:space="0" w:color="auto"/>
              <w:right w:val="single" w:sz="4" w:space="0" w:color="auto"/>
            </w:tcBorders>
            <w:shd w:val="clear" w:color="auto" w:fill="auto"/>
            <w:noWrap/>
            <w:vAlign w:val="bottom"/>
            <w:hideMark/>
          </w:tcPr>
          <w:p w14:paraId="6FE66808" w14:textId="77777777" w:rsidR="00702559" w:rsidRPr="00AE79FF" w:rsidRDefault="00702559" w:rsidP="00F44A77">
            <w:pPr>
              <w:spacing w:after="0" w:line="360" w:lineRule="auto"/>
              <w:jc w:val="center"/>
              <w:rPr>
                <w:rFonts w:eastAsia="Times New Roman"/>
              </w:rPr>
            </w:pPr>
            <w:r w:rsidRPr="00AE79FF">
              <w:rPr>
                <w:rFonts w:eastAsia="Times New Roman"/>
              </w:rPr>
              <w:t>2</w:t>
            </w:r>
          </w:p>
        </w:tc>
      </w:tr>
      <w:tr w:rsidR="00702559" w:rsidRPr="00594D87" w14:paraId="73496598"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155F2241" w14:textId="77777777" w:rsidR="00702559" w:rsidRPr="00AE79FF" w:rsidRDefault="00702559" w:rsidP="005F0228">
            <w:pPr>
              <w:spacing w:after="0" w:line="360" w:lineRule="auto"/>
              <w:rPr>
                <w:rFonts w:eastAsia="Times New Roman"/>
              </w:rPr>
            </w:pPr>
            <w:r w:rsidRPr="00AE79FF">
              <w:rPr>
                <w:rFonts w:eastAsia="Times New Roman"/>
              </w:rPr>
              <w:t xml:space="preserve">IV </w:t>
            </w:r>
            <w:proofErr w:type="spellStart"/>
            <w:r w:rsidRPr="00AE79FF">
              <w:rPr>
                <w:rFonts w:eastAsia="Times New Roman"/>
              </w:rPr>
              <w:t>Profesionales</w:t>
            </w:r>
            <w:proofErr w:type="spellEnd"/>
            <w:r w:rsidRPr="00AE79FF">
              <w:rPr>
                <w:rFonts w:eastAsia="Times New Roman"/>
              </w:rPr>
              <w:t xml:space="preserve"> CA</w:t>
            </w:r>
          </w:p>
        </w:tc>
        <w:tc>
          <w:tcPr>
            <w:tcW w:w="2183" w:type="dxa"/>
            <w:tcBorders>
              <w:top w:val="nil"/>
              <w:left w:val="nil"/>
              <w:bottom w:val="single" w:sz="4" w:space="0" w:color="auto"/>
              <w:right w:val="single" w:sz="4" w:space="0" w:color="auto"/>
            </w:tcBorders>
            <w:shd w:val="clear" w:color="auto" w:fill="auto"/>
            <w:noWrap/>
            <w:vAlign w:val="bottom"/>
            <w:hideMark/>
          </w:tcPr>
          <w:p w14:paraId="7DB1DDD1" w14:textId="77777777" w:rsidR="00702559" w:rsidRPr="00AE79FF" w:rsidRDefault="00702559" w:rsidP="00F44A77">
            <w:pPr>
              <w:spacing w:after="0" w:line="360" w:lineRule="auto"/>
              <w:jc w:val="center"/>
              <w:rPr>
                <w:rFonts w:eastAsia="Times New Roman"/>
              </w:rPr>
            </w:pPr>
            <w:r w:rsidRPr="00AE79FF">
              <w:rPr>
                <w:rFonts w:eastAsia="Times New Roman"/>
              </w:rPr>
              <w:t>3</w:t>
            </w:r>
          </w:p>
        </w:tc>
        <w:tc>
          <w:tcPr>
            <w:tcW w:w="2124" w:type="dxa"/>
            <w:tcBorders>
              <w:top w:val="nil"/>
              <w:left w:val="nil"/>
              <w:bottom w:val="single" w:sz="4" w:space="0" w:color="auto"/>
              <w:right w:val="single" w:sz="4" w:space="0" w:color="auto"/>
            </w:tcBorders>
            <w:shd w:val="clear" w:color="auto" w:fill="auto"/>
            <w:noWrap/>
            <w:vAlign w:val="bottom"/>
            <w:hideMark/>
          </w:tcPr>
          <w:p w14:paraId="2B97A2B3" w14:textId="77777777" w:rsidR="00702559" w:rsidRPr="00AE79FF" w:rsidRDefault="00702559" w:rsidP="00F44A77">
            <w:pPr>
              <w:spacing w:after="0" w:line="360" w:lineRule="auto"/>
              <w:jc w:val="center"/>
              <w:rPr>
                <w:rFonts w:eastAsia="Times New Roman"/>
              </w:rPr>
            </w:pPr>
            <w:r w:rsidRPr="00AE79FF">
              <w:rPr>
                <w:rFonts w:eastAsia="Times New Roman"/>
              </w:rPr>
              <w:t>2</w:t>
            </w:r>
          </w:p>
        </w:tc>
      </w:tr>
      <w:tr w:rsidR="00702559" w:rsidRPr="00594D87" w14:paraId="4CF607E3"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61CB7DBD" w14:textId="77777777" w:rsidR="00702559" w:rsidRPr="00AE79FF" w:rsidRDefault="00702559" w:rsidP="005F0228">
            <w:pPr>
              <w:spacing w:after="0" w:line="360" w:lineRule="auto"/>
              <w:rPr>
                <w:rFonts w:eastAsia="Times New Roman"/>
              </w:rPr>
            </w:pPr>
            <w:r w:rsidRPr="00AE79FF">
              <w:rPr>
                <w:rFonts w:eastAsia="Times New Roman"/>
              </w:rPr>
              <w:t xml:space="preserve">V </w:t>
            </w:r>
            <w:proofErr w:type="spellStart"/>
            <w:r w:rsidRPr="00AE79FF">
              <w:rPr>
                <w:rFonts w:eastAsia="Times New Roman"/>
              </w:rPr>
              <w:t>Dirección</w:t>
            </w:r>
            <w:proofErr w:type="spellEnd"/>
            <w:r w:rsidRPr="00AE79FF">
              <w:rPr>
                <w:rFonts w:eastAsia="Times New Roman"/>
              </w:rPr>
              <w:t xml:space="preserve"> CA</w:t>
            </w:r>
          </w:p>
        </w:tc>
        <w:tc>
          <w:tcPr>
            <w:tcW w:w="2183" w:type="dxa"/>
            <w:tcBorders>
              <w:top w:val="nil"/>
              <w:left w:val="nil"/>
              <w:bottom w:val="single" w:sz="4" w:space="0" w:color="auto"/>
              <w:right w:val="single" w:sz="4" w:space="0" w:color="auto"/>
            </w:tcBorders>
            <w:shd w:val="clear" w:color="auto" w:fill="auto"/>
            <w:noWrap/>
            <w:vAlign w:val="bottom"/>
            <w:hideMark/>
          </w:tcPr>
          <w:p w14:paraId="56A3AFDF" w14:textId="77777777" w:rsidR="00702559" w:rsidRPr="00AE79FF" w:rsidRDefault="00702559" w:rsidP="00F44A77">
            <w:pPr>
              <w:spacing w:after="0" w:line="360" w:lineRule="auto"/>
              <w:jc w:val="center"/>
              <w:rPr>
                <w:rFonts w:eastAsia="Times New Roman"/>
              </w:rPr>
            </w:pPr>
            <w:r w:rsidRPr="00AE79FF">
              <w:rPr>
                <w:rFonts w:eastAsia="Times New Roman"/>
              </w:rPr>
              <w:t>7</w:t>
            </w:r>
          </w:p>
        </w:tc>
        <w:tc>
          <w:tcPr>
            <w:tcW w:w="2124" w:type="dxa"/>
            <w:tcBorders>
              <w:top w:val="nil"/>
              <w:left w:val="nil"/>
              <w:bottom w:val="single" w:sz="4" w:space="0" w:color="auto"/>
              <w:right w:val="single" w:sz="4" w:space="0" w:color="auto"/>
            </w:tcBorders>
            <w:shd w:val="clear" w:color="auto" w:fill="auto"/>
            <w:noWrap/>
            <w:vAlign w:val="bottom"/>
            <w:hideMark/>
          </w:tcPr>
          <w:p w14:paraId="609EF3A6" w14:textId="77777777" w:rsidR="00702559" w:rsidRPr="00AE79FF" w:rsidRDefault="00702559" w:rsidP="00F44A77">
            <w:pPr>
              <w:spacing w:after="0" w:line="360" w:lineRule="auto"/>
              <w:jc w:val="center"/>
              <w:rPr>
                <w:rFonts w:eastAsia="Times New Roman"/>
              </w:rPr>
            </w:pPr>
            <w:r w:rsidRPr="00AE79FF">
              <w:rPr>
                <w:rFonts w:eastAsia="Times New Roman"/>
              </w:rPr>
              <w:t>3</w:t>
            </w:r>
          </w:p>
        </w:tc>
      </w:tr>
      <w:tr w:rsidR="00702559" w:rsidRPr="00594D87" w14:paraId="734CD81D" w14:textId="77777777" w:rsidTr="005F0228">
        <w:trPr>
          <w:trHeight w:val="294"/>
        </w:trPr>
        <w:tc>
          <w:tcPr>
            <w:tcW w:w="3845" w:type="dxa"/>
            <w:tcBorders>
              <w:top w:val="nil"/>
              <w:left w:val="single" w:sz="4" w:space="0" w:color="auto"/>
              <w:bottom w:val="single" w:sz="4" w:space="0" w:color="auto"/>
              <w:right w:val="single" w:sz="4" w:space="0" w:color="auto"/>
            </w:tcBorders>
            <w:shd w:val="clear" w:color="auto" w:fill="auto"/>
            <w:noWrap/>
            <w:vAlign w:val="bottom"/>
            <w:hideMark/>
          </w:tcPr>
          <w:p w14:paraId="15996E7A" w14:textId="77777777" w:rsidR="00702559" w:rsidRPr="00AE79FF" w:rsidRDefault="00702559" w:rsidP="005F0228">
            <w:pPr>
              <w:spacing w:after="0" w:line="360" w:lineRule="auto"/>
              <w:rPr>
                <w:rFonts w:eastAsia="Times New Roman"/>
              </w:rPr>
            </w:pPr>
            <w:r w:rsidRPr="00AE79FF">
              <w:rPr>
                <w:rFonts w:eastAsia="Times New Roman"/>
              </w:rPr>
              <w:t>TOTALES</w:t>
            </w:r>
          </w:p>
        </w:tc>
        <w:tc>
          <w:tcPr>
            <w:tcW w:w="2183" w:type="dxa"/>
            <w:tcBorders>
              <w:top w:val="nil"/>
              <w:left w:val="nil"/>
              <w:bottom w:val="single" w:sz="4" w:space="0" w:color="auto"/>
              <w:right w:val="nil"/>
            </w:tcBorders>
            <w:shd w:val="clear" w:color="auto" w:fill="auto"/>
            <w:noWrap/>
            <w:vAlign w:val="bottom"/>
            <w:hideMark/>
          </w:tcPr>
          <w:p w14:paraId="3A2FFE16" w14:textId="77777777" w:rsidR="00702559" w:rsidRPr="00AE79FF" w:rsidRDefault="00702559" w:rsidP="00F44A77">
            <w:pPr>
              <w:spacing w:after="0" w:line="360" w:lineRule="auto"/>
              <w:jc w:val="center"/>
              <w:rPr>
                <w:rFonts w:eastAsia="Times New Roman"/>
              </w:rPr>
            </w:pPr>
            <w:r w:rsidRPr="00AE79FF">
              <w:rPr>
                <w:rFonts w:eastAsia="Times New Roman"/>
              </w:rPr>
              <w:t>35</w:t>
            </w:r>
          </w:p>
        </w:tc>
        <w:tc>
          <w:tcPr>
            <w:tcW w:w="2124" w:type="dxa"/>
            <w:tcBorders>
              <w:top w:val="nil"/>
              <w:left w:val="nil"/>
              <w:bottom w:val="single" w:sz="4" w:space="0" w:color="auto"/>
              <w:right w:val="single" w:sz="4" w:space="0" w:color="auto"/>
            </w:tcBorders>
            <w:shd w:val="clear" w:color="auto" w:fill="auto"/>
            <w:noWrap/>
            <w:vAlign w:val="bottom"/>
            <w:hideMark/>
          </w:tcPr>
          <w:p w14:paraId="5E335B92" w14:textId="77777777" w:rsidR="00702559" w:rsidRPr="00AE79FF" w:rsidRDefault="00702559" w:rsidP="00F44A77">
            <w:pPr>
              <w:spacing w:after="0" w:line="360" w:lineRule="auto"/>
              <w:jc w:val="center"/>
              <w:rPr>
                <w:rFonts w:eastAsia="Times New Roman"/>
              </w:rPr>
            </w:pPr>
            <w:r w:rsidRPr="00AE79FF">
              <w:rPr>
                <w:rFonts w:eastAsia="Times New Roman"/>
              </w:rPr>
              <w:t>35</w:t>
            </w:r>
          </w:p>
        </w:tc>
      </w:tr>
      <w:tr w:rsidR="00702559" w:rsidRPr="00594D87" w14:paraId="573E7E7F" w14:textId="77777777" w:rsidTr="005F0228">
        <w:trPr>
          <w:trHeight w:val="294"/>
        </w:trPr>
        <w:tc>
          <w:tcPr>
            <w:tcW w:w="3845" w:type="dxa"/>
            <w:tcBorders>
              <w:top w:val="nil"/>
              <w:left w:val="nil"/>
              <w:bottom w:val="nil"/>
              <w:right w:val="nil"/>
            </w:tcBorders>
            <w:shd w:val="clear" w:color="auto" w:fill="auto"/>
            <w:noWrap/>
            <w:vAlign w:val="bottom"/>
            <w:hideMark/>
          </w:tcPr>
          <w:p w14:paraId="660BB5D6" w14:textId="77777777" w:rsidR="00702559" w:rsidRPr="00AE79FF" w:rsidRDefault="00702559" w:rsidP="005F0228">
            <w:pPr>
              <w:spacing w:after="0" w:line="360" w:lineRule="auto"/>
              <w:rPr>
                <w:rFonts w:eastAsia="Times New Roman"/>
              </w:rPr>
            </w:pPr>
          </w:p>
        </w:tc>
        <w:tc>
          <w:tcPr>
            <w:tcW w:w="2183" w:type="dxa"/>
            <w:tcBorders>
              <w:top w:val="nil"/>
              <w:left w:val="nil"/>
              <w:bottom w:val="nil"/>
              <w:right w:val="nil"/>
            </w:tcBorders>
            <w:shd w:val="clear" w:color="auto" w:fill="auto"/>
            <w:noWrap/>
            <w:vAlign w:val="bottom"/>
            <w:hideMark/>
          </w:tcPr>
          <w:p w14:paraId="6A4BC2C2" w14:textId="77777777" w:rsidR="00702559" w:rsidRPr="00AE79FF" w:rsidRDefault="00702559" w:rsidP="005F0228">
            <w:pPr>
              <w:spacing w:after="0" w:line="360" w:lineRule="auto"/>
              <w:rPr>
                <w:rFonts w:eastAsia="Times New Roman"/>
              </w:rPr>
            </w:pPr>
          </w:p>
        </w:tc>
        <w:tc>
          <w:tcPr>
            <w:tcW w:w="2124" w:type="dxa"/>
            <w:tcBorders>
              <w:top w:val="nil"/>
              <w:left w:val="nil"/>
              <w:bottom w:val="nil"/>
              <w:right w:val="nil"/>
            </w:tcBorders>
            <w:shd w:val="clear" w:color="auto" w:fill="auto"/>
            <w:noWrap/>
            <w:vAlign w:val="bottom"/>
            <w:hideMark/>
          </w:tcPr>
          <w:p w14:paraId="777B7B84" w14:textId="77777777" w:rsidR="00702559" w:rsidRPr="00AE79FF" w:rsidRDefault="00702559" w:rsidP="005F0228">
            <w:pPr>
              <w:spacing w:after="0" w:line="360" w:lineRule="auto"/>
              <w:rPr>
                <w:rFonts w:eastAsia="Times New Roman"/>
              </w:rPr>
            </w:pPr>
          </w:p>
        </w:tc>
      </w:tr>
      <w:tr w:rsidR="00702559" w:rsidRPr="00594D87" w14:paraId="422370B8" w14:textId="77777777" w:rsidTr="005F0228">
        <w:trPr>
          <w:trHeight w:val="294"/>
        </w:trPr>
        <w:tc>
          <w:tcPr>
            <w:tcW w:w="3845" w:type="dxa"/>
            <w:tcBorders>
              <w:top w:val="single" w:sz="4" w:space="0" w:color="auto"/>
              <w:left w:val="single" w:sz="4" w:space="0" w:color="auto"/>
              <w:bottom w:val="single" w:sz="4" w:space="0" w:color="auto"/>
              <w:right w:val="nil"/>
            </w:tcBorders>
            <w:shd w:val="clear" w:color="auto" w:fill="auto"/>
            <w:noWrap/>
            <w:vAlign w:val="bottom"/>
            <w:hideMark/>
          </w:tcPr>
          <w:p w14:paraId="1387BE9B" w14:textId="77777777" w:rsidR="00702559" w:rsidRPr="00AE79FF" w:rsidRDefault="00702559" w:rsidP="005F0228">
            <w:pPr>
              <w:spacing w:after="0" w:line="360" w:lineRule="auto"/>
              <w:rPr>
                <w:rFonts w:eastAsia="Times New Roman"/>
              </w:rPr>
            </w:pPr>
            <w:r w:rsidRPr="00AE79FF">
              <w:rPr>
                <w:rFonts w:eastAsia="Times New Roman"/>
              </w:rPr>
              <w:t>TOTAL SERVIDORES</w:t>
            </w:r>
          </w:p>
        </w:tc>
        <w:tc>
          <w:tcPr>
            <w:tcW w:w="2183" w:type="dxa"/>
            <w:tcBorders>
              <w:top w:val="single" w:sz="4" w:space="0" w:color="auto"/>
              <w:left w:val="nil"/>
              <w:bottom w:val="single" w:sz="4" w:space="0" w:color="auto"/>
              <w:right w:val="nil"/>
            </w:tcBorders>
            <w:shd w:val="clear" w:color="auto" w:fill="auto"/>
            <w:noWrap/>
            <w:vAlign w:val="bottom"/>
            <w:hideMark/>
          </w:tcPr>
          <w:p w14:paraId="59A80C6F" w14:textId="77777777" w:rsidR="00702559" w:rsidRPr="00AE79FF" w:rsidRDefault="00702559" w:rsidP="005F0228">
            <w:pPr>
              <w:spacing w:after="0" w:line="360" w:lineRule="auto"/>
              <w:rPr>
                <w:rFonts w:eastAsia="Times New Roman"/>
              </w:rPr>
            </w:pPr>
            <w:r w:rsidRPr="00AE79FF">
              <w:rPr>
                <w:rFonts w:eastAsia="Times New Roman"/>
              </w:rPr>
              <w:t>70</w:t>
            </w:r>
          </w:p>
        </w:tc>
        <w:tc>
          <w:tcPr>
            <w:tcW w:w="2124" w:type="dxa"/>
            <w:tcBorders>
              <w:top w:val="single" w:sz="4" w:space="0" w:color="auto"/>
              <w:left w:val="nil"/>
              <w:bottom w:val="single" w:sz="4" w:space="0" w:color="auto"/>
              <w:right w:val="single" w:sz="4" w:space="0" w:color="auto"/>
            </w:tcBorders>
            <w:shd w:val="clear" w:color="auto" w:fill="auto"/>
            <w:noWrap/>
            <w:vAlign w:val="bottom"/>
            <w:hideMark/>
          </w:tcPr>
          <w:p w14:paraId="1EF1ED25" w14:textId="77777777" w:rsidR="00702559" w:rsidRPr="00AE79FF" w:rsidRDefault="00702559" w:rsidP="005F0228">
            <w:pPr>
              <w:spacing w:after="0" w:line="360" w:lineRule="auto"/>
              <w:rPr>
                <w:rFonts w:eastAsia="Times New Roman"/>
              </w:rPr>
            </w:pPr>
            <w:r w:rsidRPr="00AE79FF">
              <w:rPr>
                <w:rFonts w:eastAsia="Times New Roman"/>
              </w:rPr>
              <w:t> </w:t>
            </w:r>
          </w:p>
        </w:tc>
      </w:tr>
    </w:tbl>
    <w:p w14:paraId="3AA4223E" w14:textId="133C66FC" w:rsidR="00702559" w:rsidRDefault="00702559" w:rsidP="00E74813">
      <w:pPr>
        <w:rPr>
          <w:i/>
          <w:iCs/>
          <w:color w:val="808080" w:themeColor="background1" w:themeShade="80"/>
          <w:sz w:val="18"/>
          <w:szCs w:val="18"/>
        </w:rPr>
      </w:pPr>
      <w:r w:rsidRPr="000E36A3">
        <w:rPr>
          <w:i/>
          <w:iCs/>
          <w:color w:val="808080" w:themeColor="background1" w:themeShade="80"/>
          <w:sz w:val="18"/>
          <w:szCs w:val="18"/>
        </w:rPr>
        <w:t xml:space="preserve">División de </w:t>
      </w:r>
      <w:proofErr w:type="spellStart"/>
      <w:r w:rsidRPr="000E36A3">
        <w:rPr>
          <w:i/>
          <w:iCs/>
          <w:color w:val="808080" w:themeColor="background1" w:themeShade="80"/>
          <w:sz w:val="18"/>
          <w:szCs w:val="18"/>
        </w:rPr>
        <w:t>Recursos</w:t>
      </w:r>
      <w:proofErr w:type="spellEnd"/>
      <w:r w:rsidRPr="000E36A3">
        <w:rPr>
          <w:i/>
          <w:iCs/>
          <w:color w:val="808080" w:themeColor="background1" w:themeShade="80"/>
          <w:sz w:val="18"/>
          <w:szCs w:val="18"/>
        </w:rPr>
        <w:t xml:space="preserve"> Humanos</w:t>
      </w:r>
    </w:p>
    <w:p w14:paraId="44D87396" w14:textId="77777777" w:rsidR="00E74813" w:rsidRPr="00E74813" w:rsidRDefault="00E74813" w:rsidP="00E74813">
      <w:pPr>
        <w:rPr>
          <w:i/>
          <w:iCs/>
          <w:color w:val="808080" w:themeColor="background1" w:themeShade="80"/>
          <w:sz w:val="18"/>
          <w:szCs w:val="18"/>
        </w:rPr>
      </w:pPr>
    </w:p>
    <w:p w14:paraId="47AA0D6F" w14:textId="510EA7FF" w:rsidR="006A0935" w:rsidRPr="00C056E0"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Nivel de Administración del Sistema de Carrera Administrativa, este indicador está en un nivel de cumplimiento de 60%, debido a que en el período 2023-2024 no se ha reportado evidencias</w:t>
      </w:r>
      <w:r w:rsidR="00C73373">
        <w:rPr>
          <w:noProof/>
          <w:color w:val="808080" w:themeColor="background1" w:themeShade="80"/>
          <w:lang w:val="es-MX"/>
        </w:rPr>
        <w:t xml:space="preserve"> </w:t>
      </w:r>
      <w:r w:rsidRPr="00C056E0">
        <w:rPr>
          <w:noProof/>
          <w:color w:val="808080" w:themeColor="background1" w:themeShade="80"/>
          <w:lang w:val="es-MX"/>
        </w:rPr>
        <w:t>que avalen el Reporte Movilidad de Carrera avalado por el MAP y el Informe de Incorporación Sistema de Carrera. Estamos en proceso de mejorar el resultado con la convocatoria a Concursos para servidores que ocupan cargos de Carrera Administrativa y no están incorporados.</w:t>
      </w:r>
    </w:p>
    <w:p w14:paraId="61D23E01" w14:textId="77777777"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lastRenderedPageBreak/>
        <w:t>Gestión del Empleo, Concursos Públicos actualmente este indicador presenta poco avance en la valoración del SISMAP, no obstante, durante el tercer semestre todos los servidores recibieron la asesoría del MAP con relación a la normativa de la . actualmente en este cuarto trimestre se ha realizado el compromiso de convocatoria para realizar el primer concurso al cargo de Oficial de Acceso a la Información.</w:t>
      </w:r>
    </w:p>
    <w:tbl>
      <w:tblPr>
        <w:tblW w:w="5659" w:type="dxa"/>
        <w:tblInd w:w="40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457"/>
        <w:gridCol w:w="1457"/>
        <w:gridCol w:w="1815"/>
        <w:gridCol w:w="930"/>
      </w:tblGrid>
      <w:tr w:rsidR="006A32A2" w:rsidRPr="003450D3" w14:paraId="6BBD6595" w14:textId="77777777" w:rsidTr="006764AA">
        <w:trPr>
          <w:trHeight w:val="300"/>
        </w:trPr>
        <w:tc>
          <w:tcPr>
            <w:tcW w:w="5659" w:type="dxa"/>
            <w:gridSpan w:val="4"/>
            <w:tcBorders>
              <w:top w:val="nil"/>
              <w:left w:val="nil"/>
              <w:bottom w:val="single" w:sz="4" w:space="0" w:color="auto"/>
              <w:right w:val="nil"/>
            </w:tcBorders>
            <w:shd w:val="clear" w:color="auto" w:fill="auto"/>
            <w:vAlign w:val="bottom"/>
            <w:hideMark/>
          </w:tcPr>
          <w:p w14:paraId="5EC2A193" w14:textId="21701757" w:rsidR="006A32A2" w:rsidRPr="006764AA" w:rsidRDefault="00C4656F" w:rsidP="006764AA">
            <w:pPr>
              <w:spacing w:after="0" w:line="240" w:lineRule="auto"/>
              <w:jc w:val="center"/>
              <w:textAlignment w:val="baseline"/>
              <w:rPr>
                <w:rFonts w:eastAsia="Times New Roman"/>
                <w:color w:val="auto"/>
                <w:spacing w:val="0"/>
                <w:lang w:val="es-DO" w:eastAsia="es-DO"/>
              </w:rPr>
            </w:pPr>
            <w:r w:rsidRPr="00496C3B">
              <w:rPr>
                <w:rFonts w:eastAsia="Times New Roman"/>
                <w:color w:val="808080" w:themeColor="background1" w:themeShade="80"/>
                <w:spacing w:val="0"/>
                <w:lang w:val="es-DO" w:eastAsia="es-DO"/>
              </w:rPr>
              <w:t>TABLA No.1</w:t>
            </w:r>
            <w:r w:rsidR="00A74F88">
              <w:rPr>
                <w:rFonts w:eastAsia="Times New Roman"/>
                <w:color w:val="808080" w:themeColor="background1" w:themeShade="80"/>
                <w:spacing w:val="0"/>
                <w:lang w:val="es-DO" w:eastAsia="es-DO"/>
              </w:rPr>
              <w:t>4</w:t>
            </w:r>
            <w:r w:rsidR="00FB0BEB" w:rsidRPr="00496C3B">
              <w:rPr>
                <w:rFonts w:eastAsia="Times New Roman"/>
                <w:color w:val="808080" w:themeColor="background1" w:themeShade="80"/>
                <w:spacing w:val="0"/>
                <w:lang w:val="es-DO" w:eastAsia="es-DO"/>
              </w:rPr>
              <w:t xml:space="preserve">: INDICADORES </w:t>
            </w:r>
            <w:r w:rsidR="003C037E" w:rsidRPr="00496C3B">
              <w:rPr>
                <w:rFonts w:eastAsia="Times New Roman"/>
                <w:color w:val="808080" w:themeColor="background1" w:themeShade="80"/>
                <w:spacing w:val="0"/>
                <w:lang w:val="es-DO" w:eastAsia="es-DO"/>
              </w:rPr>
              <w:t>SISMAP</w:t>
            </w:r>
          </w:p>
        </w:tc>
      </w:tr>
      <w:tr w:rsidR="006A32A2" w:rsidRPr="006A32A2" w14:paraId="794DDAD6" w14:textId="77777777" w:rsidTr="006764AA">
        <w:trPr>
          <w:trHeight w:val="300"/>
        </w:trPr>
        <w:tc>
          <w:tcPr>
            <w:tcW w:w="5659" w:type="dxa"/>
            <w:gridSpan w:val="4"/>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5BEEF585" w14:textId="77777777" w:rsidR="006A32A2" w:rsidRPr="006764AA" w:rsidRDefault="006A32A2" w:rsidP="006A32A2">
            <w:pPr>
              <w:spacing w:after="0" w:line="240" w:lineRule="auto"/>
              <w:textAlignment w:val="baseline"/>
              <w:rPr>
                <w:rFonts w:eastAsia="Times New Roman"/>
                <w:color w:val="FFFFFF" w:themeColor="background1"/>
                <w:spacing w:val="0"/>
                <w:lang w:val="es-DO" w:eastAsia="es-DO"/>
              </w:rPr>
            </w:pPr>
            <w:r w:rsidRPr="006764AA">
              <w:rPr>
                <w:rFonts w:eastAsia="Times New Roman"/>
                <w:b/>
                <w:bCs/>
                <w:color w:val="FFFFFF" w:themeColor="background1"/>
                <w:spacing w:val="0"/>
                <w:lang w:val="es-DO" w:eastAsia="es-DO"/>
              </w:rPr>
              <w:t>INDICADORES DE RECURSOS HUMANOS</w:t>
            </w:r>
            <w:r w:rsidRPr="006764AA">
              <w:rPr>
                <w:rFonts w:eastAsia="Times New Roman"/>
                <w:color w:val="FFFFFF" w:themeColor="background1"/>
                <w:spacing w:val="0"/>
                <w:lang w:val="es-DO" w:eastAsia="es-DO"/>
              </w:rPr>
              <w:t> </w:t>
            </w:r>
          </w:p>
        </w:tc>
      </w:tr>
      <w:tr w:rsidR="006A32A2" w:rsidRPr="006A32A2" w14:paraId="6697FF37" w14:textId="77777777" w:rsidTr="006764AA">
        <w:trPr>
          <w:trHeight w:val="300"/>
        </w:trPr>
        <w:tc>
          <w:tcPr>
            <w:tcW w:w="2914" w:type="dxa"/>
            <w:gridSpan w:val="2"/>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3AD136AF" w14:textId="77777777" w:rsidR="006A32A2" w:rsidRPr="006764AA" w:rsidRDefault="006A32A2" w:rsidP="006A32A2">
            <w:pPr>
              <w:spacing w:after="0" w:line="240" w:lineRule="auto"/>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AL 25 DE NOVIEMBRE DE 2024 </w:t>
            </w:r>
          </w:p>
        </w:tc>
        <w:tc>
          <w:tcPr>
            <w:tcW w:w="181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072BA3A1" w14:textId="77777777" w:rsidR="006A32A2" w:rsidRPr="006764AA" w:rsidRDefault="006A32A2" w:rsidP="006A32A2">
            <w:pPr>
              <w:spacing w:after="0" w:line="240" w:lineRule="auto"/>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 </w:t>
            </w:r>
          </w:p>
        </w:tc>
        <w:tc>
          <w:tcPr>
            <w:tcW w:w="93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303118FA" w14:textId="77777777" w:rsidR="006A32A2" w:rsidRPr="006764AA" w:rsidRDefault="006A32A2" w:rsidP="006A32A2">
            <w:pPr>
              <w:spacing w:after="0" w:line="240" w:lineRule="auto"/>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 </w:t>
            </w:r>
          </w:p>
        </w:tc>
      </w:tr>
      <w:tr w:rsidR="006A32A2" w:rsidRPr="006A32A2" w14:paraId="16479125" w14:textId="77777777" w:rsidTr="006764AA">
        <w:trPr>
          <w:trHeight w:val="300"/>
        </w:trPr>
        <w:tc>
          <w:tcPr>
            <w:tcW w:w="145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7026DD5C" w14:textId="77777777" w:rsidR="006A32A2" w:rsidRPr="006764AA" w:rsidRDefault="006A32A2" w:rsidP="006A32A2">
            <w:pPr>
              <w:spacing w:after="0" w:line="240" w:lineRule="auto"/>
              <w:jc w:val="center"/>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EXCELENTE </w:t>
            </w:r>
          </w:p>
        </w:tc>
        <w:tc>
          <w:tcPr>
            <w:tcW w:w="1457"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1E070058" w14:textId="77777777" w:rsidR="006A32A2" w:rsidRPr="006764AA" w:rsidRDefault="006A32A2" w:rsidP="006A32A2">
            <w:pPr>
              <w:spacing w:after="0" w:line="240" w:lineRule="auto"/>
              <w:jc w:val="center"/>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ACEPTABLE </w:t>
            </w:r>
          </w:p>
        </w:tc>
        <w:tc>
          <w:tcPr>
            <w:tcW w:w="1815"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0DA4F56E" w14:textId="77777777" w:rsidR="006A32A2" w:rsidRPr="006764AA" w:rsidRDefault="006A32A2" w:rsidP="006A32A2">
            <w:pPr>
              <w:spacing w:after="0" w:line="240" w:lineRule="auto"/>
              <w:jc w:val="center"/>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POCO AVANCE </w:t>
            </w:r>
          </w:p>
        </w:tc>
        <w:tc>
          <w:tcPr>
            <w:tcW w:w="930" w:type="dxa"/>
            <w:tcBorders>
              <w:top w:val="single" w:sz="4" w:space="0" w:color="auto"/>
              <w:left w:val="single" w:sz="4" w:space="0" w:color="auto"/>
              <w:bottom w:val="single" w:sz="4" w:space="0" w:color="auto"/>
              <w:right w:val="single" w:sz="4" w:space="0" w:color="auto"/>
            </w:tcBorders>
            <w:shd w:val="clear" w:color="auto" w:fill="1F3864" w:themeFill="accent1" w:themeFillShade="80"/>
            <w:vAlign w:val="bottom"/>
            <w:hideMark/>
          </w:tcPr>
          <w:p w14:paraId="0C683F0D" w14:textId="77777777" w:rsidR="006A32A2" w:rsidRPr="006764AA" w:rsidRDefault="006A32A2" w:rsidP="006A32A2">
            <w:pPr>
              <w:spacing w:after="0" w:line="240" w:lineRule="auto"/>
              <w:jc w:val="center"/>
              <w:textAlignment w:val="baseline"/>
              <w:rPr>
                <w:rFonts w:eastAsia="Times New Roman"/>
                <w:color w:val="FFFFFF" w:themeColor="background1"/>
                <w:spacing w:val="0"/>
                <w:lang w:val="es-DO" w:eastAsia="es-DO"/>
              </w:rPr>
            </w:pPr>
            <w:r w:rsidRPr="006764AA">
              <w:rPr>
                <w:rFonts w:eastAsia="Times New Roman"/>
                <w:color w:val="FFFFFF" w:themeColor="background1"/>
                <w:spacing w:val="0"/>
                <w:lang w:val="es-DO" w:eastAsia="es-DO"/>
              </w:rPr>
              <w:t>TOTAL </w:t>
            </w:r>
          </w:p>
        </w:tc>
      </w:tr>
      <w:tr w:rsidR="006A32A2" w:rsidRPr="006A32A2" w14:paraId="34592161" w14:textId="77777777" w:rsidTr="006764AA">
        <w:trPr>
          <w:trHeight w:val="300"/>
        </w:trPr>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297ED7D"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14 </w:t>
            </w:r>
          </w:p>
        </w:tc>
        <w:tc>
          <w:tcPr>
            <w:tcW w:w="1457"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297EC554"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2 </w:t>
            </w:r>
          </w:p>
        </w:tc>
        <w:tc>
          <w:tcPr>
            <w:tcW w:w="181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7F64F716"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2 </w:t>
            </w:r>
          </w:p>
        </w:tc>
        <w:tc>
          <w:tcPr>
            <w:tcW w:w="930"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5F680372"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18 </w:t>
            </w:r>
          </w:p>
        </w:tc>
      </w:tr>
      <w:tr w:rsidR="006A32A2" w:rsidRPr="006A32A2" w14:paraId="56271750" w14:textId="77777777" w:rsidTr="006764AA">
        <w:trPr>
          <w:trHeight w:val="300"/>
        </w:trPr>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5A624E78"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88% </w:t>
            </w:r>
          </w:p>
        </w:tc>
        <w:tc>
          <w:tcPr>
            <w:tcW w:w="1457"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8692F55"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63.50% </w:t>
            </w:r>
          </w:p>
        </w:tc>
        <w:tc>
          <w:tcPr>
            <w:tcW w:w="1815"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46498C45"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0.00% </w:t>
            </w:r>
          </w:p>
        </w:tc>
        <w:tc>
          <w:tcPr>
            <w:tcW w:w="930" w:type="dxa"/>
            <w:tcBorders>
              <w:top w:val="single" w:sz="4" w:space="0" w:color="auto"/>
              <w:left w:val="single" w:sz="4" w:space="0" w:color="auto"/>
              <w:bottom w:val="single" w:sz="4" w:space="0" w:color="auto"/>
              <w:right w:val="single" w:sz="4" w:space="0" w:color="auto"/>
            </w:tcBorders>
            <w:shd w:val="clear" w:color="auto" w:fill="FFFFFF" w:themeFill="background1"/>
            <w:vAlign w:val="bottom"/>
            <w:hideMark/>
          </w:tcPr>
          <w:p w14:paraId="0E971C58" w14:textId="77777777" w:rsidR="006A32A2" w:rsidRPr="004E1AE9" w:rsidRDefault="006A32A2" w:rsidP="006A32A2">
            <w:pPr>
              <w:spacing w:after="0" w:line="240" w:lineRule="auto"/>
              <w:jc w:val="center"/>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78% </w:t>
            </w:r>
          </w:p>
        </w:tc>
      </w:tr>
    </w:tbl>
    <w:p w14:paraId="34B62C82" w14:textId="77777777" w:rsidR="006A32A2" w:rsidRPr="006A32A2" w:rsidRDefault="006A32A2" w:rsidP="006A32A2">
      <w:pPr>
        <w:spacing w:after="0" w:line="240" w:lineRule="auto"/>
        <w:jc w:val="both"/>
        <w:textAlignment w:val="baseline"/>
        <w:rPr>
          <w:rFonts w:ascii="Segoe UI" w:eastAsia="Times New Roman" w:hAnsi="Segoe UI" w:cs="Segoe UI"/>
          <w:color w:val="auto"/>
          <w:spacing w:val="0"/>
          <w:sz w:val="18"/>
          <w:szCs w:val="18"/>
          <w:lang w:val="es-DO" w:eastAsia="es-DO"/>
        </w:rPr>
      </w:pPr>
      <w:r w:rsidRPr="006A32A2">
        <w:rPr>
          <w:rFonts w:ascii="Arial" w:eastAsia="Times New Roman" w:hAnsi="Arial" w:cs="Arial"/>
          <w:color w:val="auto"/>
          <w:spacing w:val="0"/>
          <w:sz w:val="22"/>
          <w:szCs w:val="22"/>
          <w:lang w:val="es-DO" w:eastAsia="es-DO"/>
        </w:rPr>
        <w:t>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430"/>
        <w:gridCol w:w="1655"/>
      </w:tblGrid>
      <w:tr w:rsidR="006A32A2" w:rsidRPr="006A32A2" w14:paraId="3CA71E83" w14:textId="77777777" w:rsidTr="00DB3CB8">
        <w:trPr>
          <w:trHeight w:val="300"/>
        </w:trPr>
        <w:tc>
          <w:tcPr>
            <w:tcW w:w="5430" w:type="dxa"/>
            <w:tcBorders>
              <w:top w:val="nil"/>
              <w:left w:val="nil"/>
              <w:bottom w:val="nil"/>
              <w:right w:val="nil"/>
            </w:tcBorders>
            <w:shd w:val="clear" w:color="auto" w:fill="1F3864" w:themeFill="accent1" w:themeFillShade="80"/>
            <w:vAlign w:val="bottom"/>
            <w:hideMark/>
          </w:tcPr>
          <w:p w14:paraId="4BD645E7" w14:textId="77777777" w:rsidR="006A32A2" w:rsidRPr="00C07B13" w:rsidRDefault="006A32A2" w:rsidP="006A32A2">
            <w:pPr>
              <w:spacing w:after="0" w:line="240" w:lineRule="auto"/>
              <w:textAlignment w:val="baseline"/>
              <w:rPr>
                <w:rFonts w:eastAsia="Times New Roman"/>
                <w:color w:val="auto"/>
                <w:spacing w:val="0"/>
                <w:lang w:val="es-DO" w:eastAsia="es-DO"/>
              </w:rPr>
            </w:pPr>
            <w:r w:rsidRPr="00C07B13">
              <w:rPr>
                <w:rFonts w:eastAsia="Times New Roman"/>
                <w:color w:val="FFFFFF" w:themeColor="background1"/>
                <w:spacing w:val="0"/>
                <w:lang w:val="es-DO" w:eastAsia="es-DO"/>
              </w:rPr>
              <w:t>LOGROS RESULTADOS DEL SISMAP GESTION PUBLICA </w:t>
            </w:r>
          </w:p>
        </w:tc>
        <w:tc>
          <w:tcPr>
            <w:tcW w:w="1230" w:type="dxa"/>
            <w:tcBorders>
              <w:top w:val="single" w:sz="6" w:space="0" w:color="auto"/>
              <w:left w:val="nil"/>
              <w:bottom w:val="nil"/>
              <w:right w:val="single" w:sz="6" w:space="0" w:color="auto"/>
            </w:tcBorders>
            <w:shd w:val="clear" w:color="auto" w:fill="auto"/>
            <w:vAlign w:val="bottom"/>
            <w:hideMark/>
          </w:tcPr>
          <w:p w14:paraId="76447E1D" w14:textId="77777777" w:rsidR="006A32A2" w:rsidRPr="00C07B13" w:rsidRDefault="006A32A2" w:rsidP="006A32A2">
            <w:pPr>
              <w:spacing w:after="0" w:line="240" w:lineRule="auto"/>
              <w:jc w:val="center"/>
              <w:textAlignment w:val="baseline"/>
              <w:rPr>
                <w:rFonts w:eastAsia="Times New Roman"/>
                <w:color w:val="auto"/>
                <w:spacing w:val="0"/>
                <w:lang w:val="es-DO" w:eastAsia="es-DO"/>
              </w:rPr>
            </w:pPr>
            <w:r w:rsidRPr="004E1AE9">
              <w:rPr>
                <w:rFonts w:eastAsia="Times New Roman"/>
                <w:color w:val="808080" w:themeColor="background1" w:themeShade="80"/>
                <w:spacing w:val="0"/>
                <w:lang w:val="es-DO" w:eastAsia="es-DO"/>
              </w:rPr>
              <w:t>VALORACION </w:t>
            </w:r>
          </w:p>
        </w:tc>
      </w:tr>
      <w:tr w:rsidR="006A32A2" w:rsidRPr="006A32A2" w14:paraId="3D568CD5" w14:textId="77777777" w:rsidTr="006A32A2">
        <w:trPr>
          <w:trHeight w:val="300"/>
        </w:trPr>
        <w:tc>
          <w:tcPr>
            <w:tcW w:w="5430" w:type="dxa"/>
            <w:tcBorders>
              <w:top w:val="single" w:sz="6" w:space="0" w:color="auto"/>
              <w:left w:val="single" w:sz="6" w:space="0" w:color="auto"/>
              <w:bottom w:val="nil"/>
              <w:right w:val="nil"/>
            </w:tcBorders>
            <w:shd w:val="clear" w:color="auto" w:fill="auto"/>
            <w:vAlign w:val="bottom"/>
            <w:hideMark/>
          </w:tcPr>
          <w:p w14:paraId="724A6AB8"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ORGANIZACION DE LA FUNCION DE RECURSOS HUMANOS </w:t>
            </w:r>
          </w:p>
        </w:tc>
        <w:tc>
          <w:tcPr>
            <w:tcW w:w="1230" w:type="dxa"/>
            <w:tcBorders>
              <w:top w:val="single" w:sz="6" w:space="0" w:color="auto"/>
              <w:left w:val="nil"/>
              <w:bottom w:val="nil"/>
              <w:right w:val="single" w:sz="6" w:space="0" w:color="auto"/>
            </w:tcBorders>
            <w:shd w:val="clear" w:color="auto" w:fill="auto"/>
            <w:vAlign w:val="bottom"/>
            <w:hideMark/>
          </w:tcPr>
          <w:p w14:paraId="2BECFA99"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0AA9F8A6" w14:textId="77777777" w:rsidTr="006A32A2">
        <w:trPr>
          <w:trHeight w:val="300"/>
        </w:trPr>
        <w:tc>
          <w:tcPr>
            <w:tcW w:w="5430" w:type="dxa"/>
            <w:tcBorders>
              <w:top w:val="nil"/>
              <w:left w:val="single" w:sz="6" w:space="0" w:color="auto"/>
              <w:bottom w:val="single" w:sz="6" w:space="0" w:color="auto"/>
              <w:right w:val="nil"/>
            </w:tcBorders>
            <w:shd w:val="clear" w:color="auto" w:fill="auto"/>
            <w:vAlign w:val="bottom"/>
            <w:hideMark/>
          </w:tcPr>
          <w:p w14:paraId="3C65ABA2"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Planificación de RR.HH. </w:t>
            </w:r>
          </w:p>
        </w:tc>
        <w:tc>
          <w:tcPr>
            <w:tcW w:w="1230" w:type="dxa"/>
            <w:tcBorders>
              <w:top w:val="nil"/>
              <w:left w:val="nil"/>
              <w:bottom w:val="single" w:sz="6" w:space="0" w:color="auto"/>
              <w:right w:val="single" w:sz="6" w:space="0" w:color="auto"/>
            </w:tcBorders>
            <w:shd w:val="clear" w:color="auto" w:fill="auto"/>
            <w:vAlign w:val="bottom"/>
            <w:hideMark/>
          </w:tcPr>
          <w:p w14:paraId="2376410B"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056DA9D9"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35B4ADE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ORGANIZACIÓN DEL TRABAJO </w:t>
            </w:r>
          </w:p>
        </w:tc>
        <w:tc>
          <w:tcPr>
            <w:tcW w:w="1230" w:type="dxa"/>
            <w:tcBorders>
              <w:top w:val="nil"/>
              <w:left w:val="nil"/>
              <w:bottom w:val="nil"/>
              <w:right w:val="single" w:sz="6" w:space="0" w:color="auto"/>
            </w:tcBorders>
            <w:shd w:val="clear" w:color="auto" w:fill="auto"/>
            <w:vAlign w:val="bottom"/>
            <w:hideMark/>
          </w:tcPr>
          <w:p w14:paraId="6F7F65B4"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272B986F" w14:textId="77777777" w:rsidTr="006A32A2">
        <w:trPr>
          <w:trHeight w:val="300"/>
        </w:trPr>
        <w:tc>
          <w:tcPr>
            <w:tcW w:w="54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5B199C42"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Estructura Organizativa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008C7330"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0A6C2EA4"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4E83A34E"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Manual de Organización y Funciones </w:t>
            </w:r>
          </w:p>
        </w:tc>
        <w:tc>
          <w:tcPr>
            <w:tcW w:w="1230" w:type="dxa"/>
            <w:tcBorders>
              <w:top w:val="nil"/>
              <w:left w:val="nil"/>
              <w:bottom w:val="single" w:sz="6" w:space="0" w:color="auto"/>
              <w:right w:val="single" w:sz="6" w:space="0" w:color="auto"/>
            </w:tcBorders>
            <w:shd w:val="clear" w:color="auto" w:fill="auto"/>
            <w:vAlign w:val="bottom"/>
            <w:hideMark/>
          </w:tcPr>
          <w:p w14:paraId="2B1CC988"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7D5B1554"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734600F3"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Manual de Cargos Elaborado </w:t>
            </w:r>
          </w:p>
        </w:tc>
        <w:tc>
          <w:tcPr>
            <w:tcW w:w="1230" w:type="dxa"/>
            <w:tcBorders>
              <w:top w:val="nil"/>
              <w:left w:val="nil"/>
              <w:bottom w:val="single" w:sz="6" w:space="0" w:color="auto"/>
              <w:right w:val="single" w:sz="6" w:space="0" w:color="auto"/>
            </w:tcBorders>
            <w:shd w:val="clear" w:color="auto" w:fill="auto"/>
            <w:vAlign w:val="bottom"/>
            <w:hideMark/>
          </w:tcPr>
          <w:p w14:paraId="5F9F4D08"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80% </w:t>
            </w:r>
          </w:p>
        </w:tc>
      </w:tr>
      <w:tr w:rsidR="006A32A2" w:rsidRPr="006A32A2" w14:paraId="43E57A3F"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2A4E2729"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Sistema de Administración de Servidores (SASP) </w:t>
            </w:r>
          </w:p>
        </w:tc>
        <w:tc>
          <w:tcPr>
            <w:tcW w:w="1230" w:type="dxa"/>
            <w:tcBorders>
              <w:top w:val="nil"/>
              <w:left w:val="nil"/>
              <w:bottom w:val="single" w:sz="6" w:space="0" w:color="auto"/>
              <w:right w:val="single" w:sz="6" w:space="0" w:color="auto"/>
            </w:tcBorders>
            <w:shd w:val="clear" w:color="auto" w:fill="auto"/>
            <w:vAlign w:val="bottom"/>
            <w:hideMark/>
          </w:tcPr>
          <w:p w14:paraId="13411C40"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1CBA96C4"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558FA92A"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 LAS COMPENSACIONES Y BENEFICIOS </w:t>
            </w:r>
          </w:p>
        </w:tc>
        <w:tc>
          <w:tcPr>
            <w:tcW w:w="1230" w:type="dxa"/>
            <w:tcBorders>
              <w:top w:val="nil"/>
              <w:left w:val="nil"/>
              <w:bottom w:val="nil"/>
              <w:right w:val="single" w:sz="6" w:space="0" w:color="auto"/>
            </w:tcBorders>
            <w:shd w:val="clear" w:color="auto" w:fill="auto"/>
            <w:vAlign w:val="bottom"/>
            <w:hideMark/>
          </w:tcPr>
          <w:p w14:paraId="035987C7"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3D2407AB" w14:textId="77777777" w:rsidTr="006A32A2">
        <w:trPr>
          <w:trHeight w:val="300"/>
        </w:trPr>
        <w:tc>
          <w:tcPr>
            <w:tcW w:w="54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3D369CE5"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Escala Salarial Aprobada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732DBFCD"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80% </w:t>
            </w:r>
          </w:p>
        </w:tc>
      </w:tr>
      <w:tr w:rsidR="006A32A2" w:rsidRPr="006A32A2" w14:paraId="388047D7"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2A47100D"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DEL RENDIMIENTO </w:t>
            </w:r>
          </w:p>
        </w:tc>
        <w:tc>
          <w:tcPr>
            <w:tcW w:w="1230" w:type="dxa"/>
            <w:tcBorders>
              <w:top w:val="nil"/>
              <w:left w:val="nil"/>
              <w:bottom w:val="nil"/>
              <w:right w:val="single" w:sz="6" w:space="0" w:color="auto"/>
            </w:tcBorders>
            <w:shd w:val="clear" w:color="auto" w:fill="auto"/>
            <w:vAlign w:val="bottom"/>
            <w:hideMark/>
          </w:tcPr>
          <w:p w14:paraId="033F8FE7"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5C855B32" w14:textId="77777777" w:rsidTr="006A32A2">
        <w:trPr>
          <w:trHeight w:val="300"/>
        </w:trPr>
        <w:tc>
          <w:tcPr>
            <w:tcW w:w="54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2C50E26B"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Gestión de Acuerdos de Desempeño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360AEF26"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7D01937F"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0308779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Evaluación del Desempeño por Resultados y Competencias </w:t>
            </w:r>
          </w:p>
        </w:tc>
        <w:tc>
          <w:tcPr>
            <w:tcW w:w="1230" w:type="dxa"/>
            <w:tcBorders>
              <w:top w:val="nil"/>
              <w:left w:val="nil"/>
              <w:bottom w:val="single" w:sz="6" w:space="0" w:color="auto"/>
              <w:right w:val="single" w:sz="6" w:space="0" w:color="auto"/>
            </w:tcBorders>
            <w:shd w:val="clear" w:color="auto" w:fill="auto"/>
            <w:vAlign w:val="bottom"/>
            <w:hideMark/>
          </w:tcPr>
          <w:p w14:paraId="76DFA673"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99% </w:t>
            </w:r>
          </w:p>
        </w:tc>
      </w:tr>
      <w:tr w:rsidR="006A32A2" w:rsidRPr="006A32A2" w14:paraId="48781573"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40845A82"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 LAS RELACIONES LABORALES Y SOCIALES </w:t>
            </w:r>
          </w:p>
        </w:tc>
        <w:tc>
          <w:tcPr>
            <w:tcW w:w="1230" w:type="dxa"/>
            <w:tcBorders>
              <w:top w:val="nil"/>
              <w:left w:val="nil"/>
              <w:bottom w:val="nil"/>
              <w:right w:val="single" w:sz="6" w:space="0" w:color="auto"/>
            </w:tcBorders>
            <w:shd w:val="clear" w:color="auto" w:fill="auto"/>
            <w:vAlign w:val="bottom"/>
            <w:hideMark/>
          </w:tcPr>
          <w:p w14:paraId="3091124E"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05711BEE" w14:textId="77777777" w:rsidTr="006A32A2">
        <w:trPr>
          <w:trHeight w:val="300"/>
        </w:trPr>
        <w:tc>
          <w:tcPr>
            <w:tcW w:w="54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DBB1D2"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Asociación de Servidores Públicos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2441A559"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90% </w:t>
            </w:r>
          </w:p>
        </w:tc>
      </w:tr>
      <w:tr w:rsidR="006A32A2" w:rsidRPr="006A32A2" w14:paraId="53B35344"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5F492FB5"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Fortalecimiento de las Relaciones Laborales </w:t>
            </w:r>
          </w:p>
        </w:tc>
        <w:tc>
          <w:tcPr>
            <w:tcW w:w="1230" w:type="dxa"/>
            <w:tcBorders>
              <w:top w:val="nil"/>
              <w:left w:val="nil"/>
              <w:bottom w:val="single" w:sz="6" w:space="0" w:color="auto"/>
              <w:right w:val="single" w:sz="6" w:space="0" w:color="auto"/>
            </w:tcBorders>
            <w:shd w:val="clear" w:color="auto" w:fill="auto"/>
            <w:vAlign w:val="bottom"/>
            <w:hideMark/>
          </w:tcPr>
          <w:p w14:paraId="15B82014"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43027ABB"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218E33CB"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Institucionalización del Régimen Ético en el personal </w:t>
            </w:r>
          </w:p>
        </w:tc>
        <w:tc>
          <w:tcPr>
            <w:tcW w:w="1230" w:type="dxa"/>
            <w:tcBorders>
              <w:top w:val="nil"/>
              <w:left w:val="nil"/>
              <w:bottom w:val="single" w:sz="6" w:space="0" w:color="auto"/>
              <w:right w:val="single" w:sz="6" w:space="0" w:color="auto"/>
            </w:tcBorders>
            <w:shd w:val="clear" w:color="auto" w:fill="auto"/>
            <w:vAlign w:val="bottom"/>
            <w:hideMark/>
          </w:tcPr>
          <w:p w14:paraId="6765AF49"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100% </w:t>
            </w:r>
          </w:p>
        </w:tc>
      </w:tr>
      <w:tr w:rsidR="006A32A2" w:rsidRPr="006A32A2" w14:paraId="4DD7BDE2"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hideMark/>
          </w:tcPr>
          <w:p w14:paraId="512B3166"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Implementación del Sistema de Seguridad y Salud en el Trabajo en la Administración Pública </w:t>
            </w:r>
          </w:p>
        </w:tc>
        <w:tc>
          <w:tcPr>
            <w:tcW w:w="1230" w:type="dxa"/>
            <w:tcBorders>
              <w:top w:val="nil"/>
              <w:left w:val="nil"/>
              <w:bottom w:val="single" w:sz="6" w:space="0" w:color="auto"/>
              <w:right w:val="single" w:sz="6" w:space="0" w:color="auto"/>
            </w:tcBorders>
            <w:shd w:val="clear" w:color="auto" w:fill="auto"/>
            <w:vAlign w:val="bottom"/>
            <w:hideMark/>
          </w:tcPr>
          <w:p w14:paraId="0112EB41"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80% </w:t>
            </w:r>
          </w:p>
        </w:tc>
      </w:tr>
      <w:tr w:rsidR="006A32A2" w:rsidRPr="006A32A2" w14:paraId="6D32EEFD" w14:textId="77777777" w:rsidTr="006A32A2">
        <w:trPr>
          <w:trHeight w:val="300"/>
        </w:trPr>
        <w:tc>
          <w:tcPr>
            <w:tcW w:w="5430" w:type="dxa"/>
            <w:tcBorders>
              <w:top w:val="nil"/>
              <w:left w:val="nil"/>
              <w:bottom w:val="nil"/>
              <w:right w:val="nil"/>
            </w:tcBorders>
            <w:shd w:val="clear" w:color="auto" w:fill="auto"/>
            <w:vAlign w:val="bottom"/>
            <w:hideMark/>
          </w:tcPr>
          <w:p w14:paraId="689C5374" w14:textId="77777777" w:rsidR="006A32A2" w:rsidRPr="00C07B13" w:rsidRDefault="006A32A2" w:rsidP="006A32A2">
            <w:pPr>
              <w:spacing w:after="0" w:line="240" w:lineRule="auto"/>
              <w:jc w:val="right"/>
              <w:textAlignment w:val="baseline"/>
              <w:rPr>
                <w:rFonts w:eastAsia="Times New Roman"/>
                <w:color w:val="auto"/>
                <w:spacing w:val="0"/>
                <w:lang w:val="es-DO" w:eastAsia="es-DO"/>
              </w:rPr>
            </w:pPr>
            <w:r w:rsidRPr="00C07B13">
              <w:rPr>
                <w:rFonts w:eastAsia="Times New Roman"/>
                <w:color w:val="000000"/>
                <w:spacing w:val="0"/>
                <w:lang w:val="es-DO" w:eastAsia="es-DO"/>
              </w:rPr>
              <w:lastRenderedPageBreak/>
              <w:t> </w:t>
            </w:r>
          </w:p>
        </w:tc>
        <w:tc>
          <w:tcPr>
            <w:tcW w:w="1230" w:type="dxa"/>
            <w:tcBorders>
              <w:top w:val="nil"/>
              <w:left w:val="nil"/>
              <w:bottom w:val="nil"/>
              <w:right w:val="nil"/>
            </w:tcBorders>
            <w:shd w:val="clear" w:color="auto" w:fill="auto"/>
            <w:vAlign w:val="bottom"/>
            <w:hideMark/>
          </w:tcPr>
          <w:p w14:paraId="503A71F7" w14:textId="77777777" w:rsidR="006A32A2" w:rsidRPr="00C07B13" w:rsidRDefault="006A32A2" w:rsidP="006A32A2">
            <w:pPr>
              <w:spacing w:after="0" w:line="240" w:lineRule="auto"/>
              <w:textAlignment w:val="baseline"/>
              <w:rPr>
                <w:rFonts w:eastAsia="Times New Roman"/>
                <w:color w:val="auto"/>
                <w:spacing w:val="0"/>
                <w:lang w:val="es-DO" w:eastAsia="es-DO"/>
              </w:rPr>
            </w:pPr>
            <w:r w:rsidRPr="00C07B13">
              <w:rPr>
                <w:rFonts w:eastAsia="Times New Roman"/>
                <w:color w:val="auto"/>
                <w:spacing w:val="0"/>
                <w:lang w:val="es-DO" w:eastAsia="es-DO"/>
              </w:rPr>
              <w:t> </w:t>
            </w:r>
          </w:p>
        </w:tc>
      </w:tr>
      <w:tr w:rsidR="006A32A2" w:rsidRPr="006A32A2" w14:paraId="305D3C49" w14:textId="77777777" w:rsidTr="006764AA">
        <w:trPr>
          <w:trHeight w:val="300"/>
        </w:trPr>
        <w:tc>
          <w:tcPr>
            <w:tcW w:w="5430" w:type="dxa"/>
            <w:tcBorders>
              <w:top w:val="single" w:sz="6" w:space="0" w:color="auto"/>
              <w:left w:val="single" w:sz="6" w:space="0" w:color="auto"/>
              <w:bottom w:val="nil"/>
              <w:right w:val="nil"/>
            </w:tcBorders>
            <w:shd w:val="clear" w:color="auto" w:fill="1F3864" w:themeFill="accent1" w:themeFillShade="80"/>
            <w:vAlign w:val="bottom"/>
            <w:hideMark/>
          </w:tcPr>
          <w:p w14:paraId="56074D14" w14:textId="77777777" w:rsidR="006A32A2" w:rsidRPr="00C07B13" w:rsidRDefault="006A32A2" w:rsidP="006A32A2">
            <w:pPr>
              <w:spacing w:after="0" w:line="240" w:lineRule="auto"/>
              <w:textAlignment w:val="baseline"/>
              <w:rPr>
                <w:rFonts w:eastAsia="Times New Roman"/>
                <w:color w:val="auto"/>
                <w:spacing w:val="0"/>
                <w:lang w:val="es-DO" w:eastAsia="es-DO"/>
              </w:rPr>
            </w:pPr>
            <w:r w:rsidRPr="00C07B13">
              <w:rPr>
                <w:rFonts w:eastAsia="Times New Roman"/>
                <w:color w:val="FFFFFF" w:themeColor="background1"/>
                <w:spacing w:val="0"/>
                <w:lang w:val="es-DO" w:eastAsia="es-DO"/>
              </w:rPr>
              <w:t>ORGANIZACION DE LA FUNCION DE RECURSOS HUMANOS </w:t>
            </w:r>
          </w:p>
        </w:tc>
        <w:tc>
          <w:tcPr>
            <w:tcW w:w="1230" w:type="dxa"/>
            <w:tcBorders>
              <w:top w:val="single" w:sz="6" w:space="0" w:color="auto"/>
              <w:left w:val="nil"/>
              <w:bottom w:val="nil"/>
              <w:right w:val="single" w:sz="6" w:space="0" w:color="auto"/>
            </w:tcBorders>
            <w:shd w:val="clear" w:color="auto" w:fill="auto"/>
            <w:vAlign w:val="bottom"/>
            <w:hideMark/>
          </w:tcPr>
          <w:p w14:paraId="7124EB21" w14:textId="77777777" w:rsidR="006A32A2" w:rsidRPr="00C07B13" w:rsidRDefault="006A32A2" w:rsidP="006A32A2">
            <w:pPr>
              <w:spacing w:after="0" w:line="240" w:lineRule="auto"/>
              <w:textAlignment w:val="baseline"/>
              <w:rPr>
                <w:rFonts w:eastAsia="Times New Roman"/>
                <w:color w:val="auto"/>
                <w:spacing w:val="0"/>
                <w:lang w:val="es-DO" w:eastAsia="es-DO"/>
              </w:rPr>
            </w:pPr>
            <w:r w:rsidRPr="00C07B13">
              <w:rPr>
                <w:rFonts w:eastAsia="Times New Roman"/>
                <w:color w:val="000000"/>
                <w:spacing w:val="0"/>
                <w:lang w:val="es-DO" w:eastAsia="es-DO"/>
              </w:rPr>
              <w:t>  </w:t>
            </w:r>
          </w:p>
        </w:tc>
      </w:tr>
      <w:tr w:rsidR="006A32A2" w:rsidRPr="006A32A2" w14:paraId="4EA5B0FC" w14:textId="77777777" w:rsidTr="006A32A2">
        <w:trPr>
          <w:trHeight w:val="300"/>
        </w:trPr>
        <w:tc>
          <w:tcPr>
            <w:tcW w:w="5430" w:type="dxa"/>
            <w:tcBorders>
              <w:top w:val="nil"/>
              <w:left w:val="single" w:sz="6" w:space="0" w:color="auto"/>
              <w:bottom w:val="single" w:sz="6" w:space="0" w:color="auto"/>
              <w:right w:val="nil"/>
            </w:tcBorders>
            <w:shd w:val="clear" w:color="auto" w:fill="auto"/>
            <w:vAlign w:val="bottom"/>
            <w:hideMark/>
          </w:tcPr>
          <w:p w14:paraId="03DE9A8F"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Nivel de Administración del Sistema de Carrera Administrativa </w:t>
            </w:r>
          </w:p>
        </w:tc>
        <w:tc>
          <w:tcPr>
            <w:tcW w:w="1230" w:type="dxa"/>
            <w:tcBorders>
              <w:top w:val="nil"/>
              <w:left w:val="nil"/>
              <w:bottom w:val="single" w:sz="6" w:space="0" w:color="auto"/>
              <w:right w:val="single" w:sz="6" w:space="0" w:color="auto"/>
            </w:tcBorders>
            <w:shd w:val="clear" w:color="auto" w:fill="auto"/>
            <w:vAlign w:val="bottom"/>
            <w:hideMark/>
          </w:tcPr>
          <w:p w14:paraId="0DDC11DB"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60% </w:t>
            </w:r>
          </w:p>
        </w:tc>
      </w:tr>
      <w:tr w:rsidR="006A32A2" w:rsidRPr="006A32A2" w14:paraId="4DBF5AF0"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458396C0"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DEL DESARROLLO </w:t>
            </w:r>
          </w:p>
        </w:tc>
        <w:tc>
          <w:tcPr>
            <w:tcW w:w="1230" w:type="dxa"/>
            <w:tcBorders>
              <w:top w:val="nil"/>
              <w:left w:val="nil"/>
              <w:bottom w:val="nil"/>
              <w:right w:val="single" w:sz="6" w:space="0" w:color="auto"/>
            </w:tcBorders>
            <w:shd w:val="clear" w:color="auto" w:fill="auto"/>
            <w:vAlign w:val="bottom"/>
            <w:hideMark/>
          </w:tcPr>
          <w:p w14:paraId="643B3078"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6A3338F6" w14:textId="77777777" w:rsidTr="006A32A2">
        <w:trPr>
          <w:trHeight w:val="300"/>
        </w:trPr>
        <w:tc>
          <w:tcPr>
            <w:tcW w:w="5430" w:type="dxa"/>
            <w:tcBorders>
              <w:top w:val="single" w:sz="6" w:space="0" w:color="auto"/>
              <w:left w:val="single" w:sz="6" w:space="0" w:color="auto"/>
              <w:bottom w:val="single" w:sz="6" w:space="0" w:color="auto"/>
              <w:right w:val="single" w:sz="6" w:space="0" w:color="auto"/>
            </w:tcBorders>
            <w:shd w:val="clear" w:color="auto" w:fill="auto"/>
            <w:vAlign w:val="bottom"/>
            <w:hideMark/>
          </w:tcPr>
          <w:p w14:paraId="41107FE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Plan de Capacitación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3106BAA6"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67% </w:t>
            </w:r>
          </w:p>
        </w:tc>
      </w:tr>
      <w:tr w:rsidR="006A32A2" w:rsidRPr="006A32A2" w14:paraId="2ED96C6A"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4A1D1A38"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c>
          <w:tcPr>
            <w:tcW w:w="1230" w:type="dxa"/>
            <w:tcBorders>
              <w:top w:val="nil"/>
              <w:left w:val="nil"/>
              <w:bottom w:val="nil"/>
              <w:right w:val="nil"/>
            </w:tcBorders>
            <w:shd w:val="clear" w:color="auto" w:fill="auto"/>
            <w:vAlign w:val="bottom"/>
            <w:hideMark/>
          </w:tcPr>
          <w:p w14:paraId="5983C2EA"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2F2C6052" w14:textId="77777777" w:rsidTr="006A32A2">
        <w:trPr>
          <w:trHeight w:val="300"/>
        </w:trPr>
        <w:tc>
          <w:tcPr>
            <w:tcW w:w="5430" w:type="dxa"/>
            <w:tcBorders>
              <w:top w:val="single" w:sz="6" w:space="0" w:color="auto"/>
              <w:left w:val="single" w:sz="6" w:space="0" w:color="auto"/>
              <w:bottom w:val="single" w:sz="6" w:space="0" w:color="auto"/>
              <w:right w:val="nil"/>
            </w:tcBorders>
            <w:shd w:val="clear" w:color="auto" w:fill="auto"/>
            <w:vAlign w:val="bottom"/>
            <w:hideMark/>
          </w:tcPr>
          <w:p w14:paraId="6620FD7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 LAS RELACIONES LABORALES Y SOCIALES </w:t>
            </w:r>
          </w:p>
        </w:tc>
        <w:tc>
          <w:tcPr>
            <w:tcW w:w="1230" w:type="dxa"/>
            <w:tcBorders>
              <w:top w:val="single" w:sz="6" w:space="0" w:color="auto"/>
              <w:left w:val="nil"/>
              <w:bottom w:val="single" w:sz="6" w:space="0" w:color="auto"/>
              <w:right w:val="single" w:sz="6" w:space="0" w:color="auto"/>
            </w:tcBorders>
            <w:shd w:val="clear" w:color="auto" w:fill="auto"/>
            <w:vAlign w:val="bottom"/>
            <w:hideMark/>
          </w:tcPr>
          <w:p w14:paraId="1AA7B736"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40EB010A"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5477EB20"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Encuesta de Clima Laboral </w:t>
            </w:r>
          </w:p>
        </w:tc>
        <w:tc>
          <w:tcPr>
            <w:tcW w:w="1230" w:type="dxa"/>
            <w:tcBorders>
              <w:top w:val="nil"/>
              <w:left w:val="nil"/>
              <w:bottom w:val="single" w:sz="6" w:space="0" w:color="auto"/>
              <w:right w:val="single" w:sz="6" w:space="0" w:color="auto"/>
            </w:tcBorders>
            <w:shd w:val="clear" w:color="auto" w:fill="auto"/>
            <w:vAlign w:val="bottom"/>
            <w:hideMark/>
          </w:tcPr>
          <w:p w14:paraId="17841374"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0% </w:t>
            </w:r>
          </w:p>
        </w:tc>
      </w:tr>
      <w:tr w:rsidR="006A32A2" w:rsidRPr="006A32A2" w14:paraId="10F016A7" w14:textId="77777777" w:rsidTr="006A32A2">
        <w:trPr>
          <w:trHeight w:val="300"/>
        </w:trPr>
        <w:tc>
          <w:tcPr>
            <w:tcW w:w="5430" w:type="dxa"/>
            <w:tcBorders>
              <w:top w:val="nil"/>
              <w:left w:val="single" w:sz="6" w:space="0" w:color="auto"/>
              <w:bottom w:val="single" w:sz="6" w:space="0" w:color="auto"/>
              <w:right w:val="nil"/>
            </w:tcBorders>
            <w:shd w:val="clear" w:color="auto" w:fill="auto"/>
            <w:vAlign w:val="bottom"/>
            <w:hideMark/>
          </w:tcPr>
          <w:p w14:paraId="1293A37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GESTION DEL EMPLEO </w:t>
            </w:r>
          </w:p>
        </w:tc>
        <w:tc>
          <w:tcPr>
            <w:tcW w:w="1230" w:type="dxa"/>
            <w:tcBorders>
              <w:top w:val="nil"/>
              <w:left w:val="nil"/>
              <w:bottom w:val="single" w:sz="6" w:space="0" w:color="auto"/>
              <w:right w:val="single" w:sz="6" w:space="0" w:color="auto"/>
            </w:tcBorders>
            <w:shd w:val="clear" w:color="auto" w:fill="auto"/>
            <w:vAlign w:val="bottom"/>
            <w:hideMark/>
          </w:tcPr>
          <w:p w14:paraId="44F1F27A"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  </w:t>
            </w:r>
          </w:p>
        </w:tc>
      </w:tr>
      <w:tr w:rsidR="006A32A2" w:rsidRPr="006A32A2" w14:paraId="73E45CC9" w14:textId="77777777" w:rsidTr="006A32A2">
        <w:trPr>
          <w:trHeight w:val="300"/>
        </w:trPr>
        <w:tc>
          <w:tcPr>
            <w:tcW w:w="5430" w:type="dxa"/>
            <w:tcBorders>
              <w:top w:val="nil"/>
              <w:left w:val="single" w:sz="6" w:space="0" w:color="auto"/>
              <w:bottom w:val="single" w:sz="6" w:space="0" w:color="auto"/>
              <w:right w:val="single" w:sz="6" w:space="0" w:color="auto"/>
            </w:tcBorders>
            <w:shd w:val="clear" w:color="auto" w:fill="auto"/>
            <w:vAlign w:val="bottom"/>
            <w:hideMark/>
          </w:tcPr>
          <w:p w14:paraId="65A1C075"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Concursos Públicos </w:t>
            </w:r>
          </w:p>
        </w:tc>
        <w:tc>
          <w:tcPr>
            <w:tcW w:w="1230" w:type="dxa"/>
            <w:tcBorders>
              <w:top w:val="nil"/>
              <w:left w:val="nil"/>
              <w:bottom w:val="single" w:sz="6" w:space="0" w:color="auto"/>
              <w:right w:val="single" w:sz="6" w:space="0" w:color="auto"/>
            </w:tcBorders>
            <w:shd w:val="clear" w:color="auto" w:fill="auto"/>
            <w:vAlign w:val="bottom"/>
            <w:hideMark/>
          </w:tcPr>
          <w:p w14:paraId="096146C3" w14:textId="77777777" w:rsidR="006A32A2" w:rsidRPr="004E1AE9" w:rsidRDefault="006A32A2" w:rsidP="006A32A2">
            <w:pPr>
              <w:spacing w:after="0" w:line="240" w:lineRule="auto"/>
              <w:jc w:val="right"/>
              <w:textAlignment w:val="baseline"/>
              <w:rPr>
                <w:rFonts w:eastAsia="Times New Roman"/>
                <w:color w:val="808080" w:themeColor="background1" w:themeShade="80"/>
                <w:spacing w:val="0"/>
                <w:lang w:val="es-DO" w:eastAsia="es-DO"/>
              </w:rPr>
            </w:pPr>
            <w:r w:rsidRPr="004E1AE9">
              <w:rPr>
                <w:rFonts w:eastAsia="Times New Roman"/>
                <w:color w:val="808080" w:themeColor="background1" w:themeShade="80"/>
                <w:spacing w:val="0"/>
                <w:lang w:val="es-DO" w:eastAsia="es-DO"/>
              </w:rPr>
              <w:t>0% </w:t>
            </w:r>
          </w:p>
        </w:tc>
      </w:tr>
      <w:tr w:rsidR="006A32A2" w:rsidRPr="006A32A2" w14:paraId="29CE7DBF" w14:textId="77777777" w:rsidTr="006A32A2">
        <w:trPr>
          <w:trHeight w:val="300"/>
        </w:trPr>
        <w:tc>
          <w:tcPr>
            <w:tcW w:w="5430" w:type="dxa"/>
            <w:tcBorders>
              <w:top w:val="nil"/>
              <w:left w:val="single" w:sz="6" w:space="0" w:color="auto"/>
              <w:bottom w:val="nil"/>
              <w:right w:val="nil"/>
            </w:tcBorders>
            <w:shd w:val="clear" w:color="auto" w:fill="auto"/>
            <w:vAlign w:val="bottom"/>
            <w:hideMark/>
          </w:tcPr>
          <w:p w14:paraId="1AC882D5"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ascii="Arial" w:eastAsia="Times New Roman" w:hAnsi="Arial" w:cs="Arial"/>
                <w:color w:val="808080" w:themeColor="background1" w:themeShade="80"/>
                <w:spacing w:val="0"/>
                <w:sz w:val="22"/>
                <w:szCs w:val="22"/>
                <w:lang w:val="es-DO" w:eastAsia="es-DO"/>
              </w:rPr>
              <w:t> </w:t>
            </w:r>
            <w:r w:rsidRPr="004E1AE9">
              <w:rPr>
                <w:rFonts w:ascii="Aptos Narrow" w:eastAsia="Times New Roman" w:hAnsi="Aptos Narrow"/>
                <w:color w:val="808080" w:themeColor="background1" w:themeShade="80"/>
                <w:spacing w:val="0"/>
                <w:sz w:val="22"/>
                <w:szCs w:val="22"/>
                <w:lang w:val="es-DO" w:eastAsia="es-DO"/>
              </w:rPr>
              <w:t> </w:t>
            </w:r>
          </w:p>
        </w:tc>
        <w:tc>
          <w:tcPr>
            <w:tcW w:w="1230" w:type="dxa"/>
            <w:tcBorders>
              <w:top w:val="nil"/>
              <w:left w:val="nil"/>
              <w:bottom w:val="nil"/>
              <w:right w:val="nil"/>
            </w:tcBorders>
            <w:shd w:val="clear" w:color="auto" w:fill="auto"/>
            <w:vAlign w:val="bottom"/>
            <w:hideMark/>
          </w:tcPr>
          <w:p w14:paraId="194FE9F1"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ascii="Aptos Narrow" w:eastAsia="Times New Roman" w:hAnsi="Aptos Narrow"/>
                <w:color w:val="808080" w:themeColor="background1" w:themeShade="80"/>
                <w:spacing w:val="0"/>
                <w:sz w:val="22"/>
                <w:szCs w:val="22"/>
                <w:lang w:val="es-DO" w:eastAsia="es-DO"/>
              </w:rPr>
              <w:t> </w:t>
            </w:r>
          </w:p>
        </w:tc>
      </w:tr>
      <w:tr w:rsidR="006A32A2" w:rsidRPr="006A32A2" w14:paraId="62E4469F" w14:textId="77777777" w:rsidTr="00214AB4">
        <w:trPr>
          <w:trHeight w:val="300"/>
        </w:trPr>
        <w:tc>
          <w:tcPr>
            <w:tcW w:w="5430" w:type="dxa"/>
            <w:tcBorders>
              <w:top w:val="nil"/>
              <w:left w:val="single" w:sz="6" w:space="0" w:color="auto"/>
              <w:bottom w:val="nil"/>
              <w:right w:val="nil"/>
            </w:tcBorders>
            <w:shd w:val="clear" w:color="auto" w:fill="FFFFFF" w:themeFill="background1"/>
            <w:vAlign w:val="bottom"/>
            <w:hideMark/>
          </w:tcPr>
          <w:p w14:paraId="71BACEE4" w14:textId="77777777" w:rsidR="006A32A2" w:rsidRPr="004E1AE9" w:rsidRDefault="006A32A2" w:rsidP="006A32A2">
            <w:pPr>
              <w:spacing w:after="0" w:line="240" w:lineRule="auto"/>
              <w:textAlignment w:val="baseline"/>
              <w:rPr>
                <w:rFonts w:eastAsia="Times New Roman"/>
                <w:i/>
                <w:iCs/>
                <w:color w:val="808080" w:themeColor="background1" w:themeShade="80"/>
                <w:spacing w:val="0"/>
                <w:sz w:val="18"/>
                <w:szCs w:val="18"/>
                <w:lang w:val="es-DO" w:eastAsia="es-DO"/>
              </w:rPr>
            </w:pPr>
            <w:r w:rsidRPr="004E1AE9">
              <w:rPr>
                <w:rFonts w:eastAsia="Times New Roman"/>
                <w:i/>
                <w:iCs/>
                <w:color w:val="808080" w:themeColor="background1" w:themeShade="80"/>
                <w:spacing w:val="0"/>
                <w:sz w:val="18"/>
                <w:szCs w:val="18"/>
                <w:lang w:val="es-DO" w:eastAsia="es-DO"/>
              </w:rPr>
              <w:t>Datos tomados del SISMAP GESTION PUBLICA. 20241120 </w:t>
            </w:r>
          </w:p>
        </w:tc>
        <w:tc>
          <w:tcPr>
            <w:tcW w:w="1230" w:type="dxa"/>
            <w:tcBorders>
              <w:top w:val="nil"/>
              <w:left w:val="nil"/>
              <w:bottom w:val="nil"/>
              <w:right w:val="nil"/>
            </w:tcBorders>
            <w:shd w:val="clear" w:color="auto" w:fill="FFFFFF" w:themeFill="background1"/>
            <w:vAlign w:val="bottom"/>
            <w:hideMark/>
          </w:tcPr>
          <w:p w14:paraId="269FFE1C" w14:textId="77777777" w:rsidR="006A32A2" w:rsidRPr="004E1AE9" w:rsidRDefault="006A32A2" w:rsidP="006A32A2">
            <w:pPr>
              <w:spacing w:after="0" w:line="240" w:lineRule="auto"/>
              <w:textAlignment w:val="baseline"/>
              <w:rPr>
                <w:rFonts w:eastAsia="Times New Roman"/>
                <w:color w:val="808080" w:themeColor="background1" w:themeShade="80"/>
                <w:spacing w:val="0"/>
                <w:lang w:val="es-DO" w:eastAsia="es-DO"/>
              </w:rPr>
            </w:pPr>
            <w:r w:rsidRPr="004E1AE9">
              <w:rPr>
                <w:rFonts w:ascii="Aptos Narrow" w:eastAsia="Times New Roman" w:hAnsi="Aptos Narrow"/>
                <w:color w:val="808080" w:themeColor="background1" w:themeShade="80"/>
                <w:spacing w:val="0"/>
                <w:sz w:val="22"/>
                <w:szCs w:val="22"/>
                <w:lang w:val="es-DO" w:eastAsia="es-DO"/>
              </w:rPr>
              <w:t> </w:t>
            </w:r>
          </w:p>
        </w:tc>
      </w:tr>
    </w:tbl>
    <w:p w14:paraId="45D4DC94" w14:textId="233A1C4C" w:rsidR="00356D58" w:rsidRPr="00C056E0" w:rsidRDefault="00356D58" w:rsidP="003B7901">
      <w:pPr>
        <w:spacing w:line="360" w:lineRule="auto"/>
        <w:jc w:val="both"/>
        <w:rPr>
          <w:noProof/>
          <w:color w:val="808080" w:themeColor="background1" w:themeShade="80"/>
          <w:lang w:val="es-MX"/>
        </w:rPr>
      </w:pPr>
    </w:p>
    <w:p w14:paraId="007FB22A" w14:textId="722BD3B1" w:rsidR="006764AA" w:rsidRPr="006764AA" w:rsidRDefault="006A0935" w:rsidP="003B7901">
      <w:pPr>
        <w:spacing w:line="360" w:lineRule="auto"/>
        <w:jc w:val="both"/>
        <w:rPr>
          <w:noProof/>
          <w:color w:val="808080" w:themeColor="background1" w:themeShade="80"/>
          <w:lang w:val="es-MX"/>
        </w:rPr>
      </w:pPr>
      <w:r w:rsidRPr="006764AA">
        <w:rPr>
          <w:noProof/>
          <w:color w:val="808080" w:themeColor="background1" w:themeShade="80"/>
          <w:lang w:val="es-MX"/>
        </w:rPr>
        <w:t>La Asociación de Servidores ASP-INAZUCAR, ha continuado con los avances, cumpliendo con sus objetivos, apoyando a los servidores, desde su creación ha motivado a la integración de los servidores, participando en actividades para el bien común de todos. Actualmente, mantiene una puntuación de 90%.</w:t>
      </w:r>
    </w:p>
    <w:p w14:paraId="479C0D59" w14:textId="77777777"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Sistema de Seguridad y Salud en el Trabajo en la Administración Pública (SISTAP), se hizo la reestructuración del Comité Mixto de Seguridad y Salud en el Trabajo. En el primer semestre, se realizó el levantamiento de Riesgos Laboral institucional. Con relación al informe se han estado realizando acciones de mejora para garantizar la seguridad, y el bienestar de la salud de los servidores. Estamos en proceso de finalización de elaboración del Plan de actividades para el próximo año 2025, el Plan de emergencias en esta en proceso de revisión. Los servidores y servidoras han sido capacitados en temas de riesgos laborales, se ha establecido una comunicación permanente de prevención de salud y seguridad en el trabajo, a través del mural SISTAP. Actualmente este subindicador tiene una valoración de 80 puntos.</w:t>
      </w:r>
    </w:p>
    <w:p w14:paraId="3A383B00" w14:textId="77777777" w:rsidR="006764AA" w:rsidRPr="00C056E0" w:rsidRDefault="006764AA" w:rsidP="003B7901">
      <w:pPr>
        <w:spacing w:line="360" w:lineRule="auto"/>
        <w:jc w:val="both"/>
        <w:rPr>
          <w:noProof/>
          <w:color w:val="808080" w:themeColor="background1" w:themeShade="80"/>
          <w:lang w:val="es-MX"/>
        </w:rPr>
      </w:pPr>
    </w:p>
    <w:p w14:paraId="125C38F7" w14:textId="3BD9AB81" w:rsidR="006764AA"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Fortalecimiento de las Relaciones Laborales, la valoración de este indicador sea mantenido 100% durante el período 2024, los libramientos de pagos de beneficios laborales aprobado y tramitado por ante la CGR satisfactoriamente, y la Certificación de no pagos pendientes a la fecha realizados dentro del plazo tomando en consideración art 63 de la Ley núm 41-08 de Función Pública se ha cumplido cabalmente.</w:t>
      </w:r>
    </w:p>
    <w:p w14:paraId="024E8A04" w14:textId="77777777" w:rsidR="00572CC0" w:rsidRPr="00C056E0" w:rsidRDefault="00572CC0" w:rsidP="003B7901">
      <w:pPr>
        <w:spacing w:line="360" w:lineRule="auto"/>
        <w:jc w:val="both"/>
        <w:rPr>
          <w:noProof/>
          <w:color w:val="808080" w:themeColor="background1" w:themeShade="80"/>
          <w:lang w:val="es-MX"/>
        </w:rPr>
      </w:pPr>
    </w:p>
    <w:p w14:paraId="77B0DBD8" w14:textId="77777777" w:rsidR="006A0935" w:rsidRDefault="006A0935" w:rsidP="003B7901">
      <w:pPr>
        <w:spacing w:line="360" w:lineRule="auto"/>
        <w:jc w:val="both"/>
        <w:rPr>
          <w:noProof/>
          <w:color w:val="808080" w:themeColor="background1" w:themeShade="80"/>
          <w:lang w:val="es-MX"/>
        </w:rPr>
      </w:pPr>
      <w:r w:rsidRPr="00C056E0">
        <w:rPr>
          <w:noProof/>
          <w:color w:val="808080" w:themeColor="background1" w:themeShade="80"/>
          <w:lang w:val="es-MX"/>
        </w:rPr>
        <w:t>Institucionalización del Régimen Ético y Disciplinario de los Servidores Públicos en el 100% del personal, este indicador y sus subindicadores ha obtenido un 100% de cumplimiento durante el período enero -noviembre 2024.</w:t>
      </w:r>
    </w:p>
    <w:p w14:paraId="6C0D2949" w14:textId="77777777" w:rsidR="00B20280" w:rsidRPr="00C056E0" w:rsidRDefault="00B20280" w:rsidP="003B7901">
      <w:pPr>
        <w:spacing w:line="360" w:lineRule="auto"/>
        <w:jc w:val="both"/>
        <w:rPr>
          <w:noProof/>
          <w:color w:val="808080" w:themeColor="background1" w:themeShade="80"/>
          <w:lang w:val="es-MX"/>
        </w:rPr>
      </w:pPr>
    </w:p>
    <w:p w14:paraId="56EEEB92" w14:textId="77777777" w:rsidR="006A0935" w:rsidRPr="00C056E0" w:rsidRDefault="006A0935" w:rsidP="00DB2F43">
      <w:pPr>
        <w:spacing w:line="360" w:lineRule="auto"/>
        <w:jc w:val="both"/>
        <w:rPr>
          <w:noProof/>
          <w:color w:val="808080" w:themeColor="background1" w:themeShade="80"/>
          <w:lang w:val="es-MX"/>
        </w:rPr>
      </w:pPr>
      <w:r w:rsidRPr="00C056E0">
        <w:rPr>
          <w:noProof/>
          <w:color w:val="808080" w:themeColor="background1" w:themeShade="80"/>
          <w:lang w:val="es-MX"/>
        </w:rPr>
        <w:t>Encuesta de Clima Laboral, para este período 2024 no se ha presentado el informe de implementación del Plan de Acción que evidencia el logro 100% del Plan de Acción Clima Laboral. Las mejoras son indoles presupuestarios y aun no se cuenta con la disponibilidad de fondos para su ejecución. Estamos en el proceso elaborar un informe con los avances que hemos tenido con miras al cumplimiento de dicho plan.</w:t>
      </w:r>
    </w:p>
    <w:p w14:paraId="55953257" w14:textId="77777777" w:rsidR="00F14AD6" w:rsidRDefault="00F14AD6" w:rsidP="00DB2F43">
      <w:pPr>
        <w:spacing w:line="360" w:lineRule="auto"/>
        <w:rPr>
          <w:noProof/>
          <w:color w:val="808080" w:themeColor="background1" w:themeShade="80"/>
          <w:lang w:val="es-MX"/>
        </w:rPr>
      </w:pPr>
    </w:p>
    <w:p w14:paraId="21F573E6" w14:textId="77777777" w:rsidR="00B20280" w:rsidRDefault="00B20280" w:rsidP="00DB2F43">
      <w:pPr>
        <w:spacing w:line="360" w:lineRule="auto"/>
        <w:rPr>
          <w:noProof/>
          <w:color w:val="808080" w:themeColor="background1" w:themeShade="80"/>
          <w:lang w:val="es-MX"/>
        </w:rPr>
      </w:pPr>
    </w:p>
    <w:p w14:paraId="28115001" w14:textId="77777777" w:rsidR="00B20280" w:rsidRDefault="00B20280" w:rsidP="00DB2F43">
      <w:pPr>
        <w:spacing w:line="360" w:lineRule="auto"/>
        <w:rPr>
          <w:noProof/>
          <w:color w:val="808080" w:themeColor="background1" w:themeShade="80"/>
          <w:lang w:val="es-MX"/>
        </w:rPr>
      </w:pPr>
    </w:p>
    <w:p w14:paraId="2971F6CB" w14:textId="77777777" w:rsidR="00572CC0" w:rsidRDefault="00572CC0" w:rsidP="00DB2F43">
      <w:pPr>
        <w:spacing w:line="360" w:lineRule="auto"/>
        <w:rPr>
          <w:noProof/>
          <w:color w:val="808080" w:themeColor="background1" w:themeShade="80"/>
          <w:lang w:val="es-MX"/>
        </w:rPr>
      </w:pPr>
    </w:p>
    <w:p w14:paraId="45AFC387" w14:textId="77777777" w:rsidR="00B20280" w:rsidRPr="000B7458" w:rsidRDefault="00B20280" w:rsidP="00DB2F43">
      <w:pPr>
        <w:spacing w:line="360" w:lineRule="auto"/>
        <w:rPr>
          <w:noProof/>
          <w:color w:val="808080" w:themeColor="background1" w:themeShade="80"/>
          <w:lang w:val="es-MX"/>
        </w:rPr>
      </w:pPr>
    </w:p>
    <w:p w14:paraId="746A63A4" w14:textId="77777777" w:rsidR="00E62950" w:rsidRDefault="00E62950" w:rsidP="00DB2F43">
      <w:pPr>
        <w:spacing w:after="0" w:line="360" w:lineRule="auto"/>
        <w:rPr>
          <w:rFonts w:eastAsia="Times New Roman"/>
          <w:lang w:val="es-MX"/>
        </w:rPr>
      </w:pPr>
      <w:r w:rsidRPr="00CF610F">
        <w:rPr>
          <w:rFonts w:eastAsia="Times New Roman"/>
          <w:lang w:val="es-MX"/>
        </w:rPr>
        <w:lastRenderedPageBreak/>
        <w:t xml:space="preserve">4.3 </w:t>
      </w:r>
      <w:bookmarkStart w:id="38" w:name="_Toc108001707"/>
      <w:bookmarkStart w:id="39" w:name="_Toc123240128"/>
      <w:bookmarkStart w:id="40" w:name="_Toc153961514"/>
      <w:r w:rsidRPr="00CF610F">
        <w:rPr>
          <w:rFonts w:eastAsia="Times New Roman"/>
          <w:lang w:val="es-MX"/>
        </w:rPr>
        <w:t>Desempeño de los Procesos Jurídicos</w:t>
      </w:r>
      <w:bookmarkEnd w:id="38"/>
      <w:bookmarkEnd w:id="39"/>
      <w:bookmarkEnd w:id="40"/>
    </w:p>
    <w:p w14:paraId="22CB7CA7" w14:textId="77777777" w:rsidR="00F14AD6" w:rsidRPr="00CF610F" w:rsidRDefault="00F14AD6" w:rsidP="00E62950">
      <w:pPr>
        <w:spacing w:after="0" w:line="360" w:lineRule="auto"/>
        <w:rPr>
          <w:rFonts w:eastAsia="Times New Roman"/>
          <w:lang w:val="es-MX"/>
        </w:rPr>
      </w:pPr>
    </w:p>
    <w:p w14:paraId="216A9F1A" w14:textId="77777777" w:rsidR="00316B46" w:rsidRPr="00316B46" w:rsidRDefault="00316B46" w:rsidP="00DB2F43">
      <w:pPr>
        <w:spacing w:after="0" w:line="360" w:lineRule="auto"/>
        <w:jc w:val="both"/>
        <w:rPr>
          <w:rFonts w:eastAsia="Times New Roman"/>
          <w:lang w:val="es-DO"/>
        </w:rPr>
      </w:pPr>
      <w:r w:rsidRPr="00316B46">
        <w:rPr>
          <w:rFonts w:eastAsia="Times New Roman"/>
          <w:lang w:val="es-DO"/>
        </w:rPr>
        <w:t>Durante el año 2024 la sección jurídica a elaborado cinco (5</w:t>
      </w:r>
      <w:r w:rsidRPr="00316B46">
        <w:rPr>
          <w:rFonts w:eastAsia="Times New Roman"/>
          <w:b/>
          <w:bCs/>
          <w:lang w:val="es-DO"/>
        </w:rPr>
        <w:t>)</w:t>
      </w:r>
      <w:r w:rsidRPr="00316B46">
        <w:rPr>
          <w:rFonts w:eastAsia="Times New Roman"/>
          <w:lang w:val="es-DO"/>
        </w:rPr>
        <w:t xml:space="preserve"> resoluciones de nombramiento correspondiente a las personas que elaboran en la institución Igualmente, esta unidad organizativa ha brindado asesoría en un (1) proceso de contratación de bienes bajo la modalidad de comparación de precios, para la adquisición de combustible, incluyendo la confección del contrato correspondiente, según lo dispone la Ley 340-06, Sobre Compras Y Contrataciones. </w:t>
      </w:r>
    </w:p>
    <w:p w14:paraId="126677DF" w14:textId="77777777" w:rsidR="00316B46" w:rsidRPr="00316B46" w:rsidRDefault="00316B46" w:rsidP="00DB2F43">
      <w:pPr>
        <w:spacing w:after="0" w:line="360" w:lineRule="auto"/>
        <w:jc w:val="both"/>
        <w:rPr>
          <w:rFonts w:eastAsia="Times New Roman"/>
          <w:lang w:val="es-DO"/>
        </w:rPr>
      </w:pPr>
      <w:r w:rsidRPr="00316B46">
        <w:rPr>
          <w:rFonts w:eastAsia="Times New Roman"/>
          <w:lang w:val="es-DO"/>
        </w:rPr>
        <w:t> </w:t>
      </w:r>
    </w:p>
    <w:p w14:paraId="37BC3E64" w14:textId="02ECDE2D" w:rsidR="00316B46" w:rsidRPr="006406D3" w:rsidRDefault="00316B46" w:rsidP="00DB2F43">
      <w:pPr>
        <w:spacing w:after="0" w:line="360" w:lineRule="auto"/>
        <w:jc w:val="both"/>
        <w:rPr>
          <w:rFonts w:eastAsia="Times New Roman"/>
          <w:lang w:val="es-DO"/>
        </w:rPr>
      </w:pPr>
      <w:r w:rsidRPr="00316B46">
        <w:rPr>
          <w:rFonts w:eastAsia="Times New Roman"/>
          <w:lang w:val="es-DO"/>
        </w:rPr>
        <w:t xml:space="preserve">Esta Sección Jurídica brindó cinco (05) asesorías en el proceso de actualización del </w:t>
      </w:r>
      <w:r w:rsidRPr="006406D3">
        <w:rPr>
          <w:rFonts w:eastAsia="Times New Roman"/>
          <w:lang w:val="es-DO"/>
        </w:rPr>
        <w:t>Código de Ética e Integridad del Servidor Público. P</w:t>
      </w:r>
      <w:r w:rsidRPr="00316B46">
        <w:rPr>
          <w:rFonts w:eastAsia="Times New Roman"/>
          <w:lang w:val="es-DO"/>
        </w:rPr>
        <w:t xml:space="preserve">or otra parte, esta unidad organizativa ha brindado cuatro (04) asesorías legales en el proceso de gestión de la </w:t>
      </w:r>
      <w:r w:rsidRPr="006406D3">
        <w:rPr>
          <w:rFonts w:eastAsia="Times New Roman"/>
          <w:lang w:val="es-DO"/>
        </w:rPr>
        <w:t>Asociación de Servidores Público ASP del INAZUCAR. </w:t>
      </w:r>
    </w:p>
    <w:p w14:paraId="605ABADA" w14:textId="77777777" w:rsidR="00D62483" w:rsidRPr="00316B46" w:rsidRDefault="00D62483" w:rsidP="00DB2F43">
      <w:pPr>
        <w:spacing w:after="0" w:line="360" w:lineRule="auto"/>
        <w:jc w:val="both"/>
        <w:rPr>
          <w:rFonts w:eastAsia="Times New Roman"/>
          <w:lang w:val="es-DO"/>
        </w:rPr>
      </w:pPr>
    </w:p>
    <w:p w14:paraId="7713030D" w14:textId="04AC8360" w:rsidR="00316B46" w:rsidRDefault="00316B46" w:rsidP="00DB2F43">
      <w:pPr>
        <w:spacing w:after="0" w:line="360" w:lineRule="auto"/>
        <w:jc w:val="both"/>
        <w:rPr>
          <w:rFonts w:eastAsia="Times New Roman"/>
          <w:lang w:val="es-DO"/>
        </w:rPr>
      </w:pPr>
      <w:r w:rsidRPr="00316B46">
        <w:rPr>
          <w:rFonts w:eastAsia="Times New Roman"/>
          <w:lang w:val="es-DO"/>
        </w:rPr>
        <w:t xml:space="preserve">Así mismo, han sido formuladas once (11) resoluciones de la Dirección Ejecutiva y del Consejo Directivo, y se ha dotado al </w:t>
      </w:r>
      <w:r w:rsidRPr="00FF5CD4">
        <w:rPr>
          <w:rFonts w:eastAsia="Times New Roman"/>
          <w:lang w:val="es-DO"/>
        </w:rPr>
        <w:t>(INAZUCAR</w:t>
      </w:r>
      <w:r w:rsidRPr="00316B46">
        <w:rPr>
          <w:rFonts w:eastAsia="Times New Roman"/>
          <w:b/>
          <w:bCs/>
          <w:lang w:val="es-DO"/>
        </w:rPr>
        <w:t>).</w:t>
      </w:r>
      <w:r w:rsidRPr="00316B46">
        <w:rPr>
          <w:rFonts w:eastAsia="Times New Roman"/>
          <w:lang w:val="es-DO"/>
        </w:rPr>
        <w:t xml:space="preserve"> de un inventario legal actualizado con todos los instrumentos y normas legales, que sirven como referencia y consulta para realizar una gestión institucional de conformidad con su marco legal. </w:t>
      </w:r>
    </w:p>
    <w:p w14:paraId="1F47E955" w14:textId="77777777" w:rsidR="00B20280" w:rsidRDefault="00B20280" w:rsidP="00DB2F43">
      <w:pPr>
        <w:spacing w:after="0" w:line="360" w:lineRule="auto"/>
        <w:jc w:val="both"/>
        <w:rPr>
          <w:rFonts w:eastAsia="Times New Roman"/>
          <w:lang w:val="es-DO"/>
        </w:rPr>
      </w:pPr>
    </w:p>
    <w:p w14:paraId="3A6153FA" w14:textId="77777777" w:rsidR="00B20280" w:rsidRDefault="00B20280" w:rsidP="00DB2F43">
      <w:pPr>
        <w:spacing w:after="0" w:line="360" w:lineRule="auto"/>
        <w:jc w:val="both"/>
        <w:rPr>
          <w:rFonts w:eastAsia="Times New Roman"/>
          <w:lang w:val="es-DO"/>
        </w:rPr>
      </w:pPr>
    </w:p>
    <w:p w14:paraId="11B6834D" w14:textId="77777777" w:rsidR="00B20280" w:rsidRDefault="00B20280" w:rsidP="00DB2F43">
      <w:pPr>
        <w:spacing w:after="0" w:line="360" w:lineRule="auto"/>
        <w:jc w:val="both"/>
        <w:rPr>
          <w:rFonts w:eastAsia="Times New Roman"/>
          <w:lang w:val="es-DO"/>
        </w:rPr>
      </w:pPr>
    </w:p>
    <w:p w14:paraId="73DDC4D4" w14:textId="77777777" w:rsidR="00B20280" w:rsidRDefault="00B20280" w:rsidP="00DB2F43">
      <w:pPr>
        <w:spacing w:after="0" w:line="360" w:lineRule="auto"/>
        <w:jc w:val="both"/>
        <w:rPr>
          <w:rFonts w:eastAsia="Times New Roman"/>
          <w:lang w:val="es-DO"/>
        </w:rPr>
      </w:pPr>
    </w:p>
    <w:p w14:paraId="0DFF4FF4" w14:textId="77777777" w:rsidR="00B20280" w:rsidRDefault="00B20280" w:rsidP="00DB2F43">
      <w:pPr>
        <w:spacing w:after="0" w:line="360" w:lineRule="auto"/>
        <w:jc w:val="both"/>
        <w:rPr>
          <w:rFonts w:eastAsia="Times New Roman"/>
          <w:lang w:val="es-DO"/>
        </w:rPr>
      </w:pPr>
    </w:p>
    <w:p w14:paraId="39B715F9" w14:textId="77777777" w:rsidR="00B20280" w:rsidRDefault="00B20280" w:rsidP="00DB2F43">
      <w:pPr>
        <w:spacing w:after="0" w:line="360" w:lineRule="auto"/>
        <w:jc w:val="both"/>
        <w:rPr>
          <w:rFonts w:eastAsia="Times New Roman"/>
          <w:lang w:val="es-DO"/>
        </w:rPr>
      </w:pPr>
    </w:p>
    <w:p w14:paraId="1515D10D" w14:textId="77777777" w:rsidR="00B20280" w:rsidRPr="00316B46" w:rsidRDefault="00B20280" w:rsidP="00DB2F43">
      <w:pPr>
        <w:spacing w:after="0" w:line="360" w:lineRule="auto"/>
        <w:jc w:val="both"/>
        <w:rPr>
          <w:rFonts w:eastAsia="Times New Roman"/>
          <w:lang w:val="es-DO"/>
        </w:rPr>
      </w:pPr>
    </w:p>
    <w:p w14:paraId="028861D1" w14:textId="4ABBEAF6" w:rsidR="00DB2F43" w:rsidRPr="00316B46" w:rsidRDefault="00316B46" w:rsidP="00DB3CB8">
      <w:pPr>
        <w:spacing w:after="0" w:line="360" w:lineRule="auto"/>
        <w:jc w:val="both"/>
        <w:rPr>
          <w:rFonts w:eastAsia="Times New Roman"/>
          <w:lang w:val="es-DO"/>
        </w:rPr>
      </w:pPr>
      <w:r w:rsidRPr="00316B46">
        <w:rPr>
          <w:rFonts w:eastAsia="Times New Roman"/>
          <w:lang w:val="es-DO"/>
        </w:rPr>
        <w:t> </w:t>
      </w:r>
    </w:p>
    <w:p w14:paraId="424102D4" w14:textId="77777777" w:rsidR="00046AAA" w:rsidRPr="00C056E0" w:rsidRDefault="00046AAA" w:rsidP="00C056E0">
      <w:pPr>
        <w:spacing w:after="0" w:line="360" w:lineRule="auto"/>
        <w:rPr>
          <w:rFonts w:eastAsia="Times New Roman"/>
          <w:color w:val="808080" w:themeColor="background1" w:themeShade="80"/>
          <w:lang w:val="es-MX"/>
        </w:rPr>
      </w:pPr>
      <w:bookmarkStart w:id="41" w:name="_Toc108001708"/>
      <w:bookmarkStart w:id="42" w:name="_Toc123240129"/>
      <w:r w:rsidRPr="00C056E0">
        <w:rPr>
          <w:rFonts w:eastAsia="Times New Roman"/>
          <w:color w:val="808080" w:themeColor="background1" w:themeShade="80"/>
          <w:lang w:val="es-MX"/>
        </w:rPr>
        <w:lastRenderedPageBreak/>
        <w:t xml:space="preserve">4.4 </w:t>
      </w:r>
      <w:bookmarkStart w:id="43" w:name="_Toc153961515"/>
      <w:r w:rsidRPr="00C056E0">
        <w:rPr>
          <w:rFonts w:eastAsia="Times New Roman"/>
          <w:color w:val="808080" w:themeColor="background1" w:themeShade="80"/>
          <w:lang w:val="es-MX"/>
        </w:rPr>
        <w:t>Desempeño de la Tecnología</w:t>
      </w:r>
      <w:bookmarkEnd w:id="41"/>
      <w:bookmarkEnd w:id="42"/>
      <w:bookmarkEnd w:id="43"/>
    </w:p>
    <w:p w14:paraId="722F2D36" w14:textId="77777777" w:rsidR="0027247C" w:rsidRPr="00C056E0" w:rsidRDefault="0027247C" w:rsidP="00C056E0">
      <w:pPr>
        <w:spacing w:after="0" w:line="360" w:lineRule="auto"/>
        <w:rPr>
          <w:rFonts w:eastAsia="Times New Roman"/>
          <w:color w:val="808080" w:themeColor="background1" w:themeShade="80"/>
          <w:lang w:val="es-MX"/>
        </w:rPr>
      </w:pPr>
    </w:p>
    <w:p w14:paraId="3A43BC6B" w14:textId="0E0EC84A"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Durante el</w:t>
      </w:r>
      <w:r w:rsidR="00A01D75" w:rsidRPr="00C056E0">
        <w:rPr>
          <w:rFonts w:eastAsia="Times New Roman"/>
          <w:color w:val="808080" w:themeColor="background1" w:themeShade="80"/>
          <w:lang w:val="es-MX"/>
        </w:rPr>
        <w:t xml:space="preserve"> 2024</w:t>
      </w:r>
      <w:r w:rsidRPr="00C056E0">
        <w:rPr>
          <w:rFonts w:eastAsia="Times New Roman"/>
          <w:color w:val="808080" w:themeColor="background1" w:themeShade="80"/>
          <w:lang w:val="es-MX"/>
        </w:rPr>
        <w:t>, se llevó a cabo la formulación de un conjunto de documentos descriptivos que proveen informaciones relevantes sobre planes, políticas y procedimientos de las operaciones de la Sección de Tecnologías de la Información y Comunicaciones, a fin de mantener en condiciones operativas todos los recursos tecnológicos, tanto de hardware como de software, así como preparar y ejecutar las tareas destinadas a proteger dichos recursos. Dando de esta manera, fiel cumplimiento a las Normas Básicas de Control Interno (NOBACI).</w:t>
      </w:r>
    </w:p>
    <w:p w14:paraId="68ABCBE5" w14:textId="77777777" w:rsidR="00DB2F43" w:rsidRPr="00C056E0" w:rsidRDefault="00DB2F43" w:rsidP="00DB2F43">
      <w:pPr>
        <w:spacing w:after="0" w:line="360" w:lineRule="auto"/>
        <w:jc w:val="both"/>
        <w:rPr>
          <w:rFonts w:eastAsia="Times New Roman"/>
          <w:color w:val="808080" w:themeColor="background1" w:themeShade="80"/>
          <w:lang w:val="es-MX"/>
        </w:rPr>
      </w:pPr>
    </w:p>
    <w:p w14:paraId="53A02040"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Dichos instrumentos son: Plan de Seguridad Tecnológica y Plan de Mantenimiento de Hardware y Software.</w:t>
      </w:r>
    </w:p>
    <w:p w14:paraId="76620EE9" w14:textId="77777777" w:rsidR="00DB2F43" w:rsidRPr="00C056E0" w:rsidRDefault="00DB2F43" w:rsidP="00DB2F43">
      <w:pPr>
        <w:spacing w:after="0" w:line="360" w:lineRule="auto"/>
        <w:jc w:val="both"/>
        <w:rPr>
          <w:rFonts w:eastAsia="Times New Roman"/>
          <w:color w:val="808080" w:themeColor="background1" w:themeShade="80"/>
          <w:lang w:val="es-MX"/>
        </w:rPr>
      </w:pPr>
    </w:p>
    <w:p w14:paraId="410206C0"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En favor de garantizar la accesibilidad, disponibilidad y control de la documentación interna, hemos implementado una nube privada de datos que brinda una solución completa para la administración, el uso compartido y la sincronización de archivos, con altos estándares de seguridad y compatibilidad, dotando al INAZUCAR de un Sistema completo de Gestión Documental.</w:t>
      </w:r>
    </w:p>
    <w:p w14:paraId="58426528" w14:textId="77777777" w:rsidR="00D45363" w:rsidRDefault="00D45363" w:rsidP="00DB2F43">
      <w:pPr>
        <w:spacing w:after="0" w:line="360" w:lineRule="auto"/>
        <w:jc w:val="both"/>
        <w:rPr>
          <w:rFonts w:eastAsia="Times New Roman"/>
          <w:color w:val="808080" w:themeColor="background1" w:themeShade="80"/>
          <w:lang w:val="es-MX"/>
        </w:rPr>
      </w:pPr>
    </w:p>
    <w:p w14:paraId="7FB287FE" w14:textId="77777777" w:rsidR="00B1372E" w:rsidRDefault="00B1372E" w:rsidP="00DB2F43">
      <w:pPr>
        <w:spacing w:after="0" w:line="360" w:lineRule="auto"/>
        <w:jc w:val="both"/>
        <w:rPr>
          <w:rFonts w:eastAsia="Times New Roman"/>
          <w:color w:val="808080" w:themeColor="background1" w:themeShade="80"/>
          <w:lang w:val="es-MX"/>
        </w:rPr>
      </w:pPr>
    </w:p>
    <w:p w14:paraId="57848FDD" w14:textId="77777777" w:rsidR="00B1372E" w:rsidRDefault="00B1372E" w:rsidP="00DB2F43">
      <w:pPr>
        <w:spacing w:after="0" w:line="360" w:lineRule="auto"/>
        <w:jc w:val="both"/>
        <w:rPr>
          <w:rFonts w:eastAsia="Times New Roman"/>
          <w:color w:val="808080" w:themeColor="background1" w:themeShade="80"/>
          <w:lang w:val="es-MX"/>
        </w:rPr>
      </w:pPr>
    </w:p>
    <w:p w14:paraId="158661EB" w14:textId="77777777" w:rsidR="00B1372E" w:rsidRDefault="00B1372E" w:rsidP="00DB2F43">
      <w:pPr>
        <w:spacing w:after="0" w:line="360" w:lineRule="auto"/>
        <w:jc w:val="both"/>
        <w:rPr>
          <w:rFonts w:eastAsia="Times New Roman"/>
          <w:color w:val="808080" w:themeColor="background1" w:themeShade="80"/>
          <w:lang w:val="es-MX"/>
        </w:rPr>
      </w:pPr>
    </w:p>
    <w:p w14:paraId="13DDBC98" w14:textId="77777777" w:rsidR="00B1372E" w:rsidRDefault="00B1372E" w:rsidP="00DB2F43">
      <w:pPr>
        <w:spacing w:after="0" w:line="360" w:lineRule="auto"/>
        <w:jc w:val="both"/>
        <w:rPr>
          <w:rFonts w:eastAsia="Times New Roman"/>
          <w:color w:val="808080" w:themeColor="background1" w:themeShade="80"/>
          <w:lang w:val="es-MX"/>
        </w:rPr>
      </w:pPr>
    </w:p>
    <w:p w14:paraId="4B81728B" w14:textId="77777777" w:rsidR="00B1372E" w:rsidRDefault="00B1372E" w:rsidP="00DB2F43">
      <w:pPr>
        <w:spacing w:after="0" w:line="360" w:lineRule="auto"/>
        <w:jc w:val="both"/>
        <w:rPr>
          <w:rFonts w:eastAsia="Times New Roman"/>
          <w:color w:val="808080" w:themeColor="background1" w:themeShade="80"/>
          <w:lang w:val="es-MX"/>
        </w:rPr>
      </w:pPr>
    </w:p>
    <w:p w14:paraId="5ECB2358" w14:textId="77777777" w:rsidR="00B1372E" w:rsidRDefault="00B1372E" w:rsidP="00DB2F43">
      <w:pPr>
        <w:spacing w:after="0" w:line="360" w:lineRule="auto"/>
        <w:jc w:val="both"/>
        <w:rPr>
          <w:rFonts w:eastAsia="Times New Roman"/>
          <w:color w:val="808080" w:themeColor="background1" w:themeShade="80"/>
          <w:lang w:val="es-MX"/>
        </w:rPr>
      </w:pPr>
    </w:p>
    <w:p w14:paraId="54861449" w14:textId="77777777" w:rsidR="00B1372E" w:rsidRDefault="00B1372E" w:rsidP="00DB2F43">
      <w:pPr>
        <w:spacing w:after="0" w:line="360" w:lineRule="auto"/>
        <w:jc w:val="both"/>
        <w:rPr>
          <w:rFonts w:eastAsia="Times New Roman"/>
          <w:color w:val="808080" w:themeColor="background1" w:themeShade="80"/>
          <w:lang w:val="es-MX"/>
        </w:rPr>
      </w:pPr>
    </w:p>
    <w:p w14:paraId="3FD8FBB3" w14:textId="77777777" w:rsidR="00B1372E" w:rsidRPr="00C056E0" w:rsidRDefault="00B1372E" w:rsidP="00DB2F43">
      <w:pPr>
        <w:spacing w:after="0" w:line="360" w:lineRule="auto"/>
        <w:jc w:val="both"/>
        <w:rPr>
          <w:rFonts w:eastAsia="Times New Roman"/>
          <w:color w:val="808080" w:themeColor="background1" w:themeShade="80"/>
          <w:lang w:val="es-MX"/>
        </w:rPr>
      </w:pPr>
    </w:p>
    <w:p w14:paraId="05C9C2E1"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lastRenderedPageBreak/>
        <w:t>Asimismo, se puso en despliegue el Sistema de Gestión Multimedia que consiste en una plataforma inteligente e intuitiva de administración de una biblioteca de fotos y videos institucionales, dotada de criterios de control, seguridad, privacidad y facilidad de uso para los usuarios. Esta iniciativa nos permite un acceso rápido y fácil desde un solo punto a todos los recursos multimedia, contar con resultados ordenados por criterios relevantes, así como múltiples opciones para refinar las búsquedas y limitar los resultados haciendo uso de inteligencia de reconocimiento automatizado.</w:t>
      </w:r>
    </w:p>
    <w:p w14:paraId="78E15249" w14:textId="77777777" w:rsidR="00DB2F43" w:rsidRPr="00C056E0" w:rsidRDefault="00DB2F43" w:rsidP="00DB2F43">
      <w:pPr>
        <w:spacing w:after="0" w:line="360" w:lineRule="auto"/>
        <w:jc w:val="both"/>
        <w:rPr>
          <w:rFonts w:eastAsia="Times New Roman"/>
          <w:color w:val="808080" w:themeColor="background1" w:themeShade="80"/>
          <w:lang w:val="es-MX"/>
        </w:rPr>
      </w:pPr>
    </w:p>
    <w:p w14:paraId="2845DE06" w14:textId="719D74FD"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 xml:space="preserve">Hemos continuado con el desarrollo del plan de fortalecimiento de la infraestructura física y virtual de las Tecnologías de la Información y Comunicaciones de la institución. En este sentido, se ha </w:t>
      </w:r>
      <w:r w:rsidR="00DB2F43" w:rsidRPr="00C056E0">
        <w:rPr>
          <w:rFonts w:eastAsia="Times New Roman"/>
          <w:color w:val="808080" w:themeColor="background1" w:themeShade="80"/>
          <w:lang w:val="es-MX"/>
        </w:rPr>
        <w:t>iniciado</w:t>
      </w:r>
      <w:r w:rsidRPr="00C056E0">
        <w:rPr>
          <w:rFonts w:eastAsia="Times New Roman"/>
          <w:color w:val="808080" w:themeColor="background1" w:themeShade="80"/>
          <w:lang w:val="es-MX"/>
        </w:rPr>
        <w:t xml:space="preserve"> la adquisición de un sistema porta firmas para administrar el flujo de los documentos que han de ser firmados digitalmente, con el acompañamiento de la Oficina Gubernamental de Tecnologías de la Información y Comunicaciones (OGTIC). De este modo, se facilita el avance en las directrices estratégicas y la promoción del Gobierno Electrónico, a través del intercambio, acceso y uso de la información por parte de los usuarios internos y externos, de manera segura y ágil.</w:t>
      </w:r>
    </w:p>
    <w:p w14:paraId="31A35C77" w14:textId="77777777" w:rsidR="001D7C12" w:rsidRPr="00C056E0" w:rsidRDefault="001D7C12" w:rsidP="00DB2F43">
      <w:pPr>
        <w:spacing w:after="0" w:line="360" w:lineRule="auto"/>
        <w:jc w:val="both"/>
        <w:rPr>
          <w:rFonts w:eastAsia="Times New Roman"/>
          <w:color w:val="808080" w:themeColor="background1" w:themeShade="80"/>
          <w:lang w:val="es-MX"/>
        </w:rPr>
      </w:pPr>
    </w:p>
    <w:p w14:paraId="1B634D12"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En este periodo también se puso en funcionamiento el Sistema para Gestión y Control de Almacén, con el objetivo de optimizar los procesos logísticos y administrativos relacionados con los inventarios institucionales. Este sistema permite un control eficiente de entradas y salidas, incrementa la transparencia en el uso de recursos y fortalece la trazabilidad de las operaciones realizadas en nuestro almacén.</w:t>
      </w:r>
    </w:p>
    <w:p w14:paraId="52C82B78" w14:textId="77777777" w:rsidR="00DB2F43" w:rsidRDefault="00DB2F43" w:rsidP="00DB2F43">
      <w:pPr>
        <w:spacing w:after="0" w:line="360" w:lineRule="auto"/>
        <w:jc w:val="both"/>
        <w:rPr>
          <w:rFonts w:eastAsia="Times New Roman"/>
          <w:color w:val="808080" w:themeColor="background1" w:themeShade="80"/>
          <w:lang w:val="es-MX"/>
        </w:rPr>
      </w:pPr>
    </w:p>
    <w:p w14:paraId="68347900" w14:textId="77777777" w:rsidR="00D45363" w:rsidRPr="00C056E0" w:rsidRDefault="00D45363" w:rsidP="00DB2F43">
      <w:pPr>
        <w:spacing w:after="0" w:line="360" w:lineRule="auto"/>
        <w:jc w:val="both"/>
        <w:rPr>
          <w:rFonts w:eastAsia="Times New Roman"/>
          <w:color w:val="808080" w:themeColor="background1" w:themeShade="80"/>
          <w:lang w:val="es-MX"/>
        </w:rPr>
      </w:pPr>
    </w:p>
    <w:p w14:paraId="4B906A8E" w14:textId="72A0B2C4"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lastRenderedPageBreak/>
        <w:t>Esta actualización no solo garantiza la continuidad operativa de nuestras plataformas tecnológicas, sino que también refuerza la seguridad informática y mejora las capacidades analíticas y colaborativas de nuestras herramientas.</w:t>
      </w:r>
    </w:p>
    <w:p w14:paraId="29AC2AED" w14:textId="77777777" w:rsidR="00DB2F43" w:rsidRPr="00C056E0" w:rsidRDefault="00DB2F43" w:rsidP="00DB2F43">
      <w:pPr>
        <w:spacing w:after="0" w:line="360" w:lineRule="auto"/>
        <w:jc w:val="both"/>
        <w:rPr>
          <w:rFonts w:eastAsia="Times New Roman"/>
          <w:color w:val="808080" w:themeColor="background1" w:themeShade="80"/>
          <w:lang w:val="es-MX"/>
        </w:rPr>
      </w:pPr>
    </w:p>
    <w:p w14:paraId="7E549A35"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Como resultado de la puesta en funcionamiento del Sistema para Gestión y Control de Almacén y la actualización de las licencias de software esenciales, hemos avanzado significativamente en la automatización de la gestión de los procesos institucionales. Estas iniciativas han permitido optimizar la eficiencia operativa, fortalecer la trazabilidad de las operaciones y garantizar una mayor seguridad y capacidad analítica en el manejo de la información. De este modo, alineamos nuestras operaciones con los estándares tecnológicos más avanzados, promoviendo la modernización y el cumplimiento efectivo de los objetivos estratégicos de la institución.</w:t>
      </w:r>
    </w:p>
    <w:p w14:paraId="3739A2EF" w14:textId="77777777" w:rsidR="001D7C12" w:rsidRPr="00C056E0" w:rsidRDefault="001D7C12" w:rsidP="00DB2F43">
      <w:pPr>
        <w:spacing w:after="0" w:line="360" w:lineRule="auto"/>
        <w:jc w:val="both"/>
        <w:rPr>
          <w:rFonts w:eastAsia="Times New Roman"/>
          <w:color w:val="808080" w:themeColor="background1" w:themeShade="80"/>
          <w:lang w:val="es-MX"/>
        </w:rPr>
      </w:pPr>
    </w:p>
    <w:p w14:paraId="0EACCE2E"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Conjuntamente, hemos estimulado la formación y desarrollo continuo del personal de nuestra sección de Tecnologías de la Información y Comunicaciones, en procura de aumentar las capacidades y calidad de los servicios brindados a las diferentes unidades organizativas y contribuir con programas de adiestramiento y formación, de conformidad con las prioridades de nuestra institución.</w:t>
      </w:r>
    </w:p>
    <w:p w14:paraId="79C53821" w14:textId="77777777" w:rsidR="001D7C12" w:rsidRPr="00C056E0" w:rsidRDefault="001D7C12" w:rsidP="00DB2F43">
      <w:pPr>
        <w:spacing w:after="0" w:line="360" w:lineRule="auto"/>
        <w:jc w:val="both"/>
        <w:rPr>
          <w:rFonts w:eastAsia="Times New Roman"/>
          <w:color w:val="808080" w:themeColor="background1" w:themeShade="80"/>
          <w:lang w:val="es-MX"/>
        </w:rPr>
      </w:pPr>
    </w:p>
    <w:p w14:paraId="166E75FB" w14:textId="77777777" w:rsidR="00A765BD" w:rsidRDefault="00A765BD" w:rsidP="00DB2F43">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Gracias a las medidas tomadas por el INAZUCAR en esta área, hemos proyectado resultados sobre el 80% en el Índice de Uso de TIC e Implementación de Gobierno Electrónico (ITICGE), una vez se produzcan la medición pendiente, lo que colocaría a la Institución en un rango medio alto en el 2024.</w:t>
      </w:r>
    </w:p>
    <w:p w14:paraId="3B39B193" w14:textId="77777777" w:rsidR="002C4634" w:rsidRPr="00C056E0" w:rsidRDefault="002C4634" w:rsidP="00DB2F43">
      <w:pPr>
        <w:spacing w:after="0" w:line="360" w:lineRule="auto"/>
        <w:jc w:val="both"/>
        <w:rPr>
          <w:rFonts w:eastAsia="Times New Roman"/>
          <w:color w:val="808080" w:themeColor="background1" w:themeShade="80"/>
          <w:lang w:val="es-MX"/>
        </w:rPr>
      </w:pPr>
    </w:p>
    <w:p w14:paraId="78FC5266" w14:textId="77777777" w:rsidR="005E4DCB" w:rsidRPr="005E4DCB" w:rsidRDefault="005E4DCB" w:rsidP="005E4DCB">
      <w:pPr>
        <w:spacing w:after="0" w:line="360" w:lineRule="auto"/>
        <w:rPr>
          <w:rFonts w:eastAsia="Times New Roman"/>
          <w:color w:val="808080" w:themeColor="background1" w:themeShade="80"/>
          <w:lang w:val="es-DO"/>
        </w:rPr>
      </w:pPr>
      <w:r w:rsidRPr="005E4DCB">
        <w:rPr>
          <w:rFonts w:eastAsia="Times New Roman"/>
          <w:color w:val="808080" w:themeColor="background1" w:themeShade="80"/>
          <w:lang w:val="es-DO"/>
        </w:rPr>
        <w:lastRenderedPageBreak/>
        <w:t>En ese sentido, el detalle de la medición es como se presenta a continuación.</w:t>
      </w:r>
    </w:p>
    <w:p w14:paraId="698422B0" w14:textId="77777777" w:rsidR="003C037E" w:rsidRDefault="003C037E" w:rsidP="005E4DCB">
      <w:pPr>
        <w:spacing w:after="0" w:line="360" w:lineRule="auto"/>
        <w:rPr>
          <w:rFonts w:eastAsia="Times New Roman"/>
          <w:color w:val="808080" w:themeColor="background1" w:themeShade="80"/>
          <w:lang w:val="es-DO"/>
        </w:rPr>
      </w:pPr>
    </w:p>
    <w:p w14:paraId="02F20C71" w14:textId="7554372C" w:rsidR="005E4DCB" w:rsidRPr="005E4DCB" w:rsidRDefault="005E4DCB" w:rsidP="005E4DCB">
      <w:pPr>
        <w:spacing w:after="0" w:line="360" w:lineRule="auto"/>
        <w:rPr>
          <w:rFonts w:eastAsia="Times New Roman"/>
          <w:color w:val="808080" w:themeColor="background1" w:themeShade="80"/>
          <w:lang w:val="es-DO"/>
        </w:rPr>
      </w:pPr>
      <w:r w:rsidRPr="005E4DCB">
        <w:rPr>
          <w:rFonts w:eastAsia="Times New Roman"/>
          <w:color w:val="808080" w:themeColor="background1" w:themeShade="80"/>
          <w:lang w:val="es-DO"/>
        </w:rPr>
        <w:t xml:space="preserve">Tabla No. </w:t>
      </w:r>
      <w:r w:rsidR="003C037E">
        <w:rPr>
          <w:rFonts w:eastAsia="Times New Roman"/>
          <w:color w:val="808080" w:themeColor="background1" w:themeShade="80"/>
          <w:lang w:val="es-DO"/>
        </w:rPr>
        <w:t>1</w:t>
      </w:r>
      <w:r w:rsidR="00A74F88">
        <w:rPr>
          <w:rFonts w:eastAsia="Times New Roman"/>
          <w:color w:val="808080" w:themeColor="background1" w:themeShade="80"/>
          <w:lang w:val="es-DO"/>
        </w:rPr>
        <w:t>5</w:t>
      </w:r>
      <w:r w:rsidRPr="005E4DCB">
        <w:rPr>
          <w:rFonts w:eastAsia="Times New Roman"/>
          <w:color w:val="808080" w:themeColor="background1" w:themeShade="80"/>
          <w:lang w:val="es-DO"/>
        </w:rPr>
        <w:t>: Resultados</w:t>
      </w:r>
      <w:r w:rsidR="00E121DF">
        <w:rPr>
          <w:rFonts w:eastAsia="Times New Roman"/>
          <w:color w:val="808080" w:themeColor="background1" w:themeShade="80"/>
          <w:lang w:val="es-DO"/>
        </w:rPr>
        <w:t xml:space="preserve"> ITICGE</w:t>
      </w:r>
    </w:p>
    <w:p w14:paraId="43C9E1DE" w14:textId="18C9081D" w:rsidR="0093077E" w:rsidRDefault="0018661F" w:rsidP="00C056E0">
      <w:pPr>
        <w:spacing w:after="0" w:line="360" w:lineRule="auto"/>
        <w:rPr>
          <w:rFonts w:eastAsia="Times New Roman"/>
          <w:color w:val="808080" w:themeColor="background1" w:themeShade="80"/>
          <w:lang w:val="es-MX"/>
        </w:rPr>
      </w:pPr>
      <w:r>
        <w:rPr>
          <w:noProof/>
        </w:rPr>
        <w:drawing>
          <wp:inline distT="0" distB="0" distL="0" distR="0" wp14:anchorId="12D0B648" wp14:editId="328DE028">
            <wp:extent cx="5029200" cy="2695114"/>
            <wp:effectExtent l="0" t="0" r="0" b="0"/>
            <wp:docPr id="1799776591" name="Imagen 1" descr="Gráfico, Gráfico radial&#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9776591" name="Imagen 1" descr="Gráfico, Gráfico radial&#10;&#10;Descripción generada automáticamente"/>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029200" cy="2695114"/>
                    </a:xfrm>
                    <a:prstGeom prst="rect">
                      <a:avLst/>
                    </a:prstGeom>
                    <a:noFill/>
                    <a:ln>
                      <a:noFill/>
                    </a:ln>
                  </pic:spPr>
                </pic:pic>
              </a:graphicData>
            </a:graphic>
          </wp:inline>
        </w:drawing>
      </w:r>
    </w:p>
    <w:p w14:paraId="36366928" w14:textId="77777777" w:rsidR="00B20280" w:rsidRPr="00C056E0" w:rsidRDefault="00B20280" w:rsidP="00C056E0">
      <w:pPr>
        <w:spacing w:after="0" w:line="360" w:lineRule="auto"/>
        <w:rPr>
          <w:rFonts w:eastAsia="Times New Roman"/>
          <w:color w:val="808080" w:themeColor="background1" w:themeShade="80"/>
          <w:lang w:val="es-MX"/>
        </w:rPr>
      </w:pPr>
    </w:p>
    <w:p w14:paraId="3E8C915E" w14:textId="77777777" w:rsidR="007D2FAD" w:rsidRPr="00406E16" w:rsidRDefault="007D2FAD" w:rsidP="007D2FAD">
      <w:pPr>
        <w:pStyle w:val="Prrafodelista"/>
        <w:keepNext/>
        <w:keepLines/>
        <w:numPr>
          <w:ilvl w:val="1"/>
          <w:numId w:val="11"/>
        </w:numPr>
        <w:tabs>
          <w:tab w:val="left" w:pos="90"/>
        </w:tabs>
        <w:spacing w:after="0" w:line="360" w:lineRule="auto"/>
        <w:outlineLvl w:val="0"/>
        <w:rPr>
          <w:color w:val="767171"/>
          <w:sz w:val="22"/>
          <w:lang w:val="es-DO"/>
        </w:rPr>
      </w:pPr>
      <w:bookmarkStart w:id="44" w:name="_Toc123240130"/>
      <w:bookmarkStart w:id="45" w:name="_Toc153961516"/>
      <w:r w:rsidRPr="00406E16">
        <w:rPr>
          <w:bCs/>
          <w:color w:val="767171"/>
          <w:szCs w:val="32"/>
          <w:lang w:val="es-DO"/>
        </w:rPr>
        <w:t>Desempeño del Sistema de Planificación y Desarrollo Institucional</w:t>
      </w:r>
      <w:bookmarkEnd w:id="44"/>
      <w:bookmarkEnd w:id="45"/>
    </w:p>
    <w:p w14:paraId="4C728E7D" w14:textId="095DC518" w:rsidR="00B20280" w:rsidRPr="00C056E0" w:rsidRDefault="00FB3F26" w:rsidP="004363F3">
      <w:pPr>
        <w:pStyle w:val="NormalWeb"/>
        <w:spacing w:line="360" w:lineRule="auto"/>
        <w:jc w:val="both"/>
        <w:rPr>
          <w:color w:val="808080" w:themeColor="background1" w:themeShade="80"/>
        </w:rPr>
      </w:pPr>
      <w:r w:rsidRPr="00C056E0">
        <w:rPr>
          <w:color w:val="808080" w:themeColor="background1" w:themeShade="80"/>
        </w:rPr>
        <w:t>Para el año 2024, la Institución mantiene en su programación el producto “</w:t>
      </w:r>
      <w:r w:rsidR="0018661F" w:rsidRPr="00C056E0">
        <w:rPr>
          <w:color w:val="808080" w:themeColor="background1" w:themeShade="80"/>
        </w:rPr>
        <w:t>DPD (</w:t>
      </w:r>
      <w:r w:rsidRPr="00C056E0">
        <w:rPr>
          <w:color w:val="808080" w:themeColor="background1" w:themeShade="80"/>
        </w:rPr>
        <w:t>Procesos y Procedimientos Estandarizados)”, el cual se refiere la estandarización</w:t>
      </w:r>
      <w:r w:rsidR="004363F3">
        <w:rPr>
          <w:color w:val="808080" w:themeColor="background1" w:themeShade="80"/>
        </w:rPr>
        <w:t xml:space="preserve"> </w:t>
      </w:r>
      <w:r w:rsidRPr="00C056E0">
        <w:rPr>
          <w:color w:val="808080" w:themeColor="background1" w:themeShade="80"/>
        </w:rPr>
        <w:t>de procesos y procedimientos institucionales, por medio de la creación, actualización e implementación de normas, políticas, procedimientos y otras instrumentaciones que permitan elevar los niveles de calidad de la gestión.</w:t>
      </w:r>
    </w:p>
    <w:p w14:paraId="6BE2A99F" w14:textId="2AB2EA7B" w:rsidR="0003703A" w:rsidRPr="00C056E0" w:rsidRDefault="00FB3F26" w:rsidP="006D6BAB">
      <w:pPr>
        <w:pStyle w:val="NormalWeb"/>
        <w:spacing w:line="360" w:lineRule="auto"/>
        <w:jc w:val="both"/>
        <w:rPr>
          <w:color w:val="808080" w:themeColor="background1" w:themeShade="80"/>
        </w:rPr>
      </w:pPr>
      <w:r w:rsidRPr="00C056E0">
        <w:rPr>
          <w:color w:val="808080" w:themeColor="background1" w:themeShade="80"/>
        </w:rPr>
        <w:t xml:space="preserve">Los avances llevados a cabo en el marco del Plan de Fortalecimiento Institucional, en lo que tiene que ver con la gestión de la planificación, inician con la implementación Plan Operativo Anual 2024 (POA 2024), en el cual se establecieron los productos, metas y actividades a priorizadas por la Institución durante el presente año, conjuntamente con la División Administrativa y Financiera se elaboró el Presupuesto Institucional 2025, elaboración del Plan Anual de Compras y Contrataciones 2024 (PACC 2024), en el cual se incluyeron las </w:t>
      </w:r>
      <w:r w:rsidRPr="00C056E0">
        <w:rPr>
          <w:color w:val="808080" w:themeColor="background1" w:themeShade="80"/>
        </w:rPr>
        <w:lastRenderedPageBreak/>
        <w:t>prioridades en términos de adquisición de productos y servicios para apoyar la gestión hacia el logro de los objetivos y resultados. Asimismo, se formularon los referidos instrumentos para el periodo 2025.</w:t>
      </w:r>
    </w:p>
    <w:p w14:paraId="0D05A281" w14:textId="65E4DF11" w:rsidR="0003703A" w:rsidRPr="00C056E0" w:rsidRDefault="00FB3F26" w:rsidP="006D6BAB">
      <w:pPr>
        <w:pStyle w:val="NormalWeb"/>
        <w:spacing w:line="360" w:lineRule="auto"/>
        <w:jc w:val="both"/>
        <w:rPr>
          <w:color w:val="808080" w:themeColor="background1" w:themeShade="80"/>
        </w:rPr>
      </w:pPr>
      <w:r w:rsidRPr="00C056E0">
        <w:rPr>
          <w:color w:val="808080" w:themeColor="background1" w:themeShade="80"/>
        </w:rPr>
        <w:t>Durante el periodo de reporte, bajo la coordinación de la División de Planificación y Desarrollo se llevó a cabo la Evaluación del Plan Estratégico Institucional 2021-2024, así como también la elaboración del Plan Estratégico Institucional 2025-2028, tomando como base las políticas priorizadas en el sector agropecuario.</w:t>
      </w:r>
    </w:p>
    <w:p w14:paraId="782F270C" w14:textId="79F3A97D" w:rsidR="0003703A" w:rsidRPr="00C056E0" w:rsidRDefault="00FB3F26" w:rsidP="006D6BAB">
      <w:pPr>
        <w:pStyle w:val="NormalWeb"/>
        <w:spacing w:line="360" w:lineRule="auto"/>
        <w:jc w:val="both"/>
        <w:rPr>
          <w:color w:val="808080" w:themeColor="background1" w:themeShade="80"/>
        </w:rPr>
      </w:pPr>
      <w:r w:rsidRPr="00C056E0">
        <w:rPr>
          <w:color w:val="808080" w:themeColor="background1" w:themeShade="80"/>
        </w:rPr>
        <w:t>De igual forma, se registró el Catálogo de Servicios de INAZUCAR en el portal del Catálogo Único de Servicios del Estado, fue implementado el enlace de encuesta de satisfacción de servicios prestados, aprobado por el Ministerio de Administración Pública (MAP) y puesta a disposición de los usuarios de nuestros servicios. Se actualizo el Catálogo de Servicios en la matriz sugerida por MAP para los requerimientos de Carta Compromiso.</w:t>
      </w:r>
    </w:p>
    <w:p w14:paraId="689815AD" w14:textId="7E6F9D4D" w:rsidR="0003703A" w:rsidRPr="00C056E0" w:rsidRDefault="00FB3F26" w:rsidP="00A74FBE">
      <w:pPr>
        <w:pStyle w:val="NormalWeb"/>
        <w:spacing w:line="360" w:lineRule="auto"/>
        <w:jc w:val="both"/>
        <w:rPr>
          <w:color w:val="808080" w:themeColor="background1" w:themeShade="80"/>
        </w:rPr>
      </w:pPr>
      <w:r w:rsidRPr="00C056E0">
        <w:rPr>
          <w:color w:val="808080" w:themeColor="background1" w:themeShade="80"/>
        </w:rPr>
        <w:t>Igualmente, se aprobaron doce (12) procedimientos, los cuales pertenecen al área Misional, Manual de Procedimiento Misional, así como en la Sección de Tecnologías de la Información y Comunicaciones, se diseñaron y aprobaron el Plan de Seguridad Tecnológica y Plan de Mantenimiento de Hardware y Software.</w:t>
      </w:r>
    </w:p>
    <w:p w14:paraId="21E2ADA7" w14:textId="77777777" w:rsidR="00FB3F26" w:rsidRPr="00C056E0" w:rsidRDefault="00FB3F26" w:rsidP="004363F3">
      <w:pPr>
        <w:pStyle w:val="NormalWeb"/>
        <w:spacing w:line="360" w:lineRule="auto"/>
        <w:jc w:val="both"/>
        <w:rPr>
          <w:color w:val="808080" w:themeColor="background1" w:themeShade="80"/>
        </w:rPr>
      </w:pPr>
      <w:r w:rsidRPr="00C056E0">
        <w:rPr>
          <w:color w:val="808080" w:themeColor="background1" w:themeShade="80"/>
        </w:rPr>
        <w:t>La División de Planificación y Desarrollo ha brindado apoyo técnico al Comité de Integridad Gubernamental y Cumplimiento Normativo en Campaña Nacional por la Integridad en la Administración Pública Año 2024, Dominicana sin Corrupción, haciendo énfasis en la Gestión de Riesgo Conductual.</w:t>
      </w:r>
    </w:p>
    <w:p w14:paraId="6132666A" w14:textId="7C6D7118" w:rsidR="003B0E60" w:rsidRDefault="00FB3F26" w:rsidP="006D6BAB">
      <w:pPr>
        <w:pStyle w:val="NormalWeb"/>
        <w:spacing w:after="0" w:afterAutospacing="0" w:line="360" w:lineRule="auto"/>
        <w:jc w:val="both"/>
        <w:rPr>
          <w:color w:val="808080" w:themeColor="background1" w:themeShade="80"/>
        </w:rPr>
      </w:pPr>
      <w:r w:rsidRPr="00572CC0">
        <w:rPr>
          <w:color w:val="808080" w:themeColor="background1" w:themeShade="80"/>
        </w:rPr>
        <w:t>En lo que tiene que ver con las Normas Básicas de Control de Interno (NOBACI), en el año 2024, la institución ha obtenido un crecimiento acumulado total de 73.10 puntos, equivalente a un rango mediano, se proyecta aumentar a un rango satisfactorio al cierre del año 2024</w:t>
      </w:r>
      <w:r w:rsidRPr="00C056E0">
        <w:rPr>
          <w:color w:val="808080" w:themeColor="background1" w:themeShade="80"/>
        </w:rPr>
        <w:t>.</w:t>
      </w:r>
    </w:p>
    <w:p w14:paraId="307ECA62" w14:textId="77777777" w:rsidR="006D6BAB" w:rsidRDefault="006D6BAB" w:rsidP="006D6BAB">
      <w:pPr>
        <w:pStyle w:val="NormalWeb"/>
        <w:spacing w:after="0" w:afterAutospacing="0" w:line="360" w:lineRule="auto"/>
        <w:jc w:val="both"/>
        <w:rPr>
          <w:color w:val="808080" w:themeColor="background1" w:themeShade="80"/>
        </w:rPr>
      </w:pPr>
    </w:p>
    <w:p w14:paraId="6FEA60BC" w14:textId="496832E6" w:rsidR="0003703A" w:rsidRPr="00FB3F26" w:rsidRDefault="00FB3F26" w:rsidP="00C56061">
      <w:pPr>
        <w:pStyle w:val="NormalWeb"/>
        <w:spacing w:before="0" w:beforeAutospacing="0" w:line="360" w:lineRule="auto"/>
        <w:jc w:val="both"/>
        <w:rPr>
          <w:color w:val="808080" w:themeColor="background1" w:themeShade="80"/>
        </w:rPr>
      </w:pPr>
      <w:r w:rsidRPr="00C056E0">
        <w:rPr>
          <w:color w:val="808080" w:themeColor="background1" w:themeShade="80"/>
        </w:rPr>
        <w:lastRenderedPageBreak/>
        <w:t>Con relación a la gestión de la calidad, durante el año, se ha actualizado el autodiagnóstico del modelo CAF y se ha puesto en marcha el plan de automatización de los procesos de gestión, lo que permitirá elevar sustancialmente la calidad en los procesos institucionales. Asimismo, se ha retomado el proceso para la elaboración y suscripción de la Carta Compromiso con la Calidad, con el acompañamiento del MAP.</w:t>
      </w:r>
    </w:p>
    <w:p w14:paraId="493DD90C" w14:textId="636564CB" w:rsidR="001E6BFE" w:rsidRPr="006E2964" w:rsidRDefault="00071DC4" w:rsidP="00C056E0">
      <w:pPr>
        <w:pStyle w:val="Prrafodelista"/>
        <w:keepNext/>
        <w:keepLines/>
        <w:numPr>
          <w:ilvl w:val="1"/>
          <w:numId w:val="11"/>
        </w:numPr>
        <w:tabs>
          <w:tab w:val="left" w:pos="851"/>
          <w:tab w:val="left" w:pos="2552"/>
        </w:tabs>
        <w:spacing w:after="0" w:line="360" w:lineRule="auto"/>
        <w:outlineLvl w:val="0"/>
        <w:rPr>
          <w:color w:val="767171"/>
          <w:lang w:val="es-DO"/>
        </w:rPr>
      </w:pPr>
      <w:bookmarkStart w:id="46" w:name="_Toc123240131"/>
      <w:bookmarkStart w:id="47" w:name="_Toc153961517"/>
      <w:r w:rsidRPr="006E2964">
        <w:rPr>
          <w:color w:val="767171"/>
          <w:lang w:val="es-DO"/>
        </w:rPr>
        <w:t>Desempeño de</w:t>
      </w:r>
      <w:r w:rsidR="006F74D2" w:rsidRPr="006E2964">
        <w:rPr>
          <w:color w:val="767171"/>
          <w:lang w:val="es-DO"/>
        </w:rPr>
        <w:t xml:space="preserve"> </w:t>
      </w:r>
      <w:r w:rsidR="00AB72AE">
        <w:rPr>
          <w:color w:val="767171"/>
          <w:lang w:val="es-DO"/>
        </w:rPr>
        <w:t xml:space="preserve">Área </w:t>
      </w:r>
      <w:r w:rsidR="006F74D2" w:rsidRPr="006E2964">
        <w:rPr>
          <w:color w:val="767171"/>
          <w:lang w:val="es-DO"/>
        </w:rPr>
        <w:t xml:space="preserve">de </w:t>
      </w:r>
      <w:r w:rsidRPr="006E2964">
        <w:rPr>
          <w:color w:val="767171"/>
          <w:lang w:val="es-DO"/>
        </w:rPr>
        <w:t>Comunicaciones</w:t>
      </w:r>
      <w:bookmarkEnd w:id="46"/>
      <w:bookmarkEnd w:id="47"/>
    </w:p>
    <w:p w14:paraId="64BC74C1" w14:textId="727D1E59" w:rsidR="001E6BFE" w:rsidRDefault="006E2964" w:rsidP="006D6336">
      <w:pPr>
        <w:spacing w:after="0" w:line="360" w:lineRule="auto"/>
        <w:jc w:val="both"/>
        <w:rPr>
          <w:rFonts w:eastAsia="Times New Roman"/>
          <w:color w:val="808080" w:themeColor="background1" w:themeShade="80"/>
          <w:lang w:val="es-MX"/>
        </w:rPr>
      </w:pPr>
      <w:r>
        <w:rPr>
          <w:rFonts w:eastAsia="Times New Roman"/>
          <w:color w:val="808080" w:themeColor="background1" w:themeShade="80"/>
          <w:lang w:val="es-MX"/>
        </w:rPr>
        <w:t>En el año</w:t>
      </w:r>
      <w:r w:rsidR="001E6BFE" w:rsidRPr="00C056E0">
        <w:rPr>
          <w:rFonts w:eastAsia="Times New Roman"/>
          <w:color w:val="808080" w:themeColor="background1" w:themeShade="80"/>
          <w:lang w:val="es-MX"/>
        </w:rPr>
        <w:t xml:space="preserve"> 2024</w:t>
      </w:r>
      <w:r>
        <w:rPr>
          <w:rFonts w:eastAsia="Times New Roman"/>
          <w:color w:val="808080" w:themeColor="background1" w:themeShade="80"/>
          <w:lang w:val="es-MX"/>
        </w:rPr>
        <w:t xml:space="preserve"> unos de nuestros principales retos</w:t>
      </w:r>
      <w:r w:rsidR="001E6BFE" w:rsidRPr="00C056E0">
        <w:rPr>
          <w:rFonts w:eastAsia="Times New Roman"/>
          <w:color w:val="808080" w:themeColor="background1" w:themeShade="80"/>
          <w:lang w:val="es-MX"/>
        </w:rPr>
        <w:t xml:space="preserve"> fue el fortalecimiento de las redes sociales para fomentar una mayor integración con la ciudadanía. El Instituto Azucarero Dominicano (INAZUCAR) amplió su presencia en Facebook, Twitter, Instagram y YouTube, consolidando estas plataformas como medios clave para dar a conocer la institución y los servicios brindados. Además, el portal web institucional, inazucar.gov.do, se mantiene actualizado con información relevante, logrando así una mayor accesibilidad para el público.</w:t>
      </w:r>
    </w:p>
    <w:p w14:paraId="409CF742" w14:textId="77777777" w:rsidR="006D6336" w:rsidRPr="00C056E0" w:rsidRDefault="006D6336" w:rsidP="0003703A">
      <w:pPr>
        <w:spacing w:line="360" w:lineRule="auto"/>
        <w:jc w:val="both"/>
        <w:rPr>
          <w:rFonts w:eastAsia="Times New Roman"/>
          <w:color w:val="808080" w:themeColor="background1" w:themeShade="80"/>
          <w:lang w:val="es-MX"/>
        </w:rPr>
      </w:pPr>
    </w:p>
    <w:p w14:paraId="732B5C51" w14:textId="04E8DBFF" w:rsidR="001E6BFE" w:rsidRDefault="001E6BFE" w:rsidP="006D6336">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Durante el año, la sección de comunicaciones redactó</w:t>
      </w:r>
      <w:r w:rsidR="00D96933">
        <w:rPr>
          <w:rFonts w:eastAsia="Times New Roman"/>
          <w:color w:val="808080" w:themeColor="background1" w:themeShade="80"/>
          <w:lang w:val="es-MX"/>
        </w:rPr>
        <w:t xml:space="preserve"> </w:t>
      </w:r>
      <w:r w:rsidR="00FA3027">
        <w:rPr>
          <w:rFonts w:eastAsia="Times New Roman"/>
          <w:color w:val="808080" w:themeColor="background1" w:themeShade="80"/>
          <w:lang w:val="es-MX"/>
        </w:rPr>
        <w:t>catorce (</w:t>
      </w:r>
      <w:r w:rsidR="00D96933">
        <w:rPr>
          <w:rFonts w:eastAsia="Times New Roman"/>
          <w:color w:val="808080" w:themeColor="background1" w:themeShade="80"/>
          <w:lang w:val="es-MX"/>
        </w:rPr>
        <w:t>14)</w:t>
      </w:r>
      <w:r w:rsidRPr="00C056E0">
        <w:rPr>
          <w:rFonts w:eastAsia="Times New Roman"/>
          <w:color w:val="808080" w:themeColor="background1" w:themeShade="80"/>
          <w:lang w:val="es-MX"/>
        </w:rPr>
        <w:t xml:space="preserve"> notas de prensa</w:t>
      </w:r>
      <w:r w:rsidR="002673AE">
        <w:rPr>
          <w:rFonts w:eastAsia="Times New Roman"/>
          <w:color w:val="808080" w:themeColor="background1" w:themeShade="80"/>
          <w:lang w:val="es-MX"/>
        </w:rPr>
        <w:t xml:space="preserve">, están disponibles en nuestra </w:t>
      </w:r>
      <w:r w:rsidR="00FA3027">
        <w:rPr>
          <w:rFonts w:eastAsia="Times New Roman"/>
          <w:color w:val="808080" w:themeColor="background1" w:themeShade="80"/>
          <w:lang w:val="es-MX"/>
        </w:rPr>
        <w:t>página</w:t>
      </w:r>
      <w:r w:rsidR="002673AE">
        <w:rPr>
          <w:rFonts w:eastAsia="Times New Roman"/>
          <w:color w:val="808080" w:themeColor="background1" w:themeShade="80"/>
          <w:lang w:val="es-MX"/>
        </w:rPr>
        <w:t xml:space="preserve"> web</w:t>
      </w:r>
      <w:r w:rsidRPr="00C056E0">
        <w:rPr>
          <w:rFonts w:eastAsia="Times New Roman"/>
          <w:color w:val="808080" w:themeColor="background1" w:themeShade="80"/>
          <w:lang w:val="es-MX"/>
        </w:rPr>
        <w:t xml:space="preserve"> </w:t>
      </w:r>
      <w:r w:rsidR="005A00D8">
        <w:rPr>
          <w:rFonts w:eastAsia="Times New Roman"/>
          <w:color w:val="808080" w:themeColor="background1" w:themeShade="80"/>
          <w:lang w:val="es-MX"/>
        </w:rPr>
        <w:t xml:space="preserve">y cuarenta y </w:t>
      </w:r>
      <w:r w:rsidR="002572BD">
        <w:rPr>
          <w:rFonts w:eastAsia="Times New Roman"/>
          <w:color w:val="808080" w:themeColor="background1" w:themeShade="80"/>
          <w:lang w:val="es-MX"/>
        </w:rPr>
        <w:t>nueve (</w:t>
      </w:r>
      <w:r w:rsidRPr="00C056E0">
        <w:rPr>
          <w:rFonts w:eastAsia="Times New Roman"/>
          <w:color w:val="808080" w:themeColor="background1" w:themeShade="80"/>
          <w:lang w:val="es-MX"/>
        </w:rPr>
        <w:t>49</w:t>
      </w:r>
      <w:r w:rsidR="008A27A7">
        <w:rPr>
          <w:rFonts w:eastAsia="Times New Roman"/>
          <w:color w:val="808080" w:themeColor="background1" w:themeShade="80"/>
          <w:lang w:val="es-MX"/>
        </w:rPr>
        <w:t>)</w:t>
      </w:r>
      <w:r w:rsidRPr="00C056E0">
        <w:rPr>
          <w:rFonts w:eastAsia="Times New Roman"/>
          <w:color w:val="808080" w:themeColor="background1" w:themeShade="80"/>
          <w:lang w:val="es-MX"/>
        </w:rPr>
        <w:t xml:space="preserve"> publicaciones en redes sociales con el objetivo de mantener informados a los ciudadanos y medios. Una de las estrategias clave fue el incremento de la base de suscriptores en las redes sociales, logrando expandir el alcance de los mensajes institucionales.</w:t>
      </w:r>
    </w:p>
    <w:p w14:paraId="49143A45" w14:textId="77777777" w:rsidR="006D6BAB" w:rsidRDefault="006D6BAB" w:rsidP="006D6336">
      <w:pPr>
        <w:spacing w:after="0" w:line="360" w:lineRule="auto"/>
        <w:jc w:val="both"/>
        <w:rPr>
          <w:rFonts w:eastAsia="Times New Roman"/>
          <w:color w:val="808080" w:themeColor="background1" w:themeShade="80"/>
          <w:lang w:val="es-MX"/>
        </w:rPr>
      </w:pPr>
    </w:p>
    <w:p w14:paraId="3DE73581" w14:textId="77777777" w:rsidR="00B82566" w:rsidRDefault="00B82566" w:rsidP="006D6336">
      <w:pPr>
        <w:spacing w:after="0" w:line="360" w:lineRule="auto"/>
        <w:jc w:val="both"/>
        <w:rPr>
          <w:rFonts w:eastAsia="Times New Roman"/>
          <w:color w:val="808080" w:themeColor="background1" w:themeShade="80"/>
          <w:lang w:val="es-MX"/>
        </w:rPr>
      </w:pPr>
    </w:p>
    <w:p w14:paraId="126A942E" w14:textId="77777777" w:rsidR="00B82566" w:rsidRDefault="00B82566" w:rsidP="006D6336">
      <w:pPr>
        <w:spacing w:after="0" w:line="360" w:lineRule="auto"/>
        <w:jc w:val="both"/>
        <w:rPr>
          <w:rFonts w:eastAsia="Times New Roman"/>
          <w:color w:val="808080" w:themeColor="background1" w:themeShade="80"/>
          <w:lang w:val="es-MX"/>
        </w:rPr>
      </w:pPr>
    </w:p>
    <w:p w14:paraId="6CC27771" w14:textId="77777777" w:rsidR="00B82566" w:rsidRPr="00C056E0" w:rsidRDefault="00B82566" w:rsidP="006D6336">
      <w:pPr>
        <w:spacing w:after="0" w:line="360" w:lineRule="auto"/>
        <w:jc w:val="both"/>
        <w:rPr>
          <w:rFonts w:eastAsia="Times New Roman"/>
          <w:color w:val="808080" w:themeColor="background1" w:themeShade="80"/>
          <w:lang w:val="es-MX"/>
        </w:rPr>
      </w:pPr>
    </w:p>
    <w:p w14:paraId="67A8BD01" w14:textId="0B300C09" w:rsidR="001E6BFE" w:rsidRDefault="008A27A7" w:rsidP="006D6336">
      <w:pPr>
        <w:spacing w:after="0" w:line="360" w:lineRule="auto"/>
        <w:jc w:val="both"/>
        <w:rPr>
          <w:rFonts w:eastAsia="Times New Roman"/>
          <w:color w:val="808080" w:themeColor="background1" w:themeShade="80"/>
          <w:lang w:val="es-MX"/>
        </w:rPr>
      </w:pPr>
      <w:r>
        <w:rPr>
          <w:rFonts w:eastAsia="Times New Roman"/>
          <w:color w:val="808080" w:themeColor="background1" w:themeShade="80"/>
          <w:lang w:val="es-MX"/>
        </w:rPr>
        <w:lastRenderedPageBreak/>
        <w:t>Hemos trabajado</w:t>
      </w:r>
      <w:r w:rsidR="001E6BFE" w:rsidRPr="00C056E0">
        <w:rPr>
          <w:rFonts w:eastAsia="Times New Roman"/>
          <w:color w:val="808080" w:themeColor="background1" w:themeShade="80"/>
          <w:lang w:val="es-MX"/>
        </w:rPr>
        <w:t xml:space="preserve"> en diversas herramientas para fortalecer la comunicación interna, incluyendo circulares, </w:t>
      </w:r>
      <w:proofErr w:type="spellStart"/>
      <w:r w:rsidR="001E6BFE" w:rsidRPr="00C056E0">
        <w:rPr>
          <w:rFonts w:eastAsia="Times New Roman"/>
          <w:color w:val="808080" w:themeColor="background1" w:themeShade="80"/>
          <w:lang w:val="es-MX"/>
        </w:rPr>
        <w:t>brochures</w:t>
      </w:r>
      <w:proofErr w:type="spellEnd"/>
      <w:r w:rsidR="001E6BFE" w:rsidRPr="00C056E0">
        <w:rPr>
          <w:rFonts w:eastAsia="Times New Roman"/>
          <w:color w:val="808080" w:themeColor="background1" w:themeShade="80"/>
          <w:lang w:val="es-MX"/>
        </w:rPr>
        <w:t xml:space="preserve">, </w:t>
      </w:r>
      <w:proofErr w:type="spellStart"/>
      <w:r w:rsidR="001E6BFE" w:rsidRPr="00C056E0">
        <w:rPr>
          <w:rFonts w:eastAsia="Times New Roman"/>
          <w:color w:val="808080" w:themeColor="background1" w:themeShade="80"/>
          <w:lang w:val="es-MX"/>
        </w:rPr>
        <w:t>flyer</w:t>
      </w:r>
      <w:proofErr w:type="spellEnd"/>
      <w:r w:rsidR="001E6BFE" w:rsidRPr="00C056E0">
        <w:rPr>
          <w:rFonts w:eastAsia="Times New Roman"/>
          <w:color w:val="808080" w:themeColor="background1" w:themeShade="80"/>
          <w:lang w:val="es-MX"/>
        </w:rPr>
        <w:t xml:space="preserve"> el uso del mural informativo interno y actividades de socialización. Estas acciones promovieron un ambiente de trabajo más colaborativo y conectado.</w:t>
      </w:r>
    </w:p>
    <w:p w14:paraId="7D78A4EE" w14:textId="77777777" w:rsidR="006D6336" w:rsidRPr="00C056E0" w:rsidRDefault="006D6336" w:rsidP="006D6336">
      <w:pPr>
        <w:spacing w:after="0" w:line="360" w:lineRule="auto"/>
        <w:jc w:val="both"/>
        <w:rPr>
          <w:rFonts w:eastAsia="Times New Roman"/>
          <w:color w:val="808080" w:themeColor="background1" w:themeShade="80"/>
          <w:lang w:val="es-MX"/>
        </w:rPr>
      </w:pPr>
    </w:p>
    <w:p w14:paraId="4F67C6B9" w14:textId="5F264566" w:rsidR="001E6BFE" w:rsidRPr="00C056E0" w:rsidRDefault="001E6BFE" w:rsidP="006D6336">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Se alcanzó la digitalización total del centro de documentación institucional, incluyendo memorias, actas, estadísticas y estudios, permitiendo una gestión más eficiente y moderna de la información.</w:t>
      </w:r>
    </w:p>
    <w:p w14:paraId="096A33B3" w14:textId="387B2C02" w:rsidR="006A18C9" w:rsidRDefault="006A18C9" w:rsidP="006D6336">
      <w:pPr>
        <w:spacing w:after="0" w:line="360" w:lineRule="auto"/>
        <w:jc w:val="both"/>
        <w:rPr>
          <w:rFonts w:eastAsia="Times New Roman"/>
          <w:color w:val="808080" w:themeColor="background1" w:themeShade="80"/>
          <w:lang w:val="es-MX"/>
        </w:rPr>
      </w:pPr>
    </w:p>
    <w:p w14:paraId="304EC3A0" w14:textId="298E06C4" w:rsidR="001E6BFE" w:rsidRDefault="003124EE" w:rsidP="006D6336">
      <w:pPr>
        <w:spacing w:after="0" w:line="360" w:lineRule="auto"/>
        <w:jc w:val="both"/>
        <w:rPr>
          <w:rFonts w:eastAsia="Times New Roman"/>
          <w:color w:val="808080" w:themeColor="background1" w:themeShade="80"/>
          <w:lang w:val="es-DO"/>
        </w:rPr>
      </w:pPr>
      <w:r w:rsidRPr="003124EE">
        <w:rPr>
          <w:lang w:val="es-DO"/>
        </w:rPr>
        <w:t>Sobre el desempeño institucional</w:t>
      </w:r>
      <w:r>
        <w:rPr>
          <w:lang w:val="es-DO"/>
        </w:rPr>
        <w:t xml:space="preserve"> </w:t>
      </w:r>
      <w:r w:rsidRPr="003124EE">
        <w:rPr>
          <w:lang w:val="es-DO"/>
        </w:rPr>
        <w:t xml:space="preserve">el INAZUCAR </w:t>
      </w:r>
      <w:r w:rsidR="006B4A44">
        <w:rPr>
          <w:lang w:val="es-DO"/>
        </w:rPr>
        <w:t>celebro</w:t>
      </w:r>
      <w:r w:rsidR="004A25A2">
        <w:rPr>
          <w:lang w:val="es-DO"/>
        </w:rPr>
        <w:t xml:space="preserve"> su</w:t>
      </w:r>
      <w:r w:rsidR="001E6BFE" w:rsidRPr="00C056E0">
        <w:rPr>
          <w:rFonts w:eastAsia="Times New Roman"/>
          <w:color w:val="808080" w:themeColor="background1" w:themeShade="80"/>
          <w:lang w:val="es-MX"/>
        </w:rPr>
        <w:t xml:space="preserve"> 59 aniversario en</w:t>
      </w:r>
      <w:r w:rsidR="007E33F9">
        <w:rPr>
          <w:rFonts w:eastAsia="Times New Roman"/>
          <w:color w:val="808080" w:themeColor="background1" w:themeShade="80"/>
          <w:lang w:val="es-MX"/>
        </w:rPr>
        <w:t xml:space="preserve"> el mes de</w:t>
      </w:r>
      <w:r w:rsidR="001E6BFE" w:rsidRPr="00C056E0">
        <w:rPr>
          <w:rFonts w:eastAsia="Times New Roman"/>
          <w:color w:val="808080" w:themeColor="background1" w:themeShade="80"/>
          <w:lang w:val="es-MX"/>
        </w:rPr>
        <w:t xml:space="preserve"> febrero, </w:t>
      </w:r>
      <w:r w:rsidR="00CE6A5A">
        <w:rPr>
          <w:rFonts w:eastAsia="Times New Roman"/>
          <w:color w:val="808080" w:themeColor="background1" w:themeShade="80"/>
          <w:lang w:val="es-MX"/>
        </w:rPr>
        <w:t xml:space="preserve">ese día se </w:t>
      </w:r>
      <w:r w:rsidR="001E6BFE" w:rsidRPr="00C056E0">
        <w:rPr>
          <w:rFonts w:eastAsia="Times New Roman"/>
          <w:color w:val="808080" w:themeColor="background1" w:themeShade="80"/>
          <w:lang w:val="es-MX"/>
        </w:rPr>
        <w:t>destaca</w:t>
      </w:r>
      <w:r w:rsidR="00CE6A5A">
        <w:rPr>
          <w:rFonts w:eastAsia="Times New Roman"/>
          <w:color w:val="808080" w:themeColor="background1" w:themeShade="80"/>
          <w:lang w:val="es-MX"/>
        </w:rPr>
        <w:t xml:space="preserve">ron </w:t>
      </w:r>
      <w:r w:rsidR="001E6BFE" w:rsidRPr="00C056E0">
        <w:rPr>
          <w:rFonts w:eastAsia="Times New Roman"/>
          <w:color w:val="808080" w:themeColor="background1" w:themeShade="80"/>
          <w:lang w:val="es-MX"/>
        </w:rPr>
        <w:t>los logros obtenidos a lo largo del año</w:t>
      </w:r>
      <w:r w:rsidR="002E3CF7">
        <w:rPr>
          <w:rFonts w:eastAsia="Times New Roman"/>
          <w:color w:val="808080" w:themeColor="background1" w:themeShade="80"/>
          <w:lang w:val="es-MX"/>
        </w:rPr>
        <w:t xml:space="preserve"> y una importante </w:t>
      </w:r>
      <w:r w:rsidR="002E2A6D" w:rsidRPr="002E2A6D">
        <w:rPr>
          <w:rFonts w:eastAsia="Times New Roman"/>
          <w:color w:val="808080" w:themeColor="background1" w:themeShade="80"/>
          <w:lang w:val="es-DO"/>
        </w:rPr>
        <w:t xml:space="preserve">campaña </w:t>
      </w:r>
      <w:r w:rsidR="002E2A6D" w:rsidRPr="002E2A6D">
        <w:rPr>
          <w:rFonts w:eastAsia="Times New Roman"/>
          <w:b/>
          <w:bCs/>
          <w:color w:val="808080" w:themeColor="background1" w:themeShade="80"/>
          <w:lang w:val="es-DO"/>
        </w:rPr>
        <w:t>“Regulando con Responsabilidad el Sector Azucarero”</w:t>
      </w:r>
      <w:r w:rsidR="002E2A6D" w:rsidRPr="002E2A6D">
        <w:rPr>
          <w:rFonts w:eastAsia="Times New Roman"/>
          <w:color w:val="808080" w:themeColor="background1" w:themeShade="80"/>
          <w:lang w:val="es-DO"/>
        </w:rPr>
        <w:t xml:space="preserve"> en los medios digitales de la institución. </w:t>
      </w:r>
    </w:p>
    <w:p w14:paraId="67184645" w14:textId="77777777" w:rsidR="006D6336" w:rsidRPr="002E2A6D" w:rsidRDefault="006D6336" w:rsidP="006D6336">
      <w:pPr>
        <w:spacing w:after="0" w:line="360" w:lineRule="auto"/>
        <w:jc w:val="both"/>
        <w:rPr>
          <w:rFonts w:eastAsia="Times New Roman"/>
          <w:color w:val="808080" w:themeColor="background1" w:themeShade="80"/>
          <w:lang w:val="es-DO"/>
        </w:rPr>
      </w:pPr>
    </w:p>
    <w:p w14:paraId="359A8B56" w14:textId="646243A2" w:rsidR="00484AD3" w:rsidRDefault="007E33F9" w:rsidP="006D6336">
      <w:pPr>
        <w:spacing w:after="0" w:line="360" w:lineRule="auto"/>
        <w:jc w:val="both"/>
        <w:rPr>
          <w:rFonts w:eastAsia="Times New Roman"/>
          <w:color w:val="808080" w:themeColor="background1" w:themeShade="80"/>
          <w:lang w:val="es-MX"/>
        </w:rPr>
      </w:pPr>
      <w:r>
        <w:rPr>
          <w:rFonts w:eastAsia="Times New Roman"/>
          <w:color w:val="808080" w:themeColor="background1" w:themeShade="80"/>
          <w:lang w:val="es-MX"/>
        </w:rPr>
        <w:t>En cuanto a participación en eventos internacionales</w:t>
      </w:r>
      <w:r w:rsidR="004B595D">
        <w:rPr>
          <w:rFonts w:eastAsia="Times New Roman"/>
          <w:color w:val="808080" w:themeColor="background1" w:themeShade="80"/>
          <w:lang w:val="es-MX"/>
        </w:rPr>
        <w:t xml:space="preserve">, el </w:t>
      </w:r>
      <w:r w:rsidR="001E6BFE" w:rsidRPr="00C056E0">
        <w:rPr>
          <w:rFonts w:eastAsia="Times New Roman"/>
          <w:color w:val="808080" w:themeColor="background1" w:themeShade="80"/>
          <w:lang w:val="es-MX"/>
        </w:rPr>
        <w:t xml:space="preserve">INAZUCAR </w:t>
      </w:r>
      <w:r w:rsidR="004B595D">
        <w:rPr>
          <w:rFonts w:eastAsia="Times New Roman"/>
          <w:color w:val="808080" w:themeColor="background1" w:themeShade="80"/>
          <w:lang w:val="es-MX"/>
        </w:rPr>
        <w:t>participo</w:t>
      </w:r>
      <w:r w:rsidR="00A17D87">
        <w:rPr>
          <w:rFonts w:eastAsia="Times New Roman"/>
          <w:color w:val="808080" w:themeColor="background1" w:themeShade="80"/>
          <w:lang w:val="es-MX"/>
        </w:rPr>
        <w:t xml:space="preserve"> en l</w:t>
      </w:r>
      <w:r w:rsidR="00484AD3">
        <w:rPr>
          <w:rFonts w:eastAsia="Times New Roman"/>
          <w:color w:val="808080" w:themeColor="background1" w:themeShade="80"/>
          <w:lang w:val="es-MX"/>
        </w:rPr>
        <w:t>o</w:t>
      </w:r>
      <w:r w:rsidR="00A17D87">
        <w:rPr>
          <w:rFonts w:eastAsia="Times New Roman"/>
          <w:color w:val="808080" w:themeColor="background1" w:themeShade="80"/>
          <w:lang w:val="es-MX"/>
        </w:rPr>
        <w:t>s siguientes</w:t>
      </w:r>
      <w:r w:rsidR="00484AD3">
        <w:rPr>
          <w:rFonts w:eastAsia="Times New Roman"/>
          <w:color w:val="808080" w:themeColor="background1" w:themeShade="80"/>
          <w:lang w:val="es-MX"/>
        </w:rPr>
        <w:t>:</w:t>
      </w:r>
    </w:p>
    <w:p w14:paraId="2350C349" w14:textId="7402B95E" w:rsidR="001E6BFE" w:rsidRPr="001060A8" w:rsidRDefault="001E6BFE" w:rsidP="006D6336">
      <w:pPr>
        <w:pStyle w:val="Prrafodelista"/>
        <w:numPr>
          <w:ilvl w:val="0"/>
          <w:numId w:val="13"/>
        </w:numPr>
        <w:spacing w:after="0" w:line="360" w:lineRule="auto"/>
        <w:jc w:val="both"/>
        <w:rPr>
          <w:color w:val="808080" w:themeColor="background1" w:themeShade="80"/>
          <w:lang w:val="es-MX"/>
        </w:rPr>
      </w:pPr>
      <w:r w:rsidRPr="009640DA">
        <w:rPr>
          <w:color w:val="808080" w:themeColor="background1" w:themeShade="80"/>
          <w:lang w:val="es-MX"/>
        </w:rPr>
        <w:t>64° sesión del Consejo de la Organización Internacional del Azúcar (OIA), celebrada en junio en Nueva Delhi, India, consolidando su posición como un actor relevante en el sector azucarero internacional.</w:t>
      </w:r>
    </w:p>
    <w:p w14:paraId="6C608B2D" w14:textId="54B2FAC0" w:rsidR="001E6BFE" w:rsidRDefault="001E6BFE" w:rsidP="006D6336">
      <w:pPr>
        <w:spacing w:after="0" w:line="360" w:lineRule="auto"/>
        <w:jc w:val="both"/>
        <w:rPr>
          <w:rFonts w:eastAsia="Times New Roman"/>
          <w:color w:val="808080" w:themeColor="background1" w:themeShade="80"/>
          <w:lang w:val="es-MX"/>
        </w:rPr>
      </w:pPr>
      <w:r w:rsidRPr="00C056E0">
        <w:rPr>
          <w:rFonts w:eastAsia="Times New Roman"/>
          <w:color w:val="808080" w:themeColor="background1" w:themeShade="80"/>
          <w:lang w:val="es-MX"/>
        </w:rPr>
        <w:t>A lo largo de 2024, la sección de comunicaciones de INAZUCAR demostró su compromiso con la innovación, la transparencia y el fortalecimiento de los canales de comunicación, logrando resultados tangibles tanto a nivel interno como externo.</w:t>
      </w:r>
    </w:p>
    <w:p w14:paraId="28ACBF8A" w14:textId="77777777" w:rsidR="006D6336" w:rsidRDefault="006D6336" w:rsidP="006D6336">
      <w:pPr>
        <w:spacing w:after="0" w:line="360" w:lineRule="auto"/>
        <w:jc w:val="both"/>
        <w:rPr>
          <w:rFonts w:eastAsia="Times New Roman"/>
          <w:color w:val="808080" w:themeColor="background1" w:themeShade="80"/>
          <w:lang w:val="es-MX"/>
        </w:rPr>
      </w:pPr>
    </w:p>
    <w:p w14:paraId="2220DDA5" w14:textId="77777777" w:rsidR="00B82566" w:rsidRDefault="00B82566" w:rsidP="006D6336">
      <w:pPr>
        <w:spacing w:after="0" w:line="360" w:lineRule="auto"/>
        <w:jc w:val="both"/>
        <w:rPr>
          <w:rFonts w:eastAsia="Times New Roman"/>
          <w:color w:val="808080" w:themeColor="background1" w:themeShade="80"/>
          <w:lang w:val="es-MX"/>
        </w:rPr>
      </w:pPr>
    </w:p>
    <w:p w14:paraId="7CA84130" w14:textId="77777777" w:rsidR="00B82566" w:rsidRDefault="00B82566" w:rsidP="006D6336">
      <w:pPr>
        <w:spacing w:after="0" w:line="360" w:lineRule="auto"/>
        <w:jc w:val="both"/>
        <w:rPr>
          <w:rFonts w:eastAsia="Times New Roman"/>
          <w:color w:val="808080" w:themeColor="background1" w:themeShade="80"/>
          <w:lang w:val="es-MX"/>
        </w:rPr>
      </w:pPr>
    </w:p>
    <w:p w14:paraId="217F58B8" w14:textId="6E03E348" w:rsidR="00C073D5" w:rsidRDefault="003B4099" w:rsidP="0093077E">
      <w:pPr>
        <w:spacing w:after="0" w:line="360" w:lineRule="auto"/>
        <w:jc w:val="both"/>
        <w:rPr>
          <w:lang w:val="es-DO"/>
        </w:rPr>
      </w:pPr>
      <w:r w:rsidRPr="003B4099">
        <w:rPr>
          <w:lang w:val="es-DO"/>
        </w:rPr>
        <w:lastRenderedPageBreak/>
        <w:t>Hemos tenido todo el personal informado de todas las decisiones, actividades, logros y proyectos por los diferentes medios que utilizamos para la comunicación interna, los grupos de WhatsApp, el mural formativo, tv y los correos electrónicos</w:t>
      </w:r>
    </w:p>
    <w:p w14:paraId="7028F262" w14:textId="77777777" w:rsidR="00C073D5" w:rsidRDefault="00C073D5" w:rsidP="00C056E0">
      <w:pPr>
        <w:spacing w:after="0" w:line="360" w:lineRule="auto"/>
        <w:rPr>
          <w:rFonts w:eastAsia="Times New Roman"/>
          <w:color w:val="808080" w:themeColor="background1" w:themeShade="80"/>
          <w:lang w:val="es-MX"/>
        </w:rPr>
      </w:pPr>
    </w:p>
    <w:p w14:paraId="7760A0D4" w14:textId="62624173" w:rsidR="00A21CD2" w:rsidRPr="001060A8" w:rsidRDefault="00A21CD2" w:rsidP="006D6336">
      <w:pPr>
        <w:spacing w:after="0" w:line="360" w:lineRule="auto"/>
        <w:jc w:val="center"/>
        <w:rPr>
          <w:rFonts w:eastAsia="Times New Roman"/>
          <w:color w:val="808080" w:themeColor="background1" w:themeShade="80"/>
          <w:lang w:val="es-DO"/>
        </w:rPr>
      </w:pPr>
      <w:r w:rsidRPr="001060A8">
        <w:rPr>
          <w:rFonts w:eastAsia="Times New Roman"/>
          <w:color w:val="808080" w:themeColor="background1" w:themeShade="80"/>
          <w:lang w:val="es-DO"/>
        </w:rPr>
        <w:t>Estadística de la red social Instagram 01 de enero al 15 de mayo de noviembre del año 2024</w:t>
      </w:r>
    </w:p>
    <w:p w14:paraId="4B9003EA" w14:textId="6E75CF89" w:rsidR="0017006A" w:rsidRPr="00A21CD2" w:rsidRDefault="0020317B" w:rsidP="00C056E0">
      <w:pPr>
        <w:spacing w:after="0" w:line="360" w:lineRule="auto"/>
        <w:rPr>
          <w:rFonts w:eastAsia="Times New Roman"/>
          <w:color w:val="808080" w:themeColor="background1" w:themeShade="80"/>
          <w:lang w:val="es-DO"/>
        </w:rPr>
      </w:pPr>
      <w:r>
        <w:rPr>
          <w:rStyle w:val="wacimagecontainer"/>
          <w:rFonts w:ascii="Segoe UI" w:hAnsi="Segoe UI" w:cs="Segoe UI"/>
          <w:noProof/>
          <w:color w:val="000000"/>
          <w:sz w:val="18"/>
          <w:szCs w:val="18"/>
        </w:rPr>
        <w:drawing>
          <wp:anchor distT="0" distB="0" distL="114300" distR="114300" simplePos="0" relativeHeight="251729920" behindDoc="0" locked="0" layoutInCell="1" allowOverlap="1" wp14:anchorId="07E1E6D1" wp14:editId="19F54AFA">
            <wp:simplePos x="0" y="0"/>
            <wp:positionH relativeFrom="column">
              <wp:posOffset>304800</wp:posOffset>
            </wp:positionH>
            <wp:positionV relativeFrom="paragraph">
              <wp:posOffset>121920</wp:posOffset>
            </wp:positionV>
            <wp:extent cx="4576814" cy="2124075"/>
            <wp:effectExtent l="0" t="0" r="0" b="0"/>
            <wp:wrapNone/>
            <wp:docPr id="1483132545" name="Imagen 2"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Gráfico&#10;&#10;Descripción generada automáticamente"/>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4587831" cy="2129188"/>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7006A" w:rsidRPr="0017006A">
        <w:rPr>
          <w:rFonts w:ascii="Arial" w:hAnsi="Arial" w:cs="Arial"/>
          <w:b/>
          <w:bCs/>
          <w:color w:val="1F1F1F"/>
          <w:lang w:val="es-DO"/>
        </w:rPr>
        <w:br/>
      </w:r>
    </w:p>
    <w:p w14:paraId="359B41EF" w14:textId="667D5B28" w:rsidR="001E6BFE" w:rsidRPr="00A765BD" w:rsidRDefault="001E6BFE" w:rsidP="00FB3F26">
      <w:pPr>
        <w:spacing w:after="0" w:line="360" w:lineRule="auto"/>
        <w:rPr>
          <w:rFonts w:eastAsia="Times New Roman"/>
          <w:color w:val="808080" w:themeColor="background1" w:themeShade="80"/>
          <w:lang w:val="es-MX"/>
        </w:rPr>
      </w:pPr>
    </w:p>
    <w:p w14:paraId="733394D8" w14:textId="22B36014" w:rsidR="00921D2B" w:rsidRPr="00FB3F26" w:rsidRDefault="00921D2B" w:rsidP="00FB3F26">
      <w:pPr>
        <w:spacing w:after="0" w:line="360" w:lineRule="auto"/>
        <w:rPr>
          <w:rFonts w:eastAsia="Times New Roman"/>
          <w:color w:val="808080" w:themeColor="background1" w:themeShade="80"/>
          <w:lang w:val="es-MX"/>
        </w:rPr>
      </w:pPr>
    </w:p>
    <w:p w14:paraId="32639BDA" w14:textId="77777777" w:rsidR="0017006A" w:rsidRDefault="0017006A" w:rsidP="00BF2530">
      <w:pPr>
        <w:pStyle w:val="Ttulo1"/>
        <w:jc w:val="left"/>
        <w:rPr>
          <w:color w:val="4C4747"/>
          <w:lang w:val="es-DO"/>
        </w:rPr>
      </w:pPr>
      <w:bookmarkStart w:id="48" w:name="_Toc117160675"/>
    </w:p>
    <w:p w14:paraId="0AD587CC" w14:textId="77777777" w:rsidR="0020317B" w:rsidRDefault="0020317B" w:rsidP="00DD7615">
      <w:pPr>
        <w:pStyle w:val="Ttulo1"/>
        <w:rPr>
          <w:b w:val="0"/>
          <w:color w:val="808080" w:themeColor="background1" w:themeShade="80"/>
          <w:sz w:val="24"/>
          <w:szCs w:val="24"/>
          <w:lang w:val="es-DO"/>
        </w:rPr>
      </w:pPr>
    </w:p>
    <w:p w14:paraId="472BC7FD" w14:textId="77777777" w:rsidR="0020317B" w:rsidRDefault="0020317B" w:rsidP="00DD7615">
      <w:pPr>
        <w:pStyle w:val="Ttulo1"/>
        <w:rPr>
          <w:b w:val="0"/>
          <w:color w:val="808080" w:themeColor="background1" w:themeShade="80"/>
          <w:sz w:val="24"/>
          <w:szCs w:val="24"/>
          <w:lang w:val="es-DO"/>
        </w:rPr>
      </w:pPr>
    </w:p>
    <w:p w14:paraId="17058A8E" w14:textId="77777777" w:rsidR="00B82566" w:rsidRPr="00B82566" w:rsidRDefault="00B82566" w:rsidP="00B82566">
      <w:pPr>
        <w:rPr>
          <w:lang w:val="es-DO"/>
        </w:rPr>
      </w:pPr>
    </w:p>
    <w:p w14:paraId="7A441716" w14:textId="596D3636" w:rsidR="0017006A" w:rsidRPr="001060A8" w:rsidRDefault="003A3A3B" w:rsidP="00B82566">
      <w:pPr>
        <w:pStyle w:val="Ttulo1"/>
        <w:rPr>
          <w:b w:val="0"/>
          <w:color w:val="808080" w:themeColor="background1" w:themeShade="80"/>
          <w:sz w:val="24"/>
          <w:szCs w:val="24"/>
          <w:lang w:val="es-DO"/>
        </w:rPr>
      </w:pPr>
      <w:r w:rsidRPr="001060A8">
        <w:rPr>
          <w:b w:val="0"/>
          <w:color w:val="808080" w:themeColor="background1" w:themeShade="80"/>
          <w:sz w:val="24"/>
          <w:szCs w:val="24"/>
          <w:lang w:val="es-DO"/>
        </w:rPr>
        <w:t>Estadística de la red social Facebook 01 de enero al 15 de mayo de noviembre del año 2024</w:t>
      </w:r>
    </w:p>
    <w:p w14:paraId="40297537" w14:textId="71A771EF" w:rsidR="003A3A3B" w:rsidRDefault="003A3A3B" w:rsidP="003A3A3B">
      <w:pPr>
        <w:rPr>
          <w:lang w:val="es-DO"/>
        </w:rPr>
      </w:pPr>
      <w:r>
        <w:rPr>
          <w:rStyle w:val="wacimagecontainer"/>
          <w:rFonts w:ascii="Segoe UI" w:hAnsi="Segoe UI" w:cs="Segoe UI"/>
          <w:noProof/>
          <w:color w:val="000000"/>
          <w:sz w:val="18"/>
          <w:szCs w:val="18"/>
        </w:rPr>
        <w:drawing>
          <wp:inline distT="0" distB="0" distL="0" distR="0" wp14:anchorId="3FCACD18" wp14:editId="6147C8F5">
            <wp:extent cx="4876800" cy="2249300"/>
            <wp:effectExtent l="0" t="0" r="0" b="0"/>
            <wp:docPr id="985079459" name="Imagen 4" descr="Gráfic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Gráfico&#10;&#10;Descripción generada automáticamente"/>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4895560" cy="2257953"/>
                    </a:xfrm>
                    <a:prstGeom prst="rect">
                      <a:avLst/>
                    </a:prstGeom>
                    <a:noFill/>
                    <a:ln>
                      <a:noFill/>
                    </a:ln>
                  </pic:spPr>
                </pic:pic>
              </a:graphicData>
            </a:graphic>
          </wp:inline>
        </w:drawing>
      </w:r>
      <w:r>
        <w:rPr>
          <w:rFonts w:ascii="Arial" w:hAnsi="Arial" w:cs="Arial"/>
          <w:b/>
          <w:bCs/>
          <w:color w:val="1F1F1F"/>
        </w:rPr>
        <w:br/>
      </w:r>
    </w:p>
    <w:p w14:paraId="586A3644" w14:textId="77777777" w:rsidR="003A3A3B" w:rsidRDefault="003A3A3B" w:rsidP="003A3A3B">
      <w:pPr>
        <w:rPr>
          <w:lang w:val="es-DO"/>
        </w:rPr>
      </w:pPr>
    </w:p>
    <w:p w14:paraId="30E20AC4" w14:textId="77777777" w:rsidR="0093077E" w:rsidRPr="003A3A3B" w:rsidRDefault="0093077E" w:rsidP="003A3A3B">
      <w:pPr>
        <w:rPr>
          <w:lang w:val="es-DO"/>
        </w:rPr>
      </w:pPr>
    </w:p>
    <w:p w14:paraId="0A54B7AA" w14:textId="7CC8E32C" w:rsidR="00DD7615" w:rsidRPr="00E73D77" w:rsidRDefault="00BF2530" w:rsidP="00DD7615">
      <w:pPr>
        <w:pStyle w:val="Ttulo1"/>
        <w:rPr>
          <w:b w:val="0"/>
          <w:bCs/>
          <w:color w:val="808080" w:themeColor="background1" w:themeShade="80"/>
          <w:lang w:val="es-DO"/>
        </w:rPr>
      </w:pPr>
      <w:r w:rsidRPr="00E73D77">
        <w:rPr>
          <w:b w:val="0"/>
          <w:bCs/>
          <w:color w:val="808080" w:themeColor="background1" w:themeShade="80"/>
          <w:lang w:val="es-DO"/>
        </w:rPr>
        <w:lastRenderedPageBreak/>
        <w:t>V</w:t>
      </w:r>
      <w:r w:rsidR="00921AD4" w:rsidRPr="00E73D77">
        <w:rPr>
          <w:b w:val="0"/>
          <w:bCs/>
          <w:color w:val="808080" w:themeColor="background1" w:themeShade="80"/>
          <w:lang w:val="es-DO"/>
        </w:rPr>
        <w:t xml:space="preserve"> </w:t>
      </w:r>
      <w:r w:rsidR="00DD7615" w:rsidRPr="00E73D77">
        <w:rPr>
          <w:b w:val="0"/>
          <w:bCs/>
          <w:color w:val="808080" w:themeColor="background1" w:themeShade="80"/>
          <w:lang w:val="es-DO"/>
        </w:rPr>
        <w:t>SERVICIO AL CIUDADANO Y TRANSPARENCIA INSTITUCIONAL</w:t>
      </w:r>
      <w:bookmarkEnd w:id="48"/>
    </w:p>
    <w:p w14:paraId="6F16AFF3" w14:textId="77777777" w:rsidR="00DD7615" w:rsidRPr="0082260F"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1728" behindDoc="0" locked="0" layoutInCell="1" allowOverlap="1" wp14:anchorId="5B826A78" wp14:editId="58574FED">
                <wp:simplePos x="0" y="0"/>
                <wp:positionH relativeFrom="margin">
                  <wp:posOffset>2254250</wp:posOffset>
                </wp:positionH>
                <wp:positionV relativeFrom="paragraph">
                  <wp:posOffset>100625</wp:posOffset>
                </wp:positionV>
                <wp:extent cx="463550" cy="0"/>
                <wp:effectExtent l="22860" t="15875" r="18415" b="22225"/>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519AFA" id="Straight Connector 3" o:spid="_x0000_s1026" style="position:absolute;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5468EA26" w14:textId="6EE55592" w:rsidR="00DD7615" w:rsidRPr="004929B1" w:rsidRDefault="00DD7615" w:rsidP="00DD7615">
      <w:pPr>
        <w:jc w:val="center"/>
        <w:rPr>
          <w:rFonts w:eastAsia="Calibri"/>
          <w:color w:val="808080" w:themeColor="background1" w:themeShade="80"/>
          <w:szCs w:val="36"/>
          <w:lang w:val="es-MX"/>
        </w:rPr>
      </w:pPr>
      <w:r w:rsidRPr="004929B1">
        <w:rPr>
          <w:rFonts w:eastAsia="Calibri"/>
          <w:color w:val="808080" w:themeColor="background1" w:themeShade="80"/>
          <w:szCs w:val="36"/>
          <w:lang w:val="es-MX"/>
        </w:rPr>
        <w:t xml:space="preserve">Memoria </w:t>
      </w:r>
      <w:r w:rsidR="00F05DF4" w:rsidRPr="004929B1">
        <w:rPr>
          <w:rFonts w:eastAsia="Calibri"/>
          <w:color w:val="808080" w:themeColor="background1" w:themeShade="80"/>
          <w:szCs w:val="36"/>
          <w:lang w:val="es-MX"/>
        </w:rPr>
        <w:t>I</w:t>
      </w:r>
      <w:r w:rsidRPr="004929B1">
        <w:rPr>
          <w:rFonts w:eastAsia="Calibri"/>
          <w:color w:val="808080" w:themeColor="background1" w:themeShade="80"/>
          <w:szCs w:val="36"/>
          <w:lang w:val="es-MX"/>
        </w:rPr>
        <w:t xml:space="preserve">nstitucional </w:t>
      </w:r>
      <w:r w:rsidR="000025D4" w:rsidRPr="004929B1">
        <w:rPr>
          <w:rFonts w:eastAsia="Calibri"/>
          <w:color w:val="808080" w:themeColor="background1" w:themeShade="80"/>
          <w:szCs w:val="36"/>
          <w:lang w:val="es-MX"/>
        </w:rPr>
        <w:t>2024</w:t>
      </w:r>
    </w:p>
    <w:p w14:paraId="0094D04B" w14:textId="77777777" w:rsidR="00921AD4" w:rsidRPr="00186556" w:rsidRDefault="00921AD4" w:rsidP="00DD7615">
      <w:pPr>
        <w:jc w:val="center"/>
        <w:rPr>
          <w:rFonts w:eastAsia="Calibri"/>
          <w:color w:val="4C4747"/>
          <w:szCs w:val="36"/>
          <w:lang w:val="es-MX"/>
        </w:rPr>
      </w:pPr>
    </w:p>
    <w:p w14:paraId="1C7E91B2" w14:textId="2BD278D2" w:rsidR="000671F6" w:rsidRPr="004929B1" w:rsidRDefault="000671F6" w:rsidP="00737131">
      <w:pPr>
        <w:pStyle w:val="Prrafodelista"/>
        <w:keepNext/>
        <w:keepLines/>
        <w:numPr>
          <w:ilvl w:val="1"/>
          <w:numId w:val="12"/>
        </w:numPr>
        <w:tabs>
          <w:tab w:val="left" w:pos="90"/>
          <w:tab w:val="left" w:pos="284"/>
        </w:tabs>
        <w:spacing w:after="0" w:line="360" w:lineRule="auto"/>
        <w:ind w:left="284" w:hanging="284"/>
        <w:outlineLvl w:val="0"/>
        <w:rPr>
          <w:bCs/>
          <w:color w:val="808080" w:themeColor="background1" w:themeShade="80"/>
          <w:lang w:val="es-MX"/>
        </w:rPr>
      </w:pPr>
      <w:bookmarkStart w:id="49" w:name="_Toc153961519"/>
      <w:r w:rsidRPr="004929B1">
        <w:rPr>
          <w:bCs/>
          <w:color w:val="808080" w:themeColor="background1" w:themeShade="80"/>
          <w:lang w:val="es-MX"/>
        </w:rPr>
        <w:t>Nivel de la Satisfacción con el Servicio</w:t>
      </w:r>
      <w:bookmarkEnd w:id="49"/>
    </w:p>
    <w:p w14:paraId="649F96B4" w14:textId="4D932557" w:rsidR="00AF6970" w:rsidRDefault="00A51B99" w:rsidP="001D141B">
      <w:pPr>
        <w:keepNext/>
        <w:keepLines/>
        <w:tabs>
          <w:tab w:val="left" w:pos="90"/>
        </w:tabs>
        <w:spacing w:after="0" w:line="360" w:lineRule="auto"/>
        <w:jc w:val="both"/>
        <w:outlineLvl w:val="0"/>
        <w:rPr>
          <w:bCs/>
          <w:szCs w:val="32"/>
          <w:lang w:val="es-MX"/>
        </w:rPr>
      </w:pPr>
      <w:r w:rsidRPr="00A51B99">
        <w:rPr>
          <w:bCs/>
          <w:szCs w:val="32"/>
          <w:lang w:val="es-MX"/>
        </w:rPr>
        <w:t>En el marco del Plan de Fortalecimiento Institucional, el INAZUCAR ha iniciado el proceso de suscripción de la Carta Compromiso al Ciudadano, en coordinación con la Dirección General de Ética e Integridad Gubernamental (DIGEIG) y el Ministerio de Administración Pública (MAP) para luego realizar la Encuesta de Satisfacción.</w:t>
      </w:r>
    </w:p>
    <w:p w14:paraId="6FAEDAFE" w14:textId="77777777" w:rsidR="001D141B" w:rsidRPr="00737131" w:rsidRDefault="001D141B" w:rsidP="001D141B">
      <w:pPr>
        <w:keepNext/>
        <w:keepLines/>
        <w:tabs>
          <w:tab w:val="left" w:pos="90"/>
        </w:tabs>
        <w:spacing w:after="0" w:line="360" w:lineRule="auto"/>
        <w:jc w:val="both"/>
        <w:outlineLvl w:val="0"/>
        <w:rPr>
          <w:bCs/>
          <w:szCs w:val="32"/>
          <w:lang w:val="es-MX"/>
        </w:rPr>
      </w:pPr>
    </w:p>
    <w:p w14:paraId="530F59B0" w14:textId="34A6EAAE" w:rsidR="00E70FF2" w:rsidRPr="00A864D8" w:rsidRDefault="00680422" w:rsidP="00A864D8">
      <w:pPr>
        <w:pStyle w:val="Prrafodelista"/>
        <w:keepNext/>
        <w:keepLines/>
        <w:numPr>
          <w:ilvl w:val="1"/>
          <w:numId w:val="12"/>
        </w:numPr>
        <w:tabs>
          <w:tab w:val="left" w:pos="90"/>
        </w:tabs>
        <w:spacing w:after="0" w:line="360" w:lineRule="auto"/>
        <w:ind w:left="284"/>
        <w:outlineLvl w:val="0"/>
        <w:rPr>
          <w:bCs/>
          <w:color w:val="767171"/>
          <w:lang w:val="es-DO"/>
        </w:rPr>
      </w:pPr>
      <w:bookmarkStart w:id="50" w:name="_Toc108001713"/>
      <w:bookmarkStart w:id="51" w:name="_Toc123240134"/>
      <w:bookmarkStart w:id="52" w:name="_Toc153961520"/>
      <w:r w:rsidRPr="00AE79FF">
        <w:rPr>
          <w:bCs/>
          <w:color w:val="767171"/>
          <w:lang w:val="es-DO"/>
        </w:rPr>
        <w:t>Nivel de Cumplimiento Acceso a la Información</w:t>
      </w:r>
      <w:bookmarkEnd w:id="50"/>
      <w:bookmarkEnd w:id="51"/>
      <w:bookmarkEnd w:id="52"/>
    </w:p>
    <w:p w14:paraId="2F257CA9" w14:textId="77777777" w:rsidR="00E70FF2" w:rsidRPr="00E70FF2" w:rsidRDefault="00E70FF2" w:rsidP="003D440D">
      <w:pPr>
        <w:spacing w:after="0" w:line="360" w:lineRule="auto"/>
        <w:jc w:val="both"/>
        <w:rPr>
          <w:lang w:val="es-DO"/>
        </w:rPr>
      </w:pPr>
      <w:r w:rsidRPr="00E70FF2">
        <w:rPr>
          <w:lang w:val="es-DO"/>
        </w:rPr>
        <w:t>Los niveles de cumplimiento en el acceso a la información pública por parte del INAZUCAR, es como se muestra a continuación.</w:t>
      </w:r>
    </w:p>
    <w:p w14:paraId="4C2C314A" w14:textId="77777777" w:rsidR="00E70FF2" w:rsidRPr="00E70FF2" w:rsidRDefault="00E70FF2" w:rsidP="00E70FF2">
      <w:pPr>
        <w:spacing w:after="0" w:line="360" w:lineRule="auto"/>
        <w:rPr>
          <w:lang w:val="es-DO"/>
        </w:rPr>
      </w:pPr>
    </w:p>
    <w:p w14:paraId="566BD22D" w14:textId="5D0C8A88" w:rsidR="00E70FF2" w:rsidRPr="00E70FF2" w:rsidRDefault="00E70FF2" w:rsidP="00E70FF2">
      <w:pPr>
        <w:spacing w:after="0" w:line="360" w:lineRule="auto"/>
        <w:jc w:val="center"/>
        <w:rPr>
          <w:lang w:val="es-DO"/>
        </w:rPr>
      </w:pPr>
      <w:r w:rsidRPr="00E70FF2">
        <w:rPr>
          <w:lang w:val="es-DO"/>
        </w:rPr>
        <w:t>Tabla No. 1</w:t>
      </w:r>
      <w:r w:rsidR="00CA0179">
        <w:rPr>
          <w:lang w:val="es-DO"/>
        </w:rPr>
        <w:t>6</w:t>
      </w:r>
      <w:r w:rsidRPr="00E70FF2">
        <w:rPr>
          <w:lang w:val="es-DO"/>
        </w:rPr>
        <w:t>: Resultados de cumplimiento del Sistema de Acceso a la Información Pública (SAIP)</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11"/>
        <w:gridCol w:w="3201"/>
      </w:tblGrid>
      <w:tr w:rsidR="00E70FF2" w:rsidRPr="00594D87" w14:paraId="425CFF92" w14:textId="77777777" w:rsidTr="005F0228">
        <w:trPr>
          <w:jc w:val="center"/>
        </w:trPr>
        <w:tc>
          <w:tcPr>
            <w:tcW w:w="4611" w:type="dxa"/>
            <w:shd w:val="clear" w:color="auto" w:fill="002060"/>
            <w:vAlign w:val="center"/>
          </w:tcPr>
          <w:p w14:paraId="016AF094" w14:textId="77777777" w:rsidR="00E70FF2" w:rsidRPr="00E70FF2" w:rsidRDefault="00E70FF2" w:rsidP="005F0228">
            <w:pPr>
              <w:spacing w:after="0" w:line="240" w:lineRule="auto"/>
              <w:jc w:val="center"/>
              <w:rPr>
                <w:color w:val="FFFFFF" w:themeColor="background1"/>
                <w:szCs w:val="28"/>
                <w:lang w:val="es-DO"/>
              </w:rPr>
            </w:pPr>
            <w:r w:rsidRPr="00E70FF2">
              <w:rPr>
                <w:color w:val="FFFFFF" w:themeColor="background1"/>
                <w:szCs w:val="28"/>
                <w:lang w:val="es-DO"/>
              </w:rPr>
              <w:t>Portal Único de Acceso a la Información Pública (SAIP)</w:t>
            </w:r>
          </w:p>
        </w:tc>
        <w:tc>
          <w:tcPr>
            <w:tcW w:w="3201" w:type="dxa"/>
            <w:shd w:val="clear" w:color="auto" w:fill="002060"/>
            <w:vAlign w:val="center"/>
          </w:tcPr>
          <w:p w14:paraId="7E9C0446" w14:textId="77777777" w:rsidR="00E70FF2" w:rsidRPr="009B091B" w:rsidRDefault="00E70FF2" w:rsidP="005F0228">
            <w:pPr>
              <w:spacing w:after="0" w:line="240" w:lineRule="auto"/>
              <w:jc w:val="center"/>
              <w:rPr>
                <w:color w:val="FFFFFF" w:themeColor="background1"/>
                <w:szCs w:val="28"/>
              </w:rPr>
            </w:pPr>
            <w:proofErr w:type="spellStart"/>
            <w:r w:rsidRPr="009B091B">
              <w:rPr>
                <w:color w:val="FFFFFF" w:themeColor="background1"/>
                <w:szCs w:val="28"/>
              </w:rPr>
              <w:t>Resultado</w:t>
            </w:r>
            <w:proofErr w:type="spellEnd"/>
          </w:p>
        </w:tc>
      </w:tr>
      <w:tr w:rsidR="00E70FF2" w:rsidRPr="00594D87" w14:paraId="295EE689" w14:textId="77777777" w:rsidTr="005F0228">
        <w:trPr>
          <w:jc w:val="center"/>
        </w:trPr>
        <w:tc>
          <w:tcPr>
            <w:tcW w:w="4611" w:type="dxa"/>
            <w:shd w:val="clear" w:color="auto" w:fill="auto"/>
          </w:tcPr>
          <w:p w14:paraId="04C55916" w14:textId="77777777" w:rsidR="00E70FF2" w:rsidRPr="00AE79FF" w:rsidRDefault="00E70FF2" w:rsidP="005F0228">
            <w:pPr>
              <w:spacing w:after="0" w:line="240" w:lineRule="auto"/>
              <w:jc w:val="center"/>
              <w:rPr>
                <w:szCs w:val="28"/>
              </w:rPr>
            </w:pPr>
            <w:proofErr w:type="spellStart"/>
            <w:r w:rsidRPr="00AE79FF">
              <w:rPr>
                <w:szCs w:val="28"/>
              </w:rPr>
              <w:t>Completada</w:t>
            </w:r>
            <w:proofErr w:type="spellEnd"/>
          </w:p>
        </w:tc>
        <w:tc>
          <w:tcPr>
            <w:tcW w:w="3201" w:type="dxa"/>
            <w:shd w:val="clear" w:color="auto" w:fill="auto"/>
          </w:tcPr>
          <w:p w14:paraId="21F75AB0" w14:textId="77777777" w:rsidR="00E70FF2" w:rsidRPr="00AE79FF" w:rsidRDefault="00E70FF2" w:rsidP="005F0228">
            <w:pPr>
              <w:spacing w:after="0" w:line="240" w:lineRule="auto"/>
              <w:jc w:val="center"/>
              <w:rPr>
                <w:szCs w:val="28"/>
              </w:rPr>
            </w:pPr>
            <w:r>
              <w:rPr>
                <w:szCs w:val="28"/>
              </w:rPr>
              <w:t>4</w:t>
            </w:r>
          </w:p>
        </w:tc>
      </w:tr>
      <w:tr w:rsidR="00E70FF2" w:rsidRPr="00594D87" w14:paraId="0F62604C" w14:textId="77777777" w:rsidTr="005F0228">
        <w:trPr>
          <w:jc w:val="center"/>
        </w:trPr>
        <w:tc>
          <w:tcPr>
            <w:tcW w:w="4611" w:type="dxa"/>
            <w:shd w:val="clear" w:color="auto" w:fill="auto"/>
          </w:tcPr>
          <w:p w14:paraId="38BECC05" w14:textId="77777777" w:rsidR="00E70FF2" w:rsidRPr="00AE79FF" w:rsidRDefault="00E70FF2" w:rsidP="005F0228">
            <w:pPr>
              <w:spacing w:after="0" w:line="240" w:lineRule="auto"/>
              <w:jc w:val="center"/>
              <w:rPr>
                <w:szCs w:val="28"/>
              </w:rPr>
            </w:pPr>
            <w:proofErr w:type="spellStart"/>
            <w:r w:rsidRPr="00AE79FF">
              <w:rPr>
                <w:szCs w:val="28"/>
              </w:rPr>
              <w:t>Proceso</w:t>
            </w:r>
            <w:proofErr w:type="spellEnd"/>
          </w:p>
        </w:tc>
        <w:tc>
          <w:tcPr>
            <w:tcW w:w="3201" w:type="dxa"/>
            <w:shd w:val="clear" w:color="auto" w:fill="auto"/>
          </w:tcPr>
          <w:p w14:paraId="0AA5A2C7" w14:textId="77777777" w:rsidR="00E70FF2" w:rsidRPr="00AE79FF" w:rsidRDefault="00E70FF2" w:rsidP="005F0228">
            <w:pPr>
              <w:spacing w:after="0" w:line="240" w:lineRule="auto"/>
              <w:jc w:val="center"/>
              <w:rPr>
                <w:szCs w:val="28"/>
              </w:rPr>
            </w:pPr>
            <w:r w:rsidRPr="00AE79FF">
              <w:rPr>
                <w:szCs w:val="28"/>
              </w:rPr>
              <w:t>0</w:t>
            </w:r>
          </w:p>
        </w:tc>
      </w:tr>
      <w:tr w:rsidR="00E70FF2" w:rsidRPr="00594D87" w14:paraId="406033DE" w14:textId="77777777" w:rsidTr="005F0228">
        <w:trPr>
          <w:jc w:val="center"/>
        </w:trPr>
        <w:tc>
          <w:tcPr>
            <w:tcW w:w="4611" w:type="dxa"/>
            <w:shd w:val="clear" w:color="auto" w:fill="auto"/>
          </w:tcPr>
          <w:p w14:paraId="4C14F955" w14:textId="77777777" w:rsidR="00E70FF2" w:rsidRPr="00AE79FF" w:rsidRDefault="00E70FF2" w:rsidP="005F0228">
            <w:pPr>
              <w:spacing w:after="0" w:line="240" w:lineRule="auto"/>
              <w:jc w:val="center"/>
              <w:rPr>
                <w:szCs w:val="28"/>
              </w:rPr>
            </w:pPr>
            <w:proofErr w:type="spellStart"/>
            <w:r w:rsidRPr="00AE79FF">
              <w:rPr>
                <w:szCs w:val="28"/>
              </w:rPr>
              <w:t>Cerrada</w:t>
            </w:r>
            <w:proofErr w:type="spellEnd"/>
          </w:p>
        </w:tc>
        <w:tc>
          <w:tcPr>
            <w:tcW w:w="3201" w:type="dxa"/>
            <w:shd w:val="clear" w:color="auto" w:fill="auto"/>
          </w:tcPr>
          <w:p w14:paraId="5BAE14C8" w14:textId="77777777" w:rsidR="00E70FF2" w:rsidRPr="00AE79FF" w:rsidRDefault="00E70FF2" w:rsidP="005F0228">
            <w:pPr>
              <w:spacing w:after="0" w:line="240" w:lineRule="auto"/>
              <w:jc w:val="center"/>
              <w:rPr>
                <w:szCs w:val="28"/>
              </w:rPr>
            </w:pPr>
            <w:r>
              <w:rPr>
                <w:szCs w:val="28"/>
              </w:rPr>
              <w:t>0</w:t>
            </w:r>
          </w:p>
        </w:tc>
      </w:tr>
      <w:tr w:rsidR="00E70FF2" w:rsidRPr="00594D87" w14:paraId="3528B391" w14:textId="77777777" w:rsidTr="005F0228">
        <w:trPr>
          <w:jc w:val="center"/>
        </w:trPr>
        <w:tc>
          <w:tcPr>
            <w:tcW w:w="4611" w:type="dxa"/>
            <w:shd w:val="clear" w:color="auto" w:fill="auto"/>
          </w:tcPr>
          <w:p w14:paraId="45B2A51D" w14:textId="77777777" w:rsidR="00E70FF2" w:rsidRPr="00AE79FF" w:rsidRDefault="00E70FF2" w:rsidP="005F0228">
            <w:pPr>
              <w:spacing w:after="0" w:line="240" w:lineRule="auto"/>
              <w:jc w:val="center"/>
              <w:rPr>
                <w:szCs w:val="28"/>
              </w:rPr>
            </w:pPr>
            <w:proofErr w:type="spellStart"/>
            <w:r w:rsidRPr="00AE79FF">
              <w:rPr>
                <w:szCs w:val="28"/>
              </w:rPr>
              <w:t>Suspendida</w:t>
            </w:r>
            <w:proofErr w:type="spellEnd"/>
          </w:p>
        </w:tc>
        <w:tc>
          <w:tcPr>
            <w:tcW w:w="3201" w:type="dxa"/>
            <w:shd w:val="clear" w:color="auto" w:fill="auto"/>
          </w:tcPr>
          <w:p w14:paraId="71751EBA" w14:textId="77777777" w:rsidR="00E70FF2" w:rsidRPr="00AE79FF" w:rsidRDefault="00E70FF2" w:rsidP="005F0228">
            <w:pPr>
              <w:spacing w:after="0" w:line="240" w:lineRule="auto"/>
              <w:jc w:val="center"/>
              <w:rPr>
                <w:szCs w:val="28"/>
              </w:rPr>
            </w:pPr>
            <w:r w:rsidRPr="00AE79FF">
              <w:rPr>
                <w:szCs w:val="28"/>
              </w:rPr>
              <w:t>0</w:t>
            </w:r>
          </w:p>
        </w:tc>
      </w:tr>
      <w:tr w:rsidR="00E70FF2" w:rsidRPr="00594D87" w14:paraId="633DA758" w14:textId="77777777" w:rsidTr="005F0228">
        <w:trPr>
          <w:jc w:val="center"/>
        </w:trPr>
        <w:tc>
          <w:tcPr>
            <w:tcW w:w="4611" w:type="dxa"/>
            <w:shd w:val="clear" w:color="auto" w:fill="auto"/>
          </w:tcPr>
          <w:p w14:paraId="757D8E06" w14:textId="77777777" w:rsidR="00E70FF2" w:rsidRPr="00AE79FF" w:rsidRDefault="00E70FF2" w:rsidP="005F0228">
            <w:pPr>
              <w:spacing w:after="0" w:line="240" w:lineRule="auto"/>
              <w:jc w:val="center"/>
              <w:rPr>
                <w:szCs w:val="28"/>
              </w:rPr>
            </w:pPr>
            <w:proofErr w:type="spellStart"/>
            <w:r w:rsidRPr="00AE79FF">
              <w:rPr>
                <w:szCs w:val="28"/>
              </w:rPr>
              <w:t>Física</w:t>
            </w:r>
            <w:proofErr w:type="spellEnd"/>
          </w:p>
        </w:tc>
        <w:tc>
          <w:tcPr>
            <w:tcW w:w="3201" w:type="dxa"/>
            <w:shd w:val="clear" w:color="auto" w:fill="auto"/>
          </w:tcPr>
          <w:p w14:paraId="6CBE7FE7" w14:textId="77777777" w:rsidR="00E70FF2" w:rsidRPr="00AE79FF" w:rsidRDefault="00E70FF2" w:rsidP="005F0228">
            <w:pPr>
              <w:spacing w:after="0" w:line="240" w:lineRule="auto"/>
              <w:jc w:val="center"/>
              <w:rPr>
                <w:szCs w:val="28"/>
              </w:rPr>
            </w:pPr>
            <w:r w:rsidRPr="00AE79FF">
              <w:rPr>
                <w:szCs w:val="28"/>
              </w:rPr>
              <w:t>0</w:t>
            </w:r>
          </w:p>
        </w:tc>
      </w:tr>
      <w:tr w:rsidR="00E70FF2" w:rsidRPr="00594D87" w14:paraId="2589DD59" w14:textId="77777777" w:rsidTr="005F0228">
        <w:trPr>
          <w:jc w:val="center"/>
        </w:trPr>
        <w:tc>
          <w:tcPr>
            <w:tcW w:w="4611" w:type="dxa"/>
            <w:shd w:val="clear" w:color="auto" w:fill="002060"/>
          </w:tcPr>
          <w:p w14:paraId="4F49C07F" w14:textId="77777777" w:rsidR="00E70FF2" w:rsidRPr="009B091B" w:rsidRDefault="00E70FF2" w:rsidP="005F0228">
            <w:pPr>
              <w:spacing w:after="0" w:line="240" w:lineRule="auto"/>
              <w:jc w:val="center"/>
              <w:rPr>
                <w:color w:val="FFFFFF" w:themeColor="background1"/>
                <w:sz w:val="22"/>
              </w:rPr>
            </w:pPr>
            <w:r w:rsidRPr="009B091B">
              <w:rPr>
                <w:color w:val="FFFFFF" w:themeColor="background1"/>
                <w:sz w:val="22"/>
              </w:rPr>
              <w:t>Total</w:t>
            </w:r>
          </w:p>
        </w:tc>
        <w:tc>
          <w:tcPr>
            <w:tcW w:w="3201" w:type="dxa"/>
            <w:shd w:val="clear" w:color="auto" w:fill="002060"/>
          </w:tcPr>
          <w:p w14:paraId="5B6AA6B2" w14:textId="77777777" w:rsidR="00E70FF2" w:rsidRPr="009B091B" w:rsidRDefault="00E70FF2" w:rsidP="005F0228">
            <w:pPr>
              <w:spacing w:after="0" w:line="240" w:lineRule="auto"/>
              <w:jc w:val="center"/>
              <w:rPr>
                <w:color w:val="FFFFFF" w:themeColor="background1"/>
                <w:sz w:val="22"/>
              </w:rPr>
            </w:pPr>
            <w:r>
              <w:rPr>
                <w:color w:val="FFFFFF" w:themeColor="background1"/>
                <w:sz w:val="22"/>
              </w:rPr>
              <w:t>4</w:t>
            </w:r>
          </w:p>
        </w:tc>
      </w:tr>
    </w:tbl>
    <w:p w14:paraId="34FD5B47" w14:textId="79CD14FB" w:rsidR="00E70FF2" w:rsidRDefault="0093077E" w:rsidP="00E70FF2">
      <w:pPr>
        <w:spacing w:after="0" w:line="360" w:lineRule="auto"/>
        <w:rPr>
          <w:i/>
          <w:iCs/>
          <w:sz w:val="18"/>
          <w:szCs w:val="18"/>
          <w:lang w:val="es-DO"/>
        </w:rPr>
      </w:pPr>
      <w:r w:rsidRPr="00687500">
        <w:rPr>
          <w:i/>
          <w:iCs/>
          <w:sz w:val="18"/>
          <w:szCs w:val="18"/>
          <w:lang w:val="es-DO"/>
        </w:rPr>
        <w:t xml:space="preserve">FUENTE: </w:t>
      </w:r>
      <w:r w:rsidR="00687500" w:rsidRPr="00687500">
        <w:rPr>
          <w:i/>
          <w:iCs/>
          <w:sz w:val="18"/>
          <w:szCs w:val="18"/>
          <w:lang w:val="es-DO"/>
        </w:rPr>
        <w:t>Oficina de Libre Acceso a la Información</w:t>
      </w:r>
    </w:p>
    <w:p w14:paraId="738D1C31" w14:textId="77777777" w:rsidR="00687500" w:rsidRDefault="00687500" w:rsidP="00E70FF2">
      <w:pPr>
        <w:spacing w:after="0" w:line="360" w:lineRule="auto"/>
        <w:rPr>
          <w:i/>
          <w:iCs/>
          <w:sz w:val="18"/>
          <w:szCs w:val="18"/>
          <w:lang w:val="es-DO"/>
        </w:rPr>
      </w:pPr>
    </w:p>
    <w:p w14:paraId="0583F488" w14:textId="77777777" w:rsidR="001D141B" w:rsidRPr="00687500" w:rsidRDefault="001D141B" w:rsidP="00E70FF2">
      <w:pPr>
        <w:spacing w:after="0" w:line="360" w:lineRule="auto"/>
        <w:rPr>
          <w:i/>
          <w:iCs/>
          <w:sz w:val="18"/>
          <w:szCs w:val="18"/>
          <w:lang w:val="es-DO"/>
        </w:rPr>
      </w:pPr>
    </w:p>
    <w:p w14:paraId="037A1B72" w14:textId="77777777" w:rsidR="00053011" w:rsidRDefault="00E70FF2" w:rsidP="003D440D">
      <w:pPr>
        <w:spacing w:after="0" w:line="360" w:lineRule="auto"/>
        <w:jc w:val="both"/>
        <w:rPr>
          <w:lang w:val="es-DO"/>
        </w:rPr>
      </w:pPr>
      <w:r w:rsidRPr="00E70FF2">
        <w:rPr>
          <w:lang w:val="es-DO"/>
        </w:rPr>
        <w:lastRenderedPageBreak/>
        <w:t>De acuerdo con el Libro de Solicitudes Atendidas de la Oficina de Acceso a la Información del INAZUCAR y al Portal Único de Acceso a la Información Pública (SAIP) de la DIGEIG, durante el año 202</w:t>
      </w:r>
      <w:r>
        <w:rPr>
          <w:lang w:val="es-DO"/>
        </w:rPr>
        <w:t>4</w:t>
      </w:r>
      <w:r w:rsidRPr="00E70FF2">
        <w:rPr>
          <w:lang w:val="es-DO"/>
        </w:rPr>
        <w:t xml:space="preserve"> se produjeron </w:t>
      </w:r>
      <w:r>
        <w:rPr>
          <w:lang w:val="es-DO"/>
        </w:rPr>
        <w:t>cuatros</w:t>
      </w:r>
      <w:r w:rsidRPr="00E70FF2">
        <w:rPr>
          <w:lang w:val="es-DO"/>
        </w:rPr>
        <w:t xml:space="preserve"> (</w:t>
      </w:r>
      <w:r>
        <w:rPr>
          <w:lang w:val="es-DO"/>
        </w:rPr>
        <w:t>4</w:t>
      </w:r>
      <w:r w:rsidRPr="00E70FF2">
        <w:rPr>
          <w:lang w:val="es-DO"/>
        </w:rPr>
        <w:t>) solicitudes de acceso a la información, las cuales fueron respondidas dentro del plazo establecido en la Ley No. 200-04 de Libre Acceso a la Información Pública.</w:t>
      </w:r>
    </w:p>
    <w:p w14:paraId="4716BCDE" w14:textId="7E7BA41A" w:rsidR="003D440D" w:rsidRPr="00E70FF2" w:rsidRDefault="00E70FF2" w:rsidP="003D440D">
      <w:pPr>
        <w:spacing w:after="0" w:line="360" w:lineRule="auto"/>
        <w:jc w:val="both"/>
        <w:rPr>
          <w:lang w:val="es-DO"/>
        </w:rPr>
      </w:pPr>
      <w:r w:rsidRPr="00E70FF2">
        <w:rPr>
          <w:lang w:val="es-DO"/>
        </w:rPr>
        <w:t xml:space="preserve"> </w:t>
      </w:r>
    </w:p>
    <w:p w14:paraId="7763220B" w14:textId="77777777" w:rsidR="00E70FF2" w:rsidRPr="00E70FF2" w:rsidRDefault="00E70FF2" w:rsidP="003D440D">
      <w:pPr>
        <w:spacing w:after="0" w:line="360" w:lineRule="auto"/>
        <w:jc w:val="both"/>
        <w:rPr>
          <w:lang w:val="es-DO"/>
        </w:rPr>
      </w:pPr>
      <w:r w:rsidRPr="00E70FF2">
        <w:rPr>
          <w:lang w:val="es-DO"/>
        </w:rPr>
        <w:t>Continuando con el proceso de fortalecimiento institucional que se lleva a cabo en el INAZUCAR, en el área de transparencia, rendición de cuentas y libre acceso a la información, se completó el equipo de la Oficina de Acceso a la Información (OAI), se formularon, aprobaron y pusieron en vigencia los Manuales de Organización, Funciones y Cargos de la OAI, en consonancia con la nueva estructura organizacional de la institución; y el Manual de Procedimientos conforme a las pautas legales y las directrices de la DIGEIG, así como el procedimiento de actualización del portal de transparencia institucional, junto con sus correspondientes formularios internos.</w:t>
      </w:r>
    </w:p>
    <w:p w14:paraId="311DF8B5" w14:textId="77777777" w:rsidR="00E70FF2" w:rsidRPr="00E70FF2" w:rsidRDefault="00E70FF2" w:rsidP="003D440D">
      <w:pPr>
        <w:spacing w:after="0" w:line="360" w:lineRule="auto"/>
        <w:jc w:val="both"/>
        <w:rPr>
          <w:lang w:val="es-DO"/>
        </w:rPr>
      </w:pPr>
    </w:p>
    <w:p w14:paraId="65DB0334" w14:textId="77777777" w:rsidR="00E70FF2" w:rsidRDefault="00E70FF2" w:rsidP="003D440D">
      <w:pPr>
        <w:spacing w:after="0" w:line="360" w:lineRule="auto"/>
        <w:jc w:val="both"/>
        <w:rPr>
          <w:lang w:val="es-DO"/>
        </w:rPr>
      </w:pPr>
      <w:r w:rsidRPr="00E70FF2">
        <w:rPr>
          <w:lang w:val="es-DO"/>
        </w:rPr>
        <w:t>En ese mismo orden, con la asistencia técnica de la DIGEIG, los nuevos incumbentes han fortalecido sus capacidades y han mejorado sus habilidades y en el trabajo con los sistemas y los requerimientos técnicos.</w:t>
      </w:r>
    </w:p>
    <w:p w14:paraId="2AD4B28C" w14:textId="77777777" w:rsidR="00FA3027" w:rsidRDefault="00FA3027" w:rsidP="00E70FF2">
      <w:pPr>
        <w:spacing w:after="0" w:line="360" w:lineRule="auto"/>
        <w:rPr>
          <w:lang w:val="es-DO"/>
        </w:rPr>
      </w:pPr>
    </w:p>
    <w:p w14:paraId="57E744AD" w14:textId="77777777" w:rsidR="00D43557" w:rsidRDefault="00D43557" w:rsidP="00E70FF2">
      <w:pPr>
        <w:spacing w:after="0" w:line="360" w:lineRule="auto"/>
        <w:rPr>
          <w:lang w:val="es-DO"/>
        </w:rPr>
      </w:pPr>
    </w:p>
    <w:p w14:paraId="3AC7DCD0" w14:textId="77777777" w:rsidR="00D43557" w:rsidRDefault="00D43557" w:rsidP="00E70FF2">
      <w:pPr>
        <w:spacing w:after="0" w:line="360" w:lineRule="auto"/>
        <w:rPr>
          <w:lang w:val="es-DO"/>
        </w:rPr>
      </w:pPr>
    </w:p>
    <w:p w14:paraId="59D11DDE" w14:textId="77777777" w:rsidR="00D43557" w:rsidRDefault="00D43557" w:rsidP="00E70FF2">
      <w:pPr>
        <w:spacing w:after="0" w:line="360" w:lineRule="auto"/>
        <w:rPr>
          <w:lang w:val="es-DO"/>
        </w:rPr>
      </w:pPr>
    </w:p>
    <w:p w14:paraId="5E7731DF" w14:textId="77777777" w:rsidR="00D43557" w:rsidRDefault="00D43557" w:rsidP="00E70FF2">
      <w:pPr>
        <w:spacing w:after="0" w:line="360" w:lineRule="auto"/>
        <w:rPr>
          <w:lang w:val="es-DO"/>
        </w:rPr>
      </w:pPr>
    </w:p>
    <w:p w14:paraId="179F32C7" w14:textId="77777777" w:rsidR="00D43557" w:rsidRDefault="00D43557" w:rsidP="00E70FF2">
      <w:pPr>
        <w:spacing w:after="0" w:line="360" w:lineRule="auto"/>
        <w:rPr>
          <w:lang w:val="es-DO"/>
        </w:rPr>
      </w:pPr>
    </w:p>
    <w:p w14:paraId="2C905B3D" w14:textId="77777777" w:rsidR="00D43557" w:rsidRDefault="00D43557" w:rsidP="00E70FF2">
      <w:pPr>
        <w:spacing w:after="0" w:line="360" w:lineRule="auto"/>
        <w:rPr>
          <w:lang w:val="es-DO"/>
        </w:rPr>
      </w:pPr>
    </w:p>
    <w:p w14:paraId="288CE9F8" w14:textId="77777777" w:rsidR="00D43557" w:rsidRDefault="00D43557" w:rsidP="00E70FF2">
      <w:pPr>
        <w:spacing w:after="0" w:line="360" w:lineRule="auto"/>
        <w:rPr>
          <w:lang w:val="es-DO"/>
        </w:rPr>
      </w:pPr>
    </w:p>
    <w:p w14:paraId="7CFD8A77" w14:textId="25B5E261" w:rsidR="00F35439" w:rsidRPr="00F35439" w:rsidRDefault="00F35439" w:rsidP="003D440D">
      <w:pPr>
        <w:spacing w:after="0" w:line="360" w:lineRule="auto"/>
        <w:jc w:val="both"/>
        <w:rPr>
          <w:lang w:val="es-DO"/>
        </w:rPr>
      </w:pPr>
      <w:r w:rsidRPr="00F35439">
        <w:rPr>
          <w:lang w:val="es-DO"/>
        </w:rPr>
        <w:lastRenderedPageBreak/>
        <w:t>En septiembre del año 2024, fuimos reconocidos POR HABER CUMPLIDO CON LOS ESTANDARES EN EL RANKING DE TRANSPARENCIA Y GARANTIZAR EL DERECHO DE LIBRE DE ACCESO A LA INFORMACION PUBLICA, el cual es entregado por la dirección de Ética Gubernamental a las instituciones que cumplen con los requisitos solicitados por la misma, quien es dirigido por la Dra. Milagros Ortiz Bosh, por lo que esta dirección y el área de libre acceso a la información Publica continúan elevando la calidad del portal de Transparencia del Instituto Azucarero Dominicano INAZUCAR</w:t>
      </w:r>
    </w:p>
    <w:p w14:paraId="68BB17A6" w14:textId="77777777" w:rsidR="00E70FF2" w:rsidRPr="00E70FF2" w:rsidRDefault="00E70FF2" w:rsidP="00E70FF2">
      <w:pPr>
        <w:keepNext/>
        <w:keepLines/>
        <w:tabs>
          <w:tab w:val="left" w:pos="90"/>
        </w:tabs>
        <w:spacing w:after="0" w:line="360" w:lineRule="auto"/>
        <w:ind w:left="-76"/>
        <w:outlineLvl w:val="0"/>
        <w:rPr>
          <w:bCs/>
          <w:lang w:val="es-DO"/>
        </w:rPr>
      </w:pPr>
    </w:p>
    <w:p w14:paraId="628FA251" w14:textId="77777777" w:rsidR="0067009F" w:rsidRDefault="0067009F" w:rsidP="0067009F">
      <w:pPr>
        <w:keepNext/>
        <w:keepLines/>
        <w:tabs>
          <w:tab w:val="left" w:pos="90"/>
        </w:tabs>
        <w:spacing w:after="0" w:line="360" w:lineRule="auto"/>
        <w:outlineLvl w:val="0"/>
        <w:rPr>
          <w:bCs/>
          <w:lang w:val="es-MX"/>
        </w:rPr>
      </w:pPr>
      <w:r w:rsidRPr="002D6244">
        <w:rPr>
          <w:bCs/>
          <w:lang w:val="es-MX"/>
        </w:rPr>
        <w:t xml:space="preserve">5.3 </w:t>
      </w:r>
      <w:bookmarkStart w:id="53" w:name="_Toc108001714"/>
      <w:bookmarkStart w:id="54" w:name="_Toc123240135"/>
      <w:bookmarkStart w:id="55" w:name="_Toc153961521"/>
      <w:r w:rsidRPr="002D6244">
        <w:rPr>
          <w:bCs/>
          <w:lang w:val="es-MX"/>
        </w:rPr>
        <w:t>Resultado Sistema de Quejas, Reclamos y Sugerencias</w:t>
      </w:r>
      <w:bookmarkEnd w:id="53"/>
      <w:bookmarkEnd w:id="54"/>
      <w:bookmarkEnd w:id="55"/>
    </w:p>
    <w:p w14:paraId="18A38C5B" w14:textId="77777777" w:rsidR="009C7E07" w:rsidRPr="002D6244" w:rsidRDefault="009C7E07" w:rsidP="0067009F">
      <w:pPr>
        <w:keepNext/>
        <w:keepLines/>
        <w:tabs>
          <w:tab w:val="left" w:pos="90"/>
        </w:tabs>
        <w:spacing w:after="0" w:line="360" w:lineRule="auto"/>
        <w:outlineLvl w:val="0"/>
        <w:rPr>
          <w:bCs/>
          <w:lang w:val="es-MX"/>
        </w:rPr>
      </w:pPr>
    </w:p>
    <w:p w14:paraId="1C9A1524" w14:textId="2B8B773F" w:rsidR="009C7E07" w:rsidRPr="009C7E07" w:rsidRDefault="009C7E07" w:rsidP="003D440D">
      <w:pPr>
        <w:spacing w:after="0" w:line="360" w:lineRule="auto"/>
        <w:jc w:val="both"/>
        <w:rPr>
          <w:lang w:val="es-DO"/>
        </w:rPr>
      </w:pPr>
      <w:r w:rsidRPr="009C7E07">
        <w:rPr>
          <w:lang w:val="es-DO"/>
        </w:rPr>
        <w:t>Durante el periodo de reporte se produjeron cuatros (4) por medio de la Línea 311, que fueron atendidas mediante los mecanismos que nos permiten la aplicación.</w:t>
      </w:r>
    </w:p>
    <w:p w14:paraId="6121A3A4" w14:textId="77777777" w:rsidR="0067009F" w:rsidRPr="009C7E07" w:rsidRDefault="0067009F" w:rsidP="00DD7615">
      <w:pPr>
        <w:spacing w:line="360" w:lineRule="auto"/>
        <w:jc w:val="both"/>
        <w:rPr>
          <w:rFonts w:eastAsia="Calibri"/>
          <w:color w:val="4C4747"/>
          <w:lang w:val="es-DO"/>
        </w:rPr>
      </w:pPr>
    </w:p>
    <w:p w14:paraId="2B802F16" w14:textId="77777777" w:rsidR="00F560A5" w:rsidRPr="00F560A5" w:rsidRDefault="00F560A5" w:rsidP="00F560A5">
      <w:pPr>
        <w:keepNext/>
        <w:keepLines/>
        <w:tabs>
          <w:tab w:val="left" w:pos="90"/>
        </w:tabs>
        <w:spacing w:after="0" w:line="360" w:lineRule="auto"/>
        <w:ind w:left="1134" w:hanging="1134"/>
        <w:outlineLvl w:val="0"/>
        <w:rPr>
          <w:bCs/>
          <w:lang w:val="es-MX"/>
        </w:rPr>
      </w:pPr>
      <w:bookmarkStart w:id="56" w:name="_Toc108001715"/>
      <w:bookmarkStart w:id="57" w:name="_Toc123240136"/>
      <w:bookmarkStart w:id="58" w:name="_Toc153961522"/>
      <w:bookmarkStart w:id="59" w:name="_Toc117160676"/>
      <w:r w:rsidRPr="00F560A5">
        <w:rPr>
          <w:bCs/>
          <w:lang w:val="es-MX"/>
        </w:rPr>
        <w:t>5.4 Resultado Mediciones del Portal de Transparencia</w:t>
      </w:r>
      <w:bookmarkEnd w:id="56"/>
      <w:bookmarkEnd w:id="57"/>
      <w:bookmarkEnd w:id="58"/>
    </w:p>
    <w:p w14:paraId="1399D64D" w14:textId="77777777" w:rsidR="007F7BE5" w:rsidRDefault="007F7BE5" w:rsidP="00E05D4F">
      <w:pPr>
        <w:spacing w:after="0" w:line="360" w:lineRule="auto"/>
        <w:rPr>
          <w:lang w:val="es-DO"/>
        </w:rPr>
      </w:pPr>
      <w:bookmarkStart w:id="60" w:name="_Hlk77249992"/>
    </w:p>
    <w:p w14:paraId="2C5AA7B7" w14:textId="545F1E72" w:rsidR="00E05D4F" w:rsidRPr="00E05D4F" w:rsidRDefault="00E05D4F" w:rsidP="003D440D">
      <w:pPr>
        <w:spacing w:after="0" w:line="360" w:lineRule="auto"/>
        <w:jc w:val="both"/>
        <w:rPr>
          <w:lang w:val="es-DO"/>
        </w:rPr>
      </w:pPr>
      <w:r w:rsidRPr="00E05D4F">
        <w:rPr>
          <w:lang w:val="es-DO"/>
        </w:rPr>
        <w:t xml:space="preserve">De acuerdo con la Dirección General de Ética e Integridad Gubernamental, los resultados de medición del portal de transparencia del INAZUCAR al </w:t>
      </w:r>
      <w:bookmarkEnd w:id="60"/>
      <w:r w:rsidR="008C7D57">
        <w:rPr>
          <w:lang w:val="es-DO"/>
        </w:rPr>
        <w:t>cierre del presente año alcanz</w:t>
      </w:r>
      <w:r w:rsidR="00394524">
        <w:rPr>
          <w:lang w:val="es-DO"/>
        </w:rPr>
        <w:t>ó</w:t>
      </w:r>
      <w:r w:rsidR="008C7D57">
        <w:rPr>
          <w:lang w:val="es-DO"/>
        </w:rPr>
        <w:t xml:space="preserve"> un 99.29</w:t>
      </w:r>
      <w:r w:rsidR="00EF2D4B">
        <w:rPr>
          <w:lang w:val="es-DO"/>
        </w:rPr>
        <w:t xml:space="preserve">, lo que </w:t>
      </w:r>
      <w:r w:rsidR="00394524">
        <w:rPr>
          <w:lang w:val="es-DO"/>
        </w:rPr>
        <w:t>m</w:t>
      </w:r>
      <w:r w:rsidR="00EF2D4B">
        <w:rPr>
          <w:lang w:val="es-DO"/>
        </w:rPr>
        <w:t xml:space="preserve">uestra un aumento de un </w:t>
      </w:r>
      <w:r w:rsidR="008F248C">
        <w:rPr>
          <w:lang w:val="es-DO"/>
        </w:rPr>
        <w:t>2</w:t>
      </w:r>
      <w:r w:rsidR="00EF2D4B">
        <w:rPr>
          <w:lang w:val="es-DO"/>
        </w:rPr>
        <w:t>.2</w:t>
      </w:r>
      <w:r w:rsidR="008F248C">
        <w:rPr>
          <w:lang w:val="es-DO"/>
        </w:rPr>
        <w:t>3</w:t>
      </w:r>
      <w:r w:rsidR="00EF2D4B">
        <w:rPr>
          <w:lang w:val="es-DO"/>
        </w:rPr>
        <w:t xml:space="preserve"> en relación con la medición del 2023</w:t>
      </w:r>
      <w:r w:rsidR="00394524">
        <w:rPr>
          <w:lang w:val="es-DO"/>
        </w:rPr>
        <w:t>. En ese sentido,</w:t>
      </w:r>
      <w:r w:rsidRPr="00E05D4F">
        <w:rPr>
          <w:lang w:val="es-DO"/>
        </w:rPr>
        <w:t xml:space="preserve"> el detalle de la medición es como se presenta a continuación:</w:t>
      </w:r>
    </w:p>
    <w:p w14:paraId="2CE0E63B" w14:textId="77777777" w:rsidR="00E05D4F" w:rsidRDefault="00E05D4F" w:rsidP="00E05D4F">
      <w:pPr>
        <w:spacing w:after="0" w:line="360" w:lineRule="auto"/>
        <w:rPr>
          <w:lang w:val="es-DO"/>
        </w:rPr>
      </w:pPr>
    </w:p>
    <w:p w14:paraId="1E5EAB88" w14:textId="77777777" w:rsidR="00D43557" w:rsidRDefault="00D43557" w:rsidP="00E05D4F">
      <w:pPr>
        <w:spacing w:after="0" w:line="360" w:lineRule="auto"/>
        <w:rPr>
          <w:lang w:val="es-DO"/>
        </w:rPr>
      </w:pPr>
    </w:p>
    <w:p w14:paraId="359DBEA6" w14:textId="77777777" w:rsidR="00D43557" w:rsidRDefault="00D43557" w:rsidP="00E05D4F">
      <w:pPr>
        <w:spacing w:after="0" w:line="360" w:lineRule="auto"/>
        <w:rPr>
          <w:lang w:val="es-DO"/>
        </w:rPr>
      </w:pPr>
    </w:p>
    <w:p w14:paraId="5DDFC703" w14:textId="77777777" w:rsidR="00D43557" w:rsidRPr="00E05D4F" w:rsidRDefault="00D43557" w:rsidP="00E05D4F">
      <w:pPr>
        <w:spacing w:after="0" w:line="360" w:lineRule="auto"/>
        <w:rPr>
          <w:lang w:val="es-DO"/>
        </w:rPr>
      </w:pPr>
    </w:p>
    <w:p w14:paraId="4AED3B9A" w14:textId="2C854179" w:rsidR="00E05D4F" w:rsidRPr="00E05D4F" w:rsidRDefault="00E05D4F" w:rsidP="00E05D4F">
      <w:pPr>
        <w:spacing w:after="0" w:line="360" w:lineRule="auto"/>
        <w:jc w:val="center"/>
        <w:rPr>
          <w:lang w:val="es-DO"/>
        </w:rPr>
      </w:pPr>
      <w:r w:rsidRPr="00E05D4F">
        <w:rPr>
          <w:lang w:val="es-DO"/>
        </w:rPr>
        <w:lastRenderedPageBreak/>
        <w:t>Tabla No. 1</w:t>
      </w:r>
      <w:r w:rsidR="00CA0179">
        <w:rPr>
          <w:lang w:val="es-DO"/>
        </w:rPr>
        <w:t>7</w:t>
      </w:r>
      <w:r w:rsidRPr="00E05D4F">
        <w:rPr>
          <w:lang w:val="es-DO"/>
        </w:rPr>
        <w:t>: Resultados Mediciones del Portal de Transparencia del INAZUCAR</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5"/>
        <w:gridCol w:w="3935"/>
      </w:tblGrid>
      <w:tr w:rsidR="00E05D4F" w:rsidRPr="00594D87" w14:paraId="7354CE07" w14:textId="77777777" w:rsidTr="005F0228">
        <w:tc>
          <w:tcPr>
            <w:tcW w:w="4081" w:type="dxa"/>
            <w:shd w:val="clear" w:color="auto" w:fill="002060"/>
          </w:tcPr>
          <w:p w14:paraId="0A145871" w14:textId="77777777" w:rsidR="00E05D4F" w:rsidRPr="00594D87" w:rsidRDefault="00E05D4F" w:rsidP="005F0228">
            <w:pPr>
              <w:spacing w:after="0" w:line="360" w:lineRule="auto"/>
              <w:jc w:val="center"/>
              <w:rPr>
                <w:b/>
                <w:bCs/>
                <w:color w:val="D9D9D9"/>
                <w:sz w:val="22"/>
              </w:rPr>
            </w:pPr>
            <w:proofErr w:type="spellStart"/>
            <w:r w:rsidRPr="00594D87">
              <w:rPr>
                <w:b/>
                <w:bCs/>
                <w:color w:val="D9D9D9"/>
                <w:sz w:val="22"/>
              </w:rPr>
              <w:t>Detalle</w:t>
            </w:r>
            <w:proofErr w:type="spellEnd"/>
            <w:r w:rsidRPr="00594D87">
              <w:rPr>
                <w:b/>
                <w:bCs/>
                <w:color w:val="D9D9D9"/>
                <w:sz w:val="22"/>
              </w:rPr>
              <w:t xml:space="preserve"> de </w:t>
            </w:r>
            <w:proofErr w:type="spellStart"/>
            <w:r w:rsidRPr="00594D87">
              <w:rPr>
                <w:b/>
                <w:bCs/>
                <w:color w:val="D9D9D9"/>
                <w:sz w:val="22"/>
              </w:rPr>
              <w:t>Puntación</w:t>
            </w:r>
            <w:proofErr w:type="spellEnd"/>
          </w:p>
        </w:tc>
        <w:tc>
          <w:tcPr>
            <w:tcW w:w="4057" w:type="dxa"/>
            <w:shd w:val="clear" w:color="auto" w:fill="002060"/>
          </w:tcPr>
          <w:p w14:paraId="4991A431" w14:textId="77777777" w:rsidR="00E05D4F" w:rsidRPr="00594D87" w:rsidRDefault="00E05D4F" w:rsidP="005F0228">
            <w:pPr>
              <w:spacing w:after="0" w:line="360" w:lineRule="auto"/>
              <w:jc w:val="center"/>
              <w:rPr>
                <w:b/>
                <w:bCs/>
                <w:color w:val="D9D9D9"/>
                <w:sz w:val="22"/>
              </w:rPr>
            </w:pPr>
            <w:proofErr w:type="spellStart"/>
            <w:r w:rsidRPr="00594D87">
              <w:rPr>
                <w:b/>
                <w:bCs/>
                <w:color w:val="D9D9D9"/>
                <w:sz w:val="22"/>
              </w:rPr>
              <w:t>Puntación</w:t>
            </w:r>
            <w:proofErr w:type="spellEnd"/>
          </w:p>
        </w:tc>
      </w:tr>
      <w:tr w:rsidR="00E05D4F" w:rsidRPr="00594D87" w14:paraId="58D20E41" w14:textId="77777777" w:rsidTr="005F0228">
        <w:tc>
          <w:tcPr>
            <w:tcW w:w="4081" w:type="dxa"/>
            <w:shd w:val="clear" w:color="auto" w:fill="auto"/>
          </w:tcPr>
          <w:p w14:paraId="1770E7C5" w14:textId="77777777" w:rsidR="00E05D4F" w:rsidRPr="00594D87" w:rsidRDefault="00E05D4F" w:rsidP="005F0228">
            <w:pPr>
              <w:spacing w:after="0" w:line="360" w:lineRule="auto"/>
              <w:jc w:val="center"/>
              <w:rPr>
                <w:sz w:val="22"/>
              </w:rPr>
            </w:pPr>
            <w:r w:rsidRPr="00594D87">
              <w:rPr>
                <w:sz w:val="22"/>
              </w:rPr>
              <w:t xml:space="preserve">Portal de </w:t>
            </w:r>
            <w:proofErr w:type="spellStart"/>
            <w:r w:rsidRPr="00594D87">
              <w:rPr>
                <w:sz w:val="22"/>
              </w:rPr>
              <w:t>Transparencia</w:t>
            </w:r>
            <w:proofErr w:type="spellEnd"/>
          </w:p>
        </w:tc>
        <w:tc>
          <w:tcPr>
            <w:tcW w:w="4057" w:type="dxa"/>
            <w:shd w:val="clear" w:color="auto" w:fill="auto"/>
          </w:tcPr>
          <w:p w14:paraId="6178228B" w14:textId="4E25037E" w:rsidR="00E05D4F" w:rsidRPr="00594D87" w:rsidRDefault="00394524" w:rsidP="005F0228">
            <w:pPr>
              <w:spacing w:after="0" w:line="360" w:lineRule="auto"/>
              <w:jc w:val="center"/>
              <w:rPr>
                <w:sz w:val="22"/>
              </w:rPr>
            </w:pPr>
            <w:r>
              <w:rPr>
                <w:sz w:val="22"/>
              </w:rPr>
              <w:t>99.29</w:t>
            </w:r>
          </w:p>
        </w:tc>
      </w:tr>
      <w:tr w:rsidR="00E05D4F" w:rsidRPr="00594D87" w14:paraId="1439554D" w14:textId="77777777" w:rsidTr="005F0228">
        <w:tc>
          <w:tcPr>
            <w:tcW w:w="4081" w:type="dxa"/>
            <w:shd w:val="clear" w:color="auto" w:fill="auto"/>
          </w:tcPr>
          <w:p w14:paraId="0D79B2B3" w14:textId="77777777" w:rsidR="00E05D4F" w:rsidRPr="00594D87" w:rsidRDefault="00E05D4F" w:rsidP="005F0228">
            <w:pPr>
              <w:spacing w:after="0" w:line="360" w:lineRule="auto"/>
              <w:jc w:val="center"/>
              <w:rPr>
                <w:sz w:val="22"/>
              </w:rPr>
            </w:pPr>
            <w:r w:rsidRPr="00594D87">
              <w:rPr>
                <w:sz w:val="22"/>
              </w:rPr>
              <w:t>SAIP</w:t>
            </w:r>
          </w:p>
        </w:tc>
        <w:tc>
          <w:tcPr>
            <w:tcW w:w="4057" w:type="dxa"/>
            <w:shd w:val="clear" w:color="auto" w:fill="auto"/>
          </w:tcPr>
          <w:p w14:paraId="10C943C3" w14:textId="04A5F919" w:rsidR="00E05D4F" w:rsidRPr="00594D87" w:rsidRDefault="00C33E80" w:rsidP="005F0228">
            <w:pPr>
              <w:spacing w:after="0" w:line="360" w:lineRule="auto"/>
              <w:jc w:val="center"/>
              <w:rPr>
                <w:sz w:val="22"/>
              </w:rPr>
            </w:pPr>
            <w:r>
              <w:rPr>
                <w:sz w:val="22"/>
              </w:rPr>
              <w:t>13/13</w:t>
            </w:r>
          </w:p>
        </w:tc>
      </w:tr>
      <w:tr w:rsidR="00E05D4F" w:rsidRPr="00594D87" w14:paraId="573104EC" w14:textId="77777777" w:rsidTr="005F0228">
        <w:tc>
          <w:tcPr>
            <w:tcW w:w="4081" w:type="dxa"/>
            <w:shd w:val="clear" w:color="auto" w:fill="auto"/>
          </w:tcPr>
          <w:p w14:paraId="768A2D0E" w14:textId="1B96CD1B" w:rsidR="00E05D4F" w:rsidRPr="00594D87" w:rsidRDefault="00E05D4F" w:rsidP="005F0228">
            <w:pPr>
              <w:spacing w:after="0" w:line="360" w:lineRule="auto"/>
              <w:jc w:val="center"/>
              <w:rPr>
                <w:sz w:val="22"/>
              </w:rPr>
            </w:pPr>
            <w:r w:rsidRPr="00594D87">
              <w:rPr>
                <w:sz w:val="22"/>
              </w:rPr>
              <w:t xml:space="preserve">Datos </w:t>
            </w:r>
            <w:proofErr w:type="spellStart"/>
            <w:r w:rsidR="00C33E80" w:rsidRPr="00594D87">
              <w:rPr>
                <w:sz w:val="22"/>
              </w:rPr>
              <w:t>Abierto</w:t>
            </w:r>
            <w:r w:rsidR="00C33E80">
              <w:rPr>
                <w:sz w:val="22"/>
              </w:rPr>
              <w:t>s</w:t>
            </w:r>
            <w:proofErr w:type="spellEnd"/>
          </w:p>
        </w:tc>
        <w:tc>
          <w:tcPr>
            <w:tcW w:w="4057" w:type="dxa"/>
            <w:shd w:val="clear" w:color="auto" w:fill="auto"/>
          </w:tcPr>
          <w:p w14:paraId="2DEF7A3B" w14:textId="77777777" w:rsidR="00E05D4F" w:rsidRPr="00594D87" w:rsidRDefault="00E05D4F" w:rsidP="005F0228">
            <w:pPr>
              <w:spacing w:after="0" w:line="360" w:lineRule="auto"/>
              <w:jc w:val="center"/>
              <w:rPr>
                <w:sz w:val="22"/>
              </w:rPr>
            </w:pPr>
            <w:r w:rsidRPr="00594D87">
              <w:rPr>
                <w:sz w:val="22"/>
              </w:rPr>
              <w:t>5/5</w:t>
            </w:r>
          </w:p>
        </w:tc>
      </w:tr>
      <w:tr w:rsidR="00E05D4F" w:rsidRPr="00594D87" w14:paraId="17F1E06E" w14:textId="77777777" w:rsidTr="005F0228">
        <w:tc>
          <w:tcPr>
            <w:tcW w:w="4081" w:type="dxa"/>
            <w:shd w:val="clear" w:color="auto" w:fill="002060"/>
          </w:tcPr>
          <w:p w14:paraId="0E96A342" w14:textId="77777777" w:rsidR="00E05D4F" w:rsidRPr="00594D87" w:rsidRDefault="00E05D4F" w:rsidP="005F0228">
            <w:pPr>
              <w:spacing w:after="0" w:line="360" w:lineRule="auto"/>
              <w:jc w:val="center"/>
              <w:rPr>
                <w:b/>
                <w:bCs/>
                <w:color w:val="D9D9D9"/>
                <w:sz w:val="22"/>
              </w:rPr>
            </w:pPr>
            <w:r w:rsidRPr="00594D87">
              <w:rPr>
                <w:b/>
                <w:bCs/>
                <w:color w:val="D9D9D9"/>
                <w:sz w:val="22"/>
              </w:rPr>
              <w:t>Total</w:t>
            </w:r>
          </w:p>
        </w:tc>
        <w:tc>
          <w:tcPr>
            <w:tcW w:w="4057" w:type="dxa"/>
            <w:shd w:val="clear" w:color="auto" w:fill="002060"/>
          </w:tcPr>
          <w:p w14:paraId="4401E66E" w14:textId="0D3231E3" w:rsidR="00E05D4F" w:rsidRPr="00594D87" w:rsidRDefault="00E05D4F" w:rsidP="005F0228">
            <w:pPr>
              <w:spacing w:after="0" w:line="360" w:lineRule="auto"/>
              <w:jc w:val="center"/>
              <w:rPr>
                <w:b/>
                <w:bCs/>
                <w:color w:val="D9D9D9"/>
                <w:sz w:val="22"/>
              </w:rPr>
            </w:pPr>
            <w:r w:rsidRPr="00594D87">
              <w:rPr>
                <w:b/>
                <w:bCs/>
                <w:color w:val="D9D9D9"/>
                <w:sz w:val="22"/>
              </w:rPr>
              <w:t>9</w:t>
            </w:r>
            <w:r w:rsidR="00C33E80">
              <w:rPr>
                <w:b/>
                <w:bCs/>
                <w:color w:val="D9D9D9"/>
                <w:sz w:val="22"/>
              </w:rPr>
              <w:t>9.29</w:t>
            </w:r>
            <w:r w:rsidRPr="00594D87">
              <w:rPr>
                <w:b/>
                <w:bCs/>
                <w:color w:val="D9D9D9"/>
                <w:sz w:val="22"/>
              </w:rPr>
              <w:t>/100</w:t>
            </w:r>
          </w:p>
        </w:tc>
      </w:tr>
    </w:tbl>
    <w:p w14:paraId="353BA6F7" w14:textId="20039630" w:rsidR="00E05D4F" w:rsidRDefault="00823023" w:rsidP="00E05D4F">
      <w:pPr>
        <w:spacing w:after="0" w:line="360" w:lineRule="auto"/>
        <w:rPr>
          <w:i/>
          <w:iCs/>
          <w:sz w:val="18"/>
          <w:szCs w:val="18"/>
          <w:lang w:val="es-DO"/>
        </w:rPr>
      </w:pPr>
      <w:r w:rsidRPr="00823023">
        <w:rPr>
          <w:i/>
          <w:iCs/>
          <w:sz w:val="18"/>
          <w:szCs w:val="18"/>
          <w:lang w:val="es-DO"/>
        </w:rPr>
        <w:t>Fuente: Oficina de Libre Acceso a la Información</w:t>
      </w:r>
    </w:p>
    <w:p w14:paraId="3731A430" w14:textId="77777777" w:rsidR="00823023" w:rsidRPr="00823023" w:rsidRDefault="00823023" w:rsidP="00E05D4F">
      <w:pPr>
        <w:spacing w:after="0" w:line="360" w:lineRule="auto"/>
        <w:rPr>
          <w:i/>
          <w:iCs/>
          <w:sz w:val="18"/>
          <w:szCs w:val="18"/>
          <w:lang w:val="es-DO"/>
        </w:rPr>
      </w:pPr>
    </w:p>
    <w:p w14:paraId="36DB1626" w14:textId="5939F5D8" w:rsidR="00D75A17" w:rsidRDefault="00E05D4F" w:rsidP="00F66D72">
      <w:pPr>
        <w:spacing w:after="0" w:line="360" w:lineRule="auto"/>
        <w:jc w:val="both"/>
        <w:rPr>
          <w:lang w:val="es-DO"/>
        </w:rPr>
      </w:pPr>
      <w:r w:rsidRPr="00E05D4F">
        <w:rPr>
          <w:lang w:val="es-DO"/>
        </w:rPr>
        <w:t xml:space="preserve">Los resultados obtenidos por el INAZUCAR en cuanto a la gestión de su portal de transparencia, de acuerdo con la última medición, es de </w:t>
      </w:r>
      <w:r w:rsidR="00C33E80">
        <w:rPr>
          <w:lang w:val="es-DO"/>
        </w:rPr>
        <w:t>99.29</w:t>
      </w:r>
      <w:r w:rsidRPr="00E05D4F">
        <w:rPr>
          <w:lang w:val="es-DO"/>
        </w:rPr>
        <w:t xml:space="preserve"> sobre los 100 puntos, experimentando un crecimiento de más de un </w:t>
      </w:r>
      <w:r w:rsidR="00A032E2">
        <w:rPr>
          <w:lang w:val="es-DO"/>
        </w:rPr>
        <w:t>2</w:t>
      </w:r>
      <w:r w:rsidR="00071AB7">
        <w:rPr>
          <w:lang w:val="es-DO"/>
        </w:rPr>
        <w:t>.2</w:t>
      </w:r>
      <w:r w:rsidR="00A032E2">
        <w:rPr>
          <w:lang w:val="es-DO"/>
        </w:rPr>
        <w:t>3</w:t>
      </w:r>
      <w:r w:rsidR="00071AB7">
        <w:rPr>
          <w:lang w:val="es-DO"/>
        </w:rPr>
        <w:t>%</w:t>
      </w:r>
      <w:r w:rsidRPr="00E05D4F">
        <w:rPr>
          <w:lang w:val="es-DO"/>
        </w:rPr>
        <w:t xml:space="preserve"> con relación a la evaluación realizada en el año 202</w:t>
      </w:r>
      <w:r w:rsidR="00071AB7">
        <w:rPr>
          <w:lang w:val="es-DO"/>
        </w:rPr>
        <w:t>3</w:t>
      </w:r>
      <w:r w:rsidRPr="00E05D4F">
        <w:rPr>
          <w:lang w:val="es-DO"/>
        </w:rPr>
        <w:t>, situándose en 9</w:t>
      </w:r>
      <w:r w:rsidR="00FA3027">
        <w:rPr>
          <w:lang w:val="es-DO"/>
        </w:rPr>
        <w:t>9.29</w:t>
      </w:r>
      <w:r w:rsidRPr="00E05D4F">
        <w:rPr>
          <w:lang w:val="es-DO"/>
        </w:rPr>
        <w:t xml:space="preserve"> puntos sobre 100 que es la máxima puntuación.</w:t>
      </w:r>
    </w:p>
    <w:p w14:paraId="4C25D3C0" w14:textId="77777777" w:rsidR="00D75A17" w:rsidRDefault="00D75A17" w:rsidP="00D75A17">
      <w:pPr>
        <w:rPr>
          <w:lang w:val="es-DO"/>
        </w:rPr>
      </w:pPr>
    </w:p>
    <w:p w14:paraId="5080225E" w14:textId="77777777" w:rsidR="00D43557" w:rsidRDefault="00D43557" w:rsidP="00D75A17">
      <w:pPr>
        <w:rPr>
          <w:lang w:val="es-DO"/>
        </w:rPr>
      </w:pPr>
    </w:p>
    <w:p w14:paraId="201BB5B9" w14:textId="77777777" w:rsidR="00D43557" w:rsidRDefault="00D43557" w:rsidP="00D75A17">
      <w:pPr>
        <w:rPr>
          <w:lang w:val="es-DO"/>
        </w:rPr>
      </w:pPr>
    </w:p>
    <w:p w14:paraId="2E0CA693" w14:textId="77777777" w:rsidR="00D43557" w:rsidRDefault="00D43557" w:rsidP="00D75A17">
      <w:pPr>
        <w:rPr>
          <w:lang w:val="es-DO"/>
        </w:rPr>
      </w:pPr>
    </w:p>
    <w:p w14:paraId="7C31345D" w14:textId="77777777" w:rsidR="00D43557" w:rsidRDefault="00D43557" w:rsidP="00D75A17">
      <w:pPr>
        <w:rPr>
          <w:lang w:val="es-DO"/>
        </w:rPr>
      </w:pPr>
    </w:p>
    <w:p w14:paraId="171F0FC7" w14:textId="77777777" w:rsidR="00D43557" w:rsidRDefault="00D43557" w:rsidP="00D75A17">
      <w:pPr>
        <w:rPr>
          <w:lang w:val="es-DO"/>
        </w:rPr>
      </w:pPr>
    </w:p>
    <w:p w14:paraId="129C2F0A" w14:textId="77777777" w:rsidR="00D43557" w:rsidRDefault="00D43557" w:rsidP="00D75A17">
      <w:pPr>
        <w:rPr>
          <w:lang w:val="es-DO"/>
        </w:rPr>
      </w:pPr>
    </w:p>
    <w:p w14:paraId="088101F1" w14:textId="77777777" w:rsidR="00D43557" w:rsidRDefault="00D43557" w:rsidP="00D75A17">
      <w:pPr>
        <w:rPr>
          <w:lang w:val="es-DO"/>
        </w:rPr>
      </w:pPr>
    </w:p>
    <w:p w14:paraId="638C0316" w14:textId="77777777" w:rsidR="00D43557" w:rsidRDefault="00D43557" w:rsidP="00D75A17">
      <w:pPr>
        <w:rPr>
          <w:lang w:val="es-DO"/>
        </w:rPr>
      </w:pPr>
    </w:p>
    <w:p w14:paraId="61A1E52A" w14:textId="4AD1D500" w:rsidR="00D43557" w:rsidRDefault="00D43557" w:rsidP="00D75A17">
      <w:pPr>
        <w:rPr>
          <w:lang w:val="es-DO"/>
        </w:rPr>
      </w:pPr>
    </w:p>
    <w:p w14:paraId="6D034546" w14:textId="77777777" w:rsidR="00D43557" w:rsidRDefault="00D43557" w:rsidP="00D75A17">
      <w:pPr>
        <w:rPr>
          <w:lang w:val="es-DO"/>
        </w:rPr>
      </w:pPr>
    </w:p>
    <w:p w14:paraId="67B2DD27" w14:textId="77777777" w:rsidR="00D43557" w:rsidRDefault="00D43557" w:rsidP="00D75A17">
      <w:pPr>
        <w:rPr>
          <w:lang w:val="es-DO"/>
        </w:rPr>
      </w:pPr>
    </w:p>
    <w:p w14:paraId="17B335A9" w14:textId="77777777" w:rsidR="00D43557" w:rsidRDefault="00D43557" w:rsidP="00D75A17">
      <w:pPr>
        <w:rPr>
          <w:lang w:val="es-DO"/>
        </w:rPr>
      </w:pPr>
    </w:p>
    <w:p w14:paraId="15AEBA09" w14:textId="77777777" w:rsidR="00D43557" w:rsidRDefault="00D43557" w:rsidP="00D75A17">
      <w:pPr>
        <w:rPr>
          <w:lang w:val="es-DO"/>
        </w:rPr>
      </w:pPr>
    </w:p>
    <w:p w14:paraId="50F27288" w14:textId="77777777" w:rsidR="00D43557" w:rsidRPr="00D75A17" w:rsidRDefault="00D43557" w:rsidP="00D75A17">
      <w:pPr>
        <w:rPr>
          <w:lang w:val="es-DO"/>
        </w:rPr>
      </w:pPr>
    </w:p>
    <w:p w14:paraId="30FF63ED" w14:textId="09E755DB" w:rsidR="00DD7615" w:rsidRPr="003B55DC" w:rsidRDefault="009D253B" w:rsidP="00DD7615">
      <w:pPr>
        <w:pStyle w:val="Ttulo1"/>
        <w:rPr>
          <w:b w:val="0"/>
          <w:bCs/>
          <w:color w:val="4C4747"/>
          <w:lang w:val="es-DO"/>
        </w:rPr>
      </w:pPr>
      <w:r w:rsidRPr="003B55DC">
        <w:rPr>
          <w:b w:val="0"/>
          <w:bCs/>
          <w:color w:val="4C4747"/>
          <w:lang w:val="es-DO"/>
        </w:rPr>
        <w:lastRenderedPageBreak/>
        <w:t xml:space="preserve">VI. </w:t>
      </w:r>
      <w:r w:rsidR="00DD7615" w:rsidRPr="003B55DC">
        <w:rPr>
          <w:b w:val="0"/>
          <w:bCs/>
          <w:color w:val="4C4747"/>
          <w:lang w:val="es-DO"/>
        </w:rPr>
        <w:t>PROYECCIONES AL PRÓXIMO AÑO</w:t>
      </w:r>
      <w:bookmarkEnd w:id="59"/>
    </w:p>
    <w:p w14:paraId="50A93A1D" w14:textId="77777777" w:rsidR="00DD7615" w:rsidRPr="0052297B" w:rsidRDefault="00DD7615" w:rsidP="00DD7615">
      <w:pPr>
        <w:jc w:val="both"/>
        <w:rPr>
          <w:rFonts w:eastAsia="Calibri"/>
          <w:color w:val="4C4747"/>
          <w:sz w:val="18"/>
          <w:lang w:val="es-DO"/>
        </w:rPr>
      </w:pPr>
      <w:r w:rsidRPr="0082260F">
        <w:rPr>
          <w:rFonts w:eastAsia="Calibri"/>
          <w:noProof/>
          <w:color w:val="4C4747"/>
          <w:sz w:val="18"/>
        </w:rPr>
        <mc:AlternateContent>
          <mc:Choice Requires="wps">
            <w:drawing>
              <wp:anchor distT="0" distB="0" distL="114300" distR="114300" simplePos="0" relativeHeight="251722752" behindDoc="0" locked="0" layoutInCell="1" allowOverlap="1" wp14:anchorId="456CF742" wp14:editId="28A21CB4">
                <wp:simplePos x="0" y="0"/>
                <wp:positionH relativeFrom="margin">
                  <wp:posOffset>2254250</wp:posOffset>
                </wp:positionH>
                <wp:positionV relativeFrom="paragraph">
                  <wp:posOffset>100625</wp:posOffset>
                </wp:positionV>
                <wp:extent cx="463550" cy="0"/>
                <wp:effectExtent l="22860" t="15875" r="18415" b="22225"/>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DD107E" id="Straight Connector 11" o:spid="_x0000_s1026" style="position:absolute;z-index:251722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07273B29" w14:textId="70E1974D" w:rsidR="00DD7615" w:rsidRPr="0052297B" w:rsidRDefault="00DD7615" w:rsidP="00DD7615">
      <w:pPr>
        <w:jc w:val="center"/>
        <w:rPr>
          <w:rFonts w:eastAsia="Calibri"/>
          <w:color w:val="4C4747"/>
          <w:szCs w:val="36"/>
          <w:lang w:val="es-DO"/>
        </w:rPr>
      </w:pPr>
      <w:r w:rsidRPr="0052297B">
        <w:rPr>
          <w:rFonts w:eastAsia="Calibri"/>
          <w:color w:val="4C4747"/>
          <w:szCs w:val="36"/>
          <w:lang w:val="es-DO"/>
        </w:rPr>
        <w:t xml:space="preserve">Memoria </w:t>
      </w:r>
      <w:r w:rsidR="00F05DF4" w:rsidRPr="0052297B">
        <w:rPr>
          <w:rFonts w:eastAsia="Calibri"/>
          <w:color w:val="4C4747"/>
          <w:szCs w:val="36"/>
          <w:lang w:val="es-DO"/>
        </w:rPr>
        <w:t>I</w:t>
      </w:r>
      <w:r w:rsidRPr="0052297B">
        <w:rPr>
          <w:rFonts w:eastAsia="Calibri"/>
          <w:color w:val="4C4747"/>
          <w:szCs w:val="36"/>
          <w:lang w:val="es-DO"/>
        </w:rPr>
        <w:t xml:space="preserve">nstitucional </w:t>
      </w:r>
      <w:r w:rsidR="000025D4" w:rsidRPr="0052297B">
        <w:rPr>
          <w:rFonts w:eastAsia="Calibri"/>
          <w:color w:val="4C4747"/>
          <w:szCs w:val="36"/>
          <w:lang w:val="es-DO"/>
        </w:rPr>
        <w:t>2024</w:t>
      </w:r>
    </w:p>
    <w:p w14:paraId="07155875" w14:textId="77777777" w:rsidR="00DD7615" w:rsidRPr="0052297B" w:rsidRDefault="00DD7615" w:rsidP="00DD7615">
      <w:pPr>
        <w:spacing w:line="360" w:lineRule="auto"/>
        <w:jc w:val="both"/>
        <w:rPr>
          <w:rFonts w:eastAsia="Calibri"/>
          <w:color w:val="4C4747"/>
          <w:lang w:val="es-DO"/>
        </w:rPr>
      </w:pPr>
    </w:p>
    <w:p w14:paraId="081FFC70" w14:textId="44D68E78" w:rsidR="005B5A0D" w:rsidRDefault="005B5A0D" w:rsidP="00D75A17">
      <w:pPr>
        <w:spacing w:after="0" w:line="360" w:lineRule="auto"/>
        <w:jc w:val="both"/>
        <w:rPr>
          <w:lang w:val="es-MX"/>
        </w:rPr>
      </w:pPr>
      <w:r w:rsidRPr="005B5A0D">
        <w:rPr>
          <w:lang w:val="es-MX"/>
        </w:rPr>
        <w:t>Las proyecciones correspondientes al año 202</w:t>
      </w:r>
      <w:r w:rsidR="00E625CE">
        <w:rPr>
          <w:lang w:val="es-MX"/>
        </w:rPr>
        <w:t>5</w:t>
      </w:r>
      <w:r w:rsidRPr="005B5A0D">
        <w:rPr>
          <w:lang w:val="es-MX"/>
        </w:rPr>
        <w:t xml:space="preserve"> indican que la producción de azúcar experimentará un crecimiento equivalente a un </w:t>
      </w:r>
      <w:r w:rsidR="00E94FDC">
        <w:rPr>
          <w:lang w:val="es-MX"/>
        </w:rPr>
        <w:t>22</w:t>
      </w:r>
      <w:r w:rsidRPr="005B5A0D">
        <w:rPr>
          <w:lang w:val="es-MX"/>
        </w:rPr>
        <w:t>% con relación al 202</w:t>
      </w:r>
      <w:r w:rsidR="005A0CA8">
        <w:rPr>
          <w:lang w:val="es-MX"/>
        </w:rPr>
        <w:t>4</w:t>
      </w:r>
      <w:r w:rsidRPr="005B5A0D">
        <w:rPr>
          <w:lang w:val="es-MX"/>
        </w:rPr>
        <w:t>. Como se puede apreciar en la siguiente tabla, el Poder Ejecutivo, tomando en cuenta la analítica formulada por el INAZUCAR sobre la base de la concluida zafra en el 202</w:t>
      </w:r>
      <w:r w:rsidR="00B47F26">
        <w:rPr>
          <w:lang w:val="es-MX"/>
        </w:rPr>
        <w:t>4</w:t>
      </w:r>
      <w:r w:rsidRPr="005B5A0D">
        <w:rPr>
          <w:lang w:val="es-MX"/>
        </w:rPr>
        <w:t xml:space="preserve"> y las variables de mercado, ha autorizado a los ingenios a producir </w:t>
      </w:r>
      <w:r w:rsidR="006D42D4">
        <w:rPr>
          <w:lang w:val="es-MX"/>
        </w:rPr>
        <w:t>108</w:t>
      </w:r>
      <w:r w:rsidRPr="005B5A0D">
        <w:rPr>
          <w:lang w:val="es-MX"/>
        </w:rPr>
        <w:t xml:space="preserve"> mil 5</w:t>
      </w:r>
      <w:r w:rsidR="00CF0BDF">
        <w:rPr>
          <w:lang w:val="es-MX"/>
        </w:rPr>
        <w:t>30</w:t>
      </w:r>
      <w:r w:rsidRPr="005B5A0D">
        <w:rPr>
          <w:lang w:val="es-MX"/>
        </w:rPr>
        <w:t xml:space="preserve"> toneladas de azúcar adicionales a las producidas en el periodo de reporte.</w:t>
      </w:r>
    </w:p>
    <w:p w14:paraId="5ABFDCDC" w14:textId="77777777" w:rsidR="00180E62" w:rsidRDefault="00180E62" w:rsidP="00D75A17">
      <w:pPr>
        <w:spacing w:after="0" w:line="360" w:lineRule="auto"/>
        <w:jc w:val="both"/>
        <w:rPr>
          <w:lang w:val="es-MX"/>
        </w:rPr>
      </w:pPr>
    </w:p>
    <w:p w14:paraId="7585642A" w14:textId="610CB5A5" w:rsidR="009F35AD" w:rsidRPr="009F35AD" w:rsidRDefault="009F35AD" w:rsidP="009F35AD">
      <w:pPr>
        <w:spacing w:after="0" w:line="360" w:lineRule="auto"/>
        <w:jc w:val="center"/>
        <w:rPr>
          <w:lang w:val="es-DO"/>
        </w:rPr>
      </w:pPr>
      <w:r w:rsidRPr="009F35AD">
        <w:rPr>
          <w:lang w:val="es-DO"/>
        </w:rPr>
        <w:t>Tabla No. 1</w:t>
      </w:r>
      <w:r w:rsidR="00CA0179">
        <w:rPr>
          <w:lang w:val="es-DO"/>
        </w:rPr>
        <w:t>8</w:t>
      </w:r>
      <w:r w:rsidRPr="009F35AD">
        <w:rPr>
          <w:lang w:val="es-DO"/>
        </w:rPr>
        <w:t>: Producción de Azúcar Proyectada al Año 2025</w:t>
      </w:r>
    </w:p>
    <w:tbl>
      <w:tblPr>
        <w:tblW w:w="9346" w:type="dxa"/>
        <w:jc w:val="center"/>
        <w:tblCellMar>
          <w:left w:w="70" w:type="dxa"/>
          <w:right w:w="70" w:type="dxa"/>
        </w:tblCellMar>
        <w:tblLook w:val="04A0" w:firstRow="1" w:lastRow="0" w:firstColumn="1" w:lastColumn="0" w:noHBand="0" w:noVBand="1"/>
      </w:tblPr>
      <w:tblGrid>
        <w:gridCol w:w="1700"/>
        <w:gridCol w:w="1280"/>
        <w:gridCol w:w="1240"/>
        <w:gridCol w:w="1280"/>
        <w:gridCol w:w="1283"/>
        <w:gridCol w:w="1410"/>
        <w:gridCol w:w="1343"/>
      </w:tblGrid>
      <w:tr w:rsidR="009F35AD" w:rsidRPr="004A4F70" w14:paraId="6DDAFB09" w14:textId="77777777" w:rsidTr="004911F0">
        <w:trPr>
          <w:trHeight w:val="412"/>
          <w:jc w:val="center"/>
        </w:trPr>
        <w:tc>
          <w:tcPr>
            <w:tcW w:w="1700" w:type="dxa"/>
            <w:vMerge w:val="restart"/>
            <w:tcBorders>
              <w:top w:val="single" w:sz="8" w:space="0" w:color="auto"/>
              <w:left w:val="single" w:sz="8" w:space="0" w:color="auto"/>
              <w:bottom w:val="single" w:sz="8" w:space="0" w:color="000000"/>
              <w:right w:val="single" w:sz="8" w:space="0" w:color="auto"/>
            </w:tcBorders>
            <w:shd w:val="clear" w:color="000000" w:fill="002060"/>
            <w:noWrap/>
            <w:vAlign w:val="center"/>
            <w:hideMark/>
          </w:tcPr>
          <w:p w14:paraId="19608B28" w14:textId="77777777" w:rsidR="009F35AD" w:rsidRPr="009B091B" w:rsidRDefault="009F35AD" w:rsidP="004911F0">
            <w:pPr>
              <w:spacing w:after="0" w:line="240" w:lineRule="auto"/>
              <w:jc w:val="center"/>
              <w:rPr>
                <w:rFonts w:eastAsia="Times New Roman"/>
                <w:color w:val="FFFFFF" w:themeColor="background1"/>
                <w:lang w:eastAsia="es-DO"/>
              </w:rPr>
            </w:pPr>
            <w:proofErr w:type="spellStart"/>
            <w:r w:rsidRPr="009B091B">
              <w:rPr>
                <w:rFonts w:eastAsia="Times New Roman"/>
                <w:color w:val="FFFFFF" w:themeColor="background1"/>
                <w:lang w:eastAsia="es-DO"/>
              </w:rPr>
              <w:t>Empresa</w:t>
            </w:r>
            <w:proofErr w:type="spellEnd"/>
          </w:p>
        </w:tc>
        <w:tc>
          <w:tcPr>
            <w:tcW w:w="2480"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27C74697" w14:textId="77777777" w:rsidR="009F35AD" w:rsidRPr="009B091B" w:rsidRDefault="009F35AD" w:rsidP="004911F0">
            <w:pPr>
              <w:spacing w:after="0" w:line="240" w:lineRule="auto"/>
              <w:jc w:val="center"/>
              <w:rPr>
                <w:rFonts w:eastAsia="Times New Roman"/>
                <w:color w:val="FFFFFF" w:themeColor="background1"/>
                <w:lang w:eastAsia="es-DO"/>
              </w:rPr>
            </w:pPr>
            <w:proofErr w:type="spellStart"/>
            <w:r w:rsidRPr="009B091B">
              <w:rPr>
                <w:rFonts w:eastAsia="Times New Roman"/>
                <w:color w:val="FFFFFF" w:themeColor="background1"/>
                <w:lang w:eastAsia="es-DO"/>
              </w:rPr>
              <w:t>Ejecución</w:t>
            </w:r>
            <w:proofErr w:type="spellEnd"/>
            <w:r w:rsidRPr="009B091B">
              <w:rPr>
                <w:rFonts w:eastAsia="Times New Roman"/>
                <w:color w:val="FFFFFF" w:themeColor="background1"/>
                <w:lang w:eastAsia="es-DO"/>
              </w:rPr>
              <w:t xml:space="preserve"> 202</w:t>
            </w:r>
            <w:r>
              <w:rPr>
                <w:rFonts w:eastAsia="Times New Roman"/>
                <w:color w:val="FFFFFF" w:themeColor="background1"/>
                <w:lang w:eastAsia="es-DO"/>
              </w:rPr>
              <w:t>4</w:t>
            </w:r>
          </w:p>
        </w:tc>
        <w:tc>
          <w:tcPr>
            <w:tcW w:w="2480"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22EBC628" w14:textId="77777777" w:rsidR="009F35AD" w:rsidRPr="009B091B" w:rsidRDefault="009F35AD" w:rsidP="004911F0">
            <w:pPr>
              <w:spacing w:after="0" w:line="240" w:lineRule="auto"/>
              <w:jc w:val="center"/>
              <w:rPr>
                <w:rFonts w:eastAsia="Times New Roman"/>
                <w:color w:val="FFFFFF" w:themeColor="background1"/>
                <w:lang w:eastAsia="es-DO"/>
              </w:rPr>
            </w:pPr>
            <w:proofErr w:type="spellStart"/>
            <w:r w:rsidRPr="009B091B">
              <w:rPr>
                <w:rFonts w:eastAsia="Times New Roman"/>
                <w:color w:val="FFFFFF" w:themeColor="background1"/>
                <w:lang w:eastAsia="es-DO"/>
              </w:rPr>
              <w:t>Proyección</w:t>
            </w:r>
            <w:proofErr w:type="spellEnd"/>
            <w:r w:rsidRPr="009B091B">
              <w:rPr>
                <w:rFonts w:eastAsia="Times New Roman"/>
                <w:color w:val="FFFFFF" w:themeColor="background1"/>
                <w:lang w:eastAsia="es-DO"/>
              </w:rPr>
              <w:t xml:space="preserve"> 202</w:t>
            </w:r>
            <w:r>
              <w:rPr>
                <w:rFonts w:eastAsia="Times New Roman"/>
                <w:color w:val="FFFFFF" w:themeColor="background1"/>
                <w:lang w:eastAsia="es-DO"/>
              </w:rPr>
              <w:t>5</w:t>
            </w:r>
          </w:p>
        </w:tc>
        <w:tc>
          <w:tcPr>
            <w:tcW w:w="2686" w:type="dxa"/>
            <w:gridSpan w:val="2"/>
            <w:tcBorders>
              <w:top w:val="single" w:sz="8" w:space="0" w:color="auto"/>
              <w:left w:val="nil"/>
              <w:bottom w:val="single" w:sz="8" w:space="0" w:color="auto"/>
              <w:right w:val="single" w:sz="8" w:space="0" w:color="000000"/>
            </w:tcBorders>
            <w:shd w:val="clear" w:color="000000" w:fill="002060"/>
            <w:noWrap/>
            <w:vAlign w:val="center"/>
            <w:hideMark/>
          </w:tcPr>
          <w:p w14:paraId="4A1DA1F4" w14:textId="77777777" w:rsidR="009F35AD" w:rsidRPr="009B091B" w:rsidRDefault="009F35AD" w:rsidP="004911F0">
            <w:pPr>
              <w:spacing w:after="0" w:line="240" w:lineRule="auto"/>
              <w:jc w:val="center"/>
              <w:rPr>
                <w:rFonts w:eastAsia="Times New Roman"/>
                <w:color w:val="FFFFFF" w:themeColor="background1"/>
                <w:lang w:eastAsia="es-DO"/>
              </w:rPr>
            </w:pPr>
            <w:proofErr w:type="spellStart"/>
            <w:r w:rsidRPr="009B091B">
              <w:rPr>
                <w:rFonts w:eastAsia="Times New Roman"/>
                <w:color w:val="FFFFFF" w:themeColor="background1"/>
                <w:lang w:eastAsia="es-DO"/>
              </w:rPr>
              <w:t>Diferencia</w:t>
            </w:r>
            <w:proofErr w:type="spellEnd"/>
          </w:p>
        </w:tc>
      </w:tr>
      <w:tr w:rsidR="009F35AD" w:rsidRPr="004A4F70" w14:paraId="6BE07A5E" w14:textId="77777777" w:rsidTr="004911F0">
        <w:trPr>
          <w:trHeight w:val="552"/>
          <w:jc w:val="center"/>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04DD699B" w14:textId="77777777" w:rsidR="009F35AD" w:rsidRPr="009B091B" w:rsidRDefault="009F35AD" w:rsidP="004911F0">
            <w:pPr>
              <w:spacing w:after="0" w:line="240" w:lineRule="auto"/>
              <w:rPr>
                <w:rFonts w:eastAsia="Times New Roman"/>
                <w:color w:val="FFFFFF" w:themeColor="background1"/>
                <w:sz w:val="22"/>
                <w:lang w:eastAsia="es-DO"/>
              </w:rPr>
            </w:pPr>
          </w:p>
        </w:tc>
        <w:tc>
          <w:tcPr>
            <w:tcW w:w="1240" w:type="dxa"/>
            <w:tcBorders>
              <w:top w:val="nil"/>
              <w:left w:val="nil"/>
              <w:bottom w:val="nil"/>
              <w:right w:val="single" w:sz="8" w:space="0" w:color="auto"/>
            </w:tcBorders>
            <w:shd w:val="clear" w:color="000000" w:fill="002060"/>
            <w:vAlign w:val="center"/>
            <w:hideMark/>
          </w:tcPr>
          <w:p w14:paraId="3D2910FD" w14:textId="77777777" w:rsidR="009F35AD" w:rsidRPr="009B091B" w:rsidRDefault="009F35AD" w:rsidP="004911F0">
            <w:pPr>
              <w:spacing w:after="0" w:line="240" w:lineRule="auto"/>
              <w:jc w:val="center"/>
              <w:rPr>
                <w:rFonts w:eastAsia="Times New Roman"/>
                <w:color w:val="FFFFFF" w:themeColor="background1"/>
                <w:sz w:val="22"/>
                <w:lang w:eastAsia="es-DO"/>
              </w:rPr>
            </w:pPr>
            <w:r w:rsidRPr="009B091B">
              <w:rPr>
                <w:rFonts w:eastAsia="Times New Roman"/>
                <w:color w:val="FFFFFF" w:themeColor="background1"/>
                <w:sz w:val="22"/>
                <w:lang w:eastAsia="es-DO"/>
              </w:rPr>
              <w:t>Caña Molida</w:t>
            </w:r>
          </w:p>
        </w:tc>
        <w:tc>
          <w:tcPr>
            <w:tcW w:w="124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6B7D7DCB" w14:textId="77777777" w:rsidR="009F35AD" w:rsidRPr="009B091B" w:rsidRDefault="009F35AD" w:rsidP="004911F0">
            <w:pPr>
              <w:spacing w:after="0" w:line="240" w:lineRule="auto"/>
              <w:jc w:val="center"/>
              <w:rPr>
                <w:rFonts w:eastAsia="Times New Roman"/>
                <w:color w:val="FFFFFF" w:themeColor="background1"/>
                <w:sz w:val="22"/>
                <w:lang w:eastAsia="es-DO"/>
              </w:rPr>
            </w:pPr>
            <w:r w:rsidRPr="009B091B">
              <w:rPr>
                <w:rFonts w:eastAsia="Times New Roman"/>
                <w:color w:val="FFFFFF" w:themeColor="background1"/>
                <w:sz w:val="22"/>
                <w:lang w:eastAsia="es-DO"/>
              </w:rPr>
              <w:t xml:space="preserve"> </w:t>
            </w:r>
            <w:proofErr w:type="spellStart"/>
            <w:r w:rsidRPr="009B091B">
              <w:rPr>
                <w:rFonts w:eastAsia="Times New Roman"/>
                <w:color w:val="FFFFFF" w:themeColor="background1"/>
                <w:sz w:val="22"/>
                <w:lang w:eastAsia="es-DO"/>
              </w:rPr>
              <w:t>Azúcar</w:t>
            </w:r>
            <w:proofErr w:type="spellEnd"/>
            <w:r w:rsidRPr="009B091B">
              <w:rPr>
                <w:rFonts w:eastAsia="Times New Roman"/>
                <w:color w:val="FFFFFF" w:themeColor="background1"/>
                <w:sz w:val="22"/>
                <w:lang w:eastAsia="es-DO"/>
              </w:rPr>
              <w:t xml:space="preserve"> </w:t>
            </w:r>
            <w:proofErr w:type="spellStart"/>
            <w:r w:rsidRPr="009B091B">
              <w:rPr>
                <w:rFonts w:eastAsia="Times New Roman"/>
                <w:color w:val="FFFFFF" w:themeColor="background1"/>
                <w:sz w:val="22"/>
                <w:lang w:eastAsia="es-DO"/>
              </w:rPr>
              <w:t>Producida</w:t>
            </w:r>
            <w:proofErr w:type="spellEnd"/>
            <w:r w:rsidRPr="009B091B">
              <w:rPr>
                <w:rFonts w:eastAsia="Times New Roman"/>
                <w:color w:val="FFFFFF" w:themeColor="background1"/>
                <w:sz w:val="22"/>
                <w:lang w:eastAsia="es-DO"/>
              </w:rPr>
              <w:t xml:space="preserve"> (T.M.)</w:t>
            </w:r>
          </w:p>
        </w:tc>
        <w:tc>
          <w:tcPr>
            <w:tcW w:w="1197"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484FC450" w14:textId="77777777" w:rsidR="009F35AD" w:rsidRPr="009F35AD" w:rsidRDefault="009F35AD" w:rsidP="004911F0">
            <w:pPr>
              <w:spacing w:after="0" w:line="240" w:lineRule="auto"/>
              <w:jc w:val="center"/>
              <w:rPr>
                <w:rFonts w:eastAsia="Times New Roman"/>
                <w:color w:val="FFFFFF" w:themeColor="background1"/>
                <w:sz w:val="22"/>
                <w:lang w:val="es-DO" w:eastAsia="es-DO"/>
              </w:rPr>
            </w:pPr>
            <w:r w:rsidRPr="009F35AD">
              <w:rPr>
                <w:rFonts w:eastAsia="Times New Roman"/>
                <w:color w:val="FFFFFF" w:themeColor="background1"/>
                <w:sz w:val="22"/>
                <w:lang w:val="es-DO" w:eastAsia="es-DO"/>
              </w:rPr>
              <w:t>Caña por Moler (T.M.)</w:t>
            </w:r>
          </w:p>
        </w:tc>
        <w:tc>
          <w:tcPr>
            <w:tcW w:w="1283"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372B1CBC" w14:textId="77777777" w:rsidR="009F35AD" w:rsidRPr="009F35AD" w:rsidRDefault="009F35AD" w:rsidP="004911F0">
            <w:pPr>
              <w:spacing w:after="0" w:line="240" w:lineRule="auto"/>
              <w:jc w:val="center"/>
              <w:rPr>
                <w:rFonts w:eastAsia="Times New Roman"/>
                <w:color w:val="FFFFFF" w:themeColor="background1"/>
                <w:sz w:val="22"/>
                <w:lang w:val="es-DO" w:eastAsia="es-DO"/>
              </w:rPr>
            </w:pPr>
            <w:r w:rsidRPr="009F35AD">
              <w:rPr>
                <w:rFonts w:eastAsia="Times New Roman"/>
                <w:color w:val="FFFFFF" w:themeColor="background1"/>
                <w:sz w:val="22"/>
                <w:lang w:val="es-DO" w:eastAsia="es-DO"/>
              </w:rPr>
              <w:t>Azúcar por Producir (T.M.)</w:t>
            </w:r>
          </w:p>
        </w:tc>
        <w:tc>
          <w:tcPr>
            <w:tcW w:w="1410"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0BFA32D0" w14:textId="77777777" w:rsidR="009F35AD" w:rsidRPr="009B091B" w:rsidRDefault="009F35AD" w:rsidP="004911F0">
            <w:pPr>
              <w:spacing w:after="0" w:line="240" w:lineRule="auto"/>
              <w:jc w:val="center"/>
              <w:rPr>
                <w:rFonts w:eastAsia="Times New Roman"/>
                <w:color w:val="FFFFFF" w:themeColor="background1"/>
                <w:sz w:val="22"/>
                <w:lang w:eastAsia="es-DO"/>
              </w:rPr>
            </w:pPr>
            <w:proofErr w:type="spellStart"/>
            <w:r w:rsidRPr="009B091B">
              <w:rPr>
                <w:rFonts w:eastAsia="Times New Roman"/>
                <w:color w:val="FFFFFF" w:themeColor="background1"/>
                <w:sz w:val="22"/>
                <w:lang w:eastAsia="es-DO"/>
              </w:rPr>
              <w:t>Molienda</w:t>
            </w:r>
            <w:proofErr w:type="spellEnd"/>
            <w:r w:rsidRPr="009B091B">
              <w:rPr>
                <w:rFonts w:eastAsia="Times New Roman"/>
                <w:color w:val="FFFFFF" w:themeColor="background1"/>
                <w:sz w:val="22"/>
                <w:lang w:eastAsia="es-DO"/>
              </w:rPr>
              <w:t xml:space="preserve"> de Caña</w:t>
            </w:r>
          </w:p>
        </w:tc>
        <w:tc>
          <w:tcPr>
            <w:tcW w:w="1276" w:type="dxa"/>
            <w:vMerge w:val="restart"/>
            <w:tcBorders>
              <w:top w:val="nil"/>
              <w:left w:val="single" w:sz="8" w:space="0" w:color="auto"/>
              <w:bottom w:val="single" w:sz="8" w:space="0" w:color="000000"/>
              <w:right w:val="single" w:sz="8" w:space="0" w:color="auto"/>
            </w:tcBorders>
            <w:shd w:val="clear" w:color="000000" w:fill="002060"/>
            <w:vAlign w:val="center"/>
            <w:hideMark/>
          </w:tcPr>
          <w:p w14:paraId="187C193A" w14:textId="77777777" w:rsidR="009F35AD" w:rsidRPr="009B091B" w:rsidRDefault="009F35AD" w:rsidP="004911F0">
            <w:pPr>
              <w:spacing w:after="0" w:line="240" w:lineRule="auto"/>
              <w:jc w:val="center"/>
              <w:rPr>
                <w:rFonts w:eastAsia="Times New Roman"/>
                <w:color w:val="FFFFFF" w:themeColor="background1"/>
                <w:sz w:val="22"/>
                <w:lang w:eastAsia="es-DO"/>
              </w:rPr>
            </w:pPr>
            <w:proofErr w:type="spellStart"/>
            <w:r w:rsidRPr="009B091B">
              <w:rPr>
                <w:rFonts w:eastAsia="Times New Roman"/>
                <w:color w:val="FFFFFF" w:themeColor="background1"/>
                <w:sz w:val="22"/>
                <w:lang w:eastAsia="es-DO"/>
              </w:rPr>
              <w:t>Producción</w:t>
            </w:r>
            <w:proofErr w:type="spellEnd"/>
            <w:r w:rsidRPr="009B091B">
              <w:rPr>
                <w:rFonts w:eastAsia="Times New Roman"/>
                <w:color w:val="FFFFFF" w:themeColor="background1"/>
                <w:sz w:val="22"/>
                <w:lang w:eastAsia="es-DO"/>
              </w:rPr>
              <w:t xml:space="preserve"> de </w:t>
            </w:r>
            <w:proofErr w:type="spellStart"/>
            <w:r w:rsidRPr="009B091B">
              <w:rPr>
                <w:rFonts w:eastAsia="Times New Roman"/>
                <w:color w:val="FFFFFF" w:themeColor="background1"/>
                <w:sz w:val="22"/>
                <w:lang w:eastAsia="es-DO"/>
              </w:rPr>
              <w:t>Azúcar</w:t>
            </w:r>
            <w:proofErr w:type="spellEnd"/>
          </w:p>
        </w:tc>
      </w:tr>
      <w:tr w:rsidR="009F35AD" w:rsidRPr="004A4F70" w14:paraId="6983F566" w14:textId="77777777" w:rsidTr="004911F0">
        <w:trPr>
          <w:trHeight w:val="300"/>
          <w:jc w:val="center"/>
        </w:trPr>
        <w:tc>
          <w:tcPr>
            <w:tcW w:w="1700" w:type="dxa"/>
            <w:vMerge/>
            <w:tcBorders>
              <w:top w:val="single" w:sz="8" w:space="0" w:color="auto"/>
              <w:left w:val="single" w:sz="8" w:space="0" w:color="auto"/>
              <w:bottom w:val="single" w:sz="8" w:space="0" w:color="000000"/>
              <w:right w:val="single" w:sz="8" w:space="0" w:color="auto"/>
            </w:tcBorders>
            <w:vAlign w:val="center"/>
            <w:hideMark/>
          </w:tcPr>
          <w:p w14:paraId="1DC3601C" w14:textId="77777777" w:rsidR="009F35AD" w:rsidRPr="009B091B" w:rsidRDefault="009F35AD" w:rsidP="004911F0">
            <w:pPr>
              <w:spacing w:after="0" w:line="240" w:lineRule="auto"/>
              <w:rPr>
                <w:rFonts w:eastAsia="Times New Roman"/>
                <w:color w:val="FFFFFF" w:themeColor="background1"/>
                <w:sz w:val="22"/>
                <w:lang w:eastAsia="es-DO"/>
              </w:rPr>
            </w:pPr>
          </w:p>
        </w:tc>
        <w:tc>
          <w:tcPr>
            <w:tcW w:w="1240" w:type="dxa"/>
            <w:tcBorders>
              <w:top w:val="nil"/>
              <w:left w:val="nil"/>
              <w:bottom w:val="single" w:sz="8" w:space="0" w:color="auto"/>
              <w:right w:val="single" w:sz="8" w:space="0" w:color="auto"/>
            </w:tcBorders>
            <w:shd w:val="clear" w:color="000000" w:fill="002060"/>
            <w:vAlign w:val="center"/>
            <w:hideMark/>
          </w:tcPr>
          <w:p w14:paraId="6B4AE4AA" w14:textId="77777777" w:rsidR="009F35AD" w:rsidRPr="009B091B" w:rsidRDefault="009F35AD" w:rsidP="004911F0">
            <w:pPr>
              <w:spacing w:after="0" w:line="240" w:lineRule="auto"/>
              <w:jc w:val="center"/>
              <w:rPr>
                <w:rFonts w:eastAsia="Times New Roman"/>
                <w:color w:val="FFFFFF" w:themeColor="background1"/>
                <w:sz w:val="22"/>
                <w:lang w:eastAsia="es-DO"/>
              </w:rPr>
            </w:pPr>
            <w:r w:rsidRPr="009B091B">
              <w:rPr>
                <w:rFonts w:eastAsia="Times New Roman"/>
                <w:color w:val="FFFFFF" w:themeColor="background1"/>
                <w:sz w:val="22"/>
                <w:lang w:eastAsia="es-DO"/>
              </w:rPr>
              <w:t>(T.M.)</w:t>
            </w:r>
          </w:p>
        </w:tc>
        <w:tc>
          <w:tcPr>
            <w:tcW w:w="1240" w:type="dxa"/>
            <w:vMerge/>
            <w:tcBorders>
              <w:top w:val="nil"/>
              <w:left w:val="single" w:sz="8" w:space="0" w:color="auto"/>
              <w:bottom w:val="single" w:sz="8" w:space="0" w:color="000000"/>
              <w:right w:val="single" w:sz="8" w:space="0" w:color="auto"/>
            </w:tcBorders>
            <w:vAlign w:val="center"/>
            <w:hideMark/>
          </w:tcPr>
          <w:p w14:paraId="33334D70" w14:textId="77777777" w:rsidR="009F35AD" w:rsidRPr="004A4F70" w:rsidRDefault="009F35AD" w:rsidP="004911F0">
            <w:pPr>
              <w:spacing w:after="0" w:line="240" w:lineRule="auto"/>
              <w:rPr>
                <w:rFonts w:eastAsia="Times New Roman"/>
                <w:b/>
                <w:bCs/>
                <w:color w:val="D9D9D9"/>
                <w:sz w:val="22"/>
                <w:lang w:eastAsia="es-DO"/>
              </w:rPr>
            </w:pPr>
          </w:p>
        </w:tc>
        <w:tc>
          <w:tcPr>
            <w:tcW w:w="1197" w:type="dxa"/>
            <w:vMerge/>
            <w:tcBorders>
              <w:top w:val="nil"/>
              <w:left w:val="single" w:sz="8" w:space="0" w:color="auto"/>
              <w:bottom w:val="single" w:sz="8" w:space="0" w:color="000000"/>
              <w:right w:val="single" w:sz="8" w:space="0" w:color="auto"/>
            </w:tcBorders>
            <w:vAlign w:val="center"/>
            <w:hideMark/>
          </w:tcPr>
          <w:p w14:paraId="522E88F2" w14:textId="77777777" w:rsidR="009F35AD" w:rsidRPr="004A4F70" w:rsidRDefault="009F35AD" w:rsidP="004911F0">
            <w:pPr>
              <w:spacing w:after="0" w:line="240" w:lineRule="auto"/>
              <w:rPr>
                <w:rFonts w:eastAsia="Times New Roman"/>
                <w:b/>
                <w:bCs/>
                <w:color w:val="D9D9D9"/>
                <w:sz w:val="22"/>
                <w:lang w:eastAsia="es-DO"/>
              </w:rPr>
            </w:pPr>
          </w:p>
        </w:tc>
        <w:tc>
          <w:tcPr>
            <w:tcW w:w="1283" w:type="dxa"/>
            <w:vMerge/>
            <w:tcBorders>
              <w:top w:val="nil"/>
              <w:left w:val="single" w:sz="8" w:space="0" w:color="auto"/>
              <w:bottom w:val="single" w:sz="8" w:space="0" w:color="000000"/>
              <w:right w:val="single" w:sz="8" w:space="0" w:color="auto"/>
            </w:tcBorders>
            <w:vAlign w:val="center"/>
            <w:hideMark/>
          </w:tcPr>
          <w:p w14:paraId="5E487BC9" w14:textId="77777777" w:rsidR="009F35AD" w:rsidRPr="004A4F70" w:rsidRDefault="009F35AD" w:rsidP="004911F0">
            <w:pPr>
              <w:spacing w:after="0" w:line="240" w:lineRule="auto"/>
              <w:rPr>
                <w:rFonts w:eastAsia="Times New Roman"/>
                <w:b/>
                <w:bCs/>
                <w:color w:val="D9D9D9"/>
                <w:sz w:val="22"/>
                <w:lang w:eastAsia="es-DO"/>
              </w:rPr>
            </w:pPr>
          </w:p>
        </w:tc>
        <w:tc>
          <w:tcPr>
            <w:tcW w:w="1410" w:type="dxa"/>
            <w:vMerge/>
            <w:tcBorders>
              <w:top w:val="nil"/>
              <w:left w:val="single" w:sz="8" w:space="0" w:color="auto"/>
              <w:bottom w:val="single" w:sz="8" w:space="0" w:color="000000"/>
              <w:right w:val="single" w:sz="8" w:space="0" w:color="auto"/>
            </w:tcBorders>
            <w:vAlign w:val="center"/>
            <w:hideMark/>
          </w:tcPr>
          <w:p w14:paraId="1DC1BFFD" w14:textId="77777777" w:rsidR="009F35AD" w:rsidRPr="004A4F70" w:rsidRDefault="009F35AD" w:rsidP="004911F0">
            <w:pPr>
              <w:spacing w:after="0" w:line="240" w:lineRule="auto"/>
              <w:rPr>
                <w:rFonts w:eastAsia="Times New Roman"/>
                <w:b/>
                <w:bCs/>
                <w:color w:val="D9D9D9"/>
                <w:sz w:val="22"/>
                <w:lang w:eastAsia="es-DO"/>
              </w:rPr>
            </w:pPr>
          </w:p>
        </w:tc>
        <w:tc>
          <w:tcPr>
            <w:tcW w:w="1276" w:type="dxa"/>
            <w:vMerge/>
            <w:tcBorders>
              <w:top w:val="nil"/>
              <w:left w:val="single" w:sz="8" w:space="0" w:color="auto"/>
              <w:bottom w:val="single" w:sz="8" w:space="0" w:color="000000"/>
              <w:right w:val="single" w:sz="8" w:space="0" w:color="auto"/>
            </w:tcBorders>
            <w:vAlign w:val="center"/>
            <w:hideMark/>
          </w:tcPr>
          <w:p w14:paraId="2CEF0AF4" w14:textId="77777777" w:rsidR="009F35AD" w:rsidRPr="004A4F70" w:rsidRDefault="009F35AD" w:rsidP="004911F0">
            <w:pPr>
              <w:spacing w:after="0" w:line="240" w:lineRule="auto"/>
              <w:rPr>
                <w:rFonts w:eastAsia="Times New Roman"/>
                <w:b/>
                <w:bCs/>
                <w:color w:val="D9D9D9"/>
                <w:sz w:val="22"/>
                <w:lang w:eastAsia="es-DO"/>
              </w:rPr>
            </w:pPr>
          </w:p>
        </w:tc>
      </w:tr>
      <w:tr w:rsidR="009F35AD" w:rsidRPr="004A4F70" w14:paraId="209CEC0D" w14:textId="77777777" w:rsidTr="004911F0">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066A4431" w14:textId="77777777" w:rsidR="009F35AD" w:rsidRPr="004A4F70" w:rsidRDefault="009F35AD" w:rsidP="004911F0">
            <w:pPr>
              <w:spacing w:after="0" w:line="240" w:lineRule="auto"/>
              <w:rPr>
                <w:rFonts w:eastAsia="Times New Roman"/>
                <w:sz w:val="22"/>
                <w:lang w:eastAsia="es-DO"/>
              </w:rPr>
            </w:pPr>
            <w:r w:rsidRPr="004A4F70">
              <w:rPr>
                <w:rFonts w:eastAsia="Times New Roman"/>
                <w:sz w:val="22"/>
                <w:lang w:eastAsia="es-DO"/>
              </w:rPr>
              <w:t>Central Romana</w:t>
            </w:r>
          </w:p>
        </w:tc>
        <w:tc>
          <w:tcPr>
            <w:tcW w:w="1240" w:type="dxa"/>
            <w:tcBorders>
              <w:top w:val="nil"/>
              <w:left w:val="nil"/>
              <w:bottom w:val="single" w:sz="8" w:space="0" w:color="auto"/>
              <w:right w:val="single" w:sz="8" w:space="0" w:color="auto"/>
            </w:tcBorders>
            <w:shd w:val="clear" w:color="000000" w:fill="FFFFFF"/>
            <w:vAlign w:val="center"/>
            <w:hideMark/>
          </w:tcPr>
          <w:p w14:paraId="35C6C220"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2</w:t>
            </w:r>
            <w:r>
              <w:rPr>
                <w:rFonts w:eastAsia="Times New Roman"/>
                <w:sz w:val="22"/>
                <w:lang w:eastAsia="es-DO"/>
              </w:rPr>
              <w:t>,509,009</w:t>
            </w:r>
          </w:p>
        </w:tc>
        <w:tc>
          <w:tcPr>
            <w:tcW w:w="1240" w:type="dxa"/>
            <w:tcBorders>
              <w:top w:val="nil"/>
              <w:left w:val="nil"/>
              <w:bottom w:val="single" w:sz="8" w:space="0" w:color="auto"/>
              <w:right w:val="single" w:sz="8" w:space="0" w:color="auto"/>
            </w:tcBorders>
            <w:shd w:val="clear" w:color="auto" w:fill="auto"/>
            <w:vAlign w:val="center"/>
            <w:hideMark/>
          </w:tcPr>
          <w:p w14:paraId="2512138D"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2</w:t>
            </w:r>
            <w:r>
              <w:rPr>
                <w:rFonts w:eastAsia="Times New Roman"/>
                <w:sz w:val="22"/>
                <w:lang w:eastAsia="es-DO"/>
              </w:rPr>
              <w:t>60,878</w:t>
            </w:r>
          </w:p>
        </w:tc>
        <w:tc>
          <w:tcPr>
            <w:tcW w:w="1197" w:type="dxa"/>
            <w:tcBorders>
              <w:top w:val="nil"/>
              <w:left w:val="nil"/>
              <w:bottom w:val="single" w:sz="8" w:space="0" w:color="auto"/>
              <w:right w:val="single" w:sz="8" w:space="0" w:color="auto"/>
            </w:tcBorders>
            <w:shd w:val="clear" w:color="000000" w:fill="FFFFFF"/>
            <w:noWrap/>
            <w:vAlign w:val="center"/>
            <w:hideMark/>
          </w:tcPr>
          <w:p w14:paraId="4184DE77"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3,000,000</w:t>
            </w:r>
          </w:p>
        </w:tc>
        <w:tc>
          <w:tcPr>
            <w:tcW w:w="1283" w:type="dxa"/>
            <w:tcBorders>
              <w:top w:val="nil"/>
              <w:left w:val="nil"/>
              <w:bottom w:val="single" w:sz="8" w:space="0" w:color="auto"/>
              <w:right w:val="single" w:sz="8" w:space="0" w:color="auto"/>
            </w:tcBorders>
            <w:shd w:val="clear" w:color="000000" w:fill="FFFFFF"/>
            <w:noWrap/>
            <w:vAlign w:val="center"/>
            <w:hideMark/>
          </w:tcPr>
          <w:p w14:paraId="215757B2"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3</w:t>
            </w:r>
            <w:r>
              <w:rPr>
                <w:rFonts w:eastAsia="Times New Roman"/>
                <w:sz w:val="22"/>
                <w:lang w:eastAsia="es-DO"/>
              </w:rPr>
              <w:t>70</w:t>
            </w:r>
            <w:r w:rsidRPr="004A4F70">
              <w:rPr>
                <w:rFonts w:eastAsia="Times New Roman"/>
                <w:sz w:val="22"/>
                <w:lang w:eastAsia="es-DO"/>
              </w:rPr>
              <w:t>,500</w:t>
            </w:r>
          </w:p>
        </w:tc>
        <w:tc>
          <w:tcPr>
            <w:tcW w:w="1410" w:type="dxa"/>
            <w:tcBorders>
              <w:top w:val="nil"/>
              <w:left w:val="nil"/>
              <w:bottom w:val="single" w:sz="8" w:space="0" w:color="auto"/>
              <w:right w:val="single" w:sz="8" w:space="0" w:color="auto"/>
            </w:tcBorders>
            <w:shd w:val="clear" w:color="000000" w:fill="FFFFFF"/>
            <w:noWrap/>
            <w:vAlign w:val="center"/>
            <w:hideMark/>
          </w:tcPr>
          <w:p w14:paraId="2ECC00B0"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490,991</w:t>
            </w:r>
          </w:p>
        </w:tc>
        <w:tc>
          <w:tcPr>
            <w:tcW w:w="1276" w:type="dxa"/>
            <w:tcBorders>
              <w:top w:val="nil"/>
              <w:left w:val="nil"/>
              <w:bottom w:val="single" w:sz="8" w:space="0" w:color="auto"/>
              <w:right w:val="single" w:sz="8" w:space="0" w:color="auto"/>
            </w:tcBorders>
            <w:shd w:val="clear" w:color="000000" w:fill="FFFFFF"/>
            <w:noWrap/>
            <w:vAlign w:val="center"/>
            <w:hideMark/>
          </w:tcPr>
          <w:p w14:paraId="63431C2E"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w:t>
            </w:r>
            <w:r>
              <w:rPr>
                <w:rFonts w:eastAsia="Times New Roman"/>
                <w:sz w:val="22"/>
                <w:lang w:eastAsia="es-DO"/>
              </w:rPr>
              <w:t>09,622</w:t>
            </w:r>
          </w:p>
        </w:tc>
      </w:tr>
      <w:tr w:rsidR="009F35AD" w:rsidRPr="004A4F70" w14:paraId="5BE8330E" w14:textId="77777777" w:rsidTr="004911F0">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3F18724F" w14:textId="77777777" w:rsidR="009F35AD" w:rsidRPr="004A4F70" w:rsidRDefault="009F35AD" w:rsidP="004911F0">
            <w:pPr>
              <w:spacing w:after="0" w:line="240" w:lineRule="auto"/>
              <w:rPr>
                <w:rFonts w:eastAsia="Times New Roman"/>
                <w:sz w:val="22"/>
                <w:lang w:eastAsia="es-DO"/>
              </w:rPr>
            </w:pPr>
            <w:r w:rsidRPr="004A4F70">
              <w:rPr>
                <w:rFonts w:eastAsia="Times New Roman"/>
                <w:sz w:val="22"/>
                <w:lang w:eastAsia="es-DO"/>
              </w:rPr>
              <w:t>Cristóbal Colón</w:t>
            </w:r>
          </w:p>
        </w:tc>
        <w:tc>
          <w:tcPr>
            <w:tcW w:w="1240" w:type="dxa"/>
            <w:tcBorders>
              <w:top w:val="nil"/>
              <w:left w:val="nil"/>
              <w:bottom w:val="single" w:sz="8" w:space="0" w:color="auto"/>
              <w:right w:val="single" w:sz="8" w:space="0" w:color="auto"/>
            </w:tcBorders>
            <w:shd w:val="clear" w:color="auto" w:fill="auto"/>
            <w:vAlign w:val="center"/>
            <w:hideMark/>
          </w:tcPr>
          <w:p w14:paraId="27E61465"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w:t>
            </w:r>
            <w:r>
              <w:rPr>
                <w:rFonts w:eastAsia="Times New Roman"/>
                <w:sz w:val="22"/>
                <w:lang w:eastAsia="es-DO"/>
              </w:rPr>
              <w:t>,491,174</w:t>
            </w:r>
          </w:p>
        </w:tc>
        <w:tc>
          <w:tcPr>
            <w:tcW w:w="1240" w:type="dxa"/>
            <w:tcBorders>
              <w:top w:val="nil"/>
              <w:left w:val="nil"/>
              <w:bottom w:val="single" w:sz="8" w:space="0" w:color="auto"/>
              <w:right w:val="single" w:sz="8" w:space="0" w:color="auto"/>
            </w:tcBorders>
            <w:shd w:val="clear" w:color="auto" w:fill="auto"/>
            <w:vAlign w:val="center"/>
            <w:hideMark/>
          </w:tcPr>
          <w:p w14:paraId="40A93C69"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w:t>
            </w:r>
            <w:r>
              <w:rPr>
                <w:rFonts w:eastAsia="Times New Roman"/>
                <w:sz w:val="22"/>
                <w:lang w:eastAsia="es-DO"/>
              </w:rPr>
              <w:t>44,043</w:t>
            </w:r>
          </w:p>
        </w:tc>
        <w:tc>
          <w:tcPr>
            <w:tcW w:w="1197" w:type="dxa"/>
            <w:tcBorders>
              <w:top w:val="nil"/>
              <w:left w:val="nil"/>
              <w:bottom w:val="single" w:sz="8" w:space="0" w:color="auto"/>
              <w:right w:val="single" w:sz="8" w:space="0" w:color="auto"/>
            </w:tcBorders>
            <w:shd w:val="clear" w:color="000000" w:fill="FFFFFF"/>
            <w:noWrap/>
            <w:vAlign w:val="center"/>
            <w:hideMark/>
          </w:tcPr>
          <w:p w14:paraId="377F5A31"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1,335,</w:t>
            </w:r>
            <w:r>
              <w:rPr>
                <w:rFonts w:eastAsia="Times New Roman"/>
                <w:sz w:val="22"/>
                <w:lang w:eastAsia="es-DO"/>
              </w:rPr>
              <w:t>0</w:t>
            </w:r>
            <w:r w:rsidRPr="004A4F70">
              <w:rPr>
                <w:rFonts w:eastAsia="Times New Roman"/>
                <w:sz w:val="22"/>
                <w:lang w:eastAsia="es-DO"/>
              </w:rPr>
              <w:t>00</w:t>
            </w:r>
          </w:p>
        </w:tc>
        <w:tc>
          <w:tcPr>
            <w:tcW w:w="1283" w:type="dxa"/>
            <w:tcBorders>
              <w:top w:val="nil"/>
              <w:left w:val="nil"/>
              <w:bottom w:val="single" w:sz="8" w:space="0" w:color="auto"/>
              <w:right w:val="single" w:sz="8" w:space="0" w:color="auto"/>
            </w:tcBorders>
            <w:shd w:val="clear" w:color="000000" w:fill="FFFFFF"/>
            <w:noWrap/>
            <w:vAlign w:val="center"/>
            <w:hideMark/>
          </w:tcPr>
          <w:p w14:paraId="2BB3DFAC"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13</w:t>
            </w:r>
            <w:r>
              <w:rPr>
                <w:rFonts w:eastAsia="Times New Roman"/>
                <w:sz w:val="22"/>
                <w:lang w:eastAsia="es-DO"/>
              </w:rPr>
              <w:t>8</w:t>
            </w:r>
            <w:r w:rsidRPr="004A4F70">
              <w:rPr>
                <w:rFonts w:eastAsia="Times New Roman"/>
                <w:sz w:val="22"/>
                <w:lang w:eastAsia="es-DO"/>
              </w:rPr>
              <w:t>,</w:t>
            </w:r>
            <w:r>
              <w:rPr>
                <w:rFonts w:eastAsia="Times New Roman"/>
                <w:sz w:val="22"/>
                <w:lang w:eastAsia="es-DO"/>
              </w:rPr>
              <w:t>4</w:t>
            </w:r>
            <w:r w:rsidRPr="004A4F70">
              <w:rPr>
                <w:rFonts w:eastAsia="Times New Roman"/>
                <w:sz w:val="22"/>
                <w:lang w:eastAsia="es-DO"/>
              </w:rPr>
              <w:t>25</w:t>
            </w:r>
          </w:p>
        </w:tc>
        <w:tc>
          <w:tcPr>
            <w:tcW w:w="1410" w:type="dxa"/>
            <w:tcBorders>
              <w:top w:val="nil"/>
              <w:left w:val="nil"/>
              <w:bottom w:val="single" w:sz="8" w:space="0" w:color="auto"/>
              <w:right w:val="single" w:sz="8" w:space="0" w:color="auto"/>
            </w:tcBorders>
            <w:shd w:val="clear" w:color="000000" w:fill="FFFFFF"/>
            <w:noWrap/>
            <w:vAlign w:val="center"/>
            <w:hideMark/>
          </w:tcPr>
          <w:p w14:paraId="2E98831B"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156,174</w:t>
            </w:r>
          </w:p>
        </w:tc>
        <w:tc>
          <w:tcPr>
            <w:tcW w:w="1276" w:type="dxa"/>
            <w:tcBorders>
              <w:top w:val="nil"/>
              <w:left w:val="nil"/>
              <w:bottom w:val="single" w:sz="8" w:space="0" w:color="auto"/>
              <w:right w:val="single" w:sz="8" w:space="0" w:color="auto"/>
            </w:tcBorders>
            <w:shd w:val="clear" w:color="000000" w:fill="FFFFFF"/>
            <w:noWrap/>
            <w:vAlign w:val="center"/>
            <w:hideMark/>
          </w:tcPr>
          <w:p w14:paraId="2BEA7070"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5,618</w:t>
            </w:r>
          </w:p>
        </w:tc>
      </w:tr>
      <w:tr w:rsidR="009F35AD" w:rsidRPr="004A4F70" w14:paraId="08FB3D30" w14:textId="77777777" w:rsidTr="004911F0">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75FB8D07" w14:textId="77777777" w:rsidR="009F35AD" w:rsidRPr="004A4F70" w:rsidRDefault="009F35AD" w:rsidP="004911F0">
            <w:pPr>
              <w:spacing w:after="0" w:line="240" w:lineRule="auto"/>
              <w:rPr>
                <w:rFonts w:eastAsia="Times New Roman"/>
                <w:sz w:val="22"/>
                <w:lang w:eastAsia="es-DO"/>
              </w:rPr>
            </w:pPr>
            <w:r w:rsidRPr="004A4F70">
              <w:rPr>
                <w:rFonts w:eastAsia="Times New Roman"/>
                <w:sz w:val="22"/>
                <w:lang w:eastAsia="es-DO"/>
              </w:rPr>
              <w:t>Barahona</w:t>
            </w:r>
          </w:p>
        </w:tc>
        <w:tc>
          <w:tcPr>
            <w:tcW w:w="1240" w:type="dxa"/>
            <w:tcBorders>
              <w:top w:val="nil"/>
              <w:left w:val="nil"/>
              <w:bottom w:val="single" w:sz="8" w:space="0" w:color="auto"/>
              <w:right w:val="single" w:sz="8" w:space="0" w:color="auto"/>
            </w:tcBorders>
            <w:shd w:val="clear" w:color="auto" w:fill="auto"/>
            <w:vAlign w:val="center"/>
            <w:hideMark/>
          </w:tcPr>
          <w:p w14:paraId="4E5E49CA"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836,948</w:t>
            </w:r>
          </w:p>
        </w:tc>
        <w:tc>
          <w:tcPr>
            <w:tcW w:w="1240" w:type="dxa"/>
            <w:tcBorders>
              <w:top w:val="nil"/>
              <w:left w:val="nil"/>
              <w:bottom w:val="single" w:sz="8" w:space="0" w:color="auto"/>
              <w:right w:val="single" w:sz="8" w:space="0" w:color="auto"/>
            </w:tcBorders>
            <w:shd w:val="clear" w:color="auto" w:fill="auto"/>
            <w:vAlign w:val="center"/>
            <w:hideMark/>
          </w:tcPr>
          <w:p w14:paraId="1241BB27"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89,664</w:t>
            </w:r>
          </w:p>
        </w:tc>
        <w:tc>
          <w:tcPr>
            <w:tcW w:w="1197" w:type="dxa"/>
            <w:tcBorders>
              <w:top w:val="nil"/>
              <w:left w:val="nil"/>
              <w:bottom w:val="single" w:sz="8" w:space="0" w:color="auto"/>
              <w:right w:val="single" w:sz="8" w:space="0" w:color="auto"/>
            </w:tcBorders>
            <w:shd w:val="clear" w:color="000000" w:fill="FFFFFF"/>
            <w:noWrap/>
            <w:vAlign w:val="center"/>
            <w:hideMark/>
          </w:tcPr>
          <w:p w14:paraId="7EB588CD"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905</w:t>
            </w:r>
            <w:r w:rsidRPr="004A4F70">
              <w:rPr>
                <w:rFonts w:eastAsia="Times New Roman"/>
                <w:sz w:val="22"/>
                <w:lang w:eastAsia="es-DO"/>
              </w:rPr>
              <w:t>,</w:t>
            </w:r>
            <w:r>
              <w:rPr>
                <w:rFonts w:eastAsia="Times New Roman"/>
                <w:sz w:val="22"/>
                <w:lang w:eastAsia="es-DO"/>
              </w:rPr>
              <w:t>0</w:t>
            </w:r>
            <w:r w:rsidRPr="004A4F70">
              <w:rPr>
                <w:rFonts w:eastAsia="Times New Roman"/>
                <w:sz w:val="22"/>
                <w:lang w:eastAsia="es-DO"/>
              </w:rPr>
              <w:t>00</w:t>
            </w:r>
          </w:p>
        </w:tc>
        <w:tc>
          <w:tcPr>
            <w:tcW w:w="1283" w:type="dxa"/>
            <w:tcBorders>
              <w:top w:val="nil"/>
              <w:left w:val="nil"/>
              <w:bottom w:val="single" w:sz="8" w:space="0" w:color="auto"/>
              <w:right w:val="single" w:sz="8" w:space="0" w:color="auto"/>
            </w:tcBorders>
            <w:shd w:val="clear" w:color="000000" w:fill="FFFFFF"/>
            <w:noWrap/>
            <w:vAlign w:val="center"/>
            <w:hideMark/>
          </w:tcPr>
          <w:p w14:paraId="154E252C"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80</w:t>
            </w:r>
            <w:r w:rsidRPr="004A4F70">
              <w:rPr>
                <w:rFonts w:eastAsia="Times New Roman"/>
                <w:sz w:val="22"/>
                <w:lang w:eastAsia="es-DO"/>
              </w:rPr>
              <w:t>,</w:t>
            </w:r>
            <w:r>
              <w:rPr>
                <w:rFonts w:eastAsia="Times New Roman"/>
                <w:sz w:val="22"/>
                <w:lang w:eastAsia="es-DO"/>
              </w:rPr>
              <w:t>135</w:t>
            </w:r>
          </w:p>
        </w:tc>
        <w:tc>
          <w:tcPr>
            <w:tcW w:w="1410" w:type="dxa"/>
            <w:tcBorders>
              <w:top w:val="nil"/>
              <w:left w:val="nil"/>
              <w:bottom w:val="single" w:sz="8" w:space="0" w:color="auto"/>
              <w:right w:val="single" w:sz="8" w:space="0" w:color="auto"/>
            </w:tcBorders>
            <w:shd w:val="clear" w:color="000000" w:fill="FFFFFF"/>
            <w:noWrap/>
            <w:vAlign w:val="center"/>
            <w:hideMark/>
          </w:tcPr>
          <w:p w14:paraId="71F4D6D5"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w:t>
            </w:r>
            <w:r>
              <w:rPr>
                <w:rFonts w:eastAsia="Times New Roman"/>
                <w:sz w:val="22"/>
                <w:lang w:eastAsia="es-DO"/>
              </w:rPr>
              <w:t>68</w:t>
            </w:r>
            <w:r w:rsidRPr="004A4F70">
              <w:rPr>
                <w:rFonts w:eastAsia="Times New Roman"/>
                <w:sz w:val="22"/>
                <w:lang w:eastAsia="es-DO"/>
              </w:rPr>
              <w:t>,</w:t>
            </w:r>
            <w:r>
              <w:rPr>
                <w:rFonts w:eastAsia="Times New Roman"/>
                <w:sz w:val="22"/>
                <w:lang w:eastAsia="es-DO"/>
              </w:rPr>
              <w:t>052</w:t>
            </w:r>
          </w:p>
        </w:tc>
        <w:tc>
          <w:tcPr>
            <w:tcW w:w="1276" w:type="dxa"/>
            <w:tcBorders>
              <w:top w:val="nil"/>
              <w:left w:val="nil"/>
              <w:bottom w:val="single" w:sz="8" w:space="0" w:color="auto"/>
              <w:right w:val="single" w:sz="8" w:space="0" w:color="auto"/>
            </w:tcBorders>
            <w:shd w:val="clear" w:color="000000" w:fill="FFFFFF"/>
            <w:noWrap/>
            <w:vAlign w:val="center"/>
            <w:hideMark/>
          </w:tcPr>
          <w:p w14:paraId="58E29F04"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9,529</w:t>
            </w:r>
          </w:p>
        </w:tc>
      </w:tr>
      <w:tr w:rsidR="009F35AD" w:rsidRPr="004A4F70" w14:paraId="404CC6FE" w14:textId="77777777" w:rsidTr="004911F0">
        <w:trPr>
          <w:trHeight w:val="300"/>
          <w:jc w:val="center"/>
        </w:trPr>
        <w:tc>
          <w:tcPr>
            <w:tcW w:w="1700" w:type="dxa"/>
            <w:tcBorders>
              <w:top w:val="nil"/>
              <w:left w:val="single" w:sz="8" w:space="0" w:color="auto"/>
              <w:bottom w:val="single" w:sz="8" w:space="0" w:color="auto"/>
              <w:right w:val="single" w:sz="8" w:space="0" w:color="auto"/>
            </w:tcBorders>
            <w:shd w:val="clear" w:color="auto" w:fill="auto"/>
            <w:noWrap/>
            <w:vAlign w:val="center"/>
            <w:hideMark/>
          </w:tcPr>
          <w:p w14:paraId="29672106" w14:textId="77777777" w:rsidR="009F35AD" w:rsidRPr="004A4F70" w:rsidRDefault="009F35AD" w:rsidP="004911F0">
            <w:pPr>
              <w:spacing w:after="0" w:line="240" w:lineRule="auto"/>
              <w:rPr>
                <w:rFonts w:eastAsia="Times New Roman"/>
                <w:sz w:val="22"/>
                <w:lang w:eastAsia="es-DO"/>
              </w:rPr>
            </w:pPr>
            <w:r w:rsidRPr="004A4F70">
              <w:rPr>
                <w:rFonts w:eastAsia="Times New Roman"/>
                <w:sz w:val="22"/>
                <w:lang w:eastAsia="es-DO"/>
              </w:rPr>
              <w:t>Porvenir</w:t>
            </w:r>
          </w:p>
        </w:tc>
        <w:tc>
          <w:tcPr>
            <w:tcW w:w="1240" w:type="dxa"/>
            <w:tcBorders>
              <w:top w:val="nil"/>
              <w:left w:val="nil"/>
              <w:bottom w:val="single" w:sz="8" w:space="0" w:color="auto"/>
              <w:right w:val="single" w:sz="8" w:space="0" w:color="auto"/>
            </w:tcBorders>
            <w:shd w:val="clear" w:color="auto" w:fill="auto"/>
            <w:vAlign w:val="center"/>
            <w:hideMark/>
          </w:tcPr>
          <w:p w14:paraId="746A9AB3"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34,533</w:t>
            </w:r>
          </w:p>
        </w:tc>
        <w:tc>
          <w:tcPr>
            <w:tcW w:w="1240" w:type="dxa"/>
            <w:tcBorders>
              <w:top w:val="nil"/>
              <w:left w:val="nil"/>
              <w:bottom w:val="single" w:sz="8" w:space="0" w:color="auto"/>
              <w:right w:val="single" w:sz="8" w:space="0" w:color="auto"/>
            </w:tcBorders>
            <w:shd w:val="clear" w:color="auto" w:fill="auto"/>
            <w:vAlign w:val="center"/>
            <w:hideMark/>
          </w:tcPr>
          <w:p w14:paraId="38BDB5B8"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225</w:t>
            </w:r>
          </w:p>
        </w:tc>
        <w:tc>
          <w:tcPr>
            <w:tcW w:w="1197" w:type="dxa"/>
            <w:tcBorders>
              <w:top w:val="nil"/>
              <w:left w:val="nil"/>
              <w:bottom w:val="single" w:sz="8" w:space="0" w:color="auto"/>
              <w:right w:val="single" w:sz="8" w:space="0" w:color="auto"/>
            </w:tcBorders>
            <w:shd w:val="clear" w:color="000000" w:fill="FFFFFF"/>
            <w:noWrap/>
            <w:vAlign w:val="center"/>
            <w:hideMark/>
          </w:tcPr>
          <w:p w14:paraId="60F134E0"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385</w:t>
            </w:r>
            <w:r w:rsidRPr="004A4F70">
              <w:rPr>
                <w:rFonts w:eastAsia="Times New Roman"/>
                <w:sz w:val="22"/>
                <w:lang w:eastAsia="es-DO"/>
              </w:rPr>
              <w:t>,000</w:t>
            </w:r>
          </w:p>
        </w:tc>
        <w:tc>
          <w:tcPr>
            <w:tcW w:w="1283" w:type="dxa"/>
            <w:tcBorders>
              <w:top w:val="nil"/>
              <w:left w:val="nil"/>
              <w:bottom w:val="single" w:sz="8" w:space="0" w:color="auto"/>
              <w:right w:val="single" w:sz="8" w:space="0" w:color="auto"/>
            </w:tcBorders>
            <w:shd w:val="clear" w:color="000000" w:fill="FFFFFF"/>
            <w:noWrap/>
            <w:vAlign w:val="center"/>
            <w:hideMark/>
          </w:tcPr>
          <w:p w14:paraId="208657D5" w14:textId="77777777" w:rsidR="009F35AD" w:rsidRPr="004A4F70" w:rsidRDefault="009F35AD" w:rsidP="004911F0">
            <w:pPr>
              <w:spacing w:after="0" w:line="240" w:lineRule="auto"/>
              <w:jc w:val="right"/>
              <w:rPr>
                <w:rFonts w:eastAsia="Times New Roman"/>
                <w:sz w:val="22"/>
                <w:lang w:eastAsia="es-DO"/>
              </w:rPr>
            </w:pPr>
            <w:r w:rsidRPr="004A4F70">
              <w:rPr>
                <w:rFonts w:eastAsia="Times New Roman"/>
                <w:sz w:val="22"/>
                <w:lang w:eastAsia="es-DO"/>
              </w:rPr>
              <w:t>1</w:t>
            </w:r>
            <w:r>
              <w:rPr>
                <w:rFonts w:eastAsia="Times New Roman"/>
                <w:sz w:val="22"/>
                <w:lang w:eastAsia="es-DO"/>
              </w:rPr>
              <w:t>4</w:t>
            </w:r>
            <w:r w:rsidRPr="004A4F70">
              <w:rPr>
                <w:rFonts w:eastAsia="Times New Roman"/>
                <w:sz w:val="22"/>
                <w:lang w:eastAsia="es-DO"/>
              </w:rPr>
              <w:t>,</w:t>
            </w:r>
            <w:r>
              <w:rPr>
                <w:rFonts w:eastAsia="Times New Roman"/>
                <w:sz w:val="22"/>
                <w:lang w:eastAsia="es-DO"/>
              </w:rPr>
              <w:t>280</w:t>
            </w:r>
          </w:p>
        </w:tc>
        <w:tc>
          <w:tcPr>
            <w:tcW w:w="1410" w:type="dxa"/>
            <w:tcBorders>
              <w:top w:val="nil"/>
              <w:left w:val="nil"/>
              <w:bottom w:val="single" w:sz="8" w:space="0" w:color="auto"/>
              <w:right w:val="single" w:sz="8" w:space="0" w:color="auto"/>
            </w:tcBorders>
            <w:shd w:val="clear" w:color="000000" w:fill="FFFFFF"/>
            <w:noWrap/>
            <w:vAlign w:val="center"/>
            <w:hideMark/>
          </w:tcPr>
          <w:p w14:paraId="5CE453C7"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20,253</w:t>
            </w:r>
          </w:p>
        </w:tc>
        <w:tc>
          <w:tcPr>
            <w:tcW w:w="1276" w:type="dxa"/>
            <w:tcBorders>
              <w:top w:val="nil"/>
              <w:left w:val="nil"/>
              <w:bottom w:val="single" w:sz="8" w:space="0" w:color="auto"/>
              <w:right w:val="single" w:sz="8" w:space="0" w:color="auto"/>
            </w:tcBorders>
            <w:shd w:val="clear" w:color="000000" w:fill="FFFFFF"/>
            <w:noWrap/>
            <w:vAlign w:val="center"/>
            <w:hideMark/>
          </w:tcPr>
          <w:p w14:paraId="3E6EEB7C" w14:textId="77777777" w:rsidR="009F35AD" w:rsidRPr="004A4F70" w:rsidRDefault="009F35AD" w:rsidP="004911F0">
            <w:pPr>
              <w:spacing w:after="0" w:line="240" w:lineRule="auto"/>
              <w:jc w:val="right"/>
              <w:rPr>
                <w:rFonts w:eastAsia="Times New Roman"/>
                <w:sz w:val="22"/>
                <w:lang w:eastAsia="es-DO"/>
              </w:rPr>
            </w:pPr>
            <w:r>
              <w:rPr>
                <w:rFonts w:eastAsia="Times New Roman"/>
                <w:sz w:val="22"/>
                <w:lang w:eastAsia="es-DO"/>
              </w:rPr>
              <w:t>14,055</w:t>
            </w:r>
          </w:p>
        </w:tc>
      </w:tr>
      <w:tr w:rsidR="009F35AD" w:rsidRPr="004A4F70" w14:paraId="7B9832C8" w14:textId="77777777" w:rsidTr="004911F0">
        <w:trPr>
          <w:trHeight w:val="300"/>
          <w:jc w:val="center"/>
        </w:trPr>
        <w:tc>
          <w:tcPr>
            <w:tcW w:w="1700" w:type="dxa"/>
            <w:tcBorders>
              <w:top w:val="nil"/>
              <w:left w:val="single" w:sz="8" w:space="0" w:color="auto"/>
              <w:bottom w:val="single" w:sz="8" w:space="0" w:color="auto"/>
              <w:right w:val="single" w:sz="8" w:space="0" w:color="auto"/>
            </w:tcBorders>
            <w:shd w:val="clear" w:color="000000" w:fill="002060"/>
            <w:noWrap/>
            <w:vAlign w:val="center"/>
            <w:hideMark/>
          </w:tcPr>
          <w:p w14:paraId="5C7ADB09" w14:textId="77777777" w:rsidR="009F35AD" w:rsidRPr="009B091B" w:rsidRDefault="009F35AD" w:rsidP="004911F0">
            <w:pPr>
              <w:spacing w:after="0" w:line="240" w:lineRule="auto"/>
              <w:rPr>
                <w:rFonts w:eastAsia="Times New Roman"/>
                <w:color w:val="FFFFFF" w:themeColor="background1"/>
                <w:lang w:eastAsia="es-DO"/>
              </w:rPr>
            </w:pPr>
            <w:r w:rsidRPr="009B091B">
              <w:rPr>
                <w:rFonts w:eastAsia="Times New Roman"/>
                <w:color w:val="FFFFFF" w:themeColor="background1"/>
                <w:lang w:eastAsia="es-DO"/>
              </w:rPr>
              <w:t>Total</w:t>
            </w:r>
          </w:p>
        </w:tc>
        <w:tc>
          <w:tcPr>
            <w:tcW w:w="1240" w:type="dxa"/>
            <w:tcBorders>
              <w:top w:val="nil"/>
              <w:left w:val="nil"/>
              <w:bottom w:val="single" w:sz="8" w:space="0" w:color="auto"/>
              <w:right w:val="single" w:sz="8" w:space="0" w:color="auto"/>
            </w:tcBorders>
            <w:shd w:val="clear" w:color="000000" w:fill="002060"/>
            <w:noWrap/>
            <w:vAlign w:val="center"/>
            <w:hideMark/>
          </w:tcPr>
          <w:p w14:paraId="7031BD29" w14:textId="77777777" w:rsidR="009F35AD" w:rsidRPr="009B091B" w:rsidRDefault="009F35AD" w:rsidP="004911F0">
            <w:pPr>
              <w:spacing w:after="0" w:line="240" w:lineRule="auto"/>
              <w:jc w:val="right"/>
              <w:rPr>
                <w:rFonts w:eastAsia="Times New Roman"/>
                <w:color w:val="FFFFFF" w:themeColor="background1"/>
                <w:lang w:eastAsia="es-DO"/>
              </w:rPr>
            </w:pPr>
            <w:r w:rsidRPr="009B091B">
              <w:rPr>
                <w:rFonts w:eastAsia="Times New Roman"/>
                <w:color w:val="FFFFFF" w:themeColor="background1"/>
                <w:lang w:eastAsia="es-DO"/>
              </w:rPr>
              <w:t>4,</w:t>
            </w:r>
            <w:r>
              <w:rPr>
                <w:rFonts w:eastAsia="Times New Roman"/>
                <w:color w:val="FFFFFF" w:themeColor="background1"/>
                <w:lang w:eastAsia="es-DO"/>
              </w:rPr>
              <w:t>871,664</w:t>
            </w:r>
          </w:p>
        </w:tc>
        <w:tc>
          <w:tcPr>
            <w:tcW w:w="1240" w:type="dxa"/>
            <w:tcBorders>
              <w:top w:val="nil"/>
              <w:left w:val="nil"/>
              <w:bottom w:val="single" w:sz="8" w:space="0" w:color="auto"/>
              <w:right w:val="single" w:sz="8" w:space="0" w:color="auto"/>
            </w:tcBorders>
            <w:shd w:val="clear" w:color="000000" w:fill="002060"/>
            <w:noWrap/>
            <w:vAlign w:val="center"/>
            <w:hideMark/>
          </w:tcPr>
          <w:p w14:paraId="3F32C661" w14:textId="77777777" w:rsidR="009F35AD" w:rsidRPr="009B091B" w:rsidRDefault="009F35AD" w:rsidP="004911F0">
            <w:pPr>
              <w:spacing w:after="0" w:line="240" w:lineRule="auto"/>
              <w:jc w:val="right"/>
              <w:rPr>
                <w:rFonts w:eastAsia="Times New Roman"/>
                <w:color w:val="FFFFFF" w:themeColor="background1"/>
                <w:lang w:eastAsia="es-DO"/>
              </w:rPr>
            </w:pPr>
            <w:r w:rsidRPr="009B091B">
              <w:rPr>
                <w:rFonts w:eastAsia="Times New Roman"/>
                <w:color w:val="FFFFFF" w:themeColor="background1"/>
                <w:lang w:eastAsia="es-DO"/>
              </w:rPr>
              <w:t>4</w:t>
            </w:r>
            <w:r>
              <w:rPr>
                <w:rFonts w:eastAsia="Times New Roman"/>
                <w:color w:val="FFFFFF" w:themeColor="background1"/>
                <w:lang w:eastAsia="es-DO"/>
              </w:rPr>
              <w:t>94</w:t>
            </w:r>
            <w:r w:rsidRPr="009B091B">
              <w:rPr>
                <w:rFonts w:eastAsia="Times New Roman"/>
                <w:color w:val="FFFFFF" w:themeColor="background1"/>
                <w:lang w:eastAsia="es-DO"/>
              </w:rPr>
              <w:t>,</w:t>
            </w:r>
            <w:r>
              <w:rPr>
                <w:rFonts w:eastAsia="Times New Roman"/>
                <w:color w:val="FFFFFF" w:themeColor="background1"/>
                <w:lang w:eastAsia="es-DO"/>
              </w:rPr>
              <w:t>810</w:t>
            </w:r>
          </w:p>
        </w:tc>
        <w:tc>
          <w:tcPr>
            <w:tcW w:w="1197" w:type="dxa"/>
            <w:tcBorders>
              <w:top w:val="nil"/>
              <w:left w:val="nil"/>
              <w:bottom w:val="single" w:sz="8" w:space="0" w:color="auto"/>
              <w:right w:val="single" w:sz="8" w:space="0" w:color="auto"/>
            </w:tcBorders>
            <w:shd w:val="clear" w:color="000000" w:fill="002060"/>
            <w:noWrap/>
            <w:vAlign w:val="center"/>
            <w:hideMark/>
          </w:tcPr>
          <w:p w14:paraId="19F15414" w14:textId="77777777" w:rsidR="009F35AD" w:rsidRPr="009B091B" w:rsidRDefault="009F35AD" w:rsidP="004911F0">
            <w:pPr>
              <w:spacing w:after="0" w:line="240" w:lineRule="auto"/>
              <w:jc w:val="right"/>
              <w:rPr>
                <w:rFonts w:eastAsia="Times New Roman"/>
                <w:color w:val="FFFFFF" w:themeColor="background1"/>
                <w:lang w:eastAsia="es-DO"/>
              </w:rPr>
            </w:pPr>
            <w:r w:rsidRPr="009B091B">
              <w:rPr>
                <w:rFonts w:eastAsia="Times New Roman"/>
                <w:color w:val="FFFFFF" w:themeColor="background1"/>
                <w:lang w:eastAsia="es-DO"/>
              </w:rPr>
              <w:t>5,</w:t>
            </w:r>
            <w:r>
              <w:rPr>
                <w:rFonts w:eastAsia="Times New Roman"/>
                <w:color w:val="FFFFFF" w:themeColor="background1"/>
                <w:lang w:eastAsia="es-DO"/>
              </w:rPr>
              <w:t>625,000</w:t>
            </w:r>
          </w:p>
        </w:tc>
        <w:tc>
          <w:tcPr>
            <w:tcW w:w="1283" w:type="dxa"/>
            <w:tcBorders>
              <w:top w:val="nil"/>
              <w:left w:val="nil"/>
              <w:bottom w:val="single" w:sz="8" w:space="0" w:color="auto"/>
              <w:right w:val="single" w:sz="8" w:space="0" w:color="auto"/>
            </w:tcBorders>
            <w:shd w:val="clear" w:color="000000" w:fill="002060"/>
            <w:noWrap/>
            <w:vAlign w:val="center"/>
            <w:hideMark/>
          </w:tcPr>
          <w:p w14:paraId="5A3338C3" w14:textId="77777777" w:rsidR="009F35AD" w:rsidRPr="009B091B" w:rsidRDefault="009F35AD" w:rsidP="004911F0">
            <w:pPr>
              <w:spacing w:after="0" w:line="240" w:lineRule="auto"/>
              <w:jc w:val="right"/>
              <w:rPr>
                <w:rFonts w:eastAsia="Times New Roman"/>
                <w:color w:val="FFFFFF" w:themeColor="background1"/>
                <w:lang w:eastAsia="es-DO"/>
              </w:rPr>
            </w:pPr>
            <w:r>
              <w:rPr>
                <w:rFonts w:eastAsia="Times New Roman"/>
                <w:color w:val="FFFFFF" w:themeColor="background1"/>
                <w:lang w:eastAsia="es-DO"/>
              </w:rPr>
              <w:t>603,340</w:t>
            </w:r>
          </w:p>
        </w:tc>
        <w:tc>
          <w:tcPr>
            <w:tcW w:w="1410" w:type="dxa"/>
            <w:tcBorders>
              <w:top w:val="nil"/>
              <w:left w:val="nil"/>
              <w:bottom w:val="single" w:sz="8" w:space="0" w:color="auto"/>
              <w:right w:val="single" w:sz="8" w:space="0" w:color="auto"/>
            </w:tcBorders>
            <w:shd w:val="clear" w:color="000000" w:fill="002060"/>
            <w:noWrap/>
            <w:vAlign w:val="center"/>
            <w:hideMark/>
          </w:tcPr>
          <w:p w14:paraId="7A158533" w14:textId="77777777" w:rsidR="009F35AD" w:rsidRPr="009B091B" w:rsidRDefault="009F35AD" w:rsidP="004911F0">
            <w:pPr>
              <w:spacing w:after="0" w:line="240" w:lineRule="auto"/>
              <w:jc w:val="center"/>
              <w:rPr>
                <w:rFonts w:eastAsia="Times New Roman"/>
                <w:color w:val="FFFFFF" w:themeColor="background1"/>
                <w:lang w:eastAsia="es-DO"/>
              </w:rPr>
            </w:pPr>
            <w:r>
              <w:rPr>
                <w:rFonts w:eastAsia="Times New Roman"/>
                <w:color w:val="FFFFFF" w:themeColor="background1"/>
                <w:lang w:eastAsia="es-DO"/>
              </w:rPr>
              <w:t>753,336</w:t>
            </w:r>
          </w:p>
        </w:tc>
        <w:tc>
          <w:tcPr>
            <w:tcW w:w="1276" w:type="dxa"/>
            <w:tcBorders>
              <w:top w:val="nil"/>
              <w:left w:val="nil"/>
              <w:bottom w:val="single" w:sz="8" w:space="0" w:color="auto"/>
              <w:right w:val="single" w:sz="8" w:space="0" w:color="auto"/>
            </w:tcBorders>
            <w:shd w:val="clear" w:color="000000" w:fill="002060"/>
            <w:noWrap/>
            <w:vAlign w:val="center"/>
            <w:hideMark/>
          </w:tcPr>
          <w:p w14:paraId="26A3F91A" w14:textId="77777777" w:rsidR="009F35AD" w:rsidRPr="009B091B" w:rsidRDefault="009F35AD" w:rsidP="004911F0">
            <w:pPr>
              <w:spacing w:after="0" w:line="240" w:lineRule="auto"/>
              <w:jc w:val="right"/>
              <w:rPr>
                <w:rFonts w:eastAsia="Times New Roman"/>
                <w:color w:val="FFFFFF" w:themeColor="background1"/>
                <w:lang w:eastAsia="es-DO"/>
              </w:rPr>
            </w:pPr>
            <w:r>
              <w:rPr>
                <w:rFonts w:eastAsia="Times New Roman"/>
                <w:color w:val="FFFFFF" w:themeColor="background1"/>
                <w:lang w:eastAsia="es-DO"/>
              </w:rPr>
              <w:t>108,530</w:t>
            </w:r>
          </w:p>
        </w:tc>
      </w:tr>
    </w:tbl>
    <w:p w14:paraId="18E128C8" w14:textId="77777777" w:rsidR="009F35AD" w:rsidRPr="00C0032E" w:rsidRDefault="009F35AD" w:rsidP="009F35AD">
      <w:pPr>
        <w:spacing w:after="0" w:line="360" w:lineRule="auto"/>
        <w:rPr>
          <w:i/>
          <w:iCs/>
          <w:sz w:val="18"/>
          <w:szCs w:val="18"/>
          <w:lang w:val="es-DO"/>
        </w:rPr>
      </w:pPr>
      <w:r w:rsidRPr="00C0032E">
        <w:rPr>
          <w:i/>
          <w:iCs/>
          <w:sz w:val="18"/>
          <w:szCs w:val="18"/>
          <w:lang w:val="es-DO"/>
        </w:rPr>
        <w:t>Fuente: Dirección General de Integridad y Ética Gubernamental (DIGEIG)</w:t>
      </w:r>
    </w:p>
    <w:p w14:paraId="10E63988" w14:textId="77777777" w:rsidR="009F35AD" w:rsidRPr="00C0032E" w:rsidRDefault="009F35AD" w:rsidP="009F35AD">
      <w:pPr>
        <w:spacing w:after="0" w:line="360" w:lineRule="auto"/>
        <w:rPr>
          <w:i/>
          <w:iCs/>
          <w:sz w:val="18"/>
          <w:szCs w:val="18"/>
          <w:lang w:val="es-DO"/>
        </w:rPr>
      </w:pPr>
      <w:r w:rsidRPr="00C0032E">
        <w:rPr>
          <w:i/>
          <w:iCs/>
          <w:sz w:val="18"/>
          <w:szCs w:val="18"/>
          <w:lang w:val="es-DO"/>
        </w:rPr>
        <w:t>Fuente: Informe final de zafra 2023-2024 del INAZUCAR</w:t>
      </w:r>
    </w:p>
    <w:p w14:paraId="4E24082A" w14:textId="77777777" w:rsidR="005B5A0D" w:rsidRPr="00C0032E" w:rsidRDefault="005B5A0D" w:rsidP="005B5A0D">
      <w:pPr>
        <w:spacing w:after="0" w:line="360" w:lineRule="auto"/>
        <w:rPr>
          <w:i/>
          <w:iCs/>
          <w:sz w:val="18"/>
          <w:szCs w:val="18"/>
          <w:lang w:val="es-MX"/>
        </w:rPr>
      </w:pPr>
    </w:p>
    <w:p w14:paraId="415B0030" w14:textId="4CE11258" w:rsidR="00193FD3" w:rsidRPr="00193FD3" w:rsidRDefault="00193FD3" w:rsidP="00D75A17">
      <w:pPr>
        <w:spacing w:after="0" w:line="360" w:lineRule="auto"/>
        <w:jc w:val="both"/>
        <w:rPr>
          <w:lang w:val="es-MX"/>
        </w:rPr>
      </w:pPr>
      <w:r w:rsidRPr="00193FD3">
        <w:rPr>
          <w:lang w:val="es-MX"/>
        </w:rPr>
        <w:t>Según el reporte de programación para la zafra azucarera que concluirá en el 202</w:t>
      </w:r>
      <w:r w:rsidR="001D0B97">
        <w:rPr>
          <w:lang w:val="es-MX"/>
        </w:rPr>
        <w:t>4</w:t>
      </w:r>
      <w:r w:rsidRPr="00193FD3">
        <w:rPr>
          <w:lang w:val="es-MX"/>
        </w:rPr>
        <w:t xml:space="preserve">, el país cuenta con un área total sembrada de 1 millón 777 mil 94 tareas de tierra nacionales cultivadas de caña de azúcar.   </w:t>
      </w:r>
    </w:p>
    <w:p w14:paraId="5B231B9C" w14:textId="77777777" w:rsidR="00193FD3" w:rsidRPr="00193FD3" w:rsidRDefault="00193FD3" w:rsidP="00D75A17">
      <w:pPr>
        <w:spacing w:after="0" w:line="360" w:lineRule="auto"/>
        <w:jc w:val="both"/>
        <w:rPr>
          <w:lang w:val="es-MX"/>
        </w:rPr>
      </w:pPr>
    </w:p>
    <w:p w14:paraId="6CE71845" w14:textId="2A7468C0" w:rsidR="00193FD3" w:rsidRPr="00193FD3" w:rsidRDefault="00193FD3" w:rsidP="00D75A17">
      <w:pPr>
        <w:spacing w:after="0" w:line="360" w:lineRule="auto"/>
        <w:jc w:val="both"/>
        <w:rPr>
          <w:lang w:val="es-MX"/>
        </w:rPr>
      </w:pPr>
      <w:r w:rsidRPr="00193FD3">
        <w:rPr>
          <w:lang w:val="es-MX"/>
        </w:rPr>
        <w:lastRenderedPageBreak/>
        <w:t>Del total de tierra sembrada, 1 millón 133 mil 894 tareas, para un 64% corresponden a los cuatro ingenios en producción; y, 643 mil 200 tareas, para un 36% pertenecen a los colonos azucareros. Para el año 202</w:t>
      </w:r>
      <w:r w:rsidR="00B011B2">
        <w:rPr>
          <w:lang w:val="es-MX"/>
        </w:rPr>
        <w:t>5</w:t>
      </w:r>
      <w:r w:rsidRPr="00193FD3">
        <w:rPr>
          <w:lang w:val="es-MX"/>
        </w:rPr>
        <w:t xml:space="preserve">, se espera cosechar 5 millones </w:t>
      </w:r>
      <w:r w:rsidR="00D973F6">
        <w:rPr>
          <w:lang w:val="es-MX"/>
        </w:rPr>
        <w:t>625</w:t>
      </w:r>
      <w:r w:rsidRPr="00193FD3">
        <w:rPr>
          <w:lang w:val="es-MX"/>
        </w:rPr>
        <w:t xml:space="preserve"> mil toneladas de caña de azúcar, distribuidas en 3 millones 910 mil toneladas, para un 75% de administración; y, 1 millón 275 mil toneladas, para un 25% de los colonos azucareros.   </w:t>
      </w:r>
    </w:p>
    <w:p w14:paraId="789AFEC8" w14:textId="77777777" w:rsidR="00193FD3" w:rsidRPr="00193FD3" w:rsidRDefault="00193FD3" w:rsidP="00D75A17">
      <w:pPr>
        <w:spacing w:after="0" w:line="360" w:lineRule="auto"/>
        <w:jc w:val="both"/>
        <w:rPr>
          <w:lang w:val="es-MX"/>
        </w:rPr>
      </w:pPr>
    </w:p>
    <w:p w14:paraId="6D2D3843" w14:textId="2107899D" w:rsidR="00193FD3" w:rsidRPr="00193FD3" w:rsidRDefault="00193FD3" w:rsidP="00D75A17">
      <w:pPr>
        <w:spacing w:after="0" w:line="360" w:lineRule="auto"/>
        <w:jc w:val="both"/>
        <w:rPr>
          <w:lang w:val="es-MX"/>
        </w:rPr>
      </w:pPr>
      <w:r w:rsidRPr="00193FD3">
        <w:rPr>
          <w:lang w:val="es-MX"/>
        </w:rPr>
        <w:t xml:space="preserve">Respecto de la producción de azúcar, el INAZUCAR ha proyectado la cantidad de </w:t>
      </w:r>
      <w:r w:rsidR="00A159EB">
        <w:rPr>
          <w:lang w:val="es-MX"/>
        </w:rPr>
        <w:t>603</w:t>
      </w:r>
      <w:r w:rsidRPr="00193FD3">
        <w:rPr>
          <w:lang w:val="es-MX"/>
        </w:rPr>
        <w:t xml:space="preserve"> mil </w:t>
      </w:r>
      <w:r w:rsidR="00CF1D9D">
        <w:rPr>
          <w:lang w:val="es-MX"/>
        </w:rPr>
        <w:t>340</w:t>
      </w:r>
      <w:r w:rsidRPr="00193FD3">
        <w:rPr>
          <w:lang w:val="es-MX"/>
        </w:rPr>
        <w:t xml:space="preserve"> toneladas métricas, </w:t>
      </w:r>
      <w:r w:rsidR="00BB1C2D">
        <w:rPr>
          <w:lang w:val="es-MX"/>
        </w:rPr>
        <w:t>108</w:t>
      </w:r>
      <w:r w:rsidRPr="00193FD3">
        <w:rPr>
          <w:lang w:val="es-MX"/>
        </w:rPr>
        <w:t xml:space="preserve"> mil 5</w:t>
      </w:r>
      <w:r w:rsidR="00E259D8">
        <w:rPr>
          <w:lang w:val="es-MX"/>
        </w:rPr>
        <w:t>30</w:t>
      </w:r>
      <w:r w:rsidR="00E242A0">
        <w:rPr>
          <w:lang w:val="es-MX"/>
        </w:rPr>
        <w:t xml:space="preserve"> </w:t>
      </w:r>
      <w:r w:rsidRPr="00193FD3">
        <w:rPr>
          <w:lang w:val="es-MX"/>
        </w:rPr>
        <w:t>toneladas más que en el 202</w:t>
      </w:r>
      <w:r w:rsidR="00662587">
        <w:rPr>
          <w:lang w:val="es-MX"/>
        </w:rPr>
        <w:t>4</w:t>
      </w:r>
      <w:r w:rsidRPr="00193FD3">
        <w:rPr>
          <w:lang w:val="es-MX"/>
        </w:rPr>
        <w:t>, de las cuales 4</w:t>
      </w:r>
      <w:r w:rsidR="007C5158">
        <w:rPr>
          <w:lang w:val="es-MX"/>
        </w:rPr>
        <w:t>35</w:t>
      </w:r>
      <w:r w:rsidRPr="00193FD3">
        <w:rPr>
          <w:lang w:val="es-MX"/>
        </w:rPr>
        <w:t xml:space="preserve"> mil </w:t>
      </w:r>
      <w:r w:rsidR="007C5158">
        <w:rPr>
          <w:lang w:val="es-MX"/>
        </w:rPr>
        <w:t>520</w:t>
      </w:r>
      <w:r w:rsidRPr="00193FD3">
        <w:rPr>
          <w:lang w:val="es-MX"/>
        </w:rPr>
        <w:t xml:space="preserve"> toneladas corresponden al tipo crema y 16</w:t>
      </w:r>
      <w:r w:rsidR="007B5F70">
        <w:rPr>
          <w:lang w:val="es-MX"/>
        </w:rPr>
        <w:t>7</w:t>
      </w:r>
      <w:r w:rsidRPr="00193FD3">
        <w:rPr>
          <w:lang w:val="es-MX"/>
        </w:rPr>
        <w:t xml:space="preserve"> mil </w:t>
      </w:r>
      <w:r w:rsidR="007B5F70">
        <w:rPr>
          <w:lang w:val="es-MX"/>
        </w:rPr>
        <w:t>820</w:t>
      </w:r>
      <w:r w:rsidRPr="00193FD3">
        <w:rPr>
          <w:lang w:val="es-MX"/>
        </w:rPr>
        <w:t xml:space="preserve"> toneladas al tipo refino; en un rango comprendido entre los 187 y 200 días de operación y 11.49 % de rendimiento promedio.   </w:t>
      </w:r>
    </w:p>
    <w:p w14:paraId="7AD45B0C" w14:textId="77777777" w:rsidR="00193FD3" w:rsidRPr="00193FD3" w:rsidRDefault="00193FD3" w:rsidP="00D75A17">
      <w:pPr>
        <w:spacing w:after="0" w:line="360" w:lineRule="auto"/>
        <w:jc w:val="both"/>
        <w:rPr>
          <w:lang w:val="es-MX"/>
        </w:rPr>
      </w:pPr>
    </w:p>
    <w:p w14:paraId="3FB5CD2D" w14:textId="4857DACB" w:rsidR="00193FD3" w:rsidRPr="00193FD3" w:rsidRDefault="00193FD3" w:rsidP="00D75A17">
      <w:pPr>
        <w:spacing w:after="0" w:line="360" w:lineRule="auto"/>
        <w:jc w:val="both"/>
        <w:rPr>
          <w:lang w:val="es-MX"/>
        </w:rPr>
      </w:pPr>
      <w:r w:rsidRPr="00193FD3">
        <w:rPr>
          <w:lang w:val="es-MX"/>
        </w:rPr>
        <w:t>El Central Romana, el Cristóbal Colón y el Ingenio Barahona reducirán su producción en 27 mil 215 toneladas, de manera conjunta; mientras que los ingenios Central Romana y Porvenir aumentarán su producción de azúcar en 122 mil 732 toneladas, de forma conjunta. Se estima, igualmente, producir la cantidad de 3</w:t>
      </w:r>
      <w:r w:rsidR="00D60A3B">
        <w:rPr>
          <w:lang w:val="es-MX"/>
        </w:rPr>
        <w:t>9</w:t>
      </w:r>
      <w:r w:rsidRPr="00193FD3">
        <w:rPr>
          <w:lang w:val="es-MX"/>
        </w:rPr>
        <w:t xml:space="preserve"> millones </w:t>
      </w:r>
      <w:r w:rsidR="00D60A3B">
        <w:rPr>
          <w:lang w:val="es-MX"/>
        </w:rPr>
        <w:t>953</w:t>
      </w:r>
      <w:r w:rsidRPr="00193FD3">
        <w:rPr>
          <w:lang w:val="es-MX"/>
        </w:rPr>
        <w:t xml:space="preserve"> mil </w:t>
      </w:r>
      <w:r w:rsidR="00D60A3B">
        <w:rPr>
          <w:lang w:val="es-MX"/>
        </w:rPr>
        <w:t xml:space="preserve">208 </w:t>
      </w:r>
      <w:r w:rsidRPr="00193FD3">
        <w:rPr>
          <w:lang w:val="es-MX"/>
        </w:rPr>
        <w:t xml:space="preserve">galones americanos de melaza y 28 mil toneladas métricas de </w:t>
      </w:r>
      <w:proofErr w:type="spellStart"/>
      <w:r w:rsidRPr="00193FD3">
        <w:rPr>
          <w:lang w:val="es-MX"/>
        </w:rPr>
        <w:t>furfural</w:t>
      </w:r>
      <w:proofErr w:type="spellEnd"/>
      <w:r w:rsidRPr="00193FD3">
        <w:rPr>
          <w:lang w:val="es-MX"/>
        </w:rPr>
        <w:t xml:space="preserve">, este último producido solamente por el Central Romana.  </w:t>
      </w:r>
    </w:p>
    <w:p w14:paraId="3C8D0DE4" w14:textId="77777777" w:rsidR="00193FD3" w:rsidRDefault="00193FD3" w:rsidP="00D75A17">
      <w:pPr>
        <w:spacing w:after="0" w:line="360" w:lineRule="auto"/>
        <w:jc w:val="both"/>
        <w:rPr>
          <w:lang w:val="es-MX"/>
        </w:rPr>
      </w:pPr>
    </w:p>
    <w:p w14:paraId="1CE9A963" w14:textId="77777777" w:rsidR="00442ED8" w:rsidRDefault="00442ED8" w:rsidP="00D75A17">
      <w:pPr>
        <w:spacing w:after="0" w:line="360" w:lineRule="auto"/>
        <w:jc w:val="both"/>
        <w:rPr>
          <w:lang w:val="es-MX"/>
        </w:rPr>
      </w:pPr>
    </w:p>
    <w:p w14:paraId="57616EB4" w14:textId="77777777" w:rsidR="00442ED8" w:rsidRDefault="00442ED8" w:rsidP="00D75A17">
      <w:pPr>
        <w:spacing w:after="0" w:line="360" w:lineRule="auto"/>
        <w:jc w:val="both"/>
        <w:rPr>
          <w:lang w:val="es-MX"/>
        </w:rPr>
      </w:pPr>
    </w:p>
    <w:p w14:paraId="7F779860" w14:textId="77777777" w:rsidR="00442ED8" w:rsidRDefault="00442ED8" w:rsidP="00D75A17">
      <w:pPr>
        <w:spacing w:after="0" w:line="360" w:lineRule="auto"/>
        <w:jc w:val="both"/>
        <w:rPr>
          <w:lang w:val="es-MX"/>
        </w:rPr>
      </w:pPr>
    </w:p>
    <w:p w14:paraId="4C7CE3E4" w14:textId="77777777" w:rsidR="00442ED8" w:rsidRDefault="00442ED8" w:rsidP="00D75A17">
      <w:pPr>
        <w:spacing w:after="0" w:line="360" w:lineRule="auto"/>
        <w:jc w:val="both"/>
        <w:rPr>
          <w:lang w:val="es-MX"/>
        </w:rPr>
      </w:pPr>
    </w:p>
    <w:p w14:paraId="16B9E6CD" w14:textId="77777777" w:rsidR="00442ED8" w:rsidRDefault="00442ED8" w:rsidP="00D75A17">
      <w:pPr>
        <w:spacing w:after="0" w:line="360" w:lineRule="auto"/>
        <w:jc w:val="both"/>
        <w:rPr>
          <w:lang w:val="es-MX"/>
        </w:rPr>
      </w:pPr>
    </w:p>
    <w:p w14:paraId="1EE71692" w14:textId="77777777" w:rsidR="00442ED8" w:rsidRDefault="00442ED8" w:rsidP="00D75A17">
      <w:pPr>
        <w:spacing w:after="0" w:line="360" w:lineRule="auto"/>
        <w:jc w:val="both"/>
        <w:rPr>
          <w:lang w:val="es-MX"/>
        </w:rPr>
      </w:pPr>
    </w:p>
    <w:p w14:paraId="61C99E73" w14:textId="77777777" w:rsidR="00442ED8" w:rsidRPr="00193FD3" w:rsidRDefault="00442ED8" w:rsidP="00D75A17">
      <w:pPr>
        <w:spacing w:after="0" w:line="360" w:lineRule="auto"/>
        <w:jc w:val="both"/>
        <w:rPr>
          <w:lang w:val="es-MX"/>
        </w:rPr>
      </w:pPr>
    </w:p>
    <w:p w14:paraId="0A5AB5CE" w14:textId="5B614172" w:rsidR="00193FD3" w:rsidRPr="00193FD3" w:rsidRDefault="00193FD3" w:rsidP="00D75A17">
      <w:pPr>
        <w:spacing w:after="0" w:line="360" w:lineRule="auto"/>
        <w:jc w:val="both"/>
        <w:rPr>
          <w:lang w:val="es-MX"/>
        </w:rPr>
      </w:pPr>
      <w:r w:rsidRPr="00193FD3">
        <w:rPr>
          <w:lang w:val="es-MX"/>
        </w:rPr>
        <w:lastRenderedPageBreak/>
        <w:t xml:space="preserve">Por concepto de salarios, se ha contemplado el pago de Seis Mil </w:t>
      </w:r>
      <w:r w:rsidR="00B5653F" w:rsidRPr="00193FD3">
        <w:rPr>
          <w:lang w:val="es-MX"/>
        </w:rPr>
        <w:t>Se</w:t>
      </w:r>
      <w:r w:rsidR="00B5653F">
        <w:rPr>
          <w:lang w:val="es-MX"/>
        </w:rPr>
        <w:t>iscientos</w:t>
      </w:r>
      <w:r w:rsidRPr="00193FD3">
        <w:rPr>
          <w:lang w:val="es-MX"/>
        </w:rPr>
        <w:t xml:space="preserve"> Se</w:t>
      </w:r>
      <w:r w:rsidR="00040A3F">
        <w:rPr>
          <w:lang w:val="es-MX"/>
        </w:rPr>
        <w:t>senta</w:t>
      </w:r>
      <w:r w:rsidRPr="00193FD3">
        <w:rPr>
          <w:lang w:val="es-MX"/>
        </w:rPr>
        <w:t xml:space="preserve"> y </w:t>
      </w:r>
      <w:r w:rsidR="00B5653F">
        <w:rPr>
          <w:lang w:val="es-MX"/>
        </w:rPr>
        <w:t>D</w:t>
      </w:r>
      <w:r w:rsidR="00040A3F">
        <w:rPr>
          <w:lang w:val="es-MX"/>
        </w:rPr>
        <w:t>os</w:t>
      </w:r>
      <w:r w:rsidRPr="00193FD3">
        <w:rPr>
          <w:lang w:val="es-MX"/>
        </w:rPr>
        <w:t xml:space="preserve"> M</w:t>
      </w:r>
      <w:r w:rsidR="00D05C78">
        <w:rPr>
          <w:lang w:val="es-MX"/>
        </w:rPr>
        <w:t>il</w:t>
      </w:r>
      <w:r w:rsidRPr="00193FD3">
        <w:rPr>
          <w:lang w:val="es-MX"/>
        </w:rPr>
        <w:t xml:space="preserve"> </w:t>
      </w:r>
      <w:r w:rsidR="00B5653F">
        <w:rPr>
          <w:lang w:val="es-MX"/>
        </w:rPr>
        <w:t>T</w:t>
      </w:r>
      <w:r w:rsidR="00EA4A33">
        <w:rPr>
          <w:lang w:val="es-MX"/>
        </w:rPr>
        <w:t>resciento</w:t>
      </w:r>
      <w:r w:rsidRPr="00193FD3">
        <w:rPr>
          <w:lang w:val="es-MX"/>
        </w:rPr>
        <w:t xml:space="preserve">s </w:t>
      </w:r>
      <w:r w:rsidR="00B5653F">
        <w:rPr>
          <w:lang w:val="es-MX"/>
        </w:rPr>
        <w:t>S</w:t>
      </w:r>
      <w:r w:rsidR="00EA4A33">
        <w:rPr>
          <w:lang w:val="es-MX"/>
        </w:rPr>
        <w:t>esenta</w:t>
      </w:r>
      <w:r w:rsidR="006A67A9">
        <w:rPr>
          <w:lang w:val="es-MX"/>
        </w:rPr>
        <w:t xml:space="preserve"> y </w:t>
      </w:r>
      <w:r w:rsidR="00B5653F">
        <w:rPr>
          <w:lang w:val="es-MX"/>
        </w:rPr>
        <w:t>N</w:t>
      </w:r>
      <w:r w:rsidR="006A67A9">
        <w:rPr>
          <w:lang w:val="es-MX"/>
        </w:rPr>
        <w:t>ueve</w:t>
      </w:r>
      <w:r w:rsidRPr="00193FD3">
        <w:rPr>
          <w:lang w:val="es-MX"/>
        </w:rPr>
        <w:t xml:space="preserve"> Mil </w:t>
      </w:r>
      <w:r w:rsidR="00B5653F">
        <w:rPr>
          <w:lang w:val="es-MX"/>
        </w:rPr>
        <w:t>Novecientos</w:t>
      </w:r>
      <w:r w:rsidRPr="00193FD3">
        <w:rPr>
          <w:lang w:val="es-MX"/>
        </w:rPr>
        <w:t xml:space="preserve"> </w:t>
      </w:r>
      <w:r w:rsidR="00B5653F">
        <w:rPr>
          <w:lang w:val="es-MX"/>
        </w:rPr>
        <w:t>V</w:t>
      </w:r>
      <w:r w:rsidR="006A67A9">
        <w:rPr>
          <w:lang w:val="es-MX"/>
        </w:rPr>
        <w:t>einte</w:t>
      </w:r>
      <w:r w:rsidRPr="00193FD3">
        <w:rPr>
          <w:lang w:val="es-MX"/>
        </w:rPr>
        <w:t xml:space="preserve"> y </w:t>
      </w:r>
      <w:r w:rsidR="00B5653F">
        <w:rPr>
          <w:lang w:val="es-MX"/>
        </w:rPr>
        <w:t>S</w:t>
      </w:r>
      <w:r w:rsidR="006A67A9">
        <w:rPr>
          <w:lang w:val="es-MX"/>
        </w:rPr>
        <w:t>eis</w:t>
      </w:r>
      <w:r w:rsidRPr="00193FD3">
        <w:rPr>
          <w:lang w:val="es-MX"/>
        </w:rPr>
        <w:t xml:space="preserve"> Pesos Dominicanos con 00/100 (RD$6,</w:t>
      </w:r>
      <w:r w:rsidR="00862AEB">
        <w:rPr>
          <w:lang w:val="es-MX"/>
        </w:rPr>
        <w:t>662</w:t>
      </w:r>
      <w:r w:rsidRPr="00193FD3">
        <w:rPr>
          <w:lang w:val="es-MX"/>
        </w:rPr>
        <w:t>,</w:t>
      </w:r>
      <w:r w:rsidR="00862AEB">
        <w:rPr>
          <w:lang w:val="es-MX"/>
        </w:rPr>
        <w:t>379</w:t>
      </w:r>
      <w:r w:rsidRPr="00193FD3">
        <w:rPr>
          <w:lang w:val="es-MX"/>
        </w:rPr>
        <w:t>,</w:t>
      </w:r>
      <w:r w:rsidR="00B240DE">
        <w:rPr>
          <w:lang w:val="es-MX"/>
        </w:rPr>
        <w:t>926</w:t>
      </w:r>
      <w:r w:rsidRPr="00193FD3">
        <w:rPr>
          <w:lang w:val="es-MX"/>
        </w:rPr>
        <w:t xml:space="preserve">.00) para un incremento de Seiscientos Ochenta y Seis Mil Trecientos Noventa y Nueve Mil Doscientos Ocho Pesos Dominicanos con 00/100 (RD$686,399,208.00) con relación al 2023; en impuestos, se ha estimado pagar Estado dominicano la cantidad de Tres </w:t>
      </w:r>
      <w:r w:rsidR="006F1669" w:rsidRPr="00193FD3">
        <w:rPr>
          <w:lang w:val="es-MX"/>
        </w:rPr>
        <w:t>Mil</w:t>
      </w:r>
      <w:r w:rsidRPr="00193FD3">
        <w:rPr>
          <w:lang w:val="es-MX"/>
        </w:rPr>
        <w:t xml:space="preserve"> </w:t>
      </w:r>
      <w:r w:rsidR="006F1669">
        <w:rPr>
          <w:lang w:val="es-MX"/>
        </w:rPr>
        <w:t>Quinientos</w:t>
      </w:r>
      <w:r w:rsidRPr="00193FD3">
        <w:rPr>
          <w:lang w:val="es-MX"/>
        </w:rPr>
        <w:t xml:space="preserve"> C</w:t>
      </w:r>
      <w:r w:rsidR="000E5ADC">
        <w:rPr>
          <w:lang w:val="es-MX"/>
        </w:rPr>
        <w:t>uarenta</w:t>
      </w:r>
      <w:r w:rsidRPr="00193FD3">
        <w:rPr>
          <w:lang w:val="es-MX"/>
        </w:rPr>
        <w:t xml:space="preserve"> Mil </w:t>
      </w:r>
      <w:r w:rsidR="00842C37">
        <w:rPr>
          <w:lang w:val="es-MX"/>
        </w:rPr>
        <w:t>Setenta</w:t>
      </w:r>
      <w:r w:rsidRPr="00193FD3">
        <w:rPr>
          <w:lang w:val="es-MX"/>
        </w:rPr>
        <w:t xml:space="preserve"> y </w:t>
      </w:r>
      <w:r w:rsidR="00842C37">
        <w:rPr>
          <w:lang w:val="es-MX"/>
        </w:rPr>
        <w:t>Cuatro</w:t>
      </w:r>
      <w:r w:rsidRPr="00193FD3">
        <w:rPr>
          <w:lang w:val="es-MX"/>
        </w:rPr>
        <w:t xml:space="preserve"> Mil </w:t>
      </w:r>
      <w:r w:rsidR="00F36690">
        <w:rPr>
          <w:lang w:val="es-MX"/>
        </w:rPr>
        <w:t>S</w:t>
      </w:r>
      <w:r w:rsidR="00842C37">
        <w:rPr>
          <w:lang w:val="es-MX"/>
        </w:rPr>
        <w:t>eis</w:t>
      </w:r>
      <w:r w:rsidR="00F36690">
        <w:rPr>
          <w:lang w:val="es-MX"/>
        </w:rPr>
        <w:t xml:space="preserve">cientos </w:t>
      </w:r>
      <w:r w:rsidRPr="00193FD3">
        <w:rPr>
          <w:lang w:val="es-MX"/>
        </w:rPr>
        <w:t>Pesos Dominicanos con 00/100 (RD$3,</w:t>
      </w:r>
      <w:r w:rsidR="00F36690">
        <w:rPr>
          <w:lang w:val="es-MX"/>
        </w:rPr>
        <w:t>540</w:t>
      </w:r>
      <w:r w:rsidRPr="00193FD3">
        <w:rPr>
          <w:lang w:val="es-MX"/>
        </w:rPr>
        <w:t>,</w:t>
      </w:r>
      <w:r w:rsidR="00F36690">
        <w:rPr>
          <w:lang w:val="es-MX"/>
        </w:rPr>
        <w:t>074</w:t>
      </w:r>
      <w:r w:rsidRPr="00193FD3">
        <w:rPr>
          <w:lang w:val="es-MX"/>
        </w:rPr>
        <w:t>,</w:t>
      </w:r>
      <w:r w:rsidR="00F36690">
        <w:rPr>
          <w:lang w:val="es-MX"/>
        </w:rPr>
        <w:t>600</w:t>
      </w:r>
      <w:r w:rsidRPr="00193FD3">
        <w:rPr>
          <w:lang w:val="es-MX"/>
        </w:rPr>
        <w:t xml:space="preserve">.00).   </w:t>
      </w:r>
    </w:p>
    <w:p w14:paraId="305C9E46" w14:textId="77777777" w:rsidR="00AC536C" w:rsidRDefault="00AC536C" w:rsidP="00DD7615">
      <w:pPr>
        <w:spacing w:line="360" w:lineRule="auto"/>
        <w:jc w:val="both"/>
        <w:rPr>
          <w:rFonts w:eastAsia="Calibri"/>
          <w:noProof/>
          <w:color w:val="4C4747"/>
          <w:lang w:val="es-MX"/>
        </w:rPr>
      </w:pPr>
    </w:p>
    <w:p w14:paraId="4C34ED20" w14:textId="77777777" w:rsidR="00697C46" w:rsidRDefault="00697C46" w:rsidP="00DD7615">
      <w:pPr>
        <w:spacing w:line="360" w:lineRule="auto"/>
        <w:jc w:val="both"/>
        <w:rPr>
          <w:rFonts w:eastAsia="Calibri"/>
          <w:noProof/>
          <w:color w:val="4C4747"/>
          <w:lang w:val="es-MX"/>
        </w:rPr>
      </w:pPr>
    </w:p>
    <w:p w14:paraId="4DCE4766" w14:textId="77777777" w:rsidR="00697C46" w:rsidRDefault="00697C46" w:rsidP="00DD7615">
      <w:pPr>
        <w:spacing w:line="360" w:lineRule="auto"/>
        <w:jc w:val="both"/>
        <w:rPr>
          <w:rFonts w:eastAsia="Calibri"/>
          <w:noProof/>
          <w:color w:val="4C4747"/>
          <w:lang w:val="es-MX"/>
        </w:rPr>
      </w:pPr>
    </w:p>
    <w:p w14:paraId="731CC049" w14:textId="77777777" w:rsidR="00442ED8" w:rsidRDefault="00442ED8" w:rsidP="00DD7615">
      <w:pPr>
        <w:spacing w:line="360" w:lineRule="auto"/>
        <w:jc w:val="both"/>
        <w:rPr>
          <w:rFonts w:eastAsia="Calibri"/>
          <w:noProof/>
          <w:color w:val="4C4747"/>
          <w:lang w:val="es-MX"/>
        </w:rPr>
      </w:pPr>
    </w:p>
    <w:p w14:paraId="5B93FD8A" w14:textId="77777777" w:rsidR="00442ED8" w:rsidRDefault="00442ED8" w:rsidP="00DD7615">
      <w:pPr>
        <w:spacing w:line="360" w:lineRule="auto"/>
        <w:jc w:val="both"/>
        <w:rPr>
          <w:rFonts w:eastAsia="Calibri"/>
          <w:noProof/>
          <w:color w:val="4C4747"/>
          <w:lang w:val="es-MX"/>
        </w:rPr>
      </w:pPr>
    </w:p>
    <w:p w14:paraId="5E395D0C" w14:textId="77777777" w:rsidR="00442ED8" w:rsidRDefault="00442ED8" w:rsidP="00DD7615">
      <w:pPr>
        <w:spacing w:line="360" w:lineRule="auto"/>
        <w:jc w:val="both"/>
        <w:rPr>
          <w:rFonts w:eastAsia="Calibri"/>
          <w:noProof/>
          <w:color w:val="4C4747"/>
          <w:lang w:val="es-MX"/>
        </w:rPr>
      </w:pPr>
    </w:p>
    <w:p w14:paraId="567E0983" w14:textId="77777777" w:rsidR="00442ED8" w:rsidRDefault="00442ED8" w:rsidP="00DD7615">
      <w:pPr>
        <w:spacing w:line="360" w:lineRule="auto"/>
        <w:jc w:val="both"/>
        <w:rPr>
          <w:rFonts w:eastAsia="Calibri"/>
          <w:noProof/>
          <w:color w:val="4C4747"/>
          <w:lang w:val="es-MX"/>
        </w:rPr>
      </w:pPr>
    </w:p>
    <w:p w14:paraId="78A00145" w14:textId="77777777" w:rsidR="00442ED8" w:rsidRDefault="00442ED8" w:rsidP="00DD7615">
      <w:pPr>
        <w:spacing w:line="360" w:lineRule="auto"/>
        <w:jc w:val="both"/>
        <w:rPr>
          <w:rFonts w:eastAsia="Calibri"/>
          <w:noProof/>
          <w:color w:val="4C4747"/>
          <w:lang w:val="es-MX"/>
        </w:rPr>
      </w:pPr>
    </w:p>
    <w:p w14:paraId="7FAB634B" w14:textId="77777777" w:rsidR="00442ED8" w:rsidRDefault="00442ED8" w:rsidP="00DD7615">
      <w:pPr>
        <w:spacing w:line="360" w:lineRule="auto"/>
        <w:jc w:val="both"/>
        <w:rPr>
          <w:rFonts w:eastAsia="Calibri"/>
          <w:noProof/>
          <w:color w:val="4C4747"/>
          <w:lang w:val="es-MX"/>
        </w:rPr>
      </w:pPr>
    </w:p>
    <w:p w14:paraId="2F7987E7" w14:textId="77777777" w:rsidR="00442ED8" w:rsidRDefault="00442ED8" w:rsidP="00DD7615">
      <w:pPr>
        <w:spacing w:line="360" w:lineRule="auto"/>
        <w:jc w:val="both"/>
        <w:rPr>
          <w:rFonts w:eastAsia="Calibri"/>
          <w:noProof/>
          <w:color w:val="4C4747"/>
          <w:lang w:val="es-MX"/>
        </w:rPr>
      </w:pPr>
    </w:p>
    <w:p w14:paraId="3B1D4CB5" w14:textId="77777777" w:rsidR="00442ED8" w:rsidRDefault="00442ED8" w:rsidP="00DD7615">
      <w:pPr>
        <w:spacing w:line="360" w:lineRule="auto"/>
        <w:jc w:val="both"/>
        <w:rPr>
          <w:rFonts w:eastAsia="Calibri"/>
          <w:noProof/>
          <w:color w:val="4C4747"/>
          <w:lang w:val="es-MX"/>
        </w:rPr>
      </w:pPr>
    </w:p>
    <w:p w14:paraId="515BB24F" w14:textId="77777777" w:rsidR="00697C46" w:rsidRDefault="00697C46" w:rsidP="00DD7615">
      <w:pPr>
        <w:spacing w:line="360" w:lineRule="auto"/>
        <w:jc w:val="both"/>
        <w:rPr>
          <w:rFonts w:eastAsia="Calibri"/>
          <w:noProof/>
          <w:color w:val="4C4747"/>
          <w:lang w:val="es-MX"/>
        </w:rPr>
      </w:pPr>
    </w:p>
    <w:p w14:paraId="723C661C" w14:textId="77777777" w:rsidR="006B642E" w:rsidRDefault="006B642E" w:rsidP="00DD7615">
      <w:pPr>
        <w:spacing w:line="360" w:lineRule="auto"/>
        <w:jc w:val="both"/>
        <w:rPr>
          <w:rFonts w:eastAsia="Calibri"/>
          <w:noProof/>
          <w:color w:val="4C4747"/>
          <w:lang w:val="es-MX"/>
        </w:rPr>
      </w:pPr>
    </w:p>
    <w:p w14:paraId="743F8E8D" w14:textId="77777777" w:rsidR="00697C46" w:rsidRDefault="00697C46" w:rsidP="00DD7615">
      <w:pPr>
        <w:spacing w:line="360" w:lineRule="auto"/>
        <w:jc w:val="both"/>
        <w:rPr>
          <w:rFonts w:eastAsia="Calibri"/>
          <w:noProof/>
          <w:color w:val="4C4747"/>
          <w:lang w:val="es-MX"/>
        </w:rPr>
      </w:pPr>
    </w:p>
    <w:p w14:paraId="22D5CB52" w14:textId="77777777" w:rsidR="00697C46" w:rsidRPr="00186556" w:rsidRDefault="00697C46" w:rsidP="00DD7615">
      <w:pPr>
        <w:spacing w:line="360" w:lineRule="auto"/>
        <w:jc w:val="both"/>
        <w:rPr>
          <w:rFonts w:eastAsia="Calibri"/>
          <w:noProof/>
          <w:color w:val="4C4747"/>
          <w:lang w:val="es-MX"/>
        </w:rPr>
      </w:pPr>
    </w:p>
    <w:p w14:paraId="291E62A0" w14:textId="02E6A9DC" w:rsidR="00DD7615" w:rsidRPr="003B55DC" w:rsidRDefault="009F216C" w:rsidP="00DD7615">
      <w:pPr>
        <w:pStyle w:val="Ttulo1"/>
        <w:rPr>
          <w:b w:val="0"/>
          <w:bCs/>
          <w:color w:val="4C4747"/>
          <w:lang w:val="es-MX"/>
        </w:rPr>
      </w:pPr>
      <w:bookmarkStart w:id="61" w:name="_Toc117160677"/>
      <w:r w:rsidRPr="003B55DC">
        <w:rPr>
          <w:b w:val="0"/>
          <w:bCs/>
          <w:color w:val="4C4747"/>
          <w:lang w:val="es-MX"/>
        </w:rPr>
        <w:lastRenderedPageBreak/>
        <w:t xml:space="preserve">VII. </w:t>
      </w:r>
      <w:r w:rsidR="00DD7615" w:rsidRPr="003B55DC">
        <w:rPr>
          <w:b w:val="0"/>
          <w:bCs/>
          <w:color w:val="4C4747"/>
          <w:lang w:val="es-MX"/>
        </w:rPr>
        <w:t>ANEXOS</w:t>
      </w:r>
      <w:bookmarkEnd w:id="61"/>
      <w:r w:rsidR="00DD7615" w:rsidRPr="003B55DC">
        <w:rPr>
          <w:b w:val="0"/>
          <w:bCs/>
          <w:color w:val="4C4747"/>
          <w:lang w:val="es-MX"/>
        </w:rPr>
        <w:t xml:space="preserve"> </w:t>
      </w:r>
    </w:p>
    <w:p w14:paraId="0DBA53BE" w14:textId="77777777" w:rsidR="00DD7615" w:rsidRPr="00186556" w:rsidRDefault="00DD7615" w:rsidP="00DD7615">
      <w:pPr>
        <w:jc w:val="both"/>
        <w:rPr>
          <w:rFonts w:eastAsia="Calibri"/>
          <w:color w:val="4C4747"/>
          <w:sz w:val="18"/>
          <w:lang w:val="es-MX"/>
        </w:rPr>
      </w:pPr>
      <w:r w:rsidRPr="0082260F">
        <w:rPr>
          <w:rFonts w:eastAsia="Calibri"/>
          <w:noProof/>
          <w:color w:val="4C4747"/>
          <w:sz w:val="18"/>
        </w:rPr>
        <mc:AlternateContent>
          <mc:Choice Requires="wps">
            <w:drawing>
              <wp:anchor distT="0" distB="0" distL="114300" distR="114300" simplePos="0" relativeHeight="251723776" behindDoc="0" locked="0" layoutInCell="1" allowOverlap="1" wp14:anchorId="0E9CB02A" wp14:editId="6E33E48D">
                <wp:simplePos x="0" y="0"/>
                <wp:positionH relativeFrom="margin">
                  <wp:posOffset>2254250</wp:posOffset>
                </wp:positionH>
                <wp:positionV relativeFrom="paragraph">
                  <wp:posOffset>100625</wp:posOffset>
                </wp:positionV>
                <wp:extent cx="463550" cy="0"/>
                <wp:effectExtent l="22860" t="15875" r="18415" b="22225"/>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3F7048" id="Straight Connector 12" o:spid="_x0000_s1026" style="position:absolute;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7.9pt" to="214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" strokecolor="#ee2a24" strokeweight="2.25pt">
                <v:stroke joinstyle="miter"/>
                <w10:wrap anchorx="margin"/>
              </v:line>
            </w:pict>
          </mc:Fallback>
        </mc:AlternateContent>
      </w:r>
    </w:p>
    <w:p w14:paraId="402B5BAB" w14:textId="6E423F06" w:rsidR="00DD7615" w:rsidRPr="00186556" w:rsidRDefault="00DD7615" w:rsidP="00DD7615">
      <w:pPr>
        <w:jc w:val="center"/>
        <w:rPr>
          <w:rFonts w:eastAsia="Calibri"/>
          <w:color w:val="4C4747"/>
          <w:szCs w:val="36"/>
          <w:lang w:val="es-MX"/>
        </w:rPr>
      </w:pPr>
      <w:r w:rsidRPr="00186556">
        <w:rPr>
          <w:rFonts w:eastAsia="Calibri"/>
          <w:color w:val="4C4747"/>
          <w:szCs w:val="36"/>
          <w:lang w:val="es-MX"/>
        </w:rPr>
        <w:t xml:space="preserve">Memoria </w:t>
      </w:r>
      <w:r w:rsidR="00F05DF4" w:rsidRPr="00186556">
        <w:rPr>
          <w:rFonts w:eastAsia="Calibri"/>
          <w:color w:val="4C4747"/>
          <w:szCs w:val="36"/>
          <w:lang w:val="es-MX"/>
        </w:rPr>
        <w:t>I</w:t>
      </w:r>
      <w:r w:rsidRPr="00186556">
        <w:rPr>
          <w:rFonts w:eastAsia="Calibri"/>
          <w:color w:val="4C4747"/>
          <w:szCs w:val="36"/>
          <w:lang w:val="es-MX"/>
        </w:rPr>
        <w:t xml:space="preserve">nstitucional </w:t>
      </w:r>
      <w:r w:rsidR="000025D4" w:rsidRPr="00186556">
        <w:rPr>
          <w:rFonts w:eastAsia="Calibri"/>
          <w:color w:val="4C4747"/>
          <w:szCs w:val="36"/>
          <w:lang w:val="es-MX"/>
        </w:rPr>
        <w:t>2024</w:t>
      </w:r>
    </w:p>
    <w:p w14:paraId="05DE1FF0" w14:textId="77777777" w:rsidR="00D90971" w:rsidRDefault="00D90971" w:rsidP="00E93503">
      <w:pPr>
        <w:spacing w:after="0" w:line="360" w:lineRule="auto"/>
        <w:ind w:left="720"/>
        <w:rPr>
          <w:szCs w:val="36"/>
          <w:lang w:val="es-DO"/>
        </w:rPr>
      </w:pPr>
    </w:p>
    <w:p w14:paraId="4C3E1023" w14:textId="7CF10BD5" w:rsidR="00964B0C" w:rsidRDefault="0044465C" w:rsidP="00D11AF4">
      <w:pPr>
        <w:spacing w:after="0" w:line="360" w:lineRule="auto"/>
        <w:jc w:val="center"/>
        <w:rPr>
          <w:szCs w:val="36"/>
          <w:lang w:val="es-DO"/>
        </w:rPr>
      </w:pPr>
      <w:bookmarkStart w:id="62" w:name="_Toc153961525"/>
      <w:r>
        <w:rPr>
          <w:rFonts w:eastAsia="Calibri"/>
          <w:szCs w:val="36"/>
          <w:lang w:val="es-DO"/>
        </w:rPr>
        <w:t>a)</w:t>
      </w:r>
      <w:r w:rsidR="00553E82">
        <w:rPr>
          <w:rFonts w:eastAsia="Calibri"/>
          <w:szCs w:val="36"/>
          <w:lang w:val="es-DO"/>
        </w:rPr>
        <w:t xml:space="preserve"> M</w:t>
      </w:r>
      <w:r w:rsidR="00D90971" w:rsidRPr="00CF153E">
        <w:rPr>
          <w:rFonts w:eastAsia="Calibri"/>
          <w:szCs w:val="36"/>
          <w:lang w:val="es-DO"/>
        </w:rPr>
        <w:t xml:space="preserve">atriz Logros Relevantes – Datos </w:t>
      </w:r>
      <w:bookmarkEnd w:id="62"/>
      <w:r w:rsidR="00D90971" w:rsidRPr="00CF153E">
        <w:rPr>
          <w:rFonts w:eastAsia="Calibri"/>
          <w:szCs w:val="36"/>
          <w:lang w:val="es-DO"/>
        </w:rPr>
        <w:t xml:space="preserve">Cuantitativos </w:t>
      </w:r>
      <w:r w:rsidR="00D90971" w:rsidRPr="00CF153E">
        <w:rPr>
          <w:szCs w:val="36"/>
          <w:lang w:val="es-DO"/>
        </w:rPr>
        <w:t>Enero – Diciembre 202</w:t>
      </w:r>
      <w:r w:rsidR="00553E82">
        <w:rPr>
          <w:szCs w:val="36"/>
          <w:lang w:val="es-DO"/>
        </w:rPr>
        <w:t>4</w:t>
      </w:r>
    </w:p>
    <w:p w14:paraId="5A687913" w14:textId="2DF5EF08" w:rsidR="00DD7615" w:rsidRDefault="00E93503" w:rsidP="00CA0179">
      <w:pPr>
        <w:spacing w:after="0" w:line="360" w:lineRule="auto"/>
        <w:jc w:val="center"/>
        <w:rPr>
          <w:szCs w:val="36"/>
          <w:lang w:val="es-DO"/>
        </w:rPr>
      </w:pPr>
      <w:r w:rsidRPr="00E93503">
        <w:rPr>
          <w:szCs w:val="36"/>
          <w:lang w:val="es-DO"/>
        </w:rPr>
        <w:t xml:space="preserve">Tabla No. </w:t>
      </w:r>
      <w:r w:rsidR="006A6A74">
        <w:rPr>
          <w:szCs w:val="36"/>
          <w:lang w:val="es-DO"/>
        </w:rPr>
        <w:t>1</w:t>
      </w:r>
      <w:r w:rsidR="00CA0179">
        <w:rPr>
          <w:szCs w:val="36"/>
          <w:lang w:val="es-DO"/>
        </w:rPr>
        <w:t>9</w:t>
      </w:r>
      <w:r w:rsidRPr="00E93503">
        <w:rPr>
          <w:szCs w:val="36"/>
          <w:lang w:val="es-DO"/>
        </w:rPr>
        <w:t>: Matriz Logros Relevantes – Datos Cuantitativos</w:t>
      </w:r>
    </w:p>
    <w:tbl>
      <w:tblPr>
        <w:tblStyle w:val="Tablaconcuadrcula"/>
        <w:tblpPr w:leftFromText="141" w:rightFromText="141" w:vertAnchor="text" w:horzAnchor="margin" w:tblpXSpec="center" w:tblpY="68"/>
        <w:tblW w:w="11906" w:type="dxa"/>
        <w:tblLook w:val="04A0" w:firstRow="1" w:lastRow="0" w:firstColumn="1" w:lastColumn="0" w:noHBand="0" w:noVBand="1"/>
      </w:tblPr>
      <w:tblGrid>
        <w:gridCol w:w="1656"/>
        <w:gridCol w:w="2050"/>
        <w:gridCol w:w="2050"/>
        <w:gridCol w:w="2050"/>
        <w:gridCol w:w="2050"/>
        <w:gridCol w:w="2050"/>
      </w:tblGrid>
      <w:tr w:rsidR="00401630" w:rsidRPr="00061114" w14:paraId="2F364103" w14:textId="77777777" w:rsidTr="00401630">
        <w:tc>
          <w:tcPr>
            <w:tcW w:w="1656" w:type="dxa"/>
            <w:shd w:val="clear" w:color="auto" w:fill="1F3864" w:themeFill="accent1" w:themeFillShade="80"/>
          </w:tcPr>
          <w:p w14:paraId="58BD0890" w14:textId="77777777" w:rsidR="00401630" w:rsidRPr="00FF4E15" w:rsidRDefault="00401630" w:rsidP="00401630">
            <w:pPr>
              <w:rPr>
                <w:rFonts w:ascii="Times New Roman" w:hAnsi="Times New Roman"/>
                <w:color w:val="FFFFFF" w:themeColor="background1"/>
                <w:sz w:val="24"/>
                <w:szCs w:val="24"/>
              </w:rPr>
            </w:pPr>
            <w:proofErr w:type="spellStart"/>
            <w:r w:rsidRPr="00FF4E15">
              <w:rPr>
                <w:rFonts w:ascii="Times New Roman" w:hAnsi="Times New Roman"/>
                <w:color w:val="FFFFFF" w:themeColor="background1"/>
                <w:sz w:val="24"/>
                <w:szCs w:val="24"/>
              </w:rPr>
              <w:t>Producto</w:t>
            </w:r>
            <w:proofErr w:type="spellEnd"/>
            <w:r w:rsidRPr="00FF4E15">
              <w:rPr>
                <w:rFonts w:ascii="Times New Roman" w:hAnsi="Times New Roman"/>
                <w:color w:val="FFFFFF" w:themeColor="background1"/>
                <w:sz w:val="24"/>
                <w:szCs w:val="24"/>
              </w:rPr>
              <w:t xml:space="preserve">/ </w:t>
            </w:r>
            <w:proofErr w:type="spellStart"/>
            <w:r w:rsidRPr="00FF4E15">
              <w:rPr>
                <w:rFonts w:ascii="Times New Roman" w:hAnsi="Times New Roman"/>
                <w:color w:val="FFFFFF" w:themeColor="background1"/>
                <w:sz w:val="24"/>
                <w:szCs w:val="24"/>
              </w:rPr>
              <w:t>servicios</w:t>
            </w:r>
            <w:proofErr w:type="spellEnd"/>
          </w:p>
        </w:tc>
        <w:tc>
          <w:tcPr>
            <w:tcW w:w="2050" w:type="dxa"/>
            <w:shd w:val="clear" w:color="auto" w:fill="1F3864" w:themeFill="accent1" w:themeFillShade="80"/>
          </w:tcPr>
          <w:p w14:paraId="66FE53D4" w14:textId="77777777" w:rsidR="00401630" w:rsidRPr="00FF4E15" w:rsidRDefault="00401630" w:rsidP="00401630">
            <w:pPr>
              <w:jc w:val="center"/>
              <w:rPr>
                <w:rFonts w:ascii="Times New Roman" w:hAnsi="Times New Roman"/>
                <w:color w:val="FFFFFF" w:themeColor="background1"/>
                <w:sz w:val="24"/>
                <w:szCs w:val="24"/>
              </w:rPr>
            </w:pPr>
            <w:r w:rsidRPr="00FF4E15">
              <w:rPr>
                <w:rFonts w:ascii="Times New Roman" w:hAnsi="Times New Roman"/>
                <w:color w:val="FFFFFF" w:themeColor="background1"/>
                <w:sz w:val="24"/>
                <w:szCs w:val="24"/>
              </w:rPr>
              <w:t>Marzo</w:t>
            </w:r>
          </w:p>
        </w:tc>
        <w:tc>
          <w:tcPr>
            <w:tcW w:w="2050" w:type="dxa"/>
            <w:shd w:val="clear" w:color="auto" w:fill="1F3864" w:themeFill="accent1" w:themeFillShade="80"/>
          </w:tcPr>
          <w:p w14:paraId="45E2CBD9" w14:textId="77777777" w:rsidR="00401630" w:rsidRPr="00FF4E15" w:rsidRDefault="00401630" w:rsidP="00401630">
            <w:pPr>
              <w:jc w:val="center"/>
              <w:rPr>
                <w:rFonts w:ascii="Times New Roman" w:hAnsi="Times New Roman"/>
                <w:color w:val="FFFFFF" w:themeColor="background1"/>
                <w:sz w:val="24"/>
                <w:szCs w:val="24"/>
              </w:rPr>
            </w:pPr>
            <w:r w:rsidRPr="00FF4E15">
              <w:rPr>
                <w:rFonts w:ascii="Times New Roman" w:hAnsi="Times New Roman"/>
                <w:color w:val="FFFFFF" w:themeColor="background1"/>
                <w:sz w:val="24"/>
                <w:szCs w:val="24"/>
              </w:rPr>
              <w:t>Junio</w:t>
            </w:r>
          </w:p>
        </w:tc>
        <w:tc>
          <w:tcPr>
            <w:tcW w:w="2050" w:type="dxa"/>
            <w:shd w:val="clear" w:color="auto" w:fill="1F3864" w:themeFill="accent1" w:themeFillShade="80"/>
          </w:tcPr>
          <w:p w14:paraId="28B329E3" w14:textId="77777777" w:rsidR="00401630" w:rsidRPr="00FF4E15" w:rsidRDefault="00401630" w:rsidP="00401630">
            <w:pPr>
              <w:jc w:val="center"/>
              <w:rPr>
                <w:rFonts w:ascii="Times New Roman" w:hAnsi="Times New Roman"/>
                <w:color w:val="FFFFFF" w:themeColor="background1"/>
                <w:sz w:val="24"/>
                <w:szCs w:val="24"/>
              </w:rPr>
            </w:pPr>
            <w:proofErr w:type="spellStart"/>
            <w:r w:rsidRPr="00FF4E15">
              <w:rPr>
                <w:rFonts w:ascii="Times New Roman" w:hAnsi="Times New Roman"/>
                <w:color w:val="FFFFFF" w:themeColor="background1"/>
                <w:sz w:val="24"/>
                <w:szCs w:val="24"/>
              </w:rPr>
              <w:t>Septiembre</w:t>
            </w:r>
            <w:proofErr w:type="spellEnd"/>
          </w:p>
        </w:tc>
        <w:tc>
          <w:tcPr>
            <w:tcW w:w="2050" w:type="dxa"/>
            <w:shd w:val="clear" w:color="auto" w:fill="1F3864" w:themeFill="accent1" w:themeFillShade="80"/>
          </w:tcPr>
          <w:p w14:paraId="7C5AAC13" w14:textId="77777777" w:rsidR="00401630" w:rsidRPr="00FF4E15" w:rsidRDefault="00401630" w:rsidP="009911BA">
            <w:pPr>
              <w:jc w:val="center"/>
              <w:rPr>
                <w:rFonts w:ascii="Times New Roman" w:hAnsi="Times New Roman"/>
                <w:color w:val="FFFFFF" w:themeColor="background1"/>
                <w:sz w:val="24"/>
                <w:szCs w:val="24"/>
              </w:rPr>
            </w:pPr>
            <w:proofErr w:type="spellStart"/>
            <w:r w:rsidRPr="00FF4E15">
              <w:rPr>
                <w:rFonts w:ascii="Times New Roman" w:hAnsi="Times New Roman"/>
                <w:color w:val="FFFFFF" w:themeColor="background1"/>
                <w:sz w:val="24"/>
                <w:szCs w:val="24"/>
              </w:rPr>
              <w:t>Diciembre</w:t>
            </w:r>
            <w:proofErr w:type="spellEnd"/>
          </w:p>
        </w:tc>
        <w:tc>
          <w:tcPr>
            <w:tcW w:w="2050" w:type="dxa"/>
            <w:shd w:val="clear" w:color="auto" w:fill="1F3864" w:themeFill="accent1" w:themeFillShade="80"/>
          </w:tcPr>
          <w:p w14:paraId="3D884119" w14:textId="77777777" w:rsidR="00401630" w:rsidRPr="00FF4E15" w:rsidRDefault="00401630" w:rsidP="00401630">
            <w:pPr>
              <w:jc w:val="center"/>
              <w:rPr>
                <w:rFonts w:ascii="Times New Roman" w:hAnsi="Times New Roman"/>
                <w:color w:val="FFFFFF" w:themeColor="background1"/>
                <w:sz w:val="24"/>
                <w:szCs w:val="24"/>
              </w:rPr>
            </w:pPr>
            <w:r w:rsidRPr="00FF4E15">
              <w:rPr>
                <w:rFonts w:ascii="Times New Roman" w:hAnsi="Times New Roman"/>
                <w:color w:val="FFFFFF" w:themeColor="background1"/>
                <w:sz w:val="24"/>
                <w:szCs w:val="24"/>
              </w:rPr>
              <w:t>Total Año 2024</w:t>
            </w:r>
          </w:p>
        </w:tc>
      </w:tr>
      <w:tr w:rsidR="00401630" w:rsidRPr="00061114" w14:paraId="619C5E00" w14:textId="77777777" w:rsidTr="00401630">
        <w:tc>
          <w:tcPr>
            <w:tcW w:w="1656" w:type="dxa"/>
          </w:tcPr>
          <w:p w14:paraId="4F68DD44" w14:textId="158E04AA" w:rsidR="00401630" w:rsidRPr="00061114" w:rsidRDefault="00401630" w:rsidP="00401630">
            <w:pPr>
              <w:rPr>
                <w:rFonts w:ascii="Times New Roman" w:hAnsi="Times New Roman"/>
                <w:color w:val="808080" w:themeColor="background1" w:themeShade="80"/>
                <w:sz w:val="24"/>
                <w:szCs w:val="24"/>
                <w:lang w:val="es-DO"/>
              </w:rPr>
            </w:pPr>
            <w:r w:rsidRPr="00061114">
              <w:rPr>
                <w:rFonts w:ascii="Times New Roman" w:hAnsi="Times New Roman"/>
                <w:color w:val="808080" w:themeColor="background1" w:themeShade="80"/>
                <w:sz w:val="24"/>
                <w:szCs w:val="24"/>
                <w:lang w:val="es-DO"/>
              </w:rPr>
              <w:t>Normas Regulator</w:t>
            </w:r>
            <w:r w:rsidR="00AE326B">
              <w:rPr>
                <w:rFonts w:ascii="Times New Roman" w:hAnsi="Times New Roman"/>
                <w:color w:val="808080" w:themeColor="background1" w:themeShade="80"/>
                <w:sz w:val="24"/>
                <w:szCs w:val="24"/>
                <w:lang w:val="es-DO"/>
              </w:rPr>
              <w:t>i</w:t>
            </w:r>
            <w:r w:rsidRPr="00061114">
              <w:rPr>
                <w:rFonts w:ascii="Times New Roman" w:hAnsi="Times New Roman"/>
                <w:color w:val="808080" w:themeColor="background1" w:themeShade="80"/>
                <w:sz w:val="24"/>
                <w:szCs w:val="24"/>
                <w:lang w:val="es-DO"/>
              </w:rPr>
              <w:t>as Emitidas</w:t>
            </w:r>
          </w:p>
        </w:tc>
        <w:tc>
          <w:tcPr>
            <w:tcW w:w="2050" w:type="dxa"/>
          </w:tcPr>
          <w:p w14:paraId="04FD56FE" w14:textId="77777777" w:rsidR="00401630" w:rsidRDefault="00401630" w:rsidP="00401630">
            <w:pPr>
              <w:jc w:val="center"/>
              <w:rPr>
                <w:rFonts w:ascii="Times New Roman" w:hAnsi="Times New Roman"/>
                <w:color w:val="808080" w:themeColor="background1" w:themeShade="80"/>
                <w:sz w:val="24"/>
                <w:szCs w:val="24"/>
                <w:lang w:val="es-DO"/>
              </w:rPr>
            </w:pPr>
          </w:p>
          <w:p w14:paraId="05FF0739" w14:textId="119BF16E" w:rsidR="00401630" w:rsidRPr="00061114" w:rsidRDefault="006B7B39" w:rsidP="00401630">
            <w:pPr>
              <w:jc w:val="center"/>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3</w:t>
            </w:r>
          </w:p>
        </w:tc>
        <w:tc>
          <w:tcPr>
            <w:tcW w:w="2050" w:type="dxa"/>
          </w:tcPr>
          <w:p w14:paraId="23C4CAFC" w14:textId="77777777" w:rsidR="00401630" w:rsidRDefault="00401630" w:rsidP="00401630">
            <w:pPr>
              <w:jc w:val="center"/>
              <w:rPr>
                <w:rFonts w:ascii="Times New Roman" w:hAnsi="Times New Roman"/>
                <w:color w:val="808080" w:themeColor="background1" w:themeShade="80"/>
                <w:sz w:val="24"/>
                <w:szCs w:val="24"/>
                <w:lang w:val="es-DO"/>
              </w:rPr>
            </w:pPr>
          </w:p>
          <w:p w14:paraId="4FABDEA4" w14:textId="1AC837DE" w:rsidR="00401630" w:rsidRPr="00061114" w:rsidRDefault="006D2F1B" w:rsidP="00401630">
            <w:pPr>
              <w:jc w:val="center"/>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3</w:t>
            </w:r>
          </w:p>
        </w:tc>
        <w:tc>
          <w:tcPr>
            <w:tcW w:w="2050" w:type="dxa"/>
          </w:tcPr>
          <w:p w14:paraId="0F892328" w14:textId="09DEFA8C" w:rsidR="00401630" w:rsidRDefault="00401630" w:rsidP="00401630">
            <w:pPr>
              <w:jc w:val="center"/>
              <w:rPr>
                <w:rFonts w:ascii="Times New Roman" w:hAnsi="Times New Roman"/>
                <w:color w:val="808080" w:themeColor="background1" w:themeShade="80"/>
                <w:sz w:val="24"/>
                <w:szCs w:val="24"/>
                <w:lang w:val="es-DO"/>
              </w:rPr>
            </w:pPr>
          </w:p>
          <w:p w14:paraId="5B3E4FDE" w14:textId="138C388B" w:rsidR="00C7384C" w:rsidRDefault="006D2F1B" w:rsidP="00401630">
            <w:pPr>
              <w:jc w:val="center"/>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4</w:t>
            </w:r>
          </w:p>
          <w:p w14:paraId="1B166663" w14:textId="0EF6C0CB" w:rsidR="00401630" w:rsidRPr="00061114" w:rsidRDefault="00401630" w:rsidP="006B7B39">
            <w:pPr>
              <w:rPr>
                <w:rFonts w:ascii="Times New Roman" w:hAnsi="Times New Roman"/>
                <w:color w:val="808080" w:themeColor="background1" w:themeShade="80"/>
                <w:sz w:val="24"/>
                <w:szCs w:val="24"/>
                <w:lang w:val="es-DO"/>
              </w:rPr>
            </w:pPr>
          </w:p>
        </w:tc>
        <w:tc>
          <w:tcPr>
            <w:tcW w:w="2050" w:type="dxa"/>
          </w:tcPr>
          <w:p w14:paraId="4562A7ED" w14:textId="77777777" w:rsidR="00401630" w:rsidRDefault="00401630" w:rsidP="00401630">
            <w:pPr>
              <w:jc w:val="center"/>
              <w:rPr>
                <w:rFonts w:ascii="Times New Roman" w:hAnsi="Times New Roman"/>
                <w:color w:val="808080" w:themeColor="background1" w:themeShade="80"/>
                <w:sz w:val="24"/>
                <w:szCs w:val="24"/>
                <w:lang w:val="es-DO"/>
              </w:rPr>
            </w:pPr>
          </w:p>
          <w:p w14:paraId="74D0FF45" w14:textId="0DBEB9EB" w:rsidR="00401630" w:rsidRPr="00061114" w:rsidRDefault="006B7B39" w:rsidP="00401630">
            <w:pPr>
              <w:jc w:val="center"/>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1</w:t>
            </w:r>
          </w:p>
        </w:tc>
        <w:tc>
          <w:tcPr>
            <w:tcW w:w="2050" w:type="dxa"/>
          </w:tcPr>
          <w:p w14:paraId="10DDE18C" w14:textId="77777777" w:rsidR="00401630" w:rsidRDefault="00401630" w:rsidP="00401630">
            <w:pPr>
              <w:jc w:val="center"/>
              <w:rPr>
                <w:rFonts w:ascii="Times New Roman" w:hAnsi="Times New Roman"/>
                <w:color w:val="808080" w:themeColor="background1" w:themeShade="80"/>
                <w:sz w:val="24"/>
                <w:szCs w:val="24"/>
                <w:lang w:val="es-DO"/>
              </w:rPr>
            </w:pPr>
          </w:p>
          <w:p w14:paraId="2B22657E" w14:textId="2B3E7E4D" w:rsidR="00401630" w:rsidRPr="00061114" w:rsidRDefault="00C7384C" w:rsidP="00401630">
            <w:pPr>
              <w:jc w:val="center"/>
              <w:rPr>
                <w:rFonts w:ascii="Times New Roman" w:hAnsi="Times New Roman"/>
                <w:color w:val="808080" w:themeColor="background1" w:themeShade="80"/>
                <w:sz w:val="24"/>
                <w:szCs w:val="24"/>
                <w:lang w:val="es-DO"/>
              </w:rPr>
            </w:pPr>
            <w:r>
              <w:rPr>
                <w:rFonts w:ascii="Times New Roman" w:hAnsi="Times New Roman"/>
                <w:color w:val="808080" w:themeColor="background1" w:themeShade="80"/>
                <w:sz w:val="24"/>
                <w:szCs w:val="24"/>
                <w:lang w:val="es-DO"/>
              </w:rPr>
              <w:t>11</w:t>
            </w:r>
          </w:p>
        </w:tc>
      </w:tr>
      <w:tr w:rsidR="008C2292" w:rsidRPr="00061114" w14:paraId="780296DD" w14:textId="77777777" w:rsidTr="00401630">
        <w:tc>
          <w:tcPr>
            <w:tcW w:w="1656" w:type="dxa"/>
          </w:tcPr>
          <w:p w14:paraId="65626B36" w14:textId="75B75747" w:rsidR="008C2292" w:rsidRPr="006B7B39" w:rsidRDefault="008C2292" w:rsidP="008C2292">
            <w:pPr>
              <w:rPr>
                <w:rFonts w:ascii="Times New Roman" w:hAnsi="Times New Roman"/>
                <w:color w:val="808080" w:themeColor="background1" w:themeShade="80"/>
                <w:sz w:val="24"/>
                <w:szCs w:val="24"/>
                <w:lang w:val="es-DO"/>
              </w:rPr>
            </w:pPr>
            <w:r w:rsidRPr="006B7B39">
              <w:rPr>
                <w:rFonts w:ascii="Times New Roman" w:hAnsi="Times New Roman"/>
                <w:color w:val="808080" w:themeColor="background1" w:themeShade="80"/>
                <w:sz w:val="24"/>
                <w:szCs w:val="24"/>
                <w:lang w:val="es-DO"/>
              </w:rPr>
              <w:t>Inversión Producto I</w:t>
            </w:r>
          </w:p>
        </w:tc>
        <w:tc>
          <w:tcPr>
            <w:tcW w:w="2050" w:type="dxa"/>
          </w:tcPr>
          <w:p w14:paraId="0BB7E271" w14:textId="5E966BEA" w:rsidR="008C2292" w:rsidRDefault="008C2292" w:rsidP="006B7B39">
            <w:pPr>
              <w:rPr>
                <w:color w:val="808080" w:themeColor="background1" w:themeShade="80"/>
                <w:lang w:val="es-DO"/>
              </w:rPr>
            </w:pPr>
            <w:r w:rsidRPr="00061114">
              <w:rPr>
                <w:rFonts w:ascii="Times New Roman" w:hAnsi="Times New Roman"/>
                <w:color w:val="808080" w:themeColor="background1" w:themeShade="80"/>
                <w:sz w:val="24"/>
                <w:szCs w:val="24"/>
                <w:lang w:val="es-DO"/>
              </w:rPr>
              <w:t>RD$14,057,111.72</w:t>
            </w:r>
          </w:p>
        </w:tc>
        <w:tc>
          <w:tcPr>
            <w:tcW w:w="2050" w:type="dxa"/>
          </w:tcPr>
          <w:p w14:paraId="2876CB24" w14:textId="7DC72F86" w:rsidR="008C2292" w:rsidRDefault="008C2292" w:rsidP="00CF7540">
            <w:pPr>
              <w:rPr>
                <w:color w:val="808080" w:themeColor="background1" w:themeShade="80"/>
                <w:lang w:val="es-DO"/>
              </w:rPr>
            </w:pPr>
            <w:r w:rsidRPr="00061114">
              <w:rPr>
                <w:rFonts w:ascii="Times New Roman" w:hAnsi="Times New Roman"/>
                <w:color w:val="808080" w:themeColor="background1" w:themeShade="80"/>
                <w:sz w:val="24"/>
                <w:szCs w:val="24"/>
                <w:lang w:val="es-DO"/>
              </w:rPr>
              <w:t>RD$25,083,152.20</w:t>
            </w:r>
          </w:p>
        </w:tc>
        <w:tc>
          <w:tcPr>
            <w:tcW w:w="2050" w:type="dxa"/>
          </w:tcPr>
          <w:p w14:paraId="705BDF7E" w14:textId="3D30F2A5" w:rsidR="008C2292" w:rsidRDefault="008C2292" w:rsidP="00CF7540">
            <w:pPr>
              <w:rPr>
                <w:color w:val="808080" w:themeColor="background1" w:themeShade="80"/>
                <w:lang w:val="es-DO"/>
              </w:rPr>
            </w:pPr>
            <w:r w:rsidRPr="00061114">
              <w:rPr>
                <w:rFonts w:ascii="Times New Roman" w:hAnsi="Times New Roman"/>
                <w:color w:val="808080" w:themeColor="background1" w:themeShade="80"/>
                <w:sz w:val="24"/>
                <w:szCs w:val="24"/>
                <w:lang w:val="es-DO"/>
              </w:rPr>
              <w:t>RD$17,161,157.34</w:t>
            </w:r>
          </w:p>
        </w:tc>
        <w:tc>
          <w:tcPr>
            <w:tcW w:w="2050" w:type="dxa"/>
          </w:tcPr>
          <w:p w14:paraId="0F99E68D" w14:textId="475C5799" w:rsidR="008C2292" w:rsidRDefault="008C2292" w:rsidP="00CF7540">
            <w:pPr>
              <w:rPr>
                <w:color w:val="808080" w:themeColor="background1" w:themeShade="80"/>
                <w:lang w:val="es-DO"/>
              </w:rPr>
            </w:pPr>
            <w:r w:rsidRPr="00061114">
              <w:rPr>
                <w:rFonts w:ascii="Times New Roman" w:hAnsi="Times New Roman"/>
                <w:color w:val="808080" w:themeColor="background1" w:themeShade="80"/>
                <w:sz w:val="24"/>
                <w:szCs w:val="24"/>
                <w:lang w:val="es-DO"/>
              </w:rPr>
              <w:t>RD$30,723,925.16</w:t>
            </w:r>
          </w:p>
        </w:tc>
        <w:tc>
          <w:tcPr>
            <w:tcW w:w="2050" w:type="dxa"/>
          </w:tcPr>
          <w:p w14:paraId="1E2E79C7" w14:textId="60B299D0" w:rsidR="008C2292" w:rsidRDefault="008C2292" w:rsidP="00CF7540">
            <w:pPr>
              <w:rPr>
                <w:color w:val="808080" w:themeColor="background1" w:themeShade="80"/>
                <w:lang w:val="es-DO"/>
              </w:rPr>
            </w:pPr>
            <w:r w:rsidRPr="00061114">
              <w:rPr>
                <w:rFonts w:ascii="Times New Roman" w:hAnsi="Times New Roman"/>
                <w:color w:val="808080" w:themeColor="background1" w:themeShade="80"/>
                <w:sz w:val="24"/>
                <w:szCs w:val="24"/>
                <w:lang w:val="es-DO"/>
              </w:rPr>
              <w:t>RD$87,025,346.42</w:t>
            </w:r>
          </w:p>
        </w:tc>
      </w:tr>
    </w:tbl>
    <w:p w14:paraId="5862991A" w14:textId="129C49C0" w:rsidR="00401630" w:rsidRDefault="00265435" w:rsidP="006670E7">
      <w:pPr>
        <w:spacing w:after="0" w:line="360" w:lineRule="auto"/>
        <w:rPr>
          <w:i/>
          <w:iCs/>
          <w:sz w:val="16"/>
          <w:szCs w:val="16"/>
          <w:lang w:val="es-DO"/>
        </w:rPr>
      </w:pPr>
      <w:r w:rsidRPr="004D2C7B">
        <w:rPr>
          <w:i/>
          <w:iCs/>
          <w:sz w:val="16"/>
          <w:szCs w:val="16"/>
          <w:lang w:val="es-DO"/>
        </w:rPr>
        <w:t>Fuente: División Administrativa-Financiera del INAZUCA</w:t>
      </w:r>
      <w:r>
        <w:rPr>
          <w:i/>
          <w:iCs/>
          <w:sz w:val="16"/>
          <w:szCs w:val="16"/>
          <w:lang w:val="es-DO"/>
        </w:rPr>
        <w:t>R</w:t>
      </w:r>
    </w:p>
    <w:p w14:paraId="1951AABE" w14:textId="77777777" w:rsidR="00265435" w:rsidRDefault="00265435" w:rsidP="006670E7">
      <w:pPr>
        <w:spacing w:after="0" w:line="360" w:lineRule="auto"/>
        <w:rPr>
          <w:rFonts w:eastAsia="Calibri"/>
          <w:szCs w:val="36"/>
          <w:lang w:val="es-DO"/>
        </w:rPr>
      </w:pPr>
    </w:p>
    <w:p w14:paraId="38CB31A6" w14:textId="2D1F8C0D" w:rsidR="00DC3F1E" w:rsidRDefault="009F1128" w:rsidP="004A4556">
      <w:pPr>
        <w:spacing w:after="0" w:line="360" w:lineRule="auto"/>
        <w:rPr>
          <w:rFonts w:eastAsia="Calibri"/>
          <w:color w:val="4C4747"/>
          <w:lang w:val="es-MX"/>
        </w:rPr>
      </w:pPr>
      <w:r>
        <w:rPr>
          <w:rFonts w:eastAsia="Calibri"/>
          <w:color w:val="4C4747"/>
          <w:lang w:val="es-MX"/>
        </w:rPr>
        <w:t xml:space="preserve">NOTAS: </w:t>
      </w:r>
      <w:r w:rsidR="00AE326B">
        <w:rPr>
          <w:rFonts w:eastAsia="Calibri"/>
          <w:color w:val="4C4747"/>
          <w:lang w:val="es-MX"/>
        </w:rPr>
        <w:t>N</w:t>
      </w:r>
      <w:r>
        <w:rPr>
          <w:rFonts w:eastAsia="Calibri"/>
          <w:color w:val="4C4747"/>
          <w:lang w:val="es-MX"/>
        </w:rPr>
        <w:t>uestras normas regulatorias se emiten trimestralmente</w:t>
      </w:r>
      <w:r w:rsidR="00AE326B">
        <w:rPr>
          <w:rFonts w:eastAsia="Calibri"/>
          <w:color w:val="4C4747"/>
          <w:lang w:val="es-MX"/>
        </w:rPr>
        <w:t xml:space="preserve"> por el Consejo de Directores.</w:t>
      </w:r>
    </w:p>
    <w:p w14:paraId="1F3EBB8D" w14:textId="77777777" w:rsidR="004A4556" w:rsidRDefault="004A4556" w:rsidP="004A4556">
      <w:pPr>
        <w:spacing w:after="0" w:line="360" w:lineRule="auto"/>
        <w:rPr>
          <w:rFonts w:eastAsia="Calibri"/>
          <w:color w:val="4C4747"/>
          <w:lang w:val="es-MX"/>
        </w:rPr>
      </w:pPr>
    </w:p>
    <w:p w14:paraId="39670CD7" w14:textId="5C34644F" w:rsidR="00DE4E3D" w:rsidRDefault="00DE4E3D" w:rsidP="00DD7615">
      <w:pPr>
        <w:spacing w:line="360" w:lineRule="auto"/>
        <w:jc w:val="both"/>
        <w:rPr>
          <w:rFonts w:eastAsia="Calibri"/>
          <w:color w:val="4C4747"/>
          <w:lang w:val="es-MX"/>
        </w:rPr>
      </w:pPr>
      <w:r>
        <w:rPr>
          <w:rFonts w:eastAsia="Calibri"/>
          <w:color w:val="4C4747"/>
          <w:lang w:val="es-MX"/>
        </w:rPr>
        <w:t>b</w:t>
      </w:r>
      <w:r w:rsidR="0044465C">
        <w:rPr>
          <w:rFonts w:eastAsia="Calibri"/>
          <w:color w:val="4C4747"/>
          <w:lang w:val="es-MX"/>
        </w:rPr>
        <w:t>)</w:t>
      </w:r>
      <w:r w:rsidR="007507F9">
        <w:rPr>
          <w:rFonts w:eastAsia="Calibri"/>
          <w:color w:val="4C4747"/>
          <w:lang w:val="es-MX"/>
        </w:rPr>
        <w:t xml:space="preserve"> Matriz </w:t>
      </w:r>
      <w:r w:rsidR="0044465C">
        <w:rPr>
          <w:rFonts w:eastAsia="Calibri"/>
          <w:color w:val="4C4747"/>
          <w:lang w:val="es-MX"/>
        </w:rPr>
        <w:t>Índice</w:t>
      </w:r>
      <w:r w:rsidR="007507F9">
        <w:rPr>
          <w:rFonts w:eastAsia="Calibri"/>
          <w:color w:val="4C4747"/>
          <w:lang w:val="es-MX"/>
        </w:rPr>
        <w:t xml:space="preserve"> de </w:t>
      </w:r>
      <w:r w:rsidR="0044465C">
        <w:rPr>
          <w:rFonts w:eastAsia="Calibri"/>
          <w:color w:val="4C4747"/>
          <w:lang w:val="es-MX"/>
        </w:rPr>
        <w:t>Gestión</w:t>
      </w:r>
      <w:r w:rsidR="007507F9">
        <w:rPr>
          <w:rFonts w:eastAsia="Calibri"/>
          <w:color w:val="4C4747"/>
          <w:lang w:val="es-MX"/>
        </w:rPr>
        <w:t xml:space="preserve"> Presupuestaria Anual</w:t>
      </w:r>
      <w:r w:rsidR="000A6A2E">
        <w:rPr>
          <w:rFonts w:eastAsia="Calibri"/>
          <w:color w:val="4C4747"/>
          <w:lang w:val="es-MX"/>
        </w:rPr>
        <w:t xml:space="preserve"> (IGP)</w:t>
      </w:r>
    </w:p>
    <w:p w14:paraId="6F3512B6" w14:textId="18959199" w:rsidR="000F149D" w:rsidRPr="000F149D" w:rsidRDefault="000F149D" w:rsidP="00CA0179">
      <w:pPr>
        <w:spacing w:after="0" w:line="360" w:lineRule="auto"/>
        <w:jc w:val="center"/>
        <w:rPr>
          <w:rFonts w:eastAsia="Calibri"/>
          <w:lang w:val="es-DO"/>
        </w:rPr>
      </w:pPr>
      <w:r w:rsidRPr="000F149D">
        <w:rPr>
          <w:rFonts w:eastAsia="Calibri"/>
          <w:spacing w:val="0"/>
          <w:lang w:val="es-DO"/>
        </w:rPr>
        <w:t xml:space="preserve">Tabla No. </w:t>
      </w:r>
      <w:r w:rsidR="00CA0179">
        <w:rPr>
          <w:rFonts w:eastAsia="Calibri"/>
          <w:spacing w:val="0"/>
          <w:lang w:val="es-DO"/>
        </w:rPr>
        <w:t>20</w:t>
      </w:r>
      <w:r w:rsidRPr="000F149D">
        <w:rPr>
          <w:rFonts w:eastAsia="Calibri"/>
          <w:spacing w:val="0"/>
          <w:lang w:val="es-DO"/>
        </w:rPr>
        <w:t>: Matriz Índice de Gestión Presupuestaria</w:t>
      </w:r>
    </w:p>
    <w:tbl>
      <w:tblPr>
        <w:tblW w:w="107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1417"/>
        <w:gridCol w:w="1701"/>
        <w:gridCol w:w="1701"/>
        <w:gridCol w:w="1559"/>
        <w:gridCol w:w="1214"/>
        <w:gridCol w:w="1621"/>
      </w:tblGrid>
      <w:tr w:rsidR="000F149D" w:rsidRPr="000F149D" w14:paraId="7A08FA9E" w14:textId="77777777" w:rsidTr="005F0228">
        <w:trPr>
          <w:jc w:val="center"/>
        </w:trPr>
        <w:tc>
          <w:tcPr>
            <w:tcW w:w="1555" w:type="dxa"/>
            <w:shd w:val="clear" w:color="auto" w:fill="1F3864"/>
          </w:tcPr>
          <w:p w14:paraId="621BB0B3"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Código</w:t>
            </w:r>
          </w:p>
          <w:p w14:paraId="5B56A21C"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Programa /</w:t>
            </w:r>
          </w:p>
          <w:p w14:paraId="2595F945"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Subprograma</w:t>
            </w:r>
          </w:p>
        </w:tc>
        <w:tc>
          <w:tcPr>
            <w:tcW w:w="1417" w:type="dxa"/>
            <w:shd w:val="clear" w:color="auto" w:fill="1F3864"/>
          </w:tcPr>
          <w:p w14:paraId="05889187"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Nombre del Programa</w:t>
            </w:r>
          </w:p>
        </w:tc>
        <w:tc>
          <w:tcPr>
            <w:tcW w:w="1701" w:type="dxa"/>
            <w:shd w:val="clear" w:color="auto" w:fill="1F3864"/>
          </w:tcPr>
          <w:p w14:paraId="6343AA21"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Asignación presupuestaria</w:t>
            </w:r>
          </w:p>
          <w:p w14:paraId="35E295C5"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2024 (RD$)</w:t>
            </w:r>
          </w:p>
        </w:tc>
        <w:tc>
          <w:tcPr>
            <w:tcW w:w="1701" w:type="dxa"/>
            <w:shd w:val="clear" w:color="auto" w:fill="1F3864"/>
          </w:tcPr>
          <w:p w14:paraId="509881FA"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Ejecución 2024</w:t>
            </w:r>
          </w:p>
          <w:p w14:paraId="05BF44BE"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(RD$)</w:t>
            </w:r>
          </w:p>
        </w:tc>
        <w:tc>
          <w:tcPr>
            <w:tcW w:w="1559" w:type="dxa"/>
            <w:shd w:val="clear" w:color="auto" w:fill="1F3864"/>
          </w:tcPr>
          <w:p w14:paraId="15BCD63D"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Cantidad de</w:t>
            </w:r>
          </w:p>
          <w:p w14:paraId="087391E5"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Productos Generados</w:t>
            </w:r>
          </w:p>
          <w:p w14:paraId="54B0A65A"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por Programa</w:t>
            </w:r>
          </w:p>
        </w:tc>
        <w:tc>
          <w:tcPr>
            <w:tcW w:w="1214" w:type="dxa"/>
            <w:shd w:val="clear" w:color="auto" w:fill="1F3864"/>
          </w:tcPr>
          <w:p w14:paraId="17EAB253"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Índice de</w:t>
            </w:r>
          </w:p>
          <w:p w14:paraId="21C7D5A6"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Ejecución %</w:t>
            </w:r>
          </w:p>
        </w:tc>
        <w:tc>
          <w:tcPr>
            <w:tcW w:w="1621" w:type="dxa"/>
            <w:shd w:val="clear" w:color="auto" w:fill="1F3864"/>
          </w:tcPr>
          <w:p w14:paraId="0A5BFD53"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Participación</w:t>
            </w:r>
          </w:p>
          <w:p w14:paraId="06121F97"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ejecución por</w:t>
            </w:r>
          </w:p>
          <w:p w14:paraId="00528D72" w14:textId="77777777" w:rsidR="000F149D" w:rsidRPr="000F149D" w:rsidRDefault="000F149D" w:rsidP="000F149D">
            <w:pPr>
              <w:spacing w:after="0" w:line="360" w:lineRule="auto"/>
              <w:jc w:val="center"/>
              <w:rPr>
                <w:rFonts w:eastAsia="Calibri"/>
                <w:color w:val="FFFFFF" w:themeColor="background1"/>
                <w:spacing w:val="0"/>
                <w:lang w:val="es-DO"/>
              </w:rPr>
            </w:pPr>
            <w:r w:rsidRPr="000F149D">
              <w:rPr>
                <w:rFonts w:eastAsia="Calibri"/>
                <w:color w:val="FFFFFF" w:themeColor="background1"/>
                <w:spacing w:val="0"/>
                <w:lang w:val="es-DO"/>
              </w:rPr>
              <w:t>programa</w:t>
            </w:r>
          </w:p>
        </w:tc>
      </w:tr>
      <w:tr w:rsidR="000F149D" w:rsidRPr="000F149D" w14:paraId="1B03203D" w14:textId="77777777" w:rsidTr="005F0228">
        <w:trPr>
          <w:jc w:val="center"/>
        </w:trPr>
        <w:tc>
          <w:tcPr>
            <w:tcW w:w="1555" w:type="dxa"/>
            <w:shd w:val="clear" w:color="auto" w:fill="auto"/>
          </w:tcPr>
          <w:p w14:paraId="4583860C"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11</w:t>
            </w:r>
          </w:p>
        </w:tc>
        <w:tc>
          <w:tcPr>
            <w:tcW w:w="1417" w:type="dxa"/>
            <w:shd w:val="clear" w:color="auto" w:fill="auto"/>
          </w:tcPr>
          <w:p w14:paraId="61BA4BF4"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Formulación de políticas, coordinación y normas de producción</w:t>
            </w:r>
          </w:p>
        </w:tc>
        <w:tc>
          <w:tcPr>
            <w:tcW w:w="1701" w:type="dxa"/>
            <w:shd w:val="clear" w:color="auto" w:fill="auto"/>
          </w:tcPr>
          <w:p w14:paraId="4300C86D" w14:textId="77777777" w:rsidR="000F149D" w:rsidRPr="000F149D" w:rsidRDefault="000F149D" w:rsidP="000F149D">
            <w:pPr>
              <w:spacing w:after="0" w:line="360" w:lineRule="auto"/>
              <w:jc w:val="both"/>
              <w:rPr>
                <w:rFonts w:eastAsia="Calibri"/>
                <w:color w:val="595959"/>
                <w:spacing w:val="0"/>
                <w:sz w:val="20"/>
                <w:szCs w:val="20"/>
                <w:lang w:val="es-DO"/>
              </w:rPr>
            </w:pPr>
            <w:r w:rsidRPr="000F149D">
              <w:rPr>
                <w:rFonts w:eastAsia="Calibri"/>
                <w:color w:val="595959"/>
                <w:spacing w:val="0"/>
                <w:sz w:val="20"/>
                <w:szCs w:val="20"/>
                <w:lang w:val="es-DO"/>
              </w:rPr>
              <w:t>96,539,553.62</w:t>
            </w:r>
          </w:p>
        </w:tc>
        <w:tc>
          <w:tcPr>
            <w:tcW w:w="1701" w:type="dxa"/>
            <w:shd w:val="clear" w:color="auto" w:fill="auto"/>
          </w:tcPr>
          <w:p w14:paraId="1015CFF2"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87,025,346.42</w:t>
            </w:r>
          </w:p>
        </w:tc>
        <w:tc>
          <w:tcPr>
            <w:tcW w:w="1559" w:type="dxa"/>
            <w:shd w:val="clear" w:color="auto" w:fill="auto"/>
          </w:tcPr>
          <w:p w14:paraId="2FD7424B"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1</w:t>
            </w:r>
          </w:p>
        </w:tc>
        <w:tc>
          <w:tcPr>
            <w:tcW w:w="1214" w:type="dxa"/>
            <w:shd w:val="clear" w:color="auto" w:fill="auto"/>
          </w:tcPr>
          <w:p w14:paraId="701706BE"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90.14%</w:t>
            </w:r>
          </w:p>
        </w:tc>
        <w:tc>
          <w:tcPr>
            <w:tcW w:w="1621" w:type="dxa"/>
            <w:shd w:val="clear" w:color="auto" w:fill="auto"/>
          </w:tcPr>
          <w:p w14:paraId="3E6A9C83" w14:textId="77777777" w:rsidR="000F149D" w:rsidRPr="000F149D" w:rsidRDefault="000F149D" w:rsidP="000F149D">
            <w:pPr>
              <w:spacing w:after="0" w:line="360" w:lineRule="auto"/>
              <w:jc w:val="center"/>
              <w:rPr>
                <w:rFonts w:eastAsia="Calibri"/>
                <w:color w:val="595959"/>
                <w:spacing w:val="0"/>
                <w:sz w:val="20"/>
                <w:szCs w:val="20"/>
                <w:lang w:val="es-DO"/>
              </w:rPr>
            </w:pPr>
            <w:r w:rsidRPr="000F149D">
              <w:rPr>
                <w:rFonts w:eastAsia="Calibri"/>
                <w:color w:val="595959"/>
                <w:spacing w:val="0"/>
                <w:sz w:val="20"/>
                <w:szCs w:val="20"/>
                <w:lang w:val="es-DO"/>
              </w:rPr>
              <w:t>100%</w:t>
            </w:r>
          </w:p>
        </w:tc>
      </w:tr>
      <w:tr w:rsidR="000F149D" w:rsidRPr="000F149D" w14:paraId="554007CB" w14:textId="77777777" w:rsidTr="005F0228">
        <w:trPr>
          <w:trHeight w:val="489"/>
          <w:jc w:val="center"/>
        </w:trPr>
        <w:tc>
          <w:tcPr>
            <w:tcW w:w="1555" w:type="dxa"/>
            <w:shd w:val="clear" w:color="auto" w:fill="1F3864"/>
            <w:vAlign w:val="center"/>
          </w:tcPr>
          <w:p w14:paraId="61F8850C" w14:textId="77777777" w:rsidR="000F149D" w:rsidRPr="000F149D" w:rsidRDefault="000F149D" w:rsidP="000F149D">
            <w:pPr>
              <w:spacing w:after="0" w:line="360" w:lineRule="auto"/>
              <w:rPr>
                <w:rFonts w:eastAsia="Calibri"/>
                <w:b/>
                <w:bCs/>
                <w:color w:val="FFFFFF" w:themeColor="background1"/>
                <w:spacing w:val="0"/>
                <w:sz w:val="22"/>
                <w:szCs w:val="22"/>
                <w:lang w:val="es-DO"/>
              </w:rPr>
            </w:pPr>
            <w:r w:rsidRPr="000F149D">
              <w:rPr>
                <w:rFonts w:eastAsia="Calibri"/>
                <w:b/>
                <w:bCs/>
                <w:color w:val="FFFFFF" w:themeColor="background1"/>
                <w:spacing w:val="0"/>
                <w:sz w:val="22"/>
                <w:szCs w:val="22"/>
                <w:lang w:val="es-DO"/>
              </w:rPr>
              <w:t xml:space="preserve">Total General </w:t>
            </w:r>
          </w:p>
        </w:tc>
        <w:tc>
          <w:tcPr>
            <w:tcW w:w="1417" w:type="dxa"/>
            <w:shd w:val="clear" w:color="auto" w:fill="1F3864"/>
            <w:vAlign w:val="center"/>
          </w:tcPr>
          <w:p w14:paraId="161502BE" w14:textId="77777777" w:rsidR="000F149D" w:rsidRPr="000F149D" w:rsidRDefault="000F149D" w:rsidP="000F149D">
            <w:pPr>
              <w:spacing w:after="0" w:line="360" w:lineRule="auto"/>
              <w:rPr>
                <w:rFonts w:eastAsia="Calibri"/>
                <w:b/>
                <w:bCs/>
                <w:color w:val="FFFFFF" w:themeColor="background1"/>
                <w:spacing w:val="0"/>
                <w:sz w:val="22"/>
                <w:szCs w:val="22"/>
                <w:lang w:val="es-DO"/>
              </w:rPr>
            </w:pPr>
          </w:p>
        </w:tc>
        <w:tc>
          <w:tcPr>
            <w:tcW w:w="1701" w:type="dxa"/>
            <w:shd w:val="clear" w:color="auto" w:fill="1F3864"/>
            <w:vAlign w:val="center"/>
          </w:tcPr>
          <w:p w14:paraId="3F16DD49" w14:textId="77777777" w:rsidR="000F149D" w:rsidRPr="000F149D" w:rsidRDefault="000F149D" w:rsidP="000F149D">
            <w:pPr>
              <w:spacing w:after="0" w:line="360" w:lineRule="auto"/>
              <w:rPr>
                <w:rFonts w:eastAsia="Calibri"/>
                <w:b/>
                <w:bCs/>
                <w:color w:val="FFFFFF" w:themeColor="background1"/>
                <w:spacing w:val="0"/>
                <w:sz w:val="20"/>
                <w:szCs w:val="20"/>
                <w:lang w:val="es-DO"/>
              </w:rPr>
            </w:pPr>
            <w:r w:rsidRPr="000F149D">
              <w:rPr>
                <w:rFonts w:eastAsia="Calibri"/>
                <w:b/>
                <w:bCs/>
                <w:color w:val="FFFFFF" w:themeColor="background1"/>
                <w:spacing w:val="0"/>
                <w:sz w:val="20"/>
                <w:szCs w:val="20"/>
                <w:lang w:val="es-DO"/>
              </w:rPr>
              <w:t>96,539,553.62</w:t>
            </w:r>
          </w:p>
        </w:tc>
        <w:tc>
          <w:tcPr>
            <w:tcW w:w="1701" w:type="dxa"/>
            <w:shd w:val="clear" w:color="auto" w:fill="1F3864"/>
            <w:vAlign w:val="center"/>
          </w:tcPr>
          <w:p w14:paraId="6B33FE14" w14:textId="77777777" w:rsidR="000F149D" w:rsidRPr="000F149D" w:rsidRDefault="000F149D" w:rsidP="000F149D">
            <w:pPr>
              <w:spacing w:after="0" w:line="360" w:lineRule="auto"/>
              <w:rPr>
                <w:rFonts w:eastAsia="Calibri"/>
                <w:b/>
                <w:bCs/>
                <w:color w:val="FFFFFF" w:themeColor="background1"/>
                <w:spacing w:val="0"/>
                <w:sz w:val="20"/>
                <w:szCs w:val="20"/>
                <w:lang w:val="es-DO"/>
              </w:rPr>
            </w:pPr>
            <w:r w:rsidRPr="000F149D">
              <w:rPr>
                <w:rFonts w:eastAsia="Calibri"/>
                <w:b/>
                <w:bCs/>
                <w:color w:val="FFFFFF" w:themeColor="background1"/>
                <w:spacing w:val="0"/>
                <w:sz w:val="20"/>
                <w:szCs w:val="20"/>
                <w:lang w:val="es-DO"/>
              </w:rPr>
              <w:t xml:space="preserve">   87,025,346.42</w:t>
            </w:r>
          </w:p>
        </w:tc>
        <w:tc>
          <w:tcPr>
            <w:tcW w:w="1559" w:type="dxa"/>
            <w:shd w:val="clear" w:color="auto" w:fill="1F3864"/>
            <w:vAlign w:val="center"/>
          </w:tcPr>
          <w:p w14:paraId="44A726D3" w14:textId="77777777" w:rsidR="000F149D" w:rsidRPr="000F149D" w:rsidRDefault="000F149D" w:rsidP="000F149D">
            <w:pPr>
              <w:spacing w:after="0" w:line="360" w:lineRule="auto"/>
              <w:rPr>
                <w:rFonts w:eastAsia="Calibri"/>
                <w:b/>
                <w:bCs/>
                <w:color w:val="FFFFFF" w:themeColor="background1"/>
                <w:spacing w:val="0"/>
                <w:sz w:val="20"/>
                <w:szCs w:val="20"/>
                <w:lang w:val="es-DO"/>
              </w:rPr>
            </w:pPr>
            <w:r w:rsidRPr="000F149D">
              <w:rPr>
                <w:rFonts w:eastAsia="Calibri"/>
                <w:b/>
                <w:bCs/>
                <w:color w:val="FFFFFF" w:themeColor="background1"/>
                <w:spacing w:val="0"/>
                <w:sz w:val="20"/>
                <w:szCs w:val="20"/>
                <w:lang w:val="es-DO"/>
              </w:rPr>
              <w:t xml:space="preserve">             1</w:t>
            </w:r>
          </w:p>
        </w:tc>
        <w:tc>
          <w:tcPr>
            <w:tcW w:w="1214" w:type="dxa"/>
            <w:shd w:val="clear" w:color="auto" w:fill="1F3864"/>
            <w:vAlign w:val="center"/>
          </w:tcPr>
          <w:p w14:paraId="5B89334F" w14:textId="77777777" w:rsidR="000F149D" w:rsidRPr="000F149D" w:rsidRDefault="000F149D" w:rsidP="000F149D">
            <w:pPr>
              <w:spacing w:after="0" w:line="360" w:lineRule="auto"/>
              <w:rPr>
                <w:rFonts w:eastAsia="Calibri"/>
                <w:b/>
                <w:bCs/>
                <w:color w:val="FFFFFF" w:themeColor="background1"/>
                <w:spacing w:val="0"/>
                <w:sz w:val="20"/>
                <w:szCs w:val="20"/>
                <w:lang w:val="es-DO"/>
              </w:rPr>
            </w:pPr>
            <w:r w:rsidRPr="000F149D">
              <w:rPr>
                <w:rFonts w:eastAsia="Calibri"/>
                <w:b/>
                <w:bCs/>
                <w:color w:val="FFFFFF" w:themeColor="background1"/>
                <w:spacing w:val="0"/>
                <w:sz w:val="20"/>
                <w:szCs w:val="20"/>
                <w:lang w:val="es-DO"/>
              </w:rPr>
              <w:t xml:space="preserve">   90.14%</w:t>
            </w:r>
          </w:p>
        </w:tc>
        <w:tc>
          <w:tcPr>
            <w:tcW w:w="1621" w:type="dxa"/>
            <w:shd w:val="clear" w:color="auto" w:fill="1F3864"/>
            <w:vAlign w:val="center"/>
          </w:tcPr>
          <w:p w14:paraId="3982428E" w14:textId="77777777" w:rsidR="000F149D" w:rsidRPr="000F149D" w:rsidRDefault="000F149D" w:rsidP="000F149D">
            <w:pPr>
              <w:spacing w:after="0" w:line="360" w:lineRule="auto"/>
              <w:rPr>
                <w:rFonts w:eastAsia="Calibri"/>
                <w:b/>
                <w:bCs/>
                <w:color w:val="FFFFFF" w:themeColor="background1"/>
                <w:spacing w:val="0"/>
                <w:sz w:val="20"/>
                <w:szCs w:val="20"/>
                <w:lang w:val="es-DO"/>
              </w:rPr>
            </w:pPr>
            <w:r w:rsidRPr="000F149D">
              <w:rPr>
                <w:rFonts w:eastAsia="Calibri"/>
                <w:b/>
                <w:bCs/>
                <w:color w:val="FFFFFF" w:themeColor="background1"/>
                <w:spacing w:val="0"/>
                <w:sz w:val="20"/>
                <w:szCs w:val="20"/>
                <w:lang w:val="es-DO"/>
              </w:rPr>
              <w:t>100%</w:t>
            </w:r>
          </w:p>
        </w:tc>
      </w:tr>
    </w:tbl>
    <w:p w14:paraId="72448F8A" w14:textId="40672871" w:rsidR="00407C37" w:rsidRPr="00265435" w:rsidRDefault="000F149D" w:rsidP="00DC3F1E">
      <w:pPr>
        <w:jc w:val="both"/>
        <w:rPr>
          <w:rFonts w:eastAsia="Calibri"/>
          <w:i/>
          <w:iCs/>
          <w:color w:val="595959"/>
          <w:spacing w:val="0"/>
          <w:sz w:val="18"/>
          <w:szCs w:val="18"/>
          <w:lang w:val="es-DO"/>
        </w:rPr>
      </w:pPr>
      <w:r w:rsidRPr="00265435">
        <w:rPr>
          <w:rFonts w:eastAsia="Calibri"/>
          <w:i/>
          <w:iCs/>
          <w:spacing w:val="0"/>
          <w:sz w:val="18"/>
          <w:szCs w:val="18"/>
          <w:lang w:val="es-DO"/>
        </w:rPr>
        <w:t>Fuente: Sistema de Monitoreo y Medición de la Gestión Pública (SIGOB) del Gobierno Central</w:t>
      </w:r>
    </w:p>
    <w:p w14:paraId="73060330" w14:textId="77777777" w:rsidR="00DC3F1E" w:rsidRPr="00DC3F1E" w:rsidRDefault="00DC3F1E" w:rsidP="00DC3F1E">
      <w:pPr>
        <w:spacing w:after="0"/>
        <w:jc w:val="both"/>
        <w:rPr>
          <w:rFonts w:eastAsia="Calibri"/>
          <w:color w:val="595959"/>
          <w:spacing w:val="0"/>
          <w:szCs w:val="22"/>
          <w:lang w:val="es-DO"/>
        </w:rPr>
      </w:pPr>
    </w:p>
    <w:p w14:paraId="21E4C2A3" w14:textId="72EA1ECB" w:rsidR="000F149D" w:rsidRPr="00BB6D35" w:rsidRDefault="003B2891" w:rsidP="00BB6D35">
      <w:pPr>
        <w:pStyle w:val="Prrafodelista"/>
        <w:numPr>
          <w:ilvl w:val="0"/>
          <w:numId w:val="14"/>
        </w:numPr>
        <w:spacing w:line="360" w:lineRule="auto"/>
        <w:ind w:left="426" w:hanging="284"/>
        <w:jc w:val="both"/>
        <w:rPr>
          <w:rFonts w:eastAsia="Calibri"/>
          <w:color w:val="4C4747"/>
          <w:lang w:val="es-DO"/>
        </w:rPr>
      </w:pPr>
      <w:r>
        <w:rPr>
          <w:rFonts w:eastAsia="Calibri"/>
          <w:color w:val="4C4747"/>
          <w:lang w:val="es-DO"/>
        </w:rPr>
        <w:lastRenderedPageBreak/>
        <w:t>Matriz de Principales Indicadores del POA</w:t>
      </w:r>
    </w:p>
    <w:p w14:paraId="2B27D7EE" w14:textId="2A709AF7" w:rsidR="00752E8F" w:rsidRPr="00752E8F" w:rsidRDefault="00752E8F" w:rsidP="00CA0179">
      <w:pPr>
        <w:spacing w:after="0" w:line="360" w:lineRule="auto"/>
        <w:jc w:val="center"/>
        <w:rPr>
          <w:rFonts w:eastAsia="Calibri"/>
          <w:spacing w:val="0"/>
          <w:lang w:val="es-DO"/>
        </w:rPr>
      </w:pPr>
      <w:bookmarkStart w:id="63" w:name="_Hlk77248402"/>
      <w:r w:rsidRPr="00752E8F">
        <w:rPr>
          <w:rFonts w:eastAsia="Calibri"/>
          <w:spacing w:val="0"/>
          <w:lang w:val="es-DO"/>
        </w:rPr>
        <w:t xml:space="preserve">Tabla No. </w:t>
      </w:r>
      <w:r w:rsidR="00F641E9">
        <w:rPr>
          <w:rFonts w:eastAsia="Calibri"/>
          <w:spacing w:val="0"/>
          <w:lang w:val="es-DO"/>
        </w:rPr>
        <w:t>2</w:t>
      </w:r>
      <w:r w:rsidR="00CA0179">
        <w:rPr>
          <w:rFonts w:eastAsia="Calibri"/>
          <w:spacing w:val="0"/>
          <w:lang w:val="es-DO"/>
        </w:rPr>
        <w:t>1</w:t>
      </w:r>
      <w:r w:rsidRPr="00752E8F">
        <w:rPr>
          <w:rFonts w:eastAsia="Calibri"/>
          <w:spacing w:val="0"/>
          <w:lang w:val="es-DO"/>
        </w:rPr>
        <w:t>: Matriz de Principales Indicadores del P</w:t>
      </w:r>
      <w:bookmarkEnd w:id="63"/>
      <w:r w:rsidRPr="00752E8F">
        <w:rPr>
          <w:rFonts w:eastAsia="Calibri"/>
          <w:spacing w:val="0"/>
          <w:lang w:val="es-DO"/>
        </w:rPr>
        <w:t>OA</w:t>
      </w:r>
    </w:p>
    <w:tbl>
      <w:tblPr>
        <w:tblW w:w="9808" w:type="dxa"/>
        <w:jc w:val="center"/>
        <w:tblLook w:val="04A0" w:firstRow="1" w:lastRow="0" w:firstColumn="1" w:lastColumn="0" w:noHBand="0" w:noVBand="1"/>
      </w:tblPr>
      <w:tblGrid>
        <w:gridCol w:w="664"/>
        <w:gridCol w:w="1356"/>
        <w:gridCol w:w="1036"/>
        <w:gridCol w:w="1524"/>
        <w:gridCol w:w="1269"/>
        <w:gridCol w:w="763"/>
        <w:gridCol w:w="710"/>
        <w:gridCol w:w="1176"/>
        <w:gridCol w:w="1310"/>
      </w:tblGrid>
      <w:tr w:rsidR="00752E8F" w:rsidRPr="00752E8F" w14:paraId="38AB8F81" w14:textId="77777777" w:rsidTr="006A6A74">
        <w:trPr>
          <w:trHeight w:val="594"/>
          <w:tblHeader/>
          <w:jc w:val="center"/>
        </w:trPr>
        <w:tc>
          <w:tcPr>
            <w:tcW w:w="664" w:type="dxa"/>
            <w:tcBorders>
              <w:top w:val="single" w:sz="4" w:space="0" w:color="auto"/>
              <w:left w:val="single" w:sz="4" w:space="0" w:color="auto"/>
              <w:bottom w:val="single" w:sz="4" w:space="0" w:color="auto"/>
              <w:right w:val="single" w:sz="4" w:space="0" w:color="auto"/>
            </w:tcBorders>
            <w:shd w:val="clear" w:color="auto" w:fill="1F3864"/>
            <w:vAlign w:val="center"/>
            <w:hideMark/>
          </w:tcPr>
          <w:p w14:paraId="32938022"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No.</w:t>
            </w:r>
          </w:p>
        </w:tc>
        <w:tc>
          <w:tcPr>
            <w:tcW w:w="1341" w:type="dxa"/>
            <w:tcBorders>
              <w:top w:val="single" w:sz="4" w:space="0" w:color="auto"/>
              <w:left w:val="nil"/>
              <w:bottom w:val="single" w:sz="4" w:space="0" w:color="auto"/>
              <w:right w:val="single" w:sz="4" w:space="0" w:color="auto"/>
            </w:tcBorders>
            <w:shd w:val="clear" w:color="auto" w:fill="1F3864"/>
            <w:vAlign w:val="center"/>
            <w:hideMark/>
          </w:tcPr>
          <w:p w14:paraId="5FA75471"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Área</w:t>
            </w:r>
          </w:p>
        </w:tc>
        <w:tc>
          <w:tcPr>
            <w:tcW w:w="1025" w:type="dxa"/>
            <w:tcBorders>
              <w:top w:val="single" w:sz="4" w:space="0" w:color="auto"/>
              <w:left w:val="nil"/>
              <w:bottom w:val="single" w:sz="4" w:space="0" w:color="auto"/>
              <w:right w:val="single" w:sz="4" w:space="0" w:color="auto"/>
            </w:tcBorders>
            <w:shd w:val="clear" w:color="auto" w:fill="1F3864"/>
            <w:vAlign w:val="center"/>
            <w:hideMark/>
          </w:tcPr>
          <w:p w14:paraId="315F66D1"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Proceso</w:t>
            </w:r>
          </w:p>
        </w:tc>
        <w:tc>
          <w:tcPr>
            <w:tcW w:w="1524" w:type="dxa"/>
            <w:tcBorders>
              <w:top w:val="single" w:sz="4" w:space="0" w:color="auto"/>
              <w:left w:val="nil"/>
              <w:bottom w:val="single" w:sz="4" w:space="0" w:color="auto"/>
              <w:right w:val="single" w:sz="4" w:space="0" w:color="auto"/>
            </w:tcBorders>
            <w:shd w:val="clear" w:color="auto" w:fill="1F3864"/>
            <w:vAlign w:val="center"/>
            <w:hideMark/>
          </w:tcPr>
          <w:p w14:paraId="33F82BC1"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Nombre Del Indicador</w:t>
            </w:r>
          </w:p>
        </w:tc>
        <w:tc>
          <w:tcPr>
            <w:tcW w:w="1255" w:type="dxa"/>
            <w:tcBorders>
              <w:top w:val="single" w:sz="4" w:space="0" w:color="auto"/>
              <w:left w:val="nil"/>
              <w:bottom w:val="single" w:sz="4" w:space="0" w:color="auto"/>
              <w:right w:val="single" w:sz="4" w:space="0" w:color="auto"/>
            </w:tcBorders>
            <w:shd w:val="clear" w:color="auto" w:fill="1F3864"/>
            <w:vAlign w:val="center"/>
            <w:hideMark/>
          </w:tcPr>
          <w:p w14:paraId="52B35E0F"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Frecuencia</w:t>
            </w:r>
          </w:p>
        </w:tc>
        <w:tc>
          <w:tcPr>
            <w:tcW w:w="754" w:type="dxa"/>
            <w:tcBorders>
              <w:top w:val="single" w:sz="4" w:space="0" w:color="auto"/>
              <w:left w:val="nil"/>
              <w:bottom w:val="single" w:sz="4" w:space="0" w:color="auto"/>
              <w:right w:val="single" w:sz="4" w:space="0" w:color="auto"/>
            </w:tcBorders>
            <w:shd w:val="clear" w:color="auto" w:fill="1F3864"/>
            <w:vAlign w:val="center"/>
            <w:hideMark/>
          </w:tcPr>
          <w:p w14:paraId="462C4236"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Línea Base</w:t>
            </w:r>
          </w:p>
        </w:tc>
        <w:tc>
          <w:tcPr>
            <w:tcW w:w="702" w:type="dxa"/>
            <w:tcBorders>
              <w:top w:val="single" w:sz="4" w:space="0" w:color="auto"/>
              <w:left w:val="nil"/>
              <w:bottom w:val="single" w:sz="4" w:space="0" w:color="auto"/>
              <w:right w:val="single" w:sz="4" w:space="0" w:color="auto"/>
            </w:tcBorders>
            <w:shd w:val="clear" w:color="auto" w:fill="1F3864"/>
            <w:vAlign w:val="center"/>
            <w:hideMark/>
          </w:tcPr>
          <w:p w14:paraId="2AF4E683"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Meta</w:t>
            </w:r>
          </w:p>
        </w:tc>
        <w:tc>
          <w:tcPr>
            <w:tcW w:w="1163" w:type="dxa"/>
            <w:tcBorders>
              <w:top w:val="single" w:sz="4" w:space="0" w:color="auto"/>
              <w:left w:val="nil"/>
              <w:bottom w:val="single" w:sz="4" w:space="0" w:color="auto"/>
              <w:right w:val="single" w:sz="4" w:space="0" w:color="auto"/>
            </w:tcBorders>
            <w:shd w:val="clear" w:color="auto" w:fill="1F3864"/>
            <w:vAlign w:val="center"/>
            <w:hideMark/>
          </w:tcPr>
          <w:p w14:paraId="103C01B7"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Resultado</w:t>
            </w:r>
          </w:p>
        </w:tc>
        <w:tc>
          <w:tcPr>
            <w:tcW w:w="1380" w:type="dxa"/>
            <w:tcBorders>
              <w:top w:val="single" w:sz="4" w:space="0" w:color="auto"/>
              <w:left w:val="nil"/>
              <w:bottom w:val="single" w:sz="4" w:space="0" w:color="auto"/>
              <w:right w:val="single" w:sz="4" w:space="0" w:color="auto"/>
            </w:tcBorders>
            <w:shd w:val="clear" w:color="auto" w:fill="1F3864"/>
          </w:tcPr>
          <w:p w14:paraId="691A7FF3" w14:textId="77777777" w:rsidR="00752E8F" w:rsidRPr="00752E8F" w:rsidRDefault="00752E8F" w:rsidP="00752E8F">
            <w:pPr>
              <w:jc w:val="center"/>
              <w:rPr>
                <w:rFonts w:eastAsia="Calibri"/>
                <w:color w:val="FFFFFF" w:themeColor="background1"/>
                <w:spacing w:val="0"/>
                <w:lang w:val="es-DO"/>
              </w:rPr>
            </w:pPr>
            <w:r w:rsidRPr="00752E8F">
              <w:rPr>
                <w:rFonts w:eastAsia="Calibri"/>
                <w:color w:val="FFFFFF" w:themeColor="background1"/>
                <w:spacing w:val="0"/>
                <w:lang w:val="es-DO"/>
              </w:rPr>
              <w:t>Porcentaje de Avance</w:t>
            </w:r>
          </w:p>
        </w:tc>
      </w:tr>
      <w:tr w:rsidR="00752E8F" w:rsidRPr="00752E8F" w14:paraId="5FD5EA90" w14:textId="77777777" w:rsidTr="006A6A74">
        <w:trPr>
          <w:trHeight w:val="306"/>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28AD15DE"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1.1</w:t>
            </w:r>
          </w:p>
        </w:tc>
        <w:tc>
          <w:tcPr>
            <w:tcW w:w="1341" w:type="dxa"/>
            <w:tcBorders>
              <w:top w:val="nil"/>
              <w:left w:val="nil"/>
              <w:bottom w:val="single" w:sz="4" w:space="0" w:color="auto"/>
              <w:right w:val="single" w:sz="4" w:space="0" w:color="auto"/>
            </w:tcBorders>
            <w:shd w:val="clear" w:color="auto" w:fill="auto"/>
            <w:vAlign w:val="center"/>
            <w:hideMark/>
          </w:tcPr>
          <w:p w14:paraId="132C9C80"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Políticas, Estudios y Regulación</w:t>
            </w:r>
          </w:p>
        </w:tc>
        <w:tc>
          <w:tcPr>
            <w:tcW w:w="1025" w:type="dxa"/>
            <w:tcBorders>
              <w:top w:val="nil"/>
              <w:left w:val="nil"/>
              <w:bottom w:val="single" w:sz="4" w:space="0" w:color="auto"/>
              <w:right w:val="single" w:sz="4" w:space="0" w:color="auto"/>
            </w:tcBorders>
            <w:shd w:val="clear" w:color="auto" w:fill="auto"/>
            <w:noWrap/>
            <w:vAlign w:val="center"/>
            <w:hideMark/>
          </w:tcPr>
          <w:p w14:paraId="317C8C7A"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Regulación</w:t>
            </w:r>
          </w:p>
        </w:tc>
        <w:tc>
          <w:tcPr>
            <w:tcW w:w="1524" w:type="dxa"/>
            <w:tcBorders>
              <w:top w:val="nil"/>
              <w:left w:val="nil"/>
              <w:bottom w:val="single" w:sz="4" w:space="0" w:color="auto"/>
              <w:right w:val="single" w:sz="4" w:space="0" w:color="auto"/>
            </w:tcBorders>
            <w:shd w:val="clear" w:color="auto" w:fill="auto"/>
            <w:noWrap/>
            <w:vAlign w:val="center"/>
            <w:hideMark/>
          </w:tcPr>
          <w:p w14:paraId="12260415" w14:textId="77777777" w:rsidR="00752E8F" w:rsidRPr="00752E8F" w:rsidRDefault="00752E8F" w:rsidP="00752E8F">
            <w:pPr>
              <w:rPr>
                <w:rFonts w:eastAsia="Calibri"/>
                <w:spacing w:val="0"/>
                <w:sz w:val="18"/>
                <w:szCs w:val="18"/>
                <w:lang w:val="es-DO"/>
              </w:rPr>
            </w:pPr>
            <w:r w:rsidRPr="00752E8F">
              <w:rPr>
                <w:rFonts w:eastAsia="Calibri"/>
                <w:spacing w:val="0"/>
                <w:sz w:val="18"/>
                <w:szCs w:val="18"/>
                <w:lang w:val="es-DO"/>
              </w:rPr>
              <w:t xml:space="preserve">Número de normas regulatorias de la política azucarera nacional desarrolladas por el INAZUCAR durante el año 2024 (incluye las emitidas por el INAZUCAR y las recomendadas por la Institución al Poder Ejecutivo para su promulgación). </w:t>
            </w:r>
            <w:r w:rsidRPr="00752E8F">
              <w:rPr>
                <w:rFonts w:eastAsia="Calibri"/>
                <w:spacing w:val="0"/>
                <w:sz w:val="18"/>
                <w:szCs w:val="18"/>
                <w:lang w:val="es-DO"/>
              </w:rPr>
              <w:tab/>
            </w:r>
          </w:p>
        </w:tc>
        <w:tc>
          <w:tcPr>
            <w:tcW w:w="1255" w:type="dxa"/>
            <w:tcBorders>
              <w:top w:val="nil"/>
              <w:left w:val="nil"/>
              <w:bottom w:val="single" w:sz="4" w:space="0" w:color="auto"/>
              <w:right w:val="single" w:sz="4" w:space="0" w:color="auto"/>
            </w:tcBorders>
            <w:shd w:val="clear" w:color="auto" w:fill="auto"/>
            <w:noWrap/>
            <w:vAlign w:val="center"/>
            <w:hideMark/>
          </w:tcPr>
          <w:p w14:paraId="57775259"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Anual</w:t>
            </w:r>
          </w:p>
        </w:tc>
        <w:tc>
          <w:tcPr>
            <w:tcW w:w="754" w:type="dxa"/>
            <w:tcBorders>
              <w:top w:val="nil"/>
              <w:left w:val="nil"/>
              <w:bottom w:val="single" w:sz="4" w:space="0" w:color="auto"/>
              <w:right w:val="single" w:sz="4" w:space="0" w:color="auto"/>
            </w:tcBorders>
            <w:shd w:val="clear" w:color="auto" w:fill="auto"/>
            <w:noWrap/>
            <w:vAlign w:val="center"/>
            <w:hideMark/>
          </w:tcPr>
          <w:p w14:paraId="179F0D6E" w14:textId="77777777" w:rsidR="00752E8F" w:rsidRPr="00752E8F" w:rsidRDefault="00752E8F" w:rsidP="00752E8F">
            <w:pPr>
              <w:jc w:val="center"/>
              <w:rPr>
                <w:rFonts w:eastAsia="Calibri"/>
                <w:spacing w:val="0"/>
                <w:sz w:val="18"/>
                <w:szCs w:val="18"/>
                <w:lang w:val="es-DO"/>
              </w:rPr>
            </w:pPr>
            <w:r w:rsidRPr="00752E8F">
              <w:rPr>
                <w:rFonts w:eastAsia="Calibri"/>
                <w:spacing w:val="0"/>
                <w:sz w:val="18"/>
                <w:szCs w:val="18"/>
                <w:lang w:val="es-DO"/>
              </w:rPr>
              <w:t>2</w:t>
            </w:r>
          </w:p>
        </w:tc>
        <w:tc>
          <w:tcPr>
            <w:tcW w:w="702" w:type="dxa"/>
            <w:tcBorders>
              <w:top w:val="nil"/>
              <w:left w:val="nil"/>
              <w:bottom w:val="single" w:sz="4" w:space="0" w:color="auto"/>
              <w:right w:val="single" w:sz="4" w:space="0" w:color="auto"/>
            </w:tcBorders>
            <w:shd w:val="clear" w:color="auto" w:fill="auto"/>
            <w:noWrap/>
            <w:vAlign w:val="center"/>
            <w:hideMark/>
          </w:tcPr>
          <w:p w14:paraId="4BD2FA6B" w14:textId="77777777" w:rsidR="00752E8F" w:rsidRPr="00752E8F" w:rsidRDefault="00752E8F" w:rsidP="00752E8F">
            <w:pPr>
              <w:jc w:val="center"/>
              <w:rPr>
                <w:rFonts w:eastAsia="Calibri"/>
                <w:spacing w:val="0"/>
                <w:sz w:val="18"/>
                <w:szCs w:val="18"/>
                <w:lang w:val="es-DO"/>
              </w:rPr>
            </w:pPr>
            <w:r w:rsidRPr="00752E8F">
              <w:rPr>
                <w:rFonts w:eastAsia="Calibri"/>
                <w:spacing w:val="0"/>
                <w:sz w:val="18"/>
                <w:szCs w:val="18"/>
                <w:lang w:val="es-DO"/>
              </w:rPr>
              <w:t>8</w:t>
            </w:r>
          </w:p>
        </w:tc>
        <w:tc>
          <w:tcPr>
            <w:tcW w:w="1163" w:type="dxa"/>
            <w:tcBorders>
              <w:top w:val="nil"/>
              <w:left w:val="nil"/>
              <w:bottom w:val="single" w:sz="4" w:space="0" w:color="auto"/>
              <w:right w:val="single" w:sz="4" w:space="0" w:color="auto"/>
            </w:tcBorders>
            <w:shd w:val="clear" w:color="auto" w:fill="auto"/>
            <w:noWrap/>
            <w:vAlign w:val="center"/>
            <w:hideMark/>
          </w:tcPr>
          <w:p w14:paraId="77DDC351" w14:textId="77777777" w:rsidR="00752E8F" w:rsidRPr="00752E8F" w:rsidRDefault="00752E8F" w:rsidP="00752E8F">
            <w:pPr>
              <w:jc w:val="center"/>
              <w:rPr>
                <w:rFonts w:eastAsia="Calibri"/>
                <w:spacing w:val="0"/>
                <w:sz w:val="18"/>
                <w:szCs w:val="18"/>
                <w:lang w:val="es-DO"/>
              </w:rPr>
            </w:pPr>
            <w:r w:rsidRPr="00752E8F">
              <w:rPr>
                <w:rFonts w:eastAsia="Calibri"/>
                <w:spacing w:val="0"/>
                <w:sz w:val="18"/>
                <w:szCs w:val="18"/>
                <w:lang w:val="es-DO"/>
              </w:rPr>
              <w:t>11</w:t>
            </w:r>
          </w:p>
        </w:tc>
        <w:tc>
          <w:tcPr>
            <w:tcW w:w="1380" w:type="dxa"/>
            <w:tcBorders>
              <w:top w:val="nil"/>
              <w:left w:val="nil"/>
              <w:bottom w:val="single" w:sz="4" w:space="0" w:color="auto"/>
              <w:right w:val="single" w:sz="4" w:space="0" w:color="auto"/>
            </w:tcBorders>
          </w:tcPr>
          <w:p w14:paraId="119B0293" w14:textId="77777777" w:rsidR="00752E8F" w:rsidRPr="00752E8F" w:rsidRDefault="00752E8F" w:rsidP="00092B15">
            <w:pPr>
              <w:jc w:val="center"/>
              <w:rPr>
                <w:rFonts w:eastAsia="Calibri"/>
                <w:spacing w:val="0"/>
                <w:sz w:val="18"/>
                <w:szCs w:val="18"/>
                <w:lang w:val="es-DO"/>
              </w:rPr>
            </w:pPr>
          </w:p>
          <w:p w14:paraId="4039D7E9" w14:textId="77777777" w:rsidR="00813F58" w:rsidRDefault="00813F58" w:rsidP="00092B15">
            <w:pPr>
              <w:jc w:val="center"/>
              <w:rPr>
                <w:rFonts w:eastAsia="Calibri"/>
                <w:spacing w:val="0"/>
                <w:sz w:val="18"/>
                <w:szCs w:val="18"/>
                <w:lang w:val="es-DO"/>
              </w:rPr>
            </w:pPr>
          </w:p>
          <w:p w14:paraId="1E9F13BC" w14:textId="77777777" w:rsidR="00813F58" w:rsidRDefault="00813F58" w:rsidP="00092B15">
            <w:pPr>
              <w:jc w:val="center"/>
              <w:rPr>
                <w:rFonts w:eastAsia="Calibri"/>
                <w:spacing w:val="0"/>
                <w:sz w:val="18"/>
                <w:szCs w:val="18"/>
                <w:lang w:val="es-DO"/>
              </w:rPr>
            </w:pPr>
          </w:p>
          <w:p w14:paraId="3737BB7E" w14:textId="77777777" w:rsidR="00813F58" w:rsidRDefault="00813F58" w:rsidP="00092B15">
            <w:pPr>
              <w:jc w:val="center"/>
              <w:rPr>
                <w:rFonts w:eastAsia="Calibri"/>
                <w:spacing w:val="0"/>
                <w:sz w:val="18"/>
                <w:szCs w:val="18"/>
                <w:lang w:val="es-DO"/>
              </w:rPr>
            </w:pPr>
          </w:p>
          <w:p w14:paraId="02BE7688" w14:textId="25B178E4" w:rsidR="00752E8F" w:rsidRPr="00752E8F" w:rsidRDefault="001575ED" w:rsidP="00092B15">
            <w:pPr>
              <w:jc w:val="center"/>
              <w:rPr>
                <w:rFonts w:eastAsia="Calibri"/>
                <w:spacing w:val="0"/>
                <w:sz w:val="18"/>
                <w:szCs w:val="18"/>
                <w:lang w:val="es-DO"/>
              </w:rPr>
            </w:pPr>
            <w:r>
              <w:rPr>
                <w:rFonts w:eastAsia="Calibri"/>
                <w:spacing w:val="0"/>
                <w:sz w:val="18"/>
                <w:szCs w:val="18"/>
                <w:lang w:val="es-DO"/>
              </w:rPr>
              <w:t xml:space="preserve">              </w:t>
            </w:r>
            <w:r w:rsidR="006B1843">
              <w:rPr>
                <w:rFonts w:eastAsia="Calibri"/>
                <w:spacing w:val="0"/>
                <w:sz w:val="18"/>
                <w:szCs w:val="18"/>
                <w:lang w:val="es-DO"/>
              </w:rPr>
              <w:t>2.98</w:t>
            </w:r>
            <w:r w:rsidR="00752E8F" w:rsidRPr="00752E8F">
              <w:rPr>
                <w:rFonts w:eastAsia="Calibri"/>
                <w:spacing w:val="0"/>
                <w:sz w:val="18"/>
                <w:szCs w:val="18"/>
                <w:lang w:val="es-DO"/>
              </w:rPr>
              <w:t>%</w:t>
            </w:r>
          </w:p>
        </w:tc>
      </w:tr>
      <w:tr w:rsidR="00752E8F" w:rsidRPr="00752E8F" w14:paraId="0494F74E" w14:textId="77777777" w:rsidTr="006A6A74">
        <w:trPr>
          <w:trHeight w:val="306"/>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2C948822" w14:textId="77777777" w:rsidR="00752E8F" w:rsidRPr="00752E8F" w:rsidRDefault="00752E8F" w:rsidP="00752E8F">
            <w:pPr>
              <w:spacing w:after="0"/>
              <w:jc w:val="both"/>
              <w:rPr>
                <w:rFonts w:eastAsia="Calibri"/>
                <w:spacing w:val="0"/>
                <w:sz w:val="18"/>
                <w:szCs w:val="18"/>
                <w:lang w:val="es-DO"/>
              </w:rPr>
            </w:pPr>
            <w:r w:rsidRPr="00752E8F">
              <w:rPr>
                <w:rFonts w:eastAsia="Calibri"/>
                <w:spacing w:val="0"/>
                <w:sz w:val="18"/>
                <w:szCs w:val="18"/>
                <w:lang w:val="es-DO"/>
              </w:rPr>
              <w:t>2.1</w:t>
            </w:r>
          </w:p>
        </w:tc>
        <w:tc>
          <w:tcPr>
            <w:tcW w:w="1341" w:type="dxa"/>
            <w:tcBorders>
              <w:top w:val="nil"/>
              <w:left w:val="nil"/>
              <w:bottom w:val="single" w:sz="4" w:space="0" w:color="auto"/>
              <w:right w:val="single" w:sz="4" w:space="0" w:color="auto"/>
            </w:tcBorders>
            <w:shd w:val="clear" w:color="auto" w:fill="auto"/>
            <w:noWrap/>
            <w:vAlign w:val="center"/>
            <w:hideMark/>
          </w:tcPr>
          <w:p w14:paraId="59374775" w14:textId="77777777" w:rsidR="00752E8F" w:rsidRPr="00752E8F" w:rsidRDefault="00752E8F" w:rsidP="00752E8F">
            <w:pPr>
              <w:spacing w:after="0"/>
              <w:jc w:val="both"/>
              <w:rPr>
                <w:rFonts w:eastAsia="Calibri"/>
                <w:spacing w:val="0"/>
                <w:sz w:val="18"/>
                <w:szCs w:val="18"/>
                <w:lang w:val="es-DO"/>
              </w:rPr>
            </w:pPr>
            <w:r w:rsidRPr="00752E8F">
              <w:rPr>
                <w:rFonts w:eastAsia="Calibri"/>
                <w:spacing w:val="0"/>
                <w:sz w:val="18"/>
                <w:szCs w:val="18"/>
                <w:lang w:val="es-DO"/>
              </w:rPr>
              <w:t>Fortalecimiento Institucional</w:t>
            </w:r>
          </w:p>
        </w:tc>
        <w:tc>
          <w:tcPr>
            <w:tcW w:w="1025" w:type="dxa"/>
            <w:tcBorders>
              <w:top w:val="nil"/>
              <w:left w:val="nil"/>
              <w:bottom w:val="single" w:sz="4" w:space="0" w:color="auto"/>
              <w:right w:val="single" w:sz="4" w:space="0" w:color="auto"/>
            </w:tcBorders>
            <w:shd w:val="clear" w:color="auto" w:fill="auto"/>
            <w:noWrap/>
            <w:vAlign w:val="center"/>
            <w:hideMark/>
          </w:tcPr>
          <w:p w14:paraId="38BD3BCE" w14:textId="77777777" w:rsidR="00752E8F" w:rsidRPr="00752E8F" w:rsidRDefault="00752E8F" w:rsidP="00752E8F">
            <w:pPr>
              <w:spacing w:after="0"/>
              <w:jc w:val="both"/>
              <w:rPr>
                <w:rFonts w:eastAsia="Calibri"/>
                <w:spacing w:val="0"/>
                <w:sz w:val="18"/>
                <w:szCs w:val="18"/>
                <w:lang w:val="es-DO"/>
              </w:rPr>
            </w:pPr>
            <w:r w:rsidRPr="00752E8F">
              <w:rPr>
                <w:rFonts w:eastAsia="Calibri"/>
                <w:spacing w:val="0"/>
                <w:sz w:val="18"/>
                <w:szCs w:val="18"/>
                <w:lang w:val="es-DO"/>
              </w:rPr>
              <w:t xml:space="preserve">Gestión de la Calidad </w:t>
            </w:r>
          </w:p>
        </w:tc>
        <w:tc>
          <w:tcPr>
            <w:tcW w:w="1524" w:type="dxa"/>
            <w:tcBorders>
              <w:top w:val="nil"/>
              <w:left w:val="nil"/>
              <w:bottom w:val="single" w:sz="4" w:space="0" w:color="auto"/>
              <w:right w:val="single" w:sz="4" w:space="0" w:color="auto"/>
            </w:tcBorders>
            <w:shd w:val="clear" w:color="auto" w:fill="auto"/>
            <w:vAlign w:val="center"/>
            <w:hideMark/>
          </w:tcPr>
          <w:p w14:paraId="4EAC21AE" w14:textId="77777777" w:rsidR="00752E8F" w:rsidRPr="00752E8F" w:rsidRDefault="00752E8F" w:rsidP="00752E8F">
            <w:pPr>
              <w:spacing w:after="0"/>
              <w:jc w:val="both"/>
              <w:rPr>
                <w:rFonts w:eastAsia="Calibri"/>
                <w:spacing w:val="0"/>
                <w:sz w:val="18"/>
                <w:szCs w:val="18"/>
                <w:lang w:val="es-DO"/>
              </w:rPr>
            </w:pPr>
            <w:r w:rsidRPr="00752E8F">
              <w:rPr>
                <w:rFonts w:eastAsia="Calibri"/>
                <w:spacing w:val="0"/>
                <w:sz w:val="18"/>
                <w:szCs w:val="18"/>
                <w:lang w:val="es-DO"/>
              </w:rPr>
              <w:t>Número de procesos estandarizados.</w:t>
            </w:r>
          </w:p>
        </w:tc>
        <w:tc>
          <w:tcPr>
            <w:tcW w:w="1255" w:type="dxa"/>
            <w:tcBorders>
              <w:top w:val="nil"/>
              <w:left w:val="nil"/>
              <w:bottom w:val="single" w:sz="4" w:space="0" w:color="auto"/>
              <w:right w:val="single" w:sz="4" w:space="0" w:color="auto"/>
            </w:tcBorders>
            <w:shd w:val="clear" w:color="auto" w:fill="auto"/>
            <w:noWrap/>
            <w:vAlign w:val="center"/>
            <w:hideMark/>
          </w:tcPr>
          <w:p w14:paraId="3C94F3DE" w14:textId="77777777" w:rsidR="00752E8F" w:rsidRPr="00752E8F" w:rsidRDefault="00752E8F" w:rsidP="00752E8F">
            <w:pPr>
              <w:spacing w:after="0"/>
              <w:jc w:val="both"/>
              <w:rPr>
                <w:rFonts w:eastAsia="Calibri"/>
                <w:spacing w:val="0"/>
                <w:sz w:val="18"/>
                <w:szCs w:val="18"/>
                <w:lang w:val="es-DO"/>
              </w:rPr>
            </w:pPr>
            <w:r w:rsidRPr="00752E8F">
              <w:rPr>
                <w:rFonts w:eastAsia="Calibri"/>
                <w:spacing w:val="0"/>
                <w:sz w:val="18"/>
                <w:szCs w:val="18"/>
                <w:lang w:val="es-DO"/>
              </w:rPr>
              <w:t>Anual</w:t>
            </w:r>
          </w:p>
        </w:tc>
        <w:tc>
          <w:tcPr>
            <w:tcW w:w="754" w:type="dxa"/>
            <w:tcBorders>
              <w:top w:val="nil"/>
              <w:left w:val="nil"/>
              <w:bottom w:val="single" w:sz="4" w:space="0" w:color="auto"/>
              <w:right w:val="single" w:sz="4" w:space="0" w:color="auto"/>
            </w:tcBorders>
            <w:shd w:val="clear" w:color="auto" w:fill="auto"/>
            <w:noWrap/>
            <w:vAlign w:val="center"/>
            <w:hideMark/>
          </w:tcPr>
          <w:p w14:paraId="395C5574" w14:textId="77777777" w:rsidR="00752E8F" w:rsidRPr="006B1843" w:rsidRDefault="00752E8F" w:rsidP="00752E8F">
            <w:pPr>
              <w:spacing w:after="0"/>
              <w:jc w:val="center"/>
              <w:rPr>
                <w:rFonts w:eastAsia="Calibri"/>
                <w:spacing w:val="0"/>
                <w:sz w:val="18"/>
                <w:szCs w:val="18"/>
                <w:lang w:val="es-DO"/>
              </w:rPr>
            </w:pPr>
          </w:p>
          <w:p w14:paraId="264719C2" w14:textId="2C2E2606" w:rsidR="00752E8F" w:rsidRPr="006B1843" w:rsidRDefault="006B1843" w:rsidP="00752E8F">
            <w:pPr>
              <w:spacing w:after="0"/>
              <w:jc w:val="center"/>
              <w:rPr>
                <w:rFonts w:eastAsia="Calibri"/>
                <w:spacing w:val="0"/>
                <w:sz w:val="18"/>
                <w:szCs w:val="18"/>
                <w:lang w:val="es-DO"/>
              </w:rPr>
            </w:pPr>
            <w:r>
              <w:rPr>
                <w:rFonts w:eastAsia="Calibri"/>
                <w:spacing w:val="0"/>
                <w:sz w:val="18"/>
                <w:szCs w:val="18"/>
                <w:lang w:val="es-DO"/>
              </w:rPr>
              <w:t>20</w:t>
            </w:r>
          </w:p>
        </w:tc>
        <w:tc>
          <w:tcPr>
            <w:tcW w:w="702" w:type="dxa"/>
            <w:tcBorders>
              <w:top w:val="nil"/>
              <w:left w:val="nil"/>
              <w:bottom w:val="single" w:sz="4" w:space="0" w:color="auto"/>
              <w:right w:val="single" w:sz="4" w:space="0" w:color="auto"/>
            </w:tcBorders>
            <w:shd w:val="clear" w:color="auto" w:fill="auto"/>
            <w:noWrap/>
            <w:vAlign w:val="center"/>
            <w:hideMark/>
          </w:tcPr>
          <w:p w14:paraId="10B4006B" w14:textId="77777777" w:rsidR="00752E8F" w:rsidRPr="006B1843" w:rsidRDefault="00752E8F" w:rsidP="00752E8F">
            <w:pPr>
              <w:spacing w:after="0"/>
              <w:jc w:val="center"/>
              <w:rPr>
                <w:rFonts w:eastAsia="Calibri"/>
                <w:spacing w:val="0"/>
                <w:sz w:val="18"/>
                <w:szCs w:val="18"/>
                <w:lang w:val="es-DO"/>
              </w:rPr>
            </w:pPr>
          </w:p>
          <w:p w14:paraId="6480D3A6" w14:textId="02B31872" w:rsidR="00752E8F" w:rsidRPr="006B1843" w:rsidRDefault="004372A4" w:rsidP="00752E8F">
            <w:pPr>
              <w:spacing w:after="0"/>
              <w:jc w:val="center"/>
              <w:rPr>
                <w:rFonts w:eastAsia="Calibri"/>
                <w:spacing w:val="0"/>
                <w:sz w:val="18"/>
                <w:szCs w:val="18"/>
                <w:lang w:val="es-DO"/>
              </w:rPr>
            </w:pPr>
            <w:r>
              <w:rPr>
                <w:rFonts w:eastAsia="Calibri"/>
                <w:spacing w:val="0"/>
                <w:sz w:val="18"/>
                <w:szCs w:val="18"/>
                <w:lang w:val="es-DO"/>
              </w:rPr>
              <w:t>43</w:t>
            </w:r>
          </w:p>
        </w:tc>
        <w:tc>
          <w:tcPr>
            <w:tcW w:w="1163" w:type="dxa"/>
            <w:tcBorders>
              <w:top w:val="nil"/>
              <w:left w:val="nil"/>
              <w:bottom w:val="single" w:sz="4" w:space="0" w:color="auto"/>
              <w:right w:val="single" w:sz="4" w:space="0" w:color="auto"/>
            </w:tcBorders>
            <w:shd w:val="clear" w:color="auto" w:fill="auto"/>
            <w:noWrap/>
            <w:vAlign w:val="center"/>
            <w:hideMark/>
          </w:tcPr>
          <w:p w14:paraId="3D446BC9" w14:textId="77777777" w:rsidR="00752E8F" w:rsidRPr="006B1843" w:rsidRDefault="00752E8F" w:rsidP="00752E8F">
            <w:pPr>
              <w:spacing w:after="0"/>
              <w:jc w:val="both"/>
              <w:rPr>
                <w:rFonts w:eastAsia="Calibri"/>
                <w:spacing w:val="0"/>
                <w:sz w:val="18"/>
                <w:szCs w:val="18"/>
                <w:lang w:val="es-DO"/>
              </w:rPr>
            </w:pPr>
          </w:p>
          <w:p w14:paraId="04E7C7C1" w14:textId="510D91EB" w:rsidR="00752E8F" w:rsidRPr="006B1843" w:rsidRDefault="004372A4" w:rsidP="00752E8F">
            <w:pPr>
              <w:spacing w:after="0"/>
              <w:jc w:val="center"/>
              <w:rPr>
                <w:rFonts w:eastAsia="Calibri"/>
                <w:spacing w:val="0"/>
                <w:sz w:val="18"/>
                <w:szCs w:val="18"/>
                <w:lang w:val="es-DO"/>
              </w:rPr>
            </w:pPr>
            <w:r>
              <w:rPr>
                <w:rFonts w:eastAsia="Calibri"/>
                <w:spacing w:val="0"/>
                <w:sz w:val="18"/>
                <w:szCs w:val="18"/>
                <w:lang w:val="es-DO"/>
              </w:rPr>
              <w:t>36</w:t>
            </w:r>
          </w:p>
        </w:tc>
        <w:tc>
          <w:tcPr>
            <w:tcW w:w="1380" w:type="dxa"/>
            <w:tcBorders>
              <w:top w:val="nil"/>
              <w:left w:val="nil"/>
              <w:bottom w:val="single" w:sz="4" w:space="0" w:color="auto"/>
              <w:right w:val="single" w:sz="4" w:space="0" w:color="auto"/>
            </w:tcBorders>
          </w:tcPr>
          <w:p w14:paraId="4AE6E066" w14:textId="77777777" w:rsidR="00752E8F" w:rsidRPr="006B1843" w:rsidRDefault="00752E8F" w:rsidP="00092B15">
            <w:pPr>
              <w:spacing w:after="0"/>
              <w:jc w:val="center"/>
              <w:rPr>
                <w:rFonts w:eastAsia="Calibri"/>
                <w:spacing w:val="0"/>
                <w:sz w:val="18"/>
                <w:szCs w:val="18"/>
                <w:lang w:val="es-DO"/>
              </w:rPr>
            </w:pPr>
          </w:p>
          <w:p w14:paraId="163B861E" w14:textId="77777777" w:rsidR="00752E8F" w:rsidRPr="006B1843" w:rsidRDefault="00752E8F" w:rsidP="00092B15">
            <w:pPr>
              <w:spacing w:after="0"/>
              <w:jc w:val="center"/>
              <w:rPr>
                <w:rFonts w:eastAsia="Calibri"/>
                <w:spacing w:val="0"/>
                <w:sz w:val="18"/>
                <w:szCs w:val="18"/>
                <w:lang w:val="es-DO"/>
              </w:rPr>
            </w:pPr>
            <w:r w:rsidRPr="006B1843">
              <w:rPr>
                <w:rFonts w:eastAsia="Calibri"/>
                <w:spacing w:val="0"/>
                <w:sz w:val="18"/>
                <w:szCs w:val="18"/>
                <w:lang w:val="es-DO"/>
              </w:rPr>
              <w:t>75%</w:t>
            </w:r>
          </w:p>
        </w:tc>
      </w:tr>
      <w:tr w:rsidR="00752E8F" w:rsidRPr="00752E8F" w14:paraId="4B9F9C7C" w14:textId="77777777" w:rsidTr="006A6A74">
        <w:trPr>
          <w:trHeight w:val="334"/>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61E02CF9"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2.2</w:t>
            </w:r>
          </w:p>
        </w:tc>
        <w:tc>
          <w:tcPr>
            <w:tcW w:w="1341" w:type="dxa"/>
            <w:tcBorders>
              <w:top w:val="nil"/>
              <w:left w:val="nil"/>
              <w:bottom w:val="single" w:sz="4" w:space="0" w:color="auto"/>
              <w:right w:val="single" w:sz="4" w:space="0" w:color="auto"/>
            </w:tcBorders>
            <w:shd w:val="clear" w:color="auto" w:fill="auto"/>
            <w:noWrap/>
            <w:vAlign w:val="center"/>
            <w:hideMark/>
          </w:tcPr>
          <w:p w14:paraId="702A2ACA"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Fortalecimiento Institucional</w:t>
            </w:r>
          </w:p>
        </w:tc>
        <w:tc>
          <w:tcPr>
            <w:tcW w:w="1025" w:type="dxa"/>
            <w:tcBorders>
              <w:top w:val="nil"/>
              <w:left w:val="nil"/>
              <w:bottom w:val="single" w:sz="4" w:space="0" w:color="auto"/>
              <w:right w:val="single" w:sz="4" w:space="0" w:color="auto"/>
            </w:tcBorders>
            <w:shd w:val="clear" w:color="auto" w:fill="auto"/>
            <w:noWrap/>
            <w:vAlign w:val="center"/>
            <w:hideMark/>
          </w:tcPr>
          <w:p w14:paraId="1CB87B86"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Gestión de la Calidad</w:t>
            </w:r>
          </w:p>
        </w:tc>
        <w:tc>
          <w:tcPr>
            <w:tcW w:w="1524" w:type="dxa"/>
            <w:tcBorders>
              <w:top w:val="nil"/>
              <w:left w:val="nil"/>
              <w:bottom w:val="single" w:sz="4" w:space="0" w:color="auto"/>
              <w:right w:val="single" w:sz="4" w:space="0" w:color="auto"/>
            </w:tcBorders>
            <w:shd w:val="clear" w:color="auto" w:fill="auto"/>
            <w:vAlign w:val="center"/>
            <w:hideMark/>
          </w:tcPr>
          <w:p w14:paraId="6C678C22" w14:textId="77777777" w:rsidR="00752E8F" w:rsidRPr="00752E8F" w:rsidRDefault="00752E8F" w:rsidP="00752E8F">
            <w:pPr>
              <w:rPr>
                <w:rFonts w:eastAsia="Calibri"/>
                <w:spacing w:val="0"/>
                <w:sz w:val="18"/>
                <w:szCs w:val="18"/>
                <w:lang w:val="es-DO"/>
              </w:rPr>
            </w:pPr>
            <w:r w:rsidRPr="00752E8F">
              <w:rPr>
                <w:rFonts w:eastAsia="Calibri"/>
                <w:spacing w:val="0"/>
                <w:sz w:val="18"/>
                <w:szCs w:val="18"/>
                <w:lang w:val="es-DO"/>
              </w:rPr>
              <w:t>Niveles de capacidades del personal del INAZUCAR, de acuerdo con sus funciones</w:t>
            </w:r>
          </w:p>
        </w:tc>
        <w:tc>
          <w:tcPr>
            <w:tcW w:w="1255" w:type="dxa"/>
            <w:tcBorders>
              <w:top w:val="nil"/>
              <w:left w:val="nil"/>
              <w:bottom w:val="single" w:sz="4" w:space="0" w:color="auto"/>
              <w:right w:val="single" w:sz="4" w:space="0" w:color="auto"/>
            </w:tcBorders>
            <w:shd w:val="clear" w:color="auto" w:fill="auto"/>
            <w:noWrap/>
            <w:vAlign w:val="center"/>
            <w:hideMark/>
          </w:tcPr>
          <w:p w14:paraId="5B77E6FE"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Anual</w:t>
            </w:r>
          </w:p>
        </w:tc>
        <w:tc>
          <w:tcPr>
            <w:tcW w:w="754" w:type="dxa"/>
            <w:tcBorders>
              <w:top w:val="nil"/>
              <w:left w:val="nil"/>
              <w:bottom w:val="single" w:sz="4" w:space="0" w:color="auto"/>
              <w:right w:val="single" w:sz="4" w:space="0" w:color="auto"/>
            </w:tcBorders>
            <w:shd w:val="clear" w:color="auto" w:fill="auto"/>
            <w:noWrap/>
            <w:vAlign w:val="center"/>
            <w:hideMark/>
          </w:tcPr>
          <w:p w14:paraId="21E574D1" w14:textId="0DE2CE0F" w:rsidR="00752E8F" w:rsidRPr="004372A4" w:rsidRDefault="004372A4" w:rsidP="00752E8F">
            <w:pPr>
              <w:jc w:val="center"/>
              <w:rPr>
                <w:rFonts w:eastAsia="Calibri"/>
                <w:spacing w:val="0"/>
                <w:sz w:val="18"/>
                <w:szCs w:val="18"/>
                <w:lang w:val="es-DO"/>
              </w:rPr>
            </w:pPr>
            <w:r>
              <w:rPr>
                <w:rFonts w:eastAsia="Calibri"/>
                <w:spacing w:val="0"/>
                <w:sz w:val="18"/>
                <w:szCs w:val="18"/>
                <w:lang w:val="es-DO"/>
              </w:rPr>
              <w:t>20</w:t>
            </w:r>
            <w:r w:rsidR="00752E8F" w:rsidRPr="004372A4">
              <w:rPr>
                <w:rFonts w:eastAsia="Calibri"/>
                <w:spacing w:val="0"/>
                <w:sz w:val="18"/>
                <w:szCs w:val="18"/>
                <w:lang w:val="es-DO"/>
              </w:rPr>
              <w:t>%</w:t>
            </w:r>
          </w:p>
        </w:tc>
        <w:tc>
          <w:tcPr>
            <w:tcW w:w="702" w:type="dxa"/>
            <w:tcBorders>
              <w:top w:val="nil"/>
              <w:left w:val="nil"/>
              <w:bottom w:val="single" w:sz="4" w:space="0" w:color="auto"/>
              <w:right w:val="single" w:sz="4" w:space="0" w:color="auto"/>
            </w:tcBorders>
            <w:shd w:val="clear" w:color="auto" w:fill="auto"/>
            <w:noWrap/>
            <w:vAlign w:val="center"/>
            <w:hideMark/>
          </w:tcPr>
          <w:p w14:paraId="7ABF47E5" w14:textId="77777777" w:rsidR="00752E8F" w:rsidRPr="004372A4" w:rsidRDefault="00752E8F" w:rsidP="00752E8F">
            <w:pPr>
              <w:jc w:val="center"/>
              <w:rPr>
                <w:rFonts w:eastAsia="Calibri"/>
                <w:spacing w:val="0"/>
                <w:sz w:val="18"/>
                <w:szCs w:val="18"/>
                <w:lang w:val="es-DO"/>
              </w:rPr>
            </w:pPr>
            <w:r w:rsidRPr="004372A4">
              <w:rPr>
                <w:rFonts w:eastAsia="Calibri"/>
                <w:spacing w:val="0"/>
                <w:sz w:val="18"/>
                <w:szCs w:val="18"/>
                <w:lang w:val="es-DO"/>
              </w:rPr>
              <w:t>100%</w:t>
            </w:r>
          </w:p>
        </w:tc>
        <w:tc>
          <w:tcPr>
            <w:tcW w:w="1163" w:type="dxa"/>
            <w:tcBorders>
              <w:top w:val="nil"/>
              <w:left w:val="nil"/>
              <w:bottom w:val="single" w:sz="4" w:space="0" w:color="auto"/>
              <w:right w:val="single" w:sz="4" w:space="0" w:color="auto"/>
            </w:tcBorders>
            <w:shd w:val="clear" w:color="auto" w:fill="auto"/>
            <w:noWrap/>
            <w:vAlign w:val="center"/>
            <w:hideMark/>
          </w:tcPr>
          <w:p w14:paraId="17361175" w14:textId="4BEC896D" w:rsidR="00752E8F" w:rsidRPr="004372A4" w:rsidRDefault="00752E8F" w:rsidP="00752E8F">
            <w:pPr>
              <w:jc w:val="center"/>
              <w:rPr>
                <w:rFonts w:eastAsia="Calibri"/>
                <w:spacing w:val="0"/>
                <w:sz w:val="18"/>
                <w:szCs w:val="18"/>
                <w:lang w:val="es-DO"/>
              </w:rPr>
            </w:pPr>
            <w:r w:rsidRPr="004372A4">
              <w:rPr>
                <w:rFonts w:eastAsia="Calibri"/>
                <w:spacing w:val="0"/>
                <w:sz w:val="18"/>
                <w:szCs w:val="18"/>
                <w:lang w:val="es-DO"/>
              </w:rPr>
              <w:t>8</w:t>
            </w:r>
            <w:r w:rsidR="00092B15">
              <w:rPr>
                <w:rFonts w:eastAsia="Calibri"/>
                <w:spacing w:val="0"/>
                <w:sz w:val="18"/>
                <w:szCs w:val="18"/>
                <w:lang w:val="es-DO"/>
              </w:rPr>
              <w:t>0</w:t>
            </w:r>
            <w:r w:rsidRPr="004372A4">
              <w:rPr>
                <w:rFonts w:eastAsia="Calibri"/>
                <w:spacing w:val="0"/>
                <w:sz w:val="18"/>
                <w:szCs w:val="18"/>
                <w:lang w:val="es-DO"/>
              </w:rPr>
              <w:t>%</w:t>
            </w:r>
          </w:p>
        </w:tc>
        <w:tc>
          <w:tcPr>
            <w:tcW w:w="1380" w:type="dxa"/>
            <w:tcBorders>
              <w:top w:val="nil"/>
              <w:left w:val="nil"/>
              <w:bottom w:val="single" w:sz="4" w:space="0" w:color="auto"/>
              <w:right w:val="single" w:sz="4" w:space="0" w:color="auto"/>
            </w:tcBorders>
          </w:tcPr>
          <w:p w14:paraId="10487353" w14:textId="77777777" w:rsidR="00752E8F" w:rsidRPr="004372A4" w:rsidRDefault="00752E8F" w:rsidP="00092B15">
            <w:pPr>
              <w:jc w:val="center"/>
              <w:rPr>
                <w:rFonts w:eastAsia="Calibri"/>
                <w:spacing w:val="0"/>
                <w:sz w:val="18"/>
                <w:szCs w:val="18"/>
                <w:lang w:val="es-DO"/>
              </w:rPr>
            </w:pPr>
          </w:p>
          <w:p w14:paraId="406A5DDC" w14:textId="36919141" w:rsidR="00752E8F" w:rsidRPr="004372A4" w:rsidRDefault="001575ED" w:rsidP="00092B15">
            <w:pPr>
              <w:jc w:val="center"/>
              <w:rPr>
                <w:rFonts w:eastAsia="Calibri"/>
                <w:spacing w:val="0"/>
                <w:sz w:val="18"/>
                <w:szCs w:val="18"/>
                <w:lang w:val="es-DO"/>
              </w:rPr>
            </w:pPr>
            <w:r>
              <w:rPr>
                <w:rFonts w:eastAsia="Calibri"/>
                <w:spacing w:val="0"/>
                <w:sz w:val="18"/>
                <w:szCs w:val="18"/>
                <w:lang w:val="es-DO"/>
              </w:rPr>
              <w:t xml:space="preserve">                 </w:t>
            </w:r>
            <w:r w:rsidR="00752E8F" w:rsidRPr="004372A4">
              <w:rPr>
                <w:rFonts w:eastAsia="Calibri"/>
                <w:spacing w:val="0"/>
                <w:sz w:val="18"/>
                <w:szCs w:val="18"/>
                <w:lang w:val="es-DO"/>
              </w:rPr>
              <w:t>6</w:t>
            </w:r>
            <w:r w:rsidR="00092B15">
              <w:rPr>
                <w:rFonts w:eastAsia="Calibri"/>
                <w:spacing w:val="0"/>
                <w:sz w:val="18"/>
                <w:szCs w:val="18"/>
                <w:lang w:val="es-DO"/>
              </w:rPr>
              <w:t>0</w:t>
            </w:r>
            <w:r w:rsidR="00752E8F" w:rsidRPr="004372A4">
              <w:rPr>
                <w:rFonts w:eastAsia="Calibri"/>
                <w:spacing w:val="0"/>
                <w:sz w:val="18"/>
                <w:szCs w:val="18"/>
                <w:lang w:val="es-DO"/>
              </w:rPr>
              <w:t>%</w:t>
            </w:r>
          </w:p>
        </w:tc>
      </w:tr>
      <w:tr w:rsidR="00752E8F" w:rsidRPr="00752E8F" w14:paraId="68040923" w14:textId="77777777" w:rsidTr="006A6A74">
        <w:trPr>
          <w:trHeight w:val="306"/>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4543198A"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2.3</w:t>
            </w:r>
          </w:p>
        </w:tc>
        <w:tc>
          <w:tcPr>
            <w:tcW w:w="1341" w:type="dxa"/>
            <w:tcBorders>
              <w:top w:val="nil"/>
              <w:left w:val="nil"/>
              <w:bottom w:val="single" w:sz="4" w:space="0" w:color="auto"/>
              <w:right w:val="single" w:sz="4" w:space="0" w:color="auto"/>
            </w:tcBorders>
            <w:shd w:val="clear" w:color="auto" w:fill="auto"/>
            <w:noWrap/>
            <w:vAlign w:val="center"/>
            <w:hideMark/>
          </w:tcPr>
          <w:p w14:paraId="3A378A77"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Fortalecimiento Institucional</w:t>
            </w:r>
          </w:p>
        </w:tc>
        <w:tc>
          <w:tcPr>
            <w:tcW w:w="1025" w:type="dxa"/>
            <w:tcBorders>
              <w:top w:val="nil"/>
              <w:left w:val="nil"/>
              <w:bottom w:val="single" w:sz="4" w:space="0" w:color="auto"/>
              <w:right w:val="single" w:sz="4" w:space="0" w:color="auto"/>
            </w:tcBorders>
            <w:shd w:val="clear" w:color="auto" w:fill="auto"/>
            <w:noWrap/>
            <w:vAlign w:val="center"/>
            <w:hideMark/>
          </w:tcPr>
          <w:p w14:paraId="7FC7CE12"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Gestión de la Calidad</w:t>
            </w:r>
          </w:p>
        </w:tc>
        <w:tc>
          <w:tcPr>
            <w:tcW w:w="1524" w:type="dxa"/>
            <w:tcBorders>
              <w:top w:val="nil"/>
              <w:left w:val="nil"/>
              <w:bottom w:val="single" w:sz="4" w:space="0" w:color="auto"/>
              <w:right w:val="single" w:sz="4" w:space="0" w:color="auto"/>
            </w:tcBorders>
            <w:shd w:val="clear" w:color="auto" w:fill="auto"/>
            <w:vAlign w:val="center"/>
            <w:hideMark/>
          </w:tcPr>
          <w:p w14:paraId="2F397663" w14:textId="3BA5A158" w:rsidR="00752E8F" w:rsidRPr="00752E8F" w:rsidRDefault="00752E8F" w:rsidP="00752E8F">
            <w:pPr>
              <w:rPr>
                <w:rFonts w:eastAsia="Calibri"/>
                <w:spacing w:val="0"/>
                <w:sz w:val="18"/>
                <w:szCs w:val="18"/>
                <w:lang w:val="es-DO"/>
              </w:rPr>
            </w:pPr>
            <w:r w:rsidRPr="00752E8F">
              <w:rPr>
                <w:rFonts w:eastAsia="Calibri"/>
                <w:spacing w:val="0"/>
                <w:sz w:val="18"/>
                <w:szCs w:val="18"/>
                <w:lang w:val="es-DO"/>
              </w:rPr>
              <w:t>Nivel de transparencia y rendición de cuentas del INAZUCAR al 202</w:t>
            </w:r>
            <w:r w:rsidR="00B83C60">
              <w:rPr>
                <w:rFonts w:eastAsia="Calibri"/>
                <w:spacing w:val="0"/>
                <w:sz w:val="18"/>
                <w:szCs w:val="18"/>
                <w:lang w:val="es-DO"/>
              </w:rPr>
              <w:t>4</w:t>
            </w:r>
            <w:r w:rsidRPr="00752E8F">
              <w:rPr>
                <w:rFonts w:eastAsia="Calibri"/>
                <w:spacing w:val="0"/>
                <w:sz w:val="18"/>
                <w:szCs w:val="18"/>
                <w:lang w:val="es-DO"/>
              </w:rPr>
              <w:t>.</w:t>
            </w:r>
          </w:p>
        </w:tc>
        <w:tc>
          <w:tcPr>
            <w:tcW w:w="1255" w:type="dxa"/>
            <w:tcBorders>
              <w:top w:val="nil"/>
              <w:left w:val="nil"/>
              <w:bottom w:val="single" w:sz="4" w:space="0" w:color="auto"/>
              <w:right w:val="single" w:sz="4" w:space="0" w:color="auto"/>
            </w:tcBorders>
            <w:shd w:val="clear" w:color="auto" w:fill="auto"/>
            <w:noWrap/>
            <w:vAlign w:val="center"/>
            <w:hideMark/>
          </w:tcPr>
          <w:p w14:paraId="4A7F7288"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Anual</w:t>
            </w:r>
          </w:p>
        </w:tc>
        <w:tc>
          <w:tcPr>
            <w:tcW w:w="754" w:type="dxa"/>
            <w:tcBorders>
              <w:top w:val="nil"/>
              <w:left w:val="nil"/>
              <w:bottom w:val="single" w:sz="4" w:space="0" w:color="auto"/>
              <w:right w:val="single" w:sz="4" w:space="0" w:color="auto"/>
            </w:tcBorders>
            <w:shd w:val="clear" w:color="auto" w:fill="auto"/>
            <w:noWrap/>
            <w:vAlign w:val="center"/>
            <w:hideMark/>
          </w:tcPr>
          <w:p w14:paraId="16599896" w14:textId="77777777" w:rsidR="00752E8F" w:rsidRPr="00E81A6D" w:rsidRDefault="00752E8F" w:rsidP="00752E8F">
            <w:pPr>
              <w:jc w:val="center"/>
              <w:rPr>
                <w:rFonts w:eastAsia="Calibri"/>
                <w:spacing w:val="0"/>
                <w:sz w:val="18"/>
                <w:szCs w:val="18"/>
                <w:lang w:val="es-DO"/>
              </w:rPr>
            </w:pPr>
            <w:r w:rsidRPr="00E81A6D">
              <w:rPr>
                <w:rFonts w:eastAsia="Calibri"/>
                <w:spacing w:val="0"/>
                <w:sz w:val="18"/>
                <w:szCs w:val="18"/>
                <w:lang w:val="es-DO"/>
              </w:rPr>
              <w:t>10%</w:t>
            </w:r>
          </w:p>
        </w:tc>
        <w:tc>
          <w:tcPr>
            <w:tcW w:w="702" w:type="dxa"/>
            <w:tcBorders>
              <w:top w:val="nil"/>
              <w:left w:val="nil"/>
              <w:bottom w:val="single" w:sz="4" w:space="0" w:color="auto"/>
              <w:right w:val="single" w:sz="4" w:space="0" w:color="auto"/>
            </w:tcBorders>
            <w:shd w:val="clear" w:color="auto" w:fill="auto"/>
            <w:noWrap/>
            <w:vAlign w:val="center"/>
            <w:hideMark/>
          </w:tcPr>
          <w:p w14:paraId="063F696B" w14:textId="77777777" w:rsidR="00752E8F" w:rsidRPr="00E81A6D" w:rsidRDefault="00752E8F" w:rsidP="00752E8F">
            <w:pPr>
              <w:jc w:val="center"/>
              <w:rPr>
                <w:rFonts w:eastAsia="Calibri"/>
                <w:spacing w:val="0"/>
                <w:sz w:val="18"/>
                <w:szCs w:val="18"/>
                <w:lang w:val="es-DO"/>
              </w:rPr>
            </w:pPr>
            <w:r w:rsidRPr="00E81A6D">
              <w:rPr>
                <w:rFonts w:eastAsia="Calibri"/>
                <w:spacing w:val="0"/>
                <w:sz w:val="18"/>
                <w:szCs w:val="18"/>
                <w:lang w:val="es-DO"/>
              </w:rPr>
              <w:t>100%</w:t>
            </w:r>
          </w:p>
        </w:tc>
        <w:tc>
          <w:tcPr>
            <w:tcW w:w="1163" w:type="dxa"/>
            <w:tcBorders>
              <w:top w:val="nil"/>
              <w:left w:val="nil"/>
              <w:bottom w:val="single" w:sz="4" w:space="0" w:color="auto"/>
              <w:right w:val="single" w:sz="4" w:space="0" w:color="auto"/>
            </w:tcBorders>
            <w:shd w:val="clear" w:color="auto" w:fill="auto"/>
            <w:noWrap/>
            <w:vAlign w:val="center"/>
            <w:hideMark/>
          </w:tcPr>
          <w:p w14:paraId="49BBE6D1" w14:textId="5FAA3B52" w:rsidR="00752E8F" w:rsidRPr="00E81A6D" w:rsidRDefault="00752E8F" w:rsidP="00752E8F">
            <w:pPr>
              <w:jc w:val="center"/>
              <w:rPr>
                <w:rFonts w:eastAsia="Calibri"/>
                <w:spacing w:val="0"/>
                <w:sz w:val="18"/>
                <w:szCs w:val="18"/>
                <w:lang w:val="es-DO"/>
              </w:rPr>
            </w:pPr>
            <w:r w:rsidRPr="00E81A6D">
              <w:rPr>
                <w:rFonts w:eastAsia="Calibri"/>
                <w:spacing w:val="0"/>
                <w:sz w:val="18"/>
                <w:szCs w:val="18"/>
                <w:lang w:val="es-DO"/>
              </w:rPr>
              <w:t>9</w:t>
            </w:r>
            <w:r w:rsidR="00E81A6D">
              <w:rPr>
                <w:rFonts w:eastAsia="Calibri"/>
                <w:spacing w:val="0"/>
                <w:sz w:val="18"/>
                <w:szCs w:val="18"/>
                <w:lang w:val="es-DO"/>
              </w:rPr>
              <w:t>9.97</w:t>
            </w:r>
            <w:r w:rsidRPr="00E81A6D">
              <w:rPr>
                <w:rFonts w:eastAsia="Calibri"/>
                <w:spacing w:val="0"/>
                <w:sz w:val="18"/>
                <w:szCs w:val="18"/>
                <w:lang w:val="es-DO"/>
              </w:rPr>
              <w:t>%</w:t>
            </w:r>
          </w:p>
        </w:tc>
        <w:tc>
          <w:tcPr>
            <w:tcW w:w="1380" w:type="dxa"/>
            <w:tcBorders>
              <w:top w:val="nil"/>
              <w:left w:val="nil"/>
              <w:bottom w:val="single" w:sz="4" w:space="0" w:color="auto"/>
              <w:right w:val="single" w:sz="4" w:space="0" w:color="auto"/>
            </w:tcBorders>
          </w:tcPr>
          <w:p w14:paraId="4892BB90" w14:textId="77777777" w:rsidR="00752E8F" w:rsidRPr="00E81A6D" w:rsidRDefault="00752E8F" w:rsidP="00092B15">
            <w:pPr>
              <w:jc w:val="center"/>
              <w:rPr>
                <w:rFonts w:eastAsia="Calibri"/>
                <w:spacing w:val="0"/>
                <w:sz w:val="18"/>
                <w:szCs w:val="18"/>
                <w:lang w:val="es-DO"/>
              </w:rPr>
            </w:pPr>
          </w:p>
          <w:p w14:paraId="403262C5" w14:textId="3DDC3213" w:rsidR="00752E8F" w:rsidRPr="00E81A6D" w:rsidRDefault="00DC0632" w:rsidP="00092B15">
            <w:pPr>
              <w:jc w:val="center"/>
              <w:rPr>
                <w:rFonts w:eastAsia="Calibri"/>
                <w:spacing w:val="0"/>
                <w:sz w:val="18"/>
                <w:szCs w:val="18"/>
                <w:lang w:val="es-DO"/>
              </w:rPr>
            </w:pPr>
            <w:r>
              <w:rPr>
                <w:rFonts w:eastAsia="Calibri"/>
                <w:spacing w:val="0"/>
                <w:sz w:val="18"/>
                <w:szCs w:val="18"/>
                <w:lang w:val="es-DO"/>
              </w:rPr>
              <w:t xml:space="preserve">            </w:t>
            </w:r>
            <w:r w:rsidR="00752E8F" w:rsidRPr="00E81A6D">
              <w:rPr>
                <w:rFonts w:eastAsia="Calibri"/>
                <w:spacing w:val="0"/>
                <w:sz w:val="18"/>
                <w:szCs w:val="18"/>
                <w:lang w:val="es-DO"/>
              </w:rPr>
              <w:t>9</w:t>
            </w:r>
            <w:r w:rsidR="00E81A6D">
              <w:rPr>
                <w:rFonts w:eastAsia="Calibri"/>
                <w:spacing w:val="0"/>
                <w:sz w:val="18"/>
                <w:szCs w:val="18"/>
                <w:lang w:val="es-DO"/>
              </w:rPr>
              <w:t>9.97</w:t>
            </w:r>
            <w:r w:rsidR="00752E8F" w:rsidRPr="00E81A6D">
              <w:rPr>
                <w:rFonts w:eastAsia="Calibri"/>
                <w:spacing w:val="0"/>
                <w:sz w:val="18"/>
                <w:szCs w:val="18"/>
                <w:lang w:val="es-DO"/>
              </w:rPr>
              <w:t>%</w:t>
            </w:r>
          </w:p>
        </w:tc>
      </w:tr>
      <w:tr w:rsidR="00752E8F" w:rsidRPr="00752E8F" w14:paraId="5C200EC3" w14:textId="77777777" w:rsidTr="006A6A74">
        <w:trPr>
          <w:trHeight w:val="190"/>
          <w:jc w:val="center"/>
        </w:trPr>
        <w:tc>
          <w:tcPr>
            <w:tcW w:w="664" w:type="dxa"/>
            <w:tcBorders>
              <w:top w:val="nil"/>
              <w:left w:val="single" w:sz="4" w:space="0" w:color="auto"/>
              <w:bottom w:val="single" w:sz="4" w:space="0" w:color="auto"/>
              <w:right w:val="single" w:sz="4" w:space="0" w:color="auto"/>
            </w:tcBorders>
            <w:shd w:val="clear" w:color="auto" w:fill="auto"/>
            <w:noWrap/>
            <w:vAlign w:val="center"/>
            <w:hideMark/>
          </w:tcPr>
          <w:p w14:paraId="7DDF814B"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2.4</w:t>
            </w:r>
          </w:p>
        </w:tc>
        <w:tc>
          <w:tcPr>
            <w:tcW w:w="1341" w:type="dxa"/>
            <w:tcBorders>
              <w:top w:val="nil"/>
              <w:left w:val="nil"/>
              <w:bottom w:val="single" w:sz="4" w:space="0" w:color="auto"/>
              <w:right w:val="single" w:sz="4" w:space="0" w:color="auto"/>
            </w:tcBorders>
            <w:shd w:val="clear" w:color="auto" w:fill="auto"/>
            <w:noWrap/>
            <w:vAlign w:val="center"/>
            <w:hideMark/>
          </w:tcPr>
          <w:p w14:paraId="02700493"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Fortalecimiento Institucional</w:t>
            </w:r>
          </w:p>
        </w:tc>
        <w:tc>
          <w:tcPr>
            <w:tcW w:w="1025" w:type="dxa"/>
            <w:tcBorders>
              <w:top w:val="nil"/>
              <w:left w:val="nil"/>
              <w:bottom w:val="single" w:sz="4" w:space="0" w:color="auto"/>
              <w:right w:val="single" w:sz="4" w:space="0" w:color="auto"/>
            </w:tcBorders>
            <w:shd w:val="clear" w:color="auto" w:fill="auto"/>
            <w:noWrap/>
            <w:vAlign w:val="center"/>
            <w:hideMark/>
          </w:tcPr>
          <w:p w14:paraId="1E6C254A"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Gestión de la Calidad</w:t>
            </w:r>
          </w:p>
        </w:tc>
        <w:tc>
          <w:tcPr>
            <w:tcW w:w="1524" w:type="dxa"/>
            <w:tcBorders>
              <w:top w:val="nil"/>
              <w:left w:val="nil"/>
              <w:bottom w:val="single" w:sz="4" w:space="0" w:color="auto"/>
              <w:right w:val="single" w:sz="4" w:space="0" w:color="auto"/>
            </w:tcBorders>
            <w:shd w:val="clear" w:color="auto" w:fill="auto"/>
            <w:noWrap/>
            <w:vAlign w:val="center"/>
            <w:hideMark/>
          </w:tcPr>
          <w:p w14:paraId="35DF4FF8"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Nivel de Cobertura Logística.</w:t>
            </w:r>
          </w:p>
        </w:tc>
        <w:tc>
          <w:tcPr>
            <w:tcW w:w="1255" w:type="dxa"/>
            <w:tcBorders>
              <w:top w:val="nil"/>
              <w:left w:val="nil"/>
              <w:bottom w:val="single" w:sz="4" w:space="0" w:color="auto"/>
              <w:right w:val="single" w:sz="4" w:space="0" w:color="auto"/>
            </w:tcBorders>
            <w:shd w:val="clear" w:color="auto" w:fill="auto"/>
            <w:noWrap/>
            <w:vAlign w:val="center"/>
            <w:hideMark/>
          </w:tcPr>
          <w:p w14:paraId="530B9D88" w14:textId="77777777" w:rsidR="00752E8F" w:rsidRPr="00752E8F" w:rsidRDefault="00752E8F" w:rsidP="00752E8F">
            <w:pPr>
              <w:jc w:val="both"/>
              <w:rPr>
                <w:rFonts w:eastAsia="Calibri"/>
                <w:spacing w:val="0"/>
                <w:sz w:val="18"/>
                <w:szCs w:val="18"/>
                <w:lang w:val="es-DO"/>
              </w:rPr>
            </w:pPr>
            <w:r w:rsidRPr="00752E8F">
              <w:rPr>
                <w:rFonts w:eastAsia="Calibri"/>
                <w:spacing w:val="0"/>
                <w:sz w:val="18"/>
                <w:szCs w:val="18"/>
                <w:lang w:val="es-DO"/>
              </w:rPr>
              <w:t>Anual</w:t>
            </w:r>
          </w:p>
        </w:tc>
        <w:tc>
          <w:tcPr>
            <w:tcW w:w="754" w:type="dxa"/>
            <w:tcBorders>
              <w:top w:val="nil"/>
              <w:left w:val="nil"/>
              <w:bottom w:val="single" w:sz="4" w:space="0" w:color="auto"/>
              <w:right w:val="single" w:sz="4" w:space="0" w:color="auto"/>
            </w:tcBorders>
            <w:shd w:val="clear" w:color="auto" w:fill="auto"/>
            <w:noWrap/>
            <w:vAlign w:val="center"/>
            <w:hideMark/>
          </w:tcPr>
          <w:p w14:paraId="7FA74C55" w14:textId="77777777" w:rsidR="00752E8F" w:rsidRPr="00DC0632" w:rsidRDefault="00752E8F" w:rsidP="00752E8F">
            <w:pPr>
              <w:jc w:val="center"/>
              <w:rPr>
                <w:rFonts w:eastAsia="Calibri"/>
                <w:spacing w:val="0"/>
                <w:sz w:val="18"/>
                <w:szCs w:val="18"/>
                <w:lang w:val="es-DO"/>
              </w:rPr>
            </w:pPr>
            <w:r w:rsidRPr="00DC0632">
              <w:rPr>
                <w:rFonts w:eastAsia="Calibri"/>
                <w:spacing w:val="0"/>
                <w:sz w:val="18"/>
                <w:szCs w:val="18"/>
                <w:lang w:val="es-DO"/>
              </w:rPr>
              <w:t>45%</w:t>
            </w:r>
          </w:p>
        </w:tc>
        <w:tc>
          <w:tcPr>
            <w:tcW w:w="702" w:type="dxa"/>
            <w:tcBorders>
              <w:top w:val="nil"/>
              <w:left w:val="nil"/>
              <w:bottom w:val="single" w:sz="4" w:space="0" w:color="auto"/>
              <w:right w:val="single" w:sz="4" w:space="0" w:color="auto"/>
            </w:tcBorders>
            <w:shd w:val="clear" w:color="auto" w:fill="auto"/>
            <w:noWrap/>
            <w:vAlign w:val="center"/>
            <w:hideMark/>
          </w:tcPr>
          <w:p w14:paraId="50286897" w14:textId="77777777" w:rsidR="00752E8F" w:rsidRPr="00DC0632" w:rsidRDefault="00752E8F" w:rsidP="00752E8F">
            <w:pPr>
              <w:jc w:val="center"/>
              <w:rPr>
                <w:rFonts w:eastAsia="Calibri"/>
                <w:spacing w:val="0"/>
                <w:sz w:val="18"/>
                <w:szCs w:val="18"/>
                <w:lang w:val="es-DO"/>
              </w:rPr>
            </w:pPr>
            <w:r w:rsidRPr="00DC0632">
              <w:rPr>
                <w:rFonts w:eastAsia="Calibri"/>
                <w:spacing w:val="0"/>
                <w:sz w:val="18"/>
                <w:szCs w:val="18"/>
                <w:lang w:val="es-DO"/>
              </w:rPr>
              <w:t>100%</w:t>
            </w:r>
          </w:p>
        </w:tc>
        <w:tc>
          <w:tcPr>
            <w:tcW w:w="1163" w:type="dxa"/>
            <w:tcBorders>
              <w:top w:val="nil"/>
              <w:left w:val="nil"/>
              <w:bottom w:val="single" w:sz="4" w:space="0" w:color="auto"/>
              <w:right w:val="single" w:sz="4" w:space="0" w:color="auto"/>
            </w:tcBorders>
            <w:shd w:val="clear" w:color="auto" w:fill="auto"/>
            <w:noWrap/>
            <w:vAlign w:val="center"/>
            <w:hideMark/>
          </w:tcPr>
          <w:p w14:paraId="394151AE" w14:textId="75BD8896" w:rsidR="00752E8F" w:rsidRPr="00DC0632" w:rsidRDefault="00752E8F" w:rsidP="00752E8F">
            <w:pPr>
              <w:jc w:val="center"/>
              <w:rPr>
                <w:rFonts w:eastAsia="Calibri"/>
                <w:spacing w:val="0"/>
                <w:sz w:val="18"/>
                <w:szCs w:val="18"/>
                <w:lang w:val="es-DO"/>
              </w:rPr>
            </w:pPr>
            <w:r w:rsidRPr="00DC0632">
              <w:rPr>
                <w:rFonts w:eastAsia="Calibri"/>
                <w:spacing w:val="0"/>
                <w:sz w:val="18"/>
                <w:szCs w:val="18"/>
                <w:lang w:val="es-DO"/>
              </w:rPr>
              <w:t>9</w:t>
            </w:r>
            <w:r w:rsidR="00DC0632">
              <w:rPr>
                <w:rFonts w:eastAsia="Calibri"/>
                <w:spacing w:val="0"/>
                <w:sz w:val="18"/>
                <w:szCs w:val="18"/>
                <w:lang w:val="es-DO"/>
              </w:rPr>
              <w:t>5</w:t>
            </w:r>
            <w:r w:rsidRPr="00DC0632">
              <w:rPr>
                <w:rFonts w:eastAsia="Calibri"/>
                <w:spacing w:val="0"/>
                <w:sz w:val="18"/>
                <w:szCs w:val="18"/>
                <w:lang w:val="es-DO"/>
              </w:rPr>
              <w:t>%</w:t>
            </w:r>
          </w:p>
        </w:tc>
        <w:tc>
          <w:tcPr>
            <w:tcW w:w="1380" w:type="dxa"/>
            <w:tcBorders>
              <w:top w:val="nil"/>
              <w:left w:val="nil"/>
              <w:bottom w:val="single" w:sz="4" w:space="0" w:color="auto"/>
              <w:right w:val="single" w:sz="4" w:space="0" w:color="auto"/>
            </w:tcBorders>
          </w:tcPr>
          <w:p w14:paraId="19E75E79" w14:textId="23291469" w:rsidR="00752E8F" w:rsidRPr="00DC0632" w:rsidRDefault="001575ED" w:rsidP="001575ED">
            <w:pPr>
              <w:rPr>
                <w:rFonts w:eastAsia="Calibri"/>
                <w:spacing w:val="0"/>
                <w:sz w:val="18"/>
                <w:szCs w:val="18"/>
                <w:lang w:val="es-DO"/>
              </w:rPr>
            </w:pPr>
            <w:r>
              <w:rPr>
                <w:rFonts w:eastAsia="Calibri"/>
                <w:spacing w:val="0"/>
                <w:sz w:val="18"/>
                <w:szCs w:val="18"/>
                <w:lang w:val="es-DO"/>
              </w:rPr>
              <w:t xml:space="preserve">                 </w:t>
            </w:r>
            <w:r w:rsidR="00752E8F" w:rsidRPr="00DC0632">
              <w:rPr>
                <w:rFonts w:eastAsia="Calibri"/>
                <w:spacing w:val="0"/>
                <w:sz w:val="18"/>
                <w:szCs w:val="18"/>
                <w:lang w:val="es-DO"/>
              </w:rPr>
              <w:t>9</w:t>
            </w:r>
            <w:r w:rsidR="00DC0632">
              <w:rPr>
                <w:rFonts w:eastAsia="Calibri"/>
                <w:spacing w:val="0"/>
                <w:sz w:val="18"/>
                <w:szCs w:val="18"/>
                <w:lang w:val="es-DO"/>
              </w:rPr>
              <w:t>5</w:t>
            </w:r>
            <w:r w:rsidR="00752E8F" w:rsidRPr="00DC0632">
              <w:rPr>
                <w:rFonts w:eastAsia="Calibri"/>
                <w:spacing w:val="0"/>
                <w:sz w:val="18"/>
                <w:szCs w:val="18"/>
                <w:lang w:val="es-DO"/>
              </w:rPr>
              <w:t>%</w:t>
            </w:r>
          </w:p>
        </w:tc>
      </w:tr>
    </w:tbl>
    <w:p w14:paraId="75D2C425" w14:textId="3C9821A2" w:rsidR="00DC3F1E" w:rsidRDefault="004E3D6D" w:rsidP="00DC3F1E">
      <w:pPr>
        <w:spacing w:line="360" w:lineRule="auto"/>
        <w:jc w:val="both"/>
        <w:rPr>
          <w:rFonts w:eastAsia="Calibri"/>
          <w:i/>
          <w:iCs/>
          <w:color w:val="808080" w:themeColor="background1" w:themeShade="80"/>
          <w:sz w:val="18"/>
          <w:szCs w:val="18"/>
          <w:lang w:val="es-DO"/>
        </w:rPr>
      </w:pPr>
      <w:r w:rsidRPr="004E3D6D">
        <w:rPr>
          <w:rFonts w:eastAsia="Calibri"/>
          <w:i/>
          <w:iCs/>
          <w:color w:val="808080" w:themeColor="background1" w:themeShade="80"/>
          <w:sz w:val="18"/>
          <w:szCs w:val="18"/>
          <w:lang w:val="es-DO"/>
        </w:rPr>
        <w:t>Fuente: División de Planificación y Desarrollo</w:t>
      </w:r>
    </w:p>
    <w:p w14:paraId="7B1F18E5" w14:textId="77777777" w:rsidR="00DC3F1E" w:rsidRDefault="00DC3F1E" w:rsidP="00DC3F1E">
      <w:pPr>
        <w:spacing w:line="360" w:lineRule="auto"/>
        <w:jc w:val="both"/>
        <w:rPr>
          <w:rFonts w:eastAsia="Calibri"/>
          <w:i/>
          <w:iCs/>
          <w:color w:val="808080" w:themeColor="background1" w:themeShade="80"/>
          <w:sz w:val="18"/>
          <w:szCs w:val="18"/>
          <w:lang w:val="es-DO"/>
        </w:rPr>
      </w:pPr>
    </w:p>
    <w:p w14:paraId="4C5D506B" w14:textId="77777777" w:rsidR="00F641E9" w:rsidRDefault="00F641E9" w:rsidP="00DC3F1E">
      <w:pPr>
        <w:spacing w:line="360" w:lineRule="auto"/>
        <w:jc w:val="both"/>
        <w:rPr>
          <w:rFonts w:eastAsia="Calibri"/>
          <w:i/>
          <w:iCs/>
          <w:color w:val="808080" w:themeColor="background1" w:themeShade="80"/>
          <w:sz w:val="18"/>
          <w:szCs w:val="18"/>
          <w:lang w:val="es-DO"/>
        </w:rPr>
      </w:pPr>
    </w:p>
    <w:p w14:paraId="471BA693" w14:textId="77777777" w:rsidR="00F641E9" w:rsidRDefault="00F641E9" w:rsidP="00DC3F1E">
      <w:pPr>
        <w:spacing w:line="360" w:lineRule="auto"/>
        <w:jc w:val="both"/>
        <w:rPr>
          <w:rFonts w:eastAsia="Calibri"/>
          <w:i/>
          <w:iCs/>
          <w:color w:val="808080" w:themeColor="background1" w:themeShade="80"/>
          <w:sz w:val="18"/>
          <w:szCs w:val="18"/>
          <w:lang w:val="es-DO"/>
        </w:rPr>
      </w:pPr>
    </w:p>
    <w:p w14:paraId="06D2727F" w14:textId="77777777" w:rsidR="00BB6D35" w:rsidRDefault="00BB6D35" w:rsidP="00DD7615">
      <w:pPr>
        <w:spacing w:line="360" w:lineRule="auto"/>
        <w:jc w:val="both"/>
        <w:rPr>
          <w:rFonts w:eastAsia="Calibri"/>
          <w:i/>
          <w:iCs/>
          <w:color w:val="808080" w:themeColor="background1" w:themeShade="80"/>
          <w:sz w:val="18"/>
          <w:szCs w:val="18"/>
          <w:lang w:val="es-DO"/>
        </w:rPr>
      </w:pPr>
    </w:p>
    <w:p w14:paraId="1147E5E8" w14:textId="3B60ACD0" w:rsidR="00D90971" w:rsidRDefault="00C85491" w:rsidP="00DD7615">
      <w:pPr>
        <w:spacing w:line="360" w:lineRule="auto"/>
        <w:jc w:val="both"/>
        <w:rPr>
          <w:rFonts w:eastAsia="Calibri"/>
          <w:color w:val="808080" w:themeColor="background1" w:themeShade="80"/>
          <w:lang w:val="es-DO"/>
        </w:rPr>
      </w:pPr>
      <w:r w:rsidRPr="00DC3F1E">
        <w:rPr>
          <w:rFonts w:eastAsia="Calibri"/>
          <w:color w:val="808080" w:themeColor="background1" w:themeShade="80"/>
          <w:lang w:val="es-DO"/>
        </w:rPr>
        <w:lastRenderedPageBreak/>
        <w:t>d, Resumen del Plan de Compras</w:t>
      </w:r>
    </w:p>
    <w:p w14:paraId="08A8228D" w14:textId="77777777" w:rsidR="00DC3F1E" w:rsidRPr="00DC3F1E" w:rsidRDefault="00DC3F1E" w:rsidP="00DC3F1E">
      <w:pPr>
        <w:spacing w:after="0" w:line="360" w:lineRule="auto"/>
        <w:jc w:val="both"/>
        <w:rPr>
          <w:rFonts w:eastAsia="Calibri"/>
          <w:color w:val="808080" w:themeColor="background1" w:themeShade="80"/>
          <w:lang w:val="es-DO"/>
        </w:rPr>
      </w:pPr>
    </w:p>
    <w:p w14:paraId="3BEC973F" w14:textId="3C87ECF4" w:rsidR="00E313EA" w:rsidRPr="00E313EA" w:rsidRDefault="00E313EA" w:rsidP="00E313EA">
      <w:pPr>
        <w:spacing w:after="0" w:line="240" w:lineRule="auto"/>
        <w:jc w:val="center"/>
        <w:textAlignment w:val="baseline"/>
        <w:rPr>
          <w:rFonts w:ascii="Segoe UI" w:eastAsia="Times New Roman" w:hAnsi="Segoe UI" w:cs="Segoe UI"/>
          <w:spacing w:val="0"/>
          <w:sz w:val="18"/>
          <w:szCs w:val="18"/>
          <w:lang w:val="es-DO" w:eastAsia="es-DO"/>
        </w:rPr>
      </w:pPr>
      <w:r w:rsidRPr="00E313EA">
        <w:rPr>
          <w:rFonts w:eastAsia="Times New Roman"/>
          <w:spacing w:val="0"/>
          <w:lang w:val="es-DO" w:eastAsia="es-DO"/>
        </w:rPr>
        <w:t xml:space="preserve">Tabla No. </w:t>
      </w:r>
      <w:r w:rsidR="006A6A74">
        <w:rPr>
          <w:rFonts w:eastAsia="Times New Roman"/>
          <w:spacing w:val="0"/>
          <w:lang w:val="es-DO" w:eastAsia="es-DO"/>
        </w:rPr>
        <w:t>2</w:t>
      </w:r>
      <w:r w:rsidR="00CA0179">
        <w:rPr>
          <w:rFonts w:eastAsia="Times New Roman"/>
          <w:spacing w:val="0"/>
          <w:lang w:val="es-DO" w:eastAsia="es-DO"/>
        </w:rPr>
        <w:t>2</w:t>
      </w:r>
      <w:r w:rsidRPr="00E313EA">
        <w:rPr>
          <w:rFonts w:eastAsia="Times New Roman"/>
          <w:spacing w:val="0"/>
          <w:lang w:val="es-DO" w:eastAsia="es-DO"/>
        </w:rPr>
        <w:t>: Resumen del Plan de Compras y Contrataciones 2024 (PACC 2024)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590"/>
        <w:gridCol w:w="5314"/>
      </w:tblGrid>
      <w:tr w:rsidR="00E313EA" w:rsidRPr="00746D0B" w14:paraId="1FA3E2F7" w14:textId="77777777" w:rsidTr="00E313EA">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7E7312C4" w14:textId="77777777" w:rsidR="00E313EA" w:rsidRPr="00E313EA" w:rsidRDefault="00E313EA" w:rsidP="00E313EA">
            <w:pPr>
              <w:spacing w:after="0" w:line="240" w:lineRule="auto"/>
              <w:jc w:val="center"/>
              <w:textAlignment w:val="baseline"/>
              <w:divId w:val="357657759"/>
              <w:rPr>
                <w:rFonts w:eastAsia="Times New Roman"/>
                <w:spacing w:val="0"/>
                <w:lang w:val="es-DO" w:eastAsia="es-DO"/>
              </w:rPr>
            </w:pPr>
            <w:r w:rsidRPr="00E313EA">
              <w:rPr>
                <w:rFonts w:eastAsia="Times New Roman"/>
                <w:b/>
                <w:bCs/>
                <w:color w:val="FFFFFF"/>
                <w:spacing w:val="0"/>
                <w:sz w:val="22"/>
                <w:szCs w:val="22"/>
                <w:lang w:val="es-DO" w:eastAsia="es-DO"/>
              </w:rPr>
              <w:t>RESUMEN PLAN ANUAL DE COMPRAS Y CONTRATACIONES 2024 (PACC 2024)</w:t>
            </w:r>
            <w:r w:rsidRPr="00E313EA">
              <w:rPr>
                <w:rFonts w:eastAsia="Times New Roman"/>
                <w:color w:val="FFFFFF"/>
                <w:spacing w:val="0"/>
                <w:sz w:val="22"/>
                <w:szCs w:val="22"/>
                <w:lang w:val="es-DO" w:eastAsia="es-DO"/>
              </w:rPr>
              <w:t> </w:t>
            </w:r>
          </w:p>
        </w:tc>
      </w:tr>
      <w:tr w:rsidR="00E313EA" w:rsidRPr="00E313EA" w14:paraId="51CBE4CE" w14:textId="77777777" w:rsidTr="00E313EA">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6D46D7A6" w14:textId="77777777" w:rsidR="00E313EA" w:rsidRPr="00E313EA" w:rsidRDefault="00E313EA" w:rsidP="00E313EA">
            <w:pPr>
              <w:spacing w:after="0" w:line="240" w:lineRule="auto"/>
              <w:jc w:val="center"/>
              <w:textAlignment w:val="baseline"/>
              <w:rPr>
                <w:rFonts w:eastAsia="Times New Roman"/>
                <w:spacing w:val="0"/>
                <w:lang w:val="es-DO" w:eastAsia="es-DO"/>
              </w:rPr>
            </w:pPr>
            <w:r w:rsidRPr="00E313EA">
              <w:rPr>
                <w:rFonts w:eastAsia="Times New Roman"/>
                <w:b/>
                <w:bCs/>
                <w:color w:val="FFFFFF"/>
                <w:spacing w:val="0"/>
                <w:sz w:val="22"/>
                <w:szCs w:val="22"/>
                <w:lang w:eastAsia="es-DO"/>
              </w:rPr>
              <w:t>DATOS DE CABECERA PACC</w:t>
            </w:r>
            <w:r w:rsidRPr="00E313EA">
              <w:rPr>
                <w:rFonts w:eastAsia="Times New Roman"/>
                <w:color w:val="FFFFFF"/>
                <w:spacing w:val="0"/>
                <w:sz w:val="22"/>
                <w:szCs w:val="22"/>
                <w:lang w:val="es-DO" w:eastAsia="es-DO"/>
              </w:rPr>
              <w:t> </w:t>
            </w:r>
          </w:p>
        </w:tc>
      </w:tr>
      <w:tr w:rsidR="00E313EA" w:rsidRPr="00E313EA" w14:paraId="4879C7B3"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6158316"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MONTO ESTIMADO TOTAL</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252AB13"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RD$21,450,209.00                                                         </w:t>
            </w:r>
            <w:r w:rsidRPr="00E313EA">
              <w:rPr>
                <w:rFonts w:eastAsia="Times New Roman"/>
                <w:spacing w:val="0"/>
                <w:sz w:val="22"/>
                <w:szCs w:val="22"/>
                <w:lang w:val="es-DO" w:eastAsia="es-DO"/>
              </w:rPr>
              <w:t> </w:t>
            </w:r>
          </w:p>
        </w:tc>
      </w:tr>
      <w:tr w:rsidR="00E313EA" w:rsidRPr="00E313EA" w14:paraId="7A12C924"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2EF0907"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CANTIDAD DE PROCESOS REGISTRADOS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273A13B5"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40</w:t>
            </w:r>
            <w:r w:rsidRPr="00E313EA">
              <w:rPr>
                <w:rFonts w:eastAsia="Times New Roman"/>
                <w:spacing w:val="0"/>
                <w:sz w:val="22"/>
                <w:szCs w:val="22"/>
                <w:lang w:val="es-DO" w:eastAsia="es-DO"/>
              </w:rPr>
              <w:t> </w:t>
            </w:r>
          </w:p>
        </w:tc>
      </w:tr>
      <w:tr w:rsidR="00E313EA" w:rsidRPr="00E313EA" w14:paraId="6B6D4B89"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DBB585F"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CAPÍTULO </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73A1CB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5112</w:t>
            </w:r>
            <w:r w:rsidRPr="00E313EA">
              <w:rPr>
                <w:rFonts w:eastAsia="Times New Roman"/>
                <w:spacing w:val="0"/>
                <w:sz w:val="22"/>
                <w:szCs w:val="22"/>
                <w:lang w:val="es-DO" w:eastAsia="es-DO"/>
              </w:rPr>
              <w:t> </w:t>
            </w:r>
          </w:p>
        </w:tc>
      </w:tr>
      <w:tr w:rsidR="00E313EA" w:rsidRPr="00E313EA" w14:paraId="1364A2E5"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AF7AE8B"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SUB-CAPÍTULO</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AEFFA5D"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01</w:t>
            </w:r>
            <w:r w:rsidRPr="00E313EA">
              <w:rPr>
                <w:rFonts w:eastAsia="Times New Roman"/>
                <w:spacing w:val="0"/>
                <w:sz w:val="22"/>
                <w:szCs w:val="22"/>
                <w:lang w:val="es-DO" w:eastAsia="es-DO"/>
              </w:rPr>
              <w:t> </w:t>
            </w:r>
          </w:p>
        </w:tc>
      </w:tr>
      <w:tr w:rsidR="00E313EA" w:rsidRPr="00E313EA" w14:paraId="5583A964"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6C9EE41"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UNIDAD EJECUTORA</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BC5FCE4"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0001</w:t>
            </w:r>
            <w:r w:rsidRPr="00E313EA">
              <w:rPr>
                <w:rFonts w:eastAsia="Times New Roman"/>
                <w:spacing w:val="0"/>
                <w:sz w:val="22"/>
                <w:szCs w:val="22"/>
                <w:lang w:val="es-DO" w:eastAsia="es-DO"/>
              </w:rPr>
              <w:t> </w:t>
            </w:r>
          </w:p>
        </w:tc>
      </w:tr>
      <w:tr w:rsidR="00E313EA" w:rsidRPr="00E313EA" w14:paraId="4C1509DA"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706571E"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UNIDAD DE COMPRA </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948E20F"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xml:space="preserve">Instituto </w:t>
            </w:r>
            <w:proofErr w:type="spellStart"/>
            <w:r w:rsidRPr="00E313EA">
              <w:rPr>
                <w:rFonts w:eastAsia="Times New Roman"/>
                <w:spacing w:val="0"/>
                <w:sz w:val="22"/>
                <w:szCs w:val="22"/>
                <w:lang w:eastAsia="es-DO"/>
              </w:rPr>
              <w:t>Azucarero</w:t>
            </w:r>
            <w:proofErr w:type="spellEnd"/>
            <w:r w:rsidRPr="00E313EA">
              <w:rPr>
                <w:rFonts w:eastAsia="Times New Roman"/>
                <w:spacing w:val="0"/>
                <w:sz w:val="22"/>
                <w:szCs w:val="22"/>
                <w:lang w:eastAsia="es-DO"/>
              </w:rPr>
              <w:t xml:space="preserve"> Dominicano</w:t>
            </w:r>
            <w:r w:rsidRPr="00E313EA">
              <w:rPr>
                <w:rFonts w:eastAsia="Times New Roman"/>
                <w:spacing w:val="0"/>
                <w:sz w:val="22"/>
                <w:szCs w:val="22"/>
                <w:lang w:val="es-DO" w:eastAsia="es-DO"/>
              </w:rPr>
              <w:t> </w:t>
            </w:r>
          </w:p>
        </w:tc>
      </w:tr>
      <w:tr w:rsidR="00E313EA" w:rsidRPr="00E313EA" w14:paraId="00CDCBEB"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E27D712"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AÑO FISCAL </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972B670"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2023</w:t>
            </w:r>
            <w:r w:rsidRPr="00E313EA">
              <w:rPr>
                <w:rFonts w:eastAsia="Times New Roman"/>
                <w:spacing w:val="0"/>
                <w:sz w:val="22"/>
                <w:szCs w:val="22"/>
                <w:lang w:val="es-DO" w:eastAsia="es-DO"/>
              </w:rPr>
              <w:t> </w:t>
            </w:r>
          </w:p>
        </w:tc>
      </w:tr>
      <w:tr w:rsidR="00E313EA" w:rsidRPr="00E313EA" w14:paraId="113020AD"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214B90E"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FECHA APROBACIÓN</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200C4141"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15/01/2023</w:t>
            </w:r>
            <w:r w:rsidRPr="00E313EA">
              <w:rPr>
                <w:rFonts w:eastAsia="Times New Roman"/>
                <w:spacing w:val="0"/>
                <w:sz w:val="22"/>
                <w:szCs w:val="22"/>
                <w:lang w:val="es-DO" w:eastAsia="es-DO"/>
              </w:rPr>
              <w:t> </w:t>
            </w:r>
          </w:p>
        </w:tc>
      </w:tr>
      <w:tr w:rsidR="00E313EA" w:rsidRPr="00746D0B" w14:paraId="19562CD2" w14:textId="77777777" w:rsidTr="00E313EA">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7E6239F3" w14:textId="77777777" w:rsidR="00E313EA" w:rsidRPr="00E313EA" w:rsidRDefault="00E313EA" w:rsidP="00E313EA">
            <w:pPr>
              <w:spacing w:after="0" w:line="240" w:lineRule="auto"/>
              <w:jc w:val="center"/>
              <w:textAlignment w:val="baseline"/>
              <w:rPr>
                <w:rFonts w:eastAsia="Times New Roman"/>
                <w:spacing w:val="0"/>
                <w:lang w:val="es-DO" w:eastAsia="es-DO"/>
              </w:rPr>
            </w:pPr>
            <w:r w:rsidRPr="00E313EA">
              <w:rPr>
                <w:rFonts w:eastAsia="Times New Roman"/>
                <w:b/>
                <w:bCs/>
                <w:color w:val="FFFFFF"/>
                <w:spacing w:val="0"/>
                <w:sz w:val="22"/>
                <w:szCs w:val="22"/>
                <w:lang w:val="es-DO" w:eastAsia="es-DO"/>
              </w:rPr>
              <w:t>MONTOS ESTIMADOS SEGÚN OBJETO DE CONTRATACIÓN</w:t>
            </w:r>
            <w:r w:rsidRPr="00E313EA">
              <w:rPr>
                <w:rFonts w:eastAsia="Times New Roman"/>
                <w:color w:val="FFFFFF"/>
                <w:spacing w:val="0"/>
                <w:sz w:val="22"/>
                <w:szCs w:val="22"/>
                <w:lang w:val="es-DO" w:eastAsia="es-DO"/>
              </w:rPr>
              <w:t> </w:t>
            </w:r>
          </w:p>
        </w:tc>
      </w:tr>
      <w:tr w:rsidR="00E313EA" w:rsidRPr="00E313EA" w14:paraId="0D2B1EFD"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A022C6A"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BIENES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06E93DB"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RD$ 12,798,609.00                                                                   </w:t>
            </w:r>
            <w:r w:rsidRPr="00E313EA">
              <w:rPr>
                <w:rFonts w:eastAsia="Times New Roman"/>
                <w:spacing w:val="0"/>
                <w:sz w:val="22"/>
                <w:szCs w:val="22"/>
                <w:lang w:val="es-DO" w:eastAsia="es-DO"/>
              </w:rPr>
              <w:t> </w:t>
            </w:r>
          </w:p>
        </w:tc>
      </w:tr>
      <w:tr w:rsidR="00E313EA" w:rsidRPr="00E313EA" w14:paraId="5A8AE9A8"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A508F00"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OBRAS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F8ACA9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RD$ -                                                                                       </w:t>
            </w:r>
            <w:r w:rsidRPr="00E313EA">
              <w:rPr>
                <w:rFonts w:eastAsia="Times New Roman"/>
                <w:spacing w:val="0"/>
                <w:sz w:val="22"/>
                <w:szCs w:val="22"/>
                <w:lang w:val="es-DO" w:eastAsia="es-DO"/>
              </w:rPr>
              <w:t> </w:t>
            </w:r>
          </w:p>
        </w:tc>
      </w:tr>
      <w:tr w:rsidR="00E313EA" w:rsidRPr="00E313EA" w14:paraId="1096CE29"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E32B3F7"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SERVICIOS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A2ECDB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RD$ 8,585,000.00                                                              </w:t>
            </w:r>
            <w:r w:rsidRPr="00E313EA">
              <w:rPr>
                <w:rFonts w:eastAsia="Times New Roman"/>
                <w:spacing w:val="0"/>
                <w:sz w:val="22"/>
                <w:szCs w:val="22"/>
                <w:lang w:val="es-DO" w:eastAsia="es-DO"/>
              </w:rPr>
              <w:t> </w:t>
            </w:r>
          </w:p>
        </w:tc>
      </w:tr>
      <w:tr w:rsidR="00E313EA" w:rsidRPr="00E313EA" w14:paraId="0433105A"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46FA4D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SERVICIOS: CONSULTORÍA</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A14349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 RD$ -                                                                                     </w:t>
            </w:r>
            <w:r w:rsidRPr="00E313EA">
              <w:rPr>
                <w:rFonts w:eastAsia="Times New Roman"/>
                <w:spacing w:val="0"/>
                <w:sz w:val="22"/>
                <w:szCs w:val="22"/>
                <w:lang w:val="es-DO" w:eastAsia="es-DO"/>
              </w:rPr>
              <w:t> </w:t>
            </w:r>
          </w:p>
        </w:tc>
      </w:tr>
      <w:tr w:rsidR="00E313EA" w:rsidRPr="00E313EA" w14:paraId="35A4F5D6"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60711B5"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SERVICIOS: CONSULTORÍA BASADA EN LA CALIDAD DE LOS SERVICIOS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83F0B65"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 </w:t>
            </w:r>
            <w:r w:rsidRPr="00E313EA">
              <w:rPr>
                <w:rFonts w:eastAsia="Times New Roman"/>
                <w:spacing w:val="0"/>
                <w:sz w:val="22"/>
                <w:szCs w:val="22"/>
                <w:lang w:eastAsia="es-DO"/>
              </w:rPr>
              <w:t>RD$ -                                                                                        </w:t>
            </w:r>
            <w:r w:rsidRPr="00E313EA">
              <w:rPr>
                <w:rFonts w:eastAsia="Times New Roman"/>
                <w:spacing w:val="0"/>
                <w:sz w:val="22"/>
                <w:szCs w:val="22"/>
                <w:lang w:val="es-DO" w:eastAsia="es-DO"/>
              </w:rPr>
              <w:t> </w:t>
            </w:r>
          </w:p>
        </w:tc>
      </w:tr>
      <w:tr w:rsidR="00E313EA" w:rsidRPr="00746D0B" w14:paraId="57A202F7" w14:textId="77777777" w:rsidTr="00E313EA">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1477EBE9" w14:textId="77777777" w:rsidR="00E313EA" w:rsidRPr="00E313EA" w:rsidRDefault="00E313EA" w:rsidP="00E313EA">
            <w:pPr>
              <w:spacing w:after="0" w:line="240" w:lineRule="auto"/>
              <w:jc w:val="center"/>
              <w:textAlignment w:val="baseline"/>
              <w:rPr>
                <w:rFonts w:eastAsia="Times New Roman"/>
                <w:spacing w:val="0"/>
                <w:lang w:val="es-DO" w:eastAsia="es-DO"/>
              </w:rPr>
            </w:pPr>
            <w:r w:rsidRPr="00E313EA">
              <w:rPr>
                <w:rFonts w:eastAsia="Times New Roman"/>
                <w:b/>
                <w:bCs/>
                <w:color w:val="FFFFFF"/>
                <w:spacing w:val="0"/>
                <w:sz w:val="22"/>
                <w:szCs w:val="22"/>
                <w:lang w:val="es-DO" w:eastAsia="es-DO"/>
              </w:rPr>
              <w:t>MONTOS ESTIMADOS SEGÚN CLASIFICACIÓN MIPYME</w:t>
            </w:r>
            <w:r w:rsidRPr="00E313EA">
              <w:rPr>
                <w:rFonts w:eastAsia="Times New Roman"/>
                <w:color w:val="FFFFFF"/>
                <w:spacing w:val="0"/>
                <w:sz w:val="22"/>
                <w:szCs w:val="22"/>
                <w:lang w:val="es-DO" w:eastAsia="es-DO"/>
              </w:rPr>
              <w:t> </w:t>
            </w:r>
          </w:p>
        </w:tc>
      </w:tr>
      <w:tr w:rsidR="00E313EA" w:rsidRPr="00E313EA" w14:paraId="2FE4D519"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D5895D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MIPYME</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4A7970AF"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RD$ 4,179,170.00                                                            </w:t>
            </w:r>
            <w:r w:rsidRPr="00E313EA">
              <w:rPr>
                <w:rFonts w:eastAsia="Times New Roman"/>
                <w:spacing w:val="0"/>
                <w:sz w:val="22"/>
                <w:szCs w:val="22"/>
                <w:lang w:val="es-DO" w:eastAsia="es-DO"/>
              </w:rPr>
              <w:t> </w:t>
            </w:r>
          </w:p>
        </w:tc>
      </w:tr>
      <w:tr w:rsidR="00E313EA" w:rsidRPr="00E313EA" w14:paraId="1107CC9A"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8CFECA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MIPYME MUJER</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BB6DB4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RD$ 1,103.130.00                                                                    </w:t>
            </w:r>
            <w:r w:rsidRPr="00E313EA">
              <w:rPr>
                <w:rFonts w:eastAsia="Times New Roman"/>
                <w:spacing w:val="0"/>
                <w:sz w:val="22"/>
                <w:szCs w:val="22"/>
                <w:lang w:val="es-DO" w:eastAsia="es-DO"/>
              </w:rPr>
              <w:t> </w:t>
            </w:r>
          </w:p>
        </w:tc>
      </w:tr>
      <w:tr w:rsidR="00E313EA" w:rsidRPr="00E313EA" w14:paraId="306FB254"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7340E930"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NO MIPYME</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C3ECDF3"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RD$ 16,101,309.00                                                               </w:t>
            </w:r>
            <w:r w:rsidRPr="00E313EA">
              <w:rPr>
                <w:rFonts w:eastAsia="Times New Roman"/>
                <w:spacing w:val="0"/>
                <w:sz w:val="22"/>
                <w:szCs w:val="22"/>
                <w:lang w:val="es-DO" w:eastAsia="es-DO"/>
              </w:rPr>
              <w:t> </w:t>
            </w:r>
          </w:p>
        </w:tc>
      </w:tr>
      <w:tr w:rsidR="00E313EA" w:rsidRPr="00746D0B" w14:paraId="03F59F2D" w14:textId="77777777" w:rsidTr="00E313EA">
        <w:trPr>
          <w:trHeight w:val="300"/>
        </w:trPr>
        <w:tc>
          <w:tcPr>
            <w:tcW w:w="9180" w:type="dxa"/>
            <w:gridSpan w:val="2"/>
            <w:tcBorders>
              <w:top w:val="single" w:sz="6" w:space="0" w:color="auto"/>
              <w:left w:val="single" w:sz="6" w:space="0" w:color="auto"/>
              <w:bottom w:val="single" w:sz="6" w:space="0" w:color="auto"/>
              <w:right w:val="single" w:sz="6" w:space="0" w:color="auto"/>
            </w:tcBorders>
            <w:shd w:val="clear" w:color="auto" w:fill="002060"/>
            <w:hideMark/>
          </w:tcPr>
          <w:p w14:paraId="48190C31" w14:textId="77777777" w:rsidR="00E313EA" w:rsidRPr="00E313EA" w:rsidRDefault="00E313EA" w:rsidP="00E313EA">
            <w:pPr>
              <w:spacing w:after="0" w:line="240" w:lineRule="auto"/>
              <w:jc w:val="right"/>
              <w:textAlignment w:val="baseline"/>
              <w:rPr>
                <w:rFonts w:eastAsia="Times New Roman"/>
                <w:spacing w:val="0"/>
                <w:lang w:val="es-DO" w:eastAsia="es-DO"/>
              </w:rPr>
            </w:pPr>
            <w:r w:rsidRPr="00E313EA">
              <w:rPr>
                <w:rFonts w:eastAsia="Times New Roman"/>
                <w:b/>
                <w:bCs/>
                <w:color w:val="FFFFFF"/>
                <w:spacing w:val="0"/>
                <w:sz w:val="22"/>
                <w:szCs w:val="22"/>
                <w:lang w:val="es-DO" w:eastAsia="es-DO"/>
              </w:rPr>
              <w:t>MONTOS ESTIMADOS SEGÚN TIPO DE PROCEDIMIENTO</w:t>
            </w:r>
            <w:r w:rsidRPr="00E313EA">
              <w:rPr>
                <w:rFonts w:eastAsia="Times New Roman"/>
                <w:color w:val="FFFFFF"/>
                <w:spacing w:val="0"/>
                <w:sz w:val="22"/>
                <w:szCs w:val="22"/>
                <w:lang w:val="es-DO" w:eastAsia="es-DO"/>
              </w:rPr>
              <w:t> </w:t>
            </w:r>
          </w:p>
        </w:tc>
      </w:tr>
      <w:tr w:rsidR="00E313EA" w:rsidRPr="00E313EA" w14:paraId="328E6F41"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00E83FFE"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COMPRAS POR DEBAJO DEL UMBRAL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8EBA10D"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RD$ 825,499.00                                                               </w:t>
            </w:r>
            <w:r w:rsidRPr="00E313EA">
              <w:rPr>
                <w:rFonts w:eastAsia="Times New Roman"/>
                <w:spacing w:val="0"/>
                <w:sz w:val="22"/>
                <w:szCs w:val="22"/>
                <w:lang w:val="es-DO" w:eastAsia="es-DO"/>
              </w:rPr>
              <w:t> </w:t>
            </w:r>
          </w:p>
        </w:tc>
      </w:tr>
      <w:tr w:rsidR="00E313EA" w:rsidRPr="00E313EA" w14:paraId="41240AAD"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D4ED566"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COMPRA MENOR</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45D7A26"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RD$ 5,483,110.00                                                         </w:t>
            </w:r>
            <w:r w:rsidRPr="00E313EA">
              <w:rPr>
                <w:rFonts w:eastAsia="Times New Roman"/>
                <w:spacing w:val="0"/>
                <w:sz w:val="22"/>
                <w:szCs w:val="22"/>
                <w:lang w:val="es-DO" w:eastAsia="es-DO"/>
              </w:rPr>
              <w:t> </w:t>
            </w:r>
          </w:p>
        </w:tc>
      </w:tr>
      <w:tr w:rsidR="00E313EA" w:rsidRPr="00E313EA" w14:paraId="4A30C1AF"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EBA66E4"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COMPARACIÓN DE PRECIOS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009FCB6"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RD$ 10,175,000.00                                                    </w:t>
            </w:r>
            <w:r w:rsidRPr="00E313EA">
              <w:rPr>
                <w:rFonts w:eastAsia="Times New Roman"/>
                <w:spacing w:val="0"/>
                <w:sz w:val="22"/>
                <w:szCs w:val="22"/>
                <w:lang w:val="es-DO" w:eastAsia="es-DO"/>
              </w:rPr>
              <w:t> </w:t>
            </w:r>
          </w:p>
        </w:tc>
      </w:tr>
      <w:tr w:rsidR="00E313EA" w:rsidRPr="00E313EA" w14:paraId="31204414"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B83423F"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LICITACIÓN PÚBLICA</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5914567"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3E7BD2DF"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3DE08DEE"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lastRenderedPageBreak/>
              <w:t>LICITACIÓN PÚBLICA INTERNACIONAL</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AB1B50E"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6D9D4AF8"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F55875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LICITACIÓN RESTRINGIDA</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F369FCC"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1CFC73F2"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65201A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SORTEO DE OBRAS</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531663B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3DE8E205"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BF8C62F"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BIENES O SERVICIOS CON EXCLUSIVIDAD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31D7C68D"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23F8D5DB"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A33A8A5"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CONSTRUCCIÓN, INSTALACIÓN O ADQUISICIÓN DE OFICINAS PARA EL SERVICIO EXTERIOR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AD978B7"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18A03C4B"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1C30F014"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CONTRATACIÓN DE PUBLICIDAD A TRAVÉS DE MEDIOS DE COMUNICACIÓN SOCIAL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1C76E79D"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68348CCC"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635BCF2"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OBRAS CIENTÍFICAS, TÉCNICAS, ARTÍSTICAS, O RESTAURACIÓN DE MONUMENTOS HISTÓRICOS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69E767D"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3BA450FE"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430A63D2"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EXCEPCIÓN - PROVEEDOR ÚNICO</w:t>
            </w:r>
            <w:r w:rsidRPr="00E313EA">
              <w:rPr>
                <w:rFonts w:eastAsia="Times New Roman"/>
                <w:spacing w:val="0"/>
                <w:sz w:val="22"/>
                <w:szCs w:val="22"/>
                <w:lang w:val="es-DO" w:eastAsia="es-DO"/>
              </w:rPr>
              <w:t>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00A456D8"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4B320A61"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29C406C7"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RESCISIÓN DE CONTRATOS CUYA TERMINACIÓN NO EXCEDA EL 40% DEL MONTO TOTAL DEL PROYECTO, OBRA O SERVICIO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6044D1D0"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            0                                                                          </w:t>
            </w:r>
            <w:r w:rsidRPr="00E313EA">
              <w:rPr>
                <w:rFonts w:eastAsia="Times New Roman"/>
                <w:spacing w:val="0"/>
                <w:sz w:val="22"/>
                <w:szCs w:val="22"/>
                <w:lang w:val="es-DO" w:eastAsia="es-DO"/>
              </w:rPr>
              <w:t> </w:t>
            </w:r>
          </w:p>
        </w:tc>
      </w:tr>
      <w:tr w:rsidR="00E313EA" w:rsidRPr="00E313EA" w14:paraId="11D0B080" w14:textId="77777777" w:rsidTr="00E313EA">
        <w:trPr>
          <w:trHeight w:val="300"/>
        </w:trPr>
        <w:tc>
          <w:tcPr>
            <w:tcW w:w="5670" w:type="dxa"/>
            <w:tcBorders>
              <w:top w:val="single" w:sz="6" w:space="0" w:color="auto"/>
              <w:left w:val="single" w:sz="6" w:space="0" w:color="auto"/>
              <w:bottom w:val="single" w:sz="6" w:space="0" w:color="auto"/>
              <w:right w:val="single" w:sz="6" w:space="0" w:color="auto"/>
            </w:tcBorders>
            <w:shd w:val="clear" w:color="auto" w:fill="auto"/>
            <w:hideMark/>
          </w:tcPr>
          <w:p w14:paraId="59C501B4"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val="es-DO" w:eastAsia="es-DO"/>
              </w:rPr>
              <w:t>EXCEPCIÓN - RESOLUCIÓN 15-08 SOBRE COMPRA Y CONTRATACIÓN DE PASAJE AÉREO, COMBUSTIBLE Y REPARACIÓN DE VEHÍCULOS DE MOTOR </w:t>
            </w:r>
          </w:p>
        </w:tc>
        <w:tc>
          <w:tcPr>
            <w:tcW w:w="3510" w:type="dxa"/>
            <w:tcBorders>
              <w:top w:val="single" w:sz="6" w:space="0" w:color="auto"/>
              <w:left w:val="single" w:sz="6" w:space="0" w:color="auto"/>
              <w:bottom w:val="single" w:sz="6" w:space="0" w:color="auto"/>
              <w:right w:val="single" w:sz="6" w:space="0" w:color="auto"/>
            </w:tcBorders>
            <w:shd w:val="clear" w:color="auto" w:fill="auto"/>
            <w:hideMark/>
          </w:tcPr>
          <w:p w14:paraId="75DF47C1" w14:textId="77777777" w:rsidR="00E313EA" w:rsidRPr="00E313EA" w:rsidRDefault="00E313EA" w:rsidP="00E313EA">
            <w:pPr>
              <w:spacing w:after="0" w:line="240" w:lineRule="auto"/>
              <w:textAlignment w:val="baseline"/>
              <w:rPr>
                <w:rFonts w:eastAsia="Times New Roman"/>
                <w:spacing w:val="0"/>
                <w:lang w:val="es-DO" w:eastAsia="es-DO"/>
              </w:rPr>
            </w:pPr>
            <w:r w:rsidRPr="00E313EA">
              <w:rPr>
                <w:rFonts w:eastAsia="Times New Roman"/>
                <w:spacing w:val="0"/>
                <w:sz w:val="22"/>
                <w:szCs w:val="22"/>
                <w:lang w:eastAsia="es-DO"/>
              </w:rPr>
              <w:t>RD$ 4,900,000.00</w:t>
            </w:r>
            <w:r w:rsidRPr="00E313EA">
              <w:rPr>
                <w:rFonts w:eastAsia="Times New Roman"/>
                <w:spacing w:val="0"/>
                <w:sz w:val="22"/>
                <w:szCs w:val="22"/>
                <w:lang w:val="es-DO" w:eastAsia="es-DO"/>
              </w:rPr>
              <w:t> </w:t>
            </w:r>
          </w:p>
        </w:tc>
      </w:tr>
    </w:tbl>
    <w:p w14:paraId="0E0FDBDF" w14:textId="77777777" w:rsidR="00E313EA" w:rsidRPr="006A6A74" w:rsidRDefault="00E313EA" w:rsidP="00E313EA">
      <w:pPr>
        <w:spacing w:after="0" w:line="240" w:lineRule="auto"/>
        <w:textAlignment w:val="baseline"/>
        <w:rPr>
          <w:rFonts w:ascii="Segoe UI" w:eastAsia="Times New Roman" w:hAnsi="Segoe UI" w:cs="Segoe UI"/>
          <w:i/>
          <w:iCs/>
          <w:spacing w:val="0"/>
          <w:sz w:val="18"/>
          <w:szCs w:val="18"/>
          <w:lang w:val="es-DO" w:eastAsia="es-DO"/>
        </w:rPr>
      </w:pPr>
      <w:r w:rsidRPr="006A6A74">
        <w:rPr>
          <w:rFonts w:eastAsia="Times New Roman"/>
          <w:i/>
          <w:iCs/>
          <w:spacing w:val="0"/>
          <w:sz w:val="18"/>
          <w:szCs w:val="18"/>
          <w:lang w:val="es-DO" w:eastAsia="es-DO"/>
        </w:rPr>
        <w:t>Fuente: Sección de Compras y Contrataciones del INAZUCAR </w:t>
      </w:r>
    </w:p>
    <w:p w14:paraId="1172A46D" w14:textId="77777777" w:rsidR="00E313EA" w:rsidRPr="006A6A74" w:rsidRDefault="00E313EA" w:rsidP="00E313EA">
      <w:pPr>
        <w:spacing w:after="0" w:line="240" w:lineRule="auto"/>
        <w:textAlignment w:val="baseline"/>
        <w:rPr>
          <w:rFonts w:ascii="Segoe UI" w:eastAsia="Times New Roman" w:hAnsi="Segoe UI" w:cs="Segoe UI"/>
          <w:i/>
          <w:iCs/>
          <w:spacing w:val="0"/>
          <w:sz w:val="18"/>
          <w:szCs w:val="18"/>
          <w:lang w:val="es-DO" w:eastAsia="es-DO"/>
        </w:rPr>
      </w:pPr>
      <w:r w:rsidRPr="006A6A74">
        <w:rPr>
          <w:rFonts w:eastAsia="Times New Roman"/>
          <w:i/>
          <w:iCs/>
          <w:spacing w:val="0"/>
          <w:sz w:val="18"/>
          <w:szCs w:val="18"/>
          <w:lang w:val="es-DO" w:eastAsia="es-DO"/>
        </w:rPr>
        <w:t> </w:t>
      </w:r>
    </w:p>
    <w:p w14:paraId="1446344A" w14:textId="77777777" w:rsidR="00E313EA" w:rsidRPr="006A6A74" w:rsidRDefault="00E313EA" w:rsidP="00E313EA">
      <w:pPr>
        <w:rPr>
          <w:rFonts w:eastAsia="Calibri"/>
          <w:i/>
          <w:iCs/>
          <w:color w:val="4C4747"/>
          <w:sz w:val="18"/>
          <w:szCs w:val="18"/>
          <w:lang w:val="es-DO"/>
        </w:rPr>
      </w:pPr>
    </w:p>
    <w:p w14:paraId="053DFC9C" w14:textId="77777777" w:rsidR="00E313EA" w:rsidRPr="00E313EA" w:rsidRDefault="00E313EA" w:rsidP="00E313EA">
      <w:pPr>
        <w:rPr>
          <w:rFonts w:eastAsia="Calibri"/>
          <w:lang w:val="es-DO"/>
        </w:rPr>
      </w:pPr>
    </w:p>
    <w:sectPr w:rsidR="00E313EA" w:rsidRPr="00E313EA" w:rsidSect="009E25EB">
      <w:headerReference w:type="default" r:id="rId27"/>
      <w:footerReference w:type="default" r:id="rId28"/>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C4ED8E2" w14:textId="77777777" w:rsidR="00CA1BC6" w:rsidRDefault="00CA1BC6" w:rsidP="00E84651">
      <w:pPr>
        <w:spacing w:after="0" w:line="240" w:lineRule="auto"/>
      </w:pPr>
      <w:r>
        <w:separator/>
      </w:r>
    </w:p>
  </w:endnote>
  <w:endnote w:type="continuationSeparator" w:id="0">
    <w:p w14:paraId="5464E342" w14:textId="77777777" w:rsidR="00CA1BC6" w:rsidRDefault="00CA1BC6"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 w:name="Aptos Narrow">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98864644"/>
      <w:docPartObj>
        <w:docPartGallery w:val="Page Numbers (Bottom of Page)"/>
        <w:docPartUnique/>
      </w:docPartObj>
    </w:sdtPr>
    <w:sdtEndPr>
      <w:rPr>
        <w:noProof/>
      </w:rPr>
    </w:sdtEndPr>
    <w:sdtContent>
      <w:p w14:paraId="1A9E6193" w14:textId="53F74689" w:rsidR="00425CF6" w:rsidRDefault="00425CF6">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425CF6" w:rsidRDefault="00425CF6">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47965239"/>
      <w:docPartObj>
        <w:docPartGallery w:val="Page Numbers (Bottom of Page)"/>
        <w:docPartUnique/>
      </w:docPartObj>
    </w:sdtPr>
    <w:sdtEndPr>
      <w:rPr>
        <w:noProof/>
      </w:rPr>
    </w:sdtEndPr>
    <w:sdtContent>
      <w:p w14:paraId="76783BEA" w14:textId="3B2E45C0" w:rsidR="0021106F" w:rsidRDefault="007C6071" w:rsidP="0021106F">
        <w:pPr>
          <w:pStyle w:val="Piedepgina"/>
          <w:jc w:val="center"/>
        </w:pPr>
        <w:r>
          <w:rPr>
            <w:noProof/>
          </w:rPr>
          <w:drawing>
            <wp:anchor distT="0" distB="0" distL="114300" distR="114300" simplePos="0" relativeHeight="251658240" behindDoc="0" locked="0" layoutInCell="1" allowOverlap="1" wp14:anchorId="54F82055" wp14:editId="6011AA1B">
              <wp:simplePos x="0" y="0"/>
              <wp:positionH relativeFrom="column">
                <wp:posOffset>1060792</wp:posOffset>
              </wp:positionH>
              <wp:positionV relativeFrom="paragraph">
                <wp:posOffset>-121920</wp:posOffset>
              </wp:positionV>
              <wp:extent cx="2995930" cy="408305"/>
              <wp:effectExtent l="0" t="0" r="0" b="0"/>
              <wp:wrapSquare wrapText="bothSides"/>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6071" w:rsidRDefault="007C6071" w:rsidP="0021106F">
        <w:pPr>
          <w:pStyle w:val="Piedepgina"/>
          <w:jc w:val="center"/>
          <w:rPr>
            <w:color w:val="7F7F7F" w:themeColor="text1" w:themeTint="80"/>
          </w:rPr>
        </w:pPr>
      </w:p>
      <w:p w14:paraId="2B095E5E" w14:textId="53193BFC" w:rsidR="006E3F08" w:rsidRDefault="006E3F08" w:rsidP="00FB7EE3">
        <w:pPr>
          <w:pStyle w:val="Piedepgina"/>
          <w:jc w:val="center"/>
        </w:pPr>
        <w:r w:rsidRPr="00F74112">
          <w:rPr>
            <w:color w:val="7F7F7F" w:themeColor="text1" w:themeTint="80"/>
          </w:rPr>
          <w:fldChar w:fldCharType="begin"/>
        </w:r>
        <w:r w:rsidRPr="00F74112">
          <w:rPr>
            <w:color w:val="7F7F7F" w:themeColor="text1" w:themeTint="80"/>
          </w:rPr>
          <w:instrText xml:space="preserve"> PAGE   \* MERGEFORMAT </w:instrText>
        </w:r>
        <w:r w:rsidRPr="00F74112">
          <w:rPr>
            <w:color w:val="7F7F7F" w:themeColor="text1" w:themeTint="80"/>
          </w:rPr>
          <w:fldChar w:fldCharType="separate"/>
        </w:r>
        <w:r w:rsidR="007A267B">
          <w:rPr>
            <w:noProof/>
            <w:color w:val="7F7F7F" w:themeColor="text1" w:themeTint="80"/>
          </w:rPr>
          <w:t>8</w:t>
        </w:r>
        <w:r w:rsidRPr="00F74112">
          <w:rPr>
            <w:noProof/>
            <w:color w:val="7F7F7F" w:themeColor="text1" w:themeTint="8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9192E4" w14:textId="77777777" w:rsidR="00CA1BC6" w:rsidRDefault="00CA1BC6" w:rsidP="00E84651">
      <w:pPr>
        <w:spacing w:after="0" w:line="240" w:lineRule="auto"/>
      </w:pPr>
      <w:r>
        <w:separator/>
      </w:r>
    </w:p>
  </w:footnote>
  <w:footnote w:type="continuationSeparator" w:id="0">
    <w:p w14:paraId="45AF0A61" w14:textId="77777777" w:rsidR="00CA1BC6" w:rsidRDefault="00CA1BC6" w:rsidP="00E846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464575" w14:textId="77777777" w:rsidR="00B56CA4" w:rsidRDefault="00B56CA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DE60E9"/>
    <w:multiLevelType w:val="hybridMultilevel"/>
    <w:tmpl w:val="9B36CB8A"/>
    <w:lvl w:ilvl="0" w:tplc="5262E068">
      <w:start w:val="3"/>
      <w:numFmt w:val="decimal"/>
      <w:lvlText w:val="%1."/>
      <w:lvlJc w:val="left"/>
      <w:pPr>
        <w:ind w:left="1440" w:hanging="360"/>
      </w:pPr>
      <w:rPr>
        <w:rFonts w:hint="default"/>
      </w:rPr>
    </w:lvl>
    <w:lvl w:ilvl="1" w:tplc="F10866FE">
      <w:start w:val="1"/>
      <w:numFmt w:val="lowerLetter"/>
      <w:lvlText w:val="%2."/>
      <w:lvlJc w:val="left"/>
      <w:pPr>
        <w:ind w:left="2160" w:hanging="360"/>
      </w:pPr>
      <w:rPr>
        <w:rFonts w:hint="default"/>
      </w:r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 w15:restartNumberingAfterBreak="0">
    <w:nsid w:val="05787865"/>
    <w:multiLevelType w:val="multilevel"/>
    <w:tmpl w:val="F4EA6928"/>
    <w:lvl w:ilvl="0">
      <w:start w:val="4"/>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2" w15:restartNumberingAfterBreak="0">
    <w:nsid w:val="14313F62"/>
    <w:multiLevelType w:val="hybridMultilevel"/>
    <w:tmpl w:val="2842F826"/>
    <w:lvl w:ilvl="0" w:tplc="0CD0C5A6">
      <w:start w:val="3"/>
      <w:numFmt w:val="lowerLetter"/>
      <w:lvlText w:val="%1."/>
      <w:lvlJc w:val="left"/>
      <w:pPr>
        <w:ind w:left="502" w:hanging="360"/>
      </w:pPr>
      <w:rPr>
        <w:rFonts w:hint="default"/>
      </w:rPr>
    </w:lvl>
    <w:lvl w:ilvl="1" w:tplc="1C0A0019" w:tentative="1">
      <w:start w:val="1"/>
      <w:numFmt w:val="lowerLetter"/>
      <w:lvlText w:val="%2."/>
      <w:lvlJc w:val="left"/>
      <w:pPr>
        <w:ind w:left="1222" w:hanging="360"/>
      </w:pPr>
    </w:lvl>
    <w:lvl w:ilvl="2" w:tplc="1C0A001B" w:tentative="1">
      <w:start w:val="1"/>
      <w:numFmt w:val="lowerRoman"/>
      <w:lvlText w:val="%3."/>
      <w:lvlJc w:val="right"/>
      <w:pPr>
        <w:ind w:left="1942" w:hanging="180"/>
      </w:pPr>
    </w:lvl>
    <w:lvl w:ilvl="3" w:tplc="1C0A000F" w:tentative="1">
      <w:start w:val="1"/>
      <w:numFmt w:val="decimal"/>
      <w:lvlText w:val="%4."/>
      <w:lvlJc w:val="left"/>
      <w:pPr>
        <w:ind w:left="2662" w:hanging="360"/>
      </w:pPr>
    </w:lvl>
    <w:lvl w:ilvl="4" w:tplc="1C0A0019" w:tentative="1">
      <w:start w:val="1"/>
      <w:numFmt w:val="lowerLetter"/>
      <w:lvlText w:val="%5."/>
      <w:lvlJc w:val="left"/>
      <w:pPr>
        <w:ind w:left="3382" w:hanging="360"/>
      </w:pPr>
    </w:lvl>
    <w:lvl w:ilvl="5" w:tplc="1C0A001B" w:tentative="1">
      <w:start w:val="1"/>
      <w:numFmt w:val="lowerRoman"/>
      <w:lvlText w:val="%6."/>
      <w:lvlJc w:val="right"/>
      <w:pPr>
        <w:ind w:left="4102" w:hanging="180"/>
      </w:pPr>
    </w:lvl>
    <w:lvl w:ilvl="6" w:tplc="1C0A000F" w:tentative="1">
      <w:start w:val="1"/>
      <w:numFmt w:val="decimal"/>
      <w:lvlText w:val="%7."/>
      <w:lvlJc w:val="left"/>
      <w:pPr>
        <w:ind w:left="4822" w:hanging="360"/>
      </w:pPr>
    </w:lvl>
    <w:lvl w:ilvl="7" w:tplc="1C0A0019" w:tentative="1">
      <w:start w:val="1"/>
      <w:numFmt w:val="lowerLetter"/>
      <w:lvlText w:val="%8."/>
      <w:lvlJc w:val="left"/>
      <w:pPr>
        <w:ind w:left="5542" w:hanging="360"/>
      </w:pPr>
    </w:lvl>
    <w:lvl w:ilvl="8" w:tplc="1C0A001B" w:tentative="1">
      <w:start w:val="1"/>
      <w:numFmt w:val="lowerRoman"/>
      <w:lvlText w:val="%9."/>
      <w:lvlJc w:val="right"/>
      <w:pPr>
        <w:ind w:left="6262" w:hanging="180"/>
      </w:pPr>
    </w:lvl>
  </w:abstractNum>
  <w:abstractNum w:abstractNumId="3" w15:restartNumberingAfterBreak="0">
    <w:nsid w:val="14704A5D"/>
    <w:multiLevelType w:val="hybridMultilevel"/>
    <w:tmpl w:val="2E6680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7BB78C3"/>
    <w:multiLevelType w:val="hybridMultilevel"/>
    <w:tmpl w:val="657A7EA0"/>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2A00092C"/>
    <w:multiLevelType w:val="hybridMultilevel"/>
    <w:tmpl w:val="907A27A8"/>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 w15:restartNumberingAfterBreak="0">
    <w:nsid w:val="42AB6E0D"/>
    <w:multiLevelType w:val="hybridMultilevel"/>
    <w:tmpl w:val="306CF07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45290B22"/>
    <w:multiLevelType w:val="multilevel"/>
    <w:tmpl w:val="1C2644D0"/>
    <w:lvl w:ilvl="0">
      <w:start w:val="5"/>
      <w:numFmt w:val="decimal"/>
      <w:lvlText w:val="%1"/>
      <w:lvlJc w:val="left"/>
      <w:pPr>
        <w:ind w:left="360" w:hanging="360"/>
      </w:pPr>
      <w:rPr>
        <w:rFonts w:hint="default"/>
      </w:rPr>
    </w:lvl>
    <w:lvl w:ilvl="1">
      <w:start w:val="1"/>
      <w:numFmt w:val="decimal"/>
      <w:lvlText w:val="%1.%2"/>
      <w:lvlJc w:val="left"/>
      <w:pPr>
        <w:ind w:left="2138" w:hanging="360"/>
      </w:pPr>
      <w:rPr>
        <w:rFonts w:hint="default"/>
        <w:color w:val="808080" w:themeColor="background1" w:themeShade="80"/>
      </w:rPr>
    </w:lvl>
    <w:lvl w:ilvl="2">
      <w:start w:val="1"/>
      <w:numFmt w:val="decimal"/>
      <w:lvlText w:val="%1.%2.%3"/>
      <w:lvlJc w:val="left"/>
      <w:pPr>
        <w:ind w:left="4276" w:hanging="720"/>
      </w:pPr>
      <w:rPr>
        <w:rFonts w:hint="default"/>
      </w:rPr>
    </w:lvl>
    <w:lvl w:ilvl="3">
      <w:start w:val="1"/>
      <w:numFmt w:val="decimal"/>
      <w:lvlText w:val="%1.%2.%3.%4"/>
      <w:lvlJc w:val="left"/>
      <w:pPr>
        <w:ind w:left="6054" w:hanging="720"/>
      </w:pPr>
      <w:rPr>
        <w:rFonts w:hint="default"/>
      </w:rPr>
    </w:lvl>
    <w:lvl w:ilvl="4">
      <w:start w:val="1"/>
      <w:numFmt w:val="decimal"/>
      <w:lvlText w:val="%1.%2.%3.%4.%5"/>
      <w:lvlJc w:val="left"/>
      <w:pPr>
        <w:ind w:left="8192" w:hanging="1080"/>
      </w:pPr>
      <w:rPr>
        <w:rFonts w:hint="default"/>
      </w:rPr>
    </w:lvl>
    <w:lvl w:ilvl="5">
      <w:start w:val="1"/>
      <w:numFmt w:val="decimal"/>
      <w:lvlText w:val="%1.%2.%3.%4.%5.%6"/>
      <w:lvlJc w:val="left"/>
      <w:pPr>
        <w:ind w:left="9970" w:hanging="1080"/>
      </w:pPr>
      <w:rPr>
        <w:rFonts w:hint="default"/>
      </w:rPr>
    </w:lvl>
    <w:lvl w:ilvl="6">
      <w:start w:val="1"/>
      <w:numFmt w:val="decimal"/>
      <w:lvlText w:val="%1.%2.%3.%4.%5.%6.%7"/>
      <w:lvlJc w:val="left"/>
      <w:pPr>
        <w:ind w:left="12108" w:hanging="1440"/>
      </w:pPr>
      <w:rPr>
        <w:rFonts w:hint="default"/>
      </w:rPr>
    </w:lvl>
    <w:lvl w:ilvl="7">
      <w:start w:val="1"/>
      <w:numFmt w:val="decimal"/>
      <w:lvlText w:val="%1.%2.%3.%4.%5.%6.%7.%8"/>
      <w:lvlJc w:val="left"/>
      <w:pPr>
        <w:ind w:left="13886" w:hanging="1440"/>
      </w:pPr>
      <w:rPr>
        <w:rFonts w:hint="default"/>
      </w:rPr>
    </w:lvl>
    <w:lvl w:ilvl="8">
      <w:start w:val="1"/>
      <w:numFmt w:val="decimal"/>
      <w:lvlText w:val="%1.%2.%3.%4.%5.%6.%7.%8.%9"/>
      <w:lvlJc w:val="left"/>
      <w:pPr>
        <w:ind w:left="16024" w:hanging="1800"/>
      </w:pPr>
      <w:rPr>
        <w:rFonts w:hint="default"/>
      </w:rPr>
    </w:lvl>
  </w:abstractNum>
  <w:abstractNum w:abstractNumId="8" w15:restartNumberingAfterBreak="0">
    <w:nsid w:val="46612ED7"/>
    <w:multiLevelType w:val="hybridMultilevel"/>
    <w:tmpl w:val="63B48502"/>
    <w:lvl w:ilvl="0" w:tplc="04090019">
      <w:start w:val="1"/>
      <w:numFmt w:val="lowerLetter"/>
      <w:lvlText w:val="%1."/>
      <w:lvlJc w:val="left"/>
      <w:pPr>
        <w:ind w:left="644"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8848D1"/>
    <w:multiLevelType w:val="hybridMultilevel"/>
    <w:tmpl w:val="7BC25FF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15:restartNumberingAfterBreak="0">
    <w:nsid w:val="592A5F73"/>
    <w:multiLevelType w:val="hybridMultilevel"/>
    <w:tmpl w:val="07DE2DE6"/>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69344DDC"/>
    <w:multiLevelType w:val="hybridMultilevel"/>
    <w:tmpl w:val="9D6CA5C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2" w15:restartNumberingAfterBreak="0">
    <w:nsid w:val="6FA26928"/>
    <w:multiLevelType w:val="hybridMultilevel"/>
    <w:tmpl w:val="02BA1A0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E717E8D"/>
    <w:multiLevelType w:val="multilevel"/>
    <w:tmpl w:val="756E773E"/>
    <w:lvl w:ilvl="0">
      <w:start w:val="4"/>
      <w:numFmt w:val="decimal"/>
      <w:lvlText w:val="%1"/>
      <w:lvlJc w:val="left"/>
      <w:pPr>
        <w:ind w:left="360" w:hanging="360"/>
      </w:pPr>
      <w:rPr>
        <w:rFonts w:hint="default"/>
        <w:sz w:val="24"/>
      </w:rPr>
    </w:lvl>
    <w:lvl w:ilvl="1">
      <w:start w:val="5"/>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num w:numId="1" w16cid:durableId="938218626">
    <w:abstractNumId w:val="8"/>
  </w:num>
  <w:num w:numId="2" w16cid:durableId="1730373169">
    <w:abstractNumId w:val="6"/>
  </w:num>
  <w:num w:numId="3" w16cid:durableId="823401252">
    <w:abstractNumId w:val="12"/>
  </w:num>
  <w:num w:numId="4" w16cid:durableId="1982685357">
    <w:abstractNumId w:val="10"/>
  </w:num>
  <w:num w:numId="5" w16cid:durableId="452554659">
    <w:abstractNumId w:val="3"/>
  </w:num>
  <w:num w:numId="6" w16cid:durableId="629091798">
    <w:abstractNumId w:val="0"/>
  </w:num>
  <w:num w:numId="7" w16cid:durableId="450973590">
    <w:abstractNumId w:val="5"/>
  </w:num>
  <w:num w:numId="8" w16cid:durableId="2049523994">
    <w:abstractNumId w:val="11"/>
  </w:num>
  <w:num w:numId="9" w16cid:durableId="1153640879">
    <w:abstractNumId w:val="4"/>
  </w:num>
  <w:num w:numId="10" w16cid:durableId="1088040122">
    <w:abstractNumId w:val="1"/>
  </w:num>
  <w:num w:numId="11" w16cid:durableId="2006978819">
    <w:abstractNumId w:val="13"/>
  </w:num>
  <w:num w:numId="12" w16cid:durableId="411900409">
    <w:abstractNumId w:val="7"/>
  </w:num>
  <w:num w:numId="13" w16cid:durableId="939025012">
    <w:abstractNumId w:val="9"/>
  </w:num>
  <w:num w:numId="14" w16cid:durableId="20130251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mirrorMargins/>
  <w:proofState w:spelling="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7F4E"/>
    <w:rsid w:val="000010F7"/>
    <w:rsid w:val="000025D4"/>
    <w:rsid w:val="00015B38"/>
    <w:rsid w:val="00032423"/>
    <w:rsid w:val="00032D35"/>
    <w:rsid w:val="0003445E"/>
    <w:rsid w:val="0003703A"/>
    <w:rsid w:val="00040A3F"/>
    <w:rsid w:val="00043890"/>
    <w:rsid w:val="00046AAA"/>
    <w:rsid w:val="00047EBA"/>
    <w:rsid w:val="00053011"/>
    <w:rsid w:val="0005396A"/>
    <w:rsid w:val="00054931"/>
    <w:rsid w:val="00061114"/>
    <w:rsid w:val="000671F6"/>
    <w:rsid w:val="00067CFE"/>
    <w:rsid w:val="00071AB7"/>
    <w:rsid w:val="00071DC4"/>
    <w:rsid w:val="00073517"/>
    <w:rsid w:val="0007427A"/>
    <w:rsid w:val="00074A1E"/>
    <w:rsid w:val="00084503"/>
    <w:rsid w:val="00086AAF"/>
    <w:rsid w:val="00090A86"/>
    <w:rsid w:val="00092B15"/>
    <w:rsid w:val="000960E2"/>
    <w:rsid w:val="000A36EA"/>
    <w:rsid w:val="000A3762"/>
    <w:rsid w:val="000A6A2E"/>
    <w:rsid w:val="000B4957"/>
    <w:rsid w:val="000B7458"/>
    <w:rsid w:val="000C1D0C"/>
    <w:rsid w:val="000D143C"/>
    <w:rsid w:val="000D604F"/>
    <w:rsid w:val="000D62AF"/>
    <w:rsid w:val="000E5ADC"/>
    <w:rsid w:val="000F149D"/>
    <w:rsid w:val="000F38E8"/>
    <w:rsid w:val="000F585B"/>
    <w:rsid w:val="00102D51"/>
    <w:rsid w:val="001060A8"/>
    <w:rsid w:val="00114F2A"/>
    <w:rsid w:val="001240D0"/>
    <w:rsid w:val="00125D46"/>
    <w:rsid w:val="00136D3B"/>
    <w:rsid w:val="00141365"/>
    <w:rsid w:val="00142BE2"/>
    <w:rsid w:val="00142CAC"/>
    <w:rsid w:val="00142EAB"/>
    <w:rsid w:val="001458B1"/>
    <w:rsid w:val="00147801"/>
    <w:rsid w:val="00151C16"/>
    <w:rsid w:val="001575ED"/>
    <w:rsid w:val="001615B7"/>
    <w:rsid w:val="0017006A"/>
    <w:rsid w:val="00180E62"/>
    <w:rsid w:val="00186556"/>
    <w:rsid w:val="0018661F"/>
    <w:rsid w:val="001903C4"/>
    <w:rsid w:val="00190961"/>
    <w:rsid w:val="00190E4F"/>
    <w:rsid w:val="00193FD3"/>
    <w:rsid w:val="001973D3"/>
    <w:rsid w:val="001A012B"/>
    <w:rsid w:val="001C1076"/>
    <w:rsid w:val="001C46FB"/>
    <w:rsid w:val="001D0B97"/>
    <w:rsid w:val="001D13AF"/>
    <w:rsid w:val="001D141B"/>
    <w:rsid w:val="001D2A2B"/>
    <w:rsid w:val="001D608D"/>
    <w:rsid w:val="001D7C12"/>
    <w:rsid w:val="001E07B9"/>
    <w:rsid w:val="001E1B80"/>
    <w:rsid w:val="001E3B2E"/>
    <w:rsid w:val="001E5924"/>
    <w:rsid w:val="001E5ACB"/>
    <w:rsid w:val="001E6BFE"/>
    <w:rsid w:val="001F2B7A"/>
    <w:rsid w:val="00200B6E"/>
    <w:rsid w:val="0020317B"/>
    <w:rsid w:val="00207E24"/>
    <w:rsid w:val="0021106F"/>
    <w:rsid w:val="00213296"/>
    <w:rsid w:val="0021331F"/>
    <w:rsid w:val="00214503"/>
    <w:rsid w:val="00214AB4"/>
    <w:rsid w:val="002232D4"/>
    <w:rsid w:val="00224751"/>
    <w:rsid w:val="0022655E"/>
    <w:rsid w:val="00230158"/>
    <w:rsid w:val="002338A8"/>
    <w:rsid w:val="00236529"/>
    <w:rsid w:val="00237625"/>
    <w:rsid w:val="00241EA5"/>
    <w:rsid w:val="00243FED"/>
    <w:rsid w:val="002447D5"/>
    <w:rsid w:val="00244A7B"/>
    <w:rsid w:val="00247A5A"/>
    <w:rsid w:val="0025190B"/>
    <w:rsid w:val="0025661A"/>
    <w:rsid w:val="002572BD"/>
    <w:rsid w:val="002575AF"/>
    <w:rsid w:val="002576BE"/>
    <w:rsid w:val="00263367"/>
    <w:rsid w:val="00263F6E"/>
    <w:rsid w:val="00265435"/>
    <w:rsid w:val="00265A51"/>
    <w:rsid w:val="002673AE"/>
    <w:rsid w:val="0027027A"/>
    <w:rsid w:val="0027247C"/>
    <w:rsid w:val="002779D0"/>
    <w:rsid w:val="00282A03"/>
    <w:rsid w:val="002836B0"/>
    <w:rsid w:val="00293350"/>
    <w:rsid w:val="002A0F01"/>
    <w:rsid w:val="002A3EA8"/>
    <w:rsid w:val="002A774F"/>
    <w:rsid w:val="002B4451"/>
    <w:rsid w:val="002B5F5C"/>
    <w:rsid w:val="002B7411"/>
    <w:rsid w:val="002C3245"/>
    <w:rsid w:val="002C4634"/>
    <w:rsid w:val="002D4BF5"/>
    <w:rsid w:val="002D6244"/>
    <w:rsid w:val="002E0EE8"/>
    <w:rsid w:val="002E2A6D"/>
    <w:rsid w:val="002E3CF7"/>
    <w:rsid w:val="002F1482"/>
    <w:rsid w:val="002F74E0"/>
    <w:rsid w:val="003045F8"/>
    <w:rsid w:val="00304EB5"/>
    <w:rsid w:val="00306A90"/>
    <w:rsid w:val="003124EE"/>
    <w:rsid w:val="00316B46"/>
    <w:rsid w:val="00321E13"/>
    <w:rsid w:val="00323BCE"/>
    <w:rsid w:val="003268F3"/>
    <w:rsid w:val="00330205"/>
    <w:rsid w:val="003302B8"/>
    <w:rsid w:val="00330BBF"/>
    <w:rsid w:val="003371A1"/>
    <w:rsid w:val="00337BBB"/>
    <w:rsid w:val="0034224F"/>
    <w:rsid w:val="003450D3"/>
    <w:rsid w:val="003463F2"/>
    <w:rsid w:val="003530E7"/>
    <w:rsid w:val="00355FE2"/>
    <w:rsid w:val="00356D58"/>
    <w:rsid w:val="003655FC"/>
    <w:rsid w:val="0037165F"/>
    <w:rsid w:val="0037357C"/>
    <w:rsid w:val="00373804"/>
    <w:rsid w:val="00377DE5"/>
    <w:rsid w:val="00394524"/>
    <w:rsid w:val="003A03B1"/>
    <w:rsid w:val="003A3A3B"/>
    <w:rsid w:val="003B0E60"/>
    <w:rsid w:val="003B15A3"/>
    <w:rsid w:val="003B2891"/>
    <w:rsid w:val="003B4099"/>
    <w:rsid w:val="003B55DC"/>
    <w:rsid w:val="003B6745"/>
    <w:rsid w:val="003B7901"/>
    <w:rsid w:val="003C037E"/>
    <w:rsid w:val="003D440D"/>
    <w:rsid w:val="003D54AD"/>
    <w:rsid w:val="003D6E9C"/>
    <w:rsid w:val="003E7C79"/>
    <w:rsid w:val="003E7EAF"/>
    <w:rsid w:val="003F13E4"/>
    <w:rsid w:val="003F5024"/>
    <w:rsid w:val="00401630"/>
    <w:rsid w:val="00406140"/>
    <w:rsid w:val="0040703B"/>
    <w:rsid w:val="00407C37"/>
    <w:rsid w:val="004150F3"/>
    <w:rsid w:val="00422D03"/>
    <w:rsid w:val="004231E7"/>
    <w:rsid w:val="00425CF6"/>
    <w:rsid w:val="0042686C"/>
    <w:rsid w:val="004338B3"/>
    <w:rsid w:val="004363F3"/>
    <w:rsid w:val="00436B42"/>
    <w:rsid w:val="004372A4"/>
    <w:rsid w:val="00440548"/>
    <w:rsid w:val="00442ED8"/>
    <w:rsid w:val="00443BFC"/>
    <w:rsid w:val="0044465C"/>
    <w:rsid w:val="004464AC"/>
    <w:rsid w:val="0045133E"/>
    <w:rsid w:val="00451565"/>
    <w:rsid w:val="00451D89"/>
    <w:rsid w:val="00460CDF"/>
    <w:rsid w:val="00463A18"/>
    <w:rsid w:val="004671B7"/>
    <w:rsid w:val="004714B0"/>
    <w:rsid w:val="004724BF"/>
    <w:rsid w:val="00475294"/>
    <w:rsid w:val="00484AD3"/>
    <w:rsid w:val="004927ED"/>
    <w:rsid w:val="004929B1"/>
    <w:rsid w:val="00492AA5"/>
    <w:rsid w:val="004934D2"/>
    <w:rsid w:val="00496C3B"/>
    <w:rsid w:val="004A25A2"/>
    <w:rsid w:val="004A39AA"/>
    <w:rsid w:val="004A4556"/>
    <w:rsid w:val="004B3098"/>
    <w:rsid w:val="004B595D"/>
    <w:rsid w:val="004B5F84"/>
    <w:rsid w:val="004C3EE4"/>
    <w:rsid w:val="004D2C7B"/>
    <w:rsid w:val="004D2D6F"/>
    <w:rsid w:val="004D4AF5"/>
    <w:rsid w:val="004E076E"/>
    <w:rsid w:val="004E1AE9"/>
    <w:rsid w:val="004E3D6D"/>
    <w:rsid w:val="004E5396"/>
    <w:rsid w:val="004F2DD5"/>
    <w:rsid w:val="00505AAA"/>
    <w:rsid w:val="00515EFD"/>
    <w:rsid w:val="0052297B"/>
    <w:rsid w:val="005273D1"/>
    <w:rsid w:val="005421D6"/>
    <w:rsid w:val="00542456"/>
    <w:rsid w:val="005427C4"/>
    <w:rsid w:val="00544419"/>
    <w:rsid w:val="00545797"/>
    <w:rsid w:val="005504F2"/>
    <w:rsid w:val="00553E82"/>
    <w:rsid w:val="005544F9"/>
    <w:rsid w:val="00554A37"/>
    <w:rsid w:val="00572CC0"/>
    <w:rsid w:val="00572D53"/>
    <w:rsid w:val="00576934"/>
    <w:rsid w:val="005805BA"/>
    <w:rsid w:val="0058394B"/>
    <w:rsid w:val="00593181"/>
    <w:rsid w:val="005A00D8"/>
    <w:rsid w:val="005A0CA8"/>
    <w:rsid w:val="005A44A8"/>
    <w:rsid w:val="005A79A7"/>
    <w:rsid w:val="005B1AED"/>
    <w:rsid w:val="005B28CB"/>
    <w:rsid w:val="005B5A0D"/>
    <w:rsid w:val="005C548C"/>
    <w:rsid w:val="005D1191"/>
    <w:rsid w:val="005D1658"/>
    <w:rsid w:val="005E1C1B"/>
    <w:rsid w:val="005E4DCB"/>
    <w:rsid w:val="005E4F26"/>
    <w:rsid w:val="005F555D"/>
    <w:rsid w:val="005F72E4"/>
    <w:rsid w:val="00610063"/>
    <w:rsid w:val="0061095C"/>
    <w:rsid w:val="006160B6"/>
    <w:rsid w:val="00622077"/>
    <w:rsid w:val="00622081"/>
    <w:rsid w:val="006246D0"/>
    <w:rsid w:val="00631DED"/>
    <w:rsid w:val="00631F6E"/>
    <w:rsid w:val="00632013"/>
    <w:rsid w:val="00635F1E"/>
    <w:rsid w:val="006406D3"/>
    <w:rsid w:val="00641E2F"/>
    <w:rsid w:val="00643E89"/>
    <w:rsid w:val="00644BF9"/>
    <w:rsid w:val="006523CC"/>
    <w:rsid w:val="00652B16"/>
    <w:rsid w:val="00654164"/>
    <w:rsid w:val="00654EFA"/>
    <w:rsid w:val="006577FD"/>
    <w:rsid w:val="00662587"/>
    <w:rsid w:val="00663138"/>
    <w:rsid w:val="00665633"/>
    <w:rsid w:val="006670E7"/>
    <w:rsid w:val="00667D0B"/>
    <w:rsid w:val="0067009F"/>
    <w:rsid w:val="0067197C"/>
    <w:rsid w:val="00671E74"/>
    <w:rsid w:val="00673C4B"/>
    <w:rsid w:val="006764AA"/>
    <w:rsid w:val="00676665"/>
    <w:rsid w:val="006779D3"/>
    <w:rsid w:val="00680422"/>
    <w:rsid w:val="0068281B"/>
    <w:rsid w:val="006857D8"/>
    <w:rsid w:val="00687500"/>
    <w:rsid w:val="00690412"/>
    <w:rsid w:val="006940C8"/>
    <w:rsid w:val="006962C7"/>
    <w:rsid w:val="00696847"/>
    <w:rsid w:val="00697C46"/>
    <w:rsid w:val="006A0935"/>
    <w:rsid w:val="006A18C9"/>
    <w:rsid w:val="006A1EB8"/>
    <w:rsid w:val="006A32A2"/>
    <w:rsid w:val="006A67A9"/>
    <w:rsid w:val="006A6A74"/>
    <w:rsid w:val="006B0885"/>
    <w:rsid w:val="006B1843"/>
    <w:rsid w:val="006B2751"/>
    <w:rsid w:val="006B4A44"/>
    <w:rsid w:val="006B642E"/>
    <w:rsid w:val="006B7B39"/>
    <w:rsid w:val="006C0D54"/>
    <w:rsid w:val="006C108D"/>
    <w:rsid w:val="006C23D3"/>
    <w:rsid w:val="006C3371"/>
    <w:rsid w:val="006D2F1B"/>
    <w:rsid w:val="006D42D4"/>
    <w:rsid w:val="006D4AEF"/>
    <w:rsid w:val="006D6336"/>
    <w:rsid w:val="006D6BAB"/>
    <w:rsid w:val="006E24A0"/>
    <w:rsid w:val="006E2964"/>
    <w:rsid w:val="006E3F08"/>
    <w:rsid w:val="006E7D4B"/>
    <w:rsid w:val="006F1669"/>
    <w:rsid w:val="006F36CC"/>
    <w:rsid w:val="006F5E4B"/>
    <w:rsid w:val="006F74D2"/>
    <w:rsid w:val="00700EC4"/>
    <w:rsid w:val="00702559"/>
    <w:rsid w:val="007125F9"/>
    <w:rsid w:val="0071518C"/>
    <w:rsid w:val="00724A49"/>
    <w:rsid w:val="00724D53"/>
    <w:rsid w:val="0072558A"/>
    <w:rsid w:val="0073457D"/>
    <w:rsid w:val="00737131"/>
    <w:rsid w:val="00746D0B"/>
    <w:rsid w:val="007507F9"/>
    <w:rsid w:val="00752E8F"/>
    <w:rsid w:val="007608B5"/>
    <w:rsid w:val="0076353B"/>
    <w:rsid w:val="00773D4A"/>
    <w:rsid w:val="007803E8"/>
    <w:rsid w:val="00780464"/>
    <w:rsid w:val="00782D2F"/>
    <w:rsid w:val="00784B1C"/>
    <w:rsid w:val="00784F1A"/>
    <w:rsid w:val="00786C60"/>
    <w:rsid w:val="00790835"/>
    <w:rsid w:val="00793363"/>
    <w:rsid w:val="00795A16"/>
    <w:rsid w:val="00796C22"/>
    <w:rsid w:val="007A267B"/>
    <w:rsid w:val="007A3909"/>
    <w:rsid w:val="007A60D9"/>
    <w:rsid w:val="007B19B0"/>
    <w:rsid w:val="007B5F70"/>
    <w:rsid w:val="007C3083"/>
    <w:rsid w:val="007C4EF9"/>
    <w:rsid w:val="007C5158"/>
    <w:rsid w:val="007C6071"/>
    <w:rsid w:val="007D2807"/>
    <w:rsid w:val="007D2FAD"/>
    <w:rsid w:val="007D45BF"/>
    <w:rsid w:val="007D706B"/>
    <w:rsid w:val="007E0344"/>
    <w:rsid w:val="007E11B6"/>
    <w:rsid w:val="007E319F"/>
    <w:rsid w:val="007E33F9"/>
    <w:rsid w:val="007E4BDE"/>
    <w:rsid w:val="007E54E0"/>
    <w:rsid w:val="007E5E43"/>
    <w:rsid w:val="007F71E7"/>
    <w:rsid w:val="007F7BE5"/>
    <w:rsid w:val="008013E6"/>
    <w:rsid w:val="008060F7"/>
    <w:rsid w:val="0081270B"/>
    <w:rsid w:val="00813F58"/>
    <w:rsid w:val="008217D9"/>
    <w:rsid w:val="00822085"/>
    <w:rsid w:val="0082260F"/>
    <w:rsid w:val="00823023"/>
    <w:rsid w:val="008348E4"/>
    <w:rsid w:val="00841DCA"/>
    <w:rsid w:val="00842342"/>
    <w:rsid w:val="00842C37"/>
    <w:rsid w:val="00843634"/>
    <w:rsid w:val="0084513B"/>
    <w:rsid w:val="00845F7F"/>
    <w:rsid w:val="00846801"/>
    <w:rsid w:val="00850949"/>
    <w:rsid w:val="00850D2D"/>
    <w:rsid w:val="00853FC8"/>
    <w:rsid w:val="00855963"/>
    <w:rsid w:val="0085602F"/>
    <w:rsid w:val="00860362"/>
    <w:rsid w:val="00860389"/>
    <w:rsid w:val="00861392"/>
    <w:rsid w:val="00862AEB"/>
    <w:rsid w:val="00870278"/>
    <w:rsid w:val="00871506"/>
    <w:rsid w:val="00873A01"/>
    <w:rsid w:val="0087772C"/>
    <w:rsid w:val="00880402"/>
    <w:rsid w:val="00881874"/>
    <w:rsid w:val="0089273D"/>
    <w:rsid w:val="008935C3"/>
    <w:rsid w:val="00895563"/>
    <w:rsid w:val="008967DF"/>
    <w:rsid w:val="00897934"/>
    <w:rsid w:val="008A0960"/>
    <w:rsid w:val="008A27A7"/>
    <w:rsid w:val="008A5770"/>
    <w:rsid w:val="008A5E4E"/>
    <w:rsid w:val="008A7249"/>
    <w:rsid w:val="008B03C3"/>
    <w:rsid w:val="008B1D3A"/>
    <w:rsid w:val="008B608D"/>
    <w:rsid w:val="008C2292"/>
    <w:rsid w:val="008C22C6"/>
    <w:rsid w:val="008C24FB"/>
    <w:rsid w:val="008C62C5"/>
    <w:rsid w:val="008C742E"/>
    <w:rsid w:val="008C7D57"/>
    <w:rsid w:val="008D066A"/>
    <w:rsid w:val="008D7F4E"/>
    <w:rsid w:val="008E2A7C"/>
    <w:rsid w:val="008E3560"/>
    <w:rsid w:val="008E6C6B"/>
    <w:rsid w:val="008E74ED"/>
    <w:rsid w:val="008E7D3F"/>
    <w:rsid w:val="008F248C"/>
    <w:rsid w:val="008F3D19"/>
    <w:rsid w:val="008F42D2"/>
    <w:rsid w:val="008F795D"/>
    <w:rsid w:val="009000C6"/>
    <w:rsid w:val="00912F90"/>
    <w:rsid w:val="00915FB9"/>
    <w:rsid w:val="00917B19"/>
    <w:rsid w:val="00920A80"/>
    <w:rsid w:val="00921AD4"/>
    <w:rsid w:val="00921D2B"/>
    <w:rsid w:val="00924C68"/>
    <w:rsid w:val="0092589D"/>
    <w:rsid w:val="0093003C"/>
    <w:rsid w:val="0093077E"/>
    <w:rsid w:val="00935F1D"/>
    <w:rsid w:val="00942E61"/>
    <w:rsid w:val="0094323A"/>
    <w:rsid w:val="00952945"/>
    <w:rsid w:val="009558E4"/>
    <w:rsid w:val="009640DA"/>
    <w:rsid w:val="00964B0C"/>
    <w:rsid w:val="0096573E"/>
    <w:rsid w:val="0097266F"/>
    <w:rsid w:val="0097291D"/>
    <w:rsid w:val="009756DB"/>
    <w:rsid w:val="0098576A"/>
    <w:rsid w:val="009904DB"/>
    <w:rsid w:val="009911BA"/>
    <w:rsid w:val="009940BC"/>
    <w:rsid w:val="0099425F"/>
    <w:rsid w:val="00995128"/>
    <w:rsid w:val="009A0E95"/>
    <w:rsid w:val="009A628A"/>
    <w:rsid w:val="009B239B"/>
    <w:rsid w:val="009B4752"/>
    <w:rsid w:val="009C655C"/>
    <w:rsid w:val="009C7E07"/>
    <w:rsid w:val="009D2121"/>
    <w:rsid w:val="009D253B"/>
    <w:rsid w:val="009D2EAE"/>
    <w:rsid w:val="009D5239"/>
    <w:rsid w:val="009E25EB"/>
    <w:rsid w:val="009E4AD5"/>
    <w:rsid w:val="009F1128"/>
    <w:rsid w:val="009F216C"/>
    <w:rsid w:val="009F2222"/>
    <w:rsid w:val="009F35AD"/>
    <w:rsid w:val="009F3D54"/>
    <w:rsid w:val="00A01D75"/>
    <w:rsid w:val="00A032E2"/>
    <w:rsid w:val="00A04B5B"/>
    <w:rsid w:val="00A159EB"/>
    <w:rsid w:val="00A17D87"/>
    <w:rsid w:val="00A21CD2"/>
    <w:rsid w:val="00A23457"/>
    <w:rsid w:val="00A3176F"/>
    <w:rsid w:val="00A31CC9"/>
    <w:rsid w:val="00A31D8C"/>
    <w:rsid w:val="00A349C5"/>
    <w:rsid w:val="00A43585"/>
    <w:rsid w:val="00A44089"/>
    <w:rsid w:val="00A46CE7"/>
    <w:rsid w:val="00A5186C"/>
    <w:rsid w:val="00A51B99"/>
    <w:rsid w:val="00A630BC"/>
    <w:rsid w:val="00A63A00"/>
    <w:rsid w:val="00A74F88"/>
    <w:rsid w:val="00A74FBE"/>
    <w:rsid w:val="00A765BD"/>
    <w:rsid w:val="00A80B60"/>
    <w:rsid w:val="00A84959"/>
    <w:rsid w:val="00A864D8"/>
    <w:rsid w:val="00A9751F"/>
    <w:rsid w:val="00AA0300"/>
    <w:rsid w:val="00AA5304"/>
    <w:rsid w:val="00AB2FAB"/>
    <w:rsid w:val="00AB3412"/>
    <w:rsid w:val="00AB5331"/>
    <w:rsid w:val="00AB72AE"/>
    <w:rsid w:val="00AC1C3D"/>
    <w:rsid w:val="00AC536C"/>
    <w:rsid w:val="00AC77AE"/>
    <w:rsid w:val="00AD116C"/>
    <w:rsid w:val="00AD1904"/>
    <w:rsid w:val="00AD39F3"/>
    <w:rsid w:val="00AD57DA"/>
    <w:rsid w:val="00AD6032"/>
    <w:rsid w:val="00AD75E6"/>
    <w:rsid w:val="00AE326B"/>
    <w:rsid w:val="00AE57EE"/>
    <w:rsid w:val="00AE7923"/>
    <w:rsid w:val="00AF267A"/>
    <w:rsid w:val="00AF6970"/>
    <w:rsid w:val="00B011B2"/>
    <w:rsid w:val="00B03AB0"/>
    <w:rsid w:val="00B03BEB"/>
    <w:rsid w:val="00B0728B"/>
    <w:rsid w:val="00B10313"/>
    <w:rsid w:val="00B1372E"/>
    <w:rsid w:val="00B143DE"/>
    <w:rsid w:val="00B16162"/>
    <w:rsid w:val="00B16EF5"/>
    <w:rsid w:val="00B20280"/>
    <w:rsid w:val="00B240DE"/>
    <w:rsid w:val="00B32A3E"/>
    <w:rsid w:val="00B3461A"/>
    <w:rsid w:val="00B453CF"/>
    <w:rsid w:val="00B45B38"/>
    <w:rsid w:val="00B45BFA"/>
    <w:rsid w:val="00B47F26"/>
    <w:rsid w:val="00B51A45"/>
    <w:rsid w:val="00B5653F"/>
    <w:rsid w:val="00B56CA4"/>
    <w:rsid w:val="00B62A0C"/>
    <w:rsid w:val="00B63CD8"/>
    <w:rsid w:val="00B63DDF"/>
    <w:rsid w:val="00B648B4"/>
    <w:rsid w:val="00B71DBC"/>
    <w:rsid w:val="00B8125E"/>
    <w:rsid w:val="00B81FA1"/>
    <w:rsid w:val="00B82566"/>
    <w:rsid w:val="00B83C60"/>
    <w:rsid w:val="00B8523E"/>
    <w:rsid w:val="00B94DA0"/>
    <w:rsid w:val="00B97442"/>
    <w:rsid w:val="00BA2267"/>
    <w:rsid w:val="00BA305C"/>
    <w:rsid w:val="00BA56DF"/>
    <w:rsid w:val="00BA617A"/>
    <w:rsid w:val="00BA750B"/>
    <w:rsid w:val="00BB1C2D"/>
    <w:rsid w:val="00BB3519"/>
    <w:rsid w:val="00BB6D35"/>
    <w:rsid w:val="00BB7345"/>
    <w:rsid w:val="00BB7662"/>
    <w:rsid w:val="00BC09BB"/>
    <w:rsid w:val="00BC3E9F"/>
    <w:rsid w:val="00BC5C31"/>
    <w:rsid w:val="00BD0DFD"/>
    <w:rsid w:val="00BD1834"/>
    <w:rsid w:val="00BE16AA"/>
    <w:rsid w:val="00BE2AB6"/>
    <w:rsid w:val="00BE3668"/>
    <w:rsid w:val="00BF2530"/>
    <w:rsid w:val="00BF74C3"/>
    <w:rsid w:val="00C0032E"/>
    <w:rsid w:val="00C02322"/>
    <w:rsid w:val="00C0475B"/>
    <w:rsid w:val="00C056E0"/>
    <w:rsid w:val="00C073D5"/>
    <w:rsid w:val="00C07B13"/>
    <w:rsid w:val="00C104FC"/>
    <w:rsid w:val="00C10543"/>
    <w:rsid w:val="00C10F1F"/>
    <w:rsid w:val="00C208E4"/>
    <w:rsid w:val="00C25237"/>
    <w:rsid w:val="00C26CC3"/>
    <w:rsid w:val="00C308B4"/>
    <w:rsid w:val="00C33E80"/>
    <w:rsid w:val="00C37700"/>
    <w:rsid w:val="00C4342B"/>
    <w:rsid w:val="00C4656F"/>
    <w:rsid w:val="00C46843"/>
    <w:rsid w:val="00C56061"/>
    <w:rsid w:val="00C60415"/>
    <w:rsid w:val="00C64CEF"/>
    <w:rsid w:val="00C676A0"/>
    <w:rsid w:val="00C67C9E"/>
    <w:rsid w:val="00C73373"/>
    <w:rsid w:val="00C7384C"/>
    <w:rsid w:val="00C75818"/>
    <w:rsid w:val="00C85491"/>
    <w:rsid w:val="00C85E8E"/>
    <w:rsid w:val="00CA0179"/>
    <w:rsid w:val="00CA1BC6"/>
    <w:rsid w:val="00CC6E41"/>
    <w:rsid w:val="00CD0F92"/>
    <w:rsid w:val="00CD3876"/>
    <w:rsid w:val="00CD4037"/>
    <w:rsid w:val="00CD6056"/>
    <w:rsid w:val="00CD73A3"/>
    <w:rsid w:val="00CE6A5A"/>
    <w:rsid w:val="00CE7E90"/>
    <w:rsid w:val="00CF0BDF"/>
    <w:rsid w:val="00CF1D9D"/>
    <w:rsid w:val="00CF610F"/>
    <w:rsid w:val="00CF7540"/>
    <w:rsid w:val="00CF7D77"/>
    <w:rsid w:val="00D03F26"/>
    <w:rsid w:val="00D05C78"/>
    <w:rsid w:val="00D068A9"/>
    <w:rsid w:val="00D11AF4"/>
    <w:rsid w:val="00D146E6"/>
    <w:rsid w:val="00D165A1"/>
    <w:rsid w:val="00D17C82"/>
    <w:rsid w:val="00D2018B"/>
    <w:rsid w:val="00D20FD2"/>
    <w:rsid w:val="00D21A07"/>
    <w:rsid w:val="00D223FD"/>
    <w:rsid w:val="00D22567"/>
    <w:rsid w:val="00D23481"/>
    <w:rsid w:val="00D268F2"/>
    <w:rsid w:val="00D31CA9"/>
    <w:rsid w:val="00D32E0B"/>
    <w:rsid w:val="00D37C1F"/>
    <w:rsid w:val="00D43557"/>
    <w:rsid w:val="00D444A8"/>
    <w:rsid w:val="00D45363"/>
    <w:rsid w:val="00D578F4"/>
    <w:rsid w:val="00D60A3B"/>
    <w:rsid w:val="00D62483"/>
    <w:rsid w:val="00D63650"/>
    <w:rsid w:val="00D66B86"/>
    <w:rsid w:val="00D67D30"/>
    <w:rsid w:val="00D717AF"/>
    <w:rsid w:val="00D72826"/>
    <w:rsid w:val="00D7347B"/>
    <w:rsid w:val="00D74CB0"/>
    <w:rsid w:val="00D75115"/>
    <w:rsid w:val="00D75A17"/>
    <w:rsid w:val="00D75F86"/>
    <w:rsid w:val="00D763A8"/>
    <w:rsid w:val="00D77429"/>
    <w:rsid w:val="00D8131E"/>
    <w:rsid w:val="00D832F8"/>
    <w:rsid w:val="00D837AC"/>
    <w:rsid w:val="00D84C4C"/>
    <w:rsid w:val="00D84EDD"/>
    <w:rsid w:val="00D90971"/>
    <w:rsid w:val="00D96933"/>
    <w:rsid w:val="00D973D2"/>
    <w:rsid w:val="00D973F6"/>
    <w:rsid w:val="00DA0BD4"/>
    <w:rsid w:val="00DA3488"/>
    <w:rsid w:val="00DB12AA"/>
    <w:rsid w:val="00DB29DF"/>
    <w:rsid w:val="00DB2F43"/>
    <w:rsid w:val="00DB3CB8"/>
    <w:rsid w:val="00DB618A"/>
    <w:rsid w:val="00DC0632"/>
    <w:rsid w:val="00DC07AF"/>
    <w:rsid w:val="00DC1DC2"/>
    <w:rsid w:val="00DC3F1E"/>
    <w:rsid w:val="00DC4371"/>
    <w:rsid w:val="00DD7615"/>
    <w:rsid w:val="00DE1831"/>
    <w:rsid w:val="00DE4E3D"/>
    <w:rsid w:val="00DE5246"/>
    <w:rsid w:val="00DE7839"/>
    <w:rsid w:val="00DF04C6"/>
    <w:rsid w:val="00DF0B54"/>
    <w:rsid w:val="00DF311E"/>
    <w:rsid w:val="00DF6F92"/>
    <w:rsid w:val="00E020F6"/>
    <w:rsid w:val="00E03479"/>
    <w:rsid w:val="00E05D4F"/>
    <w:rsid w:val="00E062D1"/>
    <w:rsid w:val="00E121DF"/>
    <w:rsid w:val="00E12DDE"/>
    <w:rsid w:val="00E13BF0"/>
    <w:rsid w:val="00E14734"/>
    <w:rsid w:val="00E162D3"/>
    <w:rsid w:val="00E16F52"/>
    <w:rsid w:val="00E23555"/>
    <w:rsid w:val="00E242A0"/>
    <w:rsid w:val="00E259D8"/>
    <w:rsid w:val="00E313EA"/>
    <w:rsid w:val="00E33C37"/>
    <w:rsid w:val="00E342F2"/>
    <w:rsid w:val="00E3517B"/>
    <w:rsid w:val="00E3695E"/>
    <w:rsid w:val="00E449A8"/>
    <w:rsid w:val="00E45E8D"/>
    <w:rsid w:val="00E47BE4"/>
    <w:rsid w:val="00E625CE"/>
    <w:rsid w:val="00E62950"/>
    <w:rsid w:val="00E631EE"/>
    <w:rsid w:val="00E6623C"/>
    <w:rsid w:val="00E66A83"/>
    <w:rsid w:val="00E70FF2"/>
    <w:rsid w:val="00E7383E"/>
    <w:rsid w:val="00E739F8"/>
    <w:rsid w:val="00E73D77"/>
    <w:rsid w:val="00E74813"/>
    <w:rsid w:val="00E80BF2"/>
    <w:rsid w:val="00E81A6D"/>
    <w:rsid w:val="00E84651"/>
    <w:rsid w:val="00E93503"/>
    <w:rsid w:val="00E94EE3"/>
    <w:rsid w:val="00E94FDC"/>
    <w:rsid w:val="00E9735D"/>
    <w:rsid w:val="00EA00A1"/>
    <w:rsid w:val="00EA222B"/>
    <w:rsid w:val="00EA361D"/>
    <w:rsid w:val="00EA371E"/>
    <w:rsid w:val="00EA4A33"/>
    <w:rsid w:val="00EB5000"/>
    <w:rsid w:val="00EB70B1"/>
    <w:rsid w:val="00EC03DA"/>
    <w:rsid w:val="00ED2351"/>
    <w:rsid w:val="00ED3620"/>
    <w:rsid w:val="00ED6A35"/>
    <w:rsid w:val="00EE6D78"/>
    <w:rsid w:val="00EF2D4B"/>
    <w:rsid w:val="00EF3277"/>
    <w:rsid w:val="00F05DF4"/>
    <w:rsid w:val="00F0618F"/>
    <w:rsid w:val="00F13BF7"/>
    <w:rsid w:val="00F14AD6"/>
    <w:rsid w:val="00F177DE"/>
    <w:rsid w:val="00F21DBA"/>
    <w:rsid w:val="00F23DCD"/>
    <w:rsid w:val="00F23DE2"/>
    <w:rsid w:val="00F247A3"/>
    <w:rsid w:val="00F25C7B"/>
    <w:rsid w:val="00F265B3"/>
    <w:rsid w:val="00F2796F"/>
    <w:rsid w:val="00F30630"/>
    <w:rsid w:val="00F35439"/>
    <w:rsid w:val="00F36012"/>
    <w:rsid w:val="00F36690"/>
    <w:rsid w:val="00F44A77"/>
    <w:rsid w:val="00F45CCF"/>
    <w:rsid w:val="00F45EA1"/>
    <w:rsid w:val="00F560A5"/>
    <w:rsid w:val="00F56299"/>
    <w:rsid w:val="00F62A02"/>
    <w:rsid w:val="00F641E9"/>
    <w:rsid w:val="00F66D72"/>
    <w:rsid w:val="00F73216"/>
    <w:rsid w:val="00F74112"/>
    <w:rsid w:val="00F813CE"/>
    <w:rsid w:val="00F86518"/>
    <w:rsid w:val="00F94808"/>
    <w:rsid w:val="00FA1D60"/>
    <w:rsid w:val="00FA3027"/>
    <w:rsid w:val="00FB0BEB"/>
    <w:rsid w:val="00FB1B6C"/>
    <w:rsid w:val="00FB2111"/>
    <w:rsid w:val="00FB3F26"/>
    <w:rsid w:val="00FB444B"/>
    <w:rsid w:val="00FB7EE3"/>
    <w:rsid w:val="00FC12F4"/>
    <w:rsid w:val="00FD46B5"/>
    <w:rsid w:val="00FD4901"/>
    <w:rsid w:val="00FD6C0F"/>
    <w:rsid w:val="00FE0CAE"/>
    <w:rsid w:val="00FF07B2"/>
    <w:rsid w:val="00FF4464"/>
    <w:rsid w:val="00FF4E15"/>
    <w:rsid w:val="00FF5CD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ED340"/>
  <w15:chartTrackingRefBased/>
  <w15:docId w15:val="{E7F5F212-B1EA-4FE1-81F3-D2FDE1F6C8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color w:val="767171"/>
        <w:spacing w:val="20"/>
        <w:sz w:val="24"/>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D7F4E"/>
  </w:style>
  <w:style w:type="paragraph" w:styleId="Ttulo1">
    <w:name w:val="heading 1"/>
    <w:basedOn w:val="Normal"/>
    <w:next w:val="Normal"/>
    <w:link w:val="Ttulo1Car"/>
    <w:uiPriority w:val="9"/>
    <w:qFormat/>
    <w:rsid w:val="00654164"/>
    <w:pPr>
      <w:keepNext/>
      <w:keepLines/>
      <w:spacing w:before="240" w:after="0" w:line="360" w:lineRule="auto"/>
      <w:jc w:val="center"/>
      <w:outlineLvl w:val="0"/>
    </w:pPr>
    <w:rPr>
      <w:rFonts w:eastAsiaTheme="majorEastAsia" w:cstheme="majorBidi"/>
      <w:b/>
      <w:color w:val="767171" w:themeColor="background2" w:themeShade="80"/>
      <w:sz w:val="28"/>
      <w:szCs w:val="32"/>
    </w:rPr>
  </w:style>
  <w:style w:type="paragraph" w:styleId="Ttulo2">
    <w:name w:val="heading 2"/>
    <w:basedOn w:val="Normal"/>
    <w:next w:val="Normal"/>
    <w:link w:val="Ttulo2Car"/>
    <w:uiPriority w:val="9"/>
    <w:semiHidden/>
    <w:unhideWhenUsed/>
    <w:qFormat/>
    <w:rsid w:val="00A630BC"/>
    <w:pPr>
      <w:keepNext/>
      <w:keepLines/>
      <w:spacing w:before="40" w:after="0"/>
      <w:outlineLvl w:val="1"/>
    </w:pPr>
    <w:rPr>
      <w:rFonts w:eastAsiaTheme="majorEastAsia" w:cstheme="majorBidi"/>
      <w:color w:val="595959" w:themeColor="text1" w:themeTint="A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uiPriority w:val="1"/>
    <w:qFormat/>
    <w:rsid w:val="005273D1"/>
    <w:pPr>
      <w:spacing w:after="0" w:line="240" w:lineRule="auto"/>
    </w:pPr>
    <w:rPr>
      <w:rFonts w:eastAsia="Calibri"/>
      <w:color w:val="595959" w:themeColor="text1" w:themeTint="A6"/>
    </w:rPr>
  </w:style>
  <w:style w:type="character" w:customStyle="1" w:styleId="Ttulo1Car">
    <w:name w:val="Título 1 Car"/>
    <w:basedOn w:val="Fuentedeprrafopredeter"/>
    <w:link w:val="Ttulo1"/>
    <w:uiPriority w:val="9"/>
    <w:rsid w:val="00654164"/>
    <w:rPr>
      <w:rFonts w:ascii="Times New Roman" w:eastAsiaTheme="majorEastAsia" w:hAnsi="Times New Roman" w:cstheme="majorBidi"/>
      <w:b/>
      <w:color w:val="767171" w:themeColor="background2" w:themeShade="80"/>
      <w:sz w:val="28"/>
      <w:szCs w:val="32"/>
    </w:rPr>
  </w:style>
  <w:style w:type="paragraph" w:styleId="TtuloTDC">
    <w:name w:val="TOC Heading"/>
    <w:basedOn w:val="Ttulo1"/>
    <w:next w:val="Normal"/>
    <w:uiPriority w:val="39"/>
    <w:unhideWhenUsed/>
    <w:qFormat/>
    <w:rsid w:val="00BA2267"/>
    <w:pPr>
      <w:spacing w:line="259" w:lineRule="auto"/>
      <w:jc w:val="left"/>
      <w:outlineLvl w:val="9"/>
    </w:pPr>
    <w:rPr>
      <w:rFonts w:asciiTheme="majorHAnsi" w:hAnsiTheme="majorHAnsi"/>
      <w:b w:val="0"/>
      <w:color w:val="2F5496" w:themeColor="accent1" w:themeShade="BF"/>
      <w:sz w:val="32"/>
    </w:rPr>
  </w:style>
  <w:style w:type="paragraph" w:styleId="TDC1">
    <w:name w:val="toc 1"/>
    <w:basedOn w:val="Normal"/>
    <w:next w:val="Normal"/>
    <w:autoRedefine/>
    <w:uiPriority w:val="39"/>
    <w:unhideWhenUsed/>
    <w:rsid w:val="00BA2267"/>
    <w:pPr>
      <w:spacing w:after="100"/>
    </w:pPr>
  </w:style>
  <w:style w:type="character" w:styleId="Hipervnculo">
    <w:name w:val="Hyperlink"/>
    <w:basedOn w:val="Fuentedeprrafopredeter"/>
    <w:uiPriority w:val="99"/>
    <w:unhideWhenUsed/>
    <w:rsid w:val="00BA2267"/>
    <w:rPr>
      <w:color w:val="0563C1" w:themeColor="hyperlink"/>
      <w:u w:val="single"/>
    </w:rPr>
  </w:style>
  <w:style w:type="character" w:customStyle="1" w:styleId="Ttulo2Car">
    <w:name w:val="Título 2 Car"/>
    <w:basedOn w:val="Fuentedeprrafopredeter"/>
    <w:link w:val="Ttulo2"/>
    <w:uiPriority w:val="9"/>
    <w:semiHidden/>
    <w:rsid w:val="00A630BC"/>
    <w:rPr>
      <w:rFonts w:eastAsiaTheme="majorEastAsia" w:cstheme="majorBidi"/>
      <w:color w:val="595959" w:themeColor="text1" w:themeTint="A6"/>
      <w:szCs w:val="26"/>
    </w:rPr>
  </w:style>
  <w:style w:type="paragraph" w:styleId="Prrafodelista">
    <w:name w:val="List Paragraph"/>
    <w:basedOn w:val="Normal"/>
    <w:uiPriority w:val="34"/>
    <w:qFormat/>
    <w:rsid w:val="00186556"/>
    <w:pPr>
      <w:spacing w:before="100" w:beforeAutospacing="1" w:after="100" w:afterAutospacing="1" w:line="240" w:lineRule="auto"/>
    </w:pPr>
    <w:rPr>
      <w:rFonts w:eastAsia="Times New Roman"/>
      <w:color w:val="auto"/>
      <w:spacing w:val="0"/>
    </w:rPr>
  </w:style>
  <w:style w:type="paragraph" w:styleId="NormalWeb">
    <w:name w:val="Normal (Web)"/>
    <w:basedOn w:val="Normal"/>
    <w:uiPriority w:val="99"/>
    <w:semiHidden/>
    <w:unhideWhenUsed/>
    <w:rsid w:val="00FB3F26"/>
    <w:pPr>
      <w:spacing w:before="100" w:beforeAutospacing="1" w:after="100" w:afterAutospacing="1" w:line="240" w:lineRule="auto"/>
    </w:pPr>
    <w:rPr>
      <w:rFonts w:eastAsia="Times New Roman"/>
      <w:color w:val="auto"/>
      <w:spacing w:val="0"/>
      <w:lang w:val="es-MX" w:eastAsia="es-MX"/>
    </w:rPr>
  </w:style>
  <w:style w:type="table" w:styleId="Tablaconcuadrcula">
    <w:name w:val="Table Grid"/>
    <w:basedOn w:val="Tablanormal"/>
    <w:uiPriority w:val="39"/>
    <w:rsid w:val="004231E7"/>
    <w:pPr>
      <w:spacing w:after="0" w:line="240" w:lineRule="auto"/>
    </w:pPr>
    <w:rPr>
      <w:rFonts w:ascii="Calibri" w:eastAsia="Calibri" w:hAnsi="Calibri"/>
      <w:color w:val="auto"/>
      <w:spacing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acimagecontainer">
    <w:name w:val="wacimagecontainer"/>
    <w:basedOn w:val="Fuentedeprrafopredeter"/>
    <w:rsid w:val="0017006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38637860">
      <w:bodyDiv w:val="1"/>
      <w:marLeft w:val="0"/>
      <w:marRight w:val="0"/>
      <w:marTop w:val="0"/>
      <w:marBottom w:val="0"/>
      <w:divBdr>
        <w:top w:val="none" w:sz="0" w:space="0" w:color="auto"/>
        <w:left w:val="none" w:sz="0" w:space="0" w:color="auto"/>
        <w:bottom w:val="none" w:sz="0" w:space="0" w:color="auto"/>
        <w:right w:val="none" w:sz="0" w:space="0" w:color="auto"/>
      </w:divBdr>
      <w:divsChild>
        <w:div w:id="1458186570">
          <w:marLeft w:val="0"/>
          <w:marRight w:val="0"/>
          <w:marTop w:val="0"/>
          <w:marBottom w:val="0"/>
          <w:divBdr>
            <w:top w:val="none" w:sz="0" w:space="0" w:color="auto"/>
            <w:left w:val="none" w:sz="0" w:space="0" w:color="auto"/>
            <w:bottom w:val="none" w:sz="0" w:space="0" w:color="auto"/>
            <w:right w:val="none" w:sz="0" w:space="0" w:color="auto"/>
          </w:divBdr>
          <w:divsChild>
            <w:div w:id="1145776790">
              <w:marLeft w:val="0"/>
              <w:marRight w:val="0"/>
              <w:marTop w:val="30"/>
              <w:marBottom w:val="30"/>
              <w:divBdr>
                <w:top w:val="none" w:sz="0" w:space="0" w:color="auto"/>
                <w:left w:val="none" w:sz="0" w:space="0" w:color="auto"/>
                <w:bottom w:val="none" w:sz="0" w:space="0" w:color="auto"/>
                <w:right w:val="none" w:sz="0" w:space="0" w:color="auto"/>
              </w:divBdr>
              <w:divsChild>
                <w:div w:id="266350620">
                  <w:marLeft w:val="0"/>
                  <w:marRight w:val="0"/>
                  <w:marTop w:val="0"/>
                  <w:marBottom w:val="0"/>
                  <w:divBdr>
                    <w:top w:val="none" w:sz="0" w:space="0" w:color="auto"/>
                    <w:left w:val="none" w:sz="0" w:space="0" w:color="auto"/>
                    <w:bottom w:val="none" w:sz="0" w:space="0" w:color="auto"/>
                    <w:right w:val="none" w:sz="0" w:space="0" w:color="auto"/>
                  </w:divBdr>
                  <w:divsChild>
                    <w:div w:id="757366283">
                      <w:marLeft w:val="0"/>
                      <w:marRight w:val="0"/>
                      <w:marTop w:val="0"/>
                      <w:marBottom w:val="0"/>
                      <w:divBdr>
                        <w:top w:val="none" w:sz="0" w:space="0" w:color="auto"/>
                        <w:left w:val="none" w:sz="0" w:space="0" w:color="auto"/>
                        <w:bottom w:val="none" w:sz="0" w:space="0" w:color="auto"/>
                        <w:right w:val="none" w:sz="0" w:space="0" w:color="auto"/>
                      </w:divBdr>
                    </w:div>
                  </w:divsChild>
                </w:div>
                <w:div w:id="668871399">
                  <w:marLeft w:val="0"/>
                  <w:marRight w:val="0"/>
                  <w:marTop w:val="0"/>
                  <w:marBottom w:val="0"/>
                  <w:divBdr>
                    <w:top w:val="none" w:sz="0" w:space="0" w:color="auto"/>
                    <w:left w:val="none" w:sz="0" w:space="0" w:color="auto"/>
                    <w:bottom w:val="none" w:sz="0" w:space="0" w:color="auto"/>
                    <w:right w:val="none" w:sz="0" w:space="0" w:color="auto"/>
                  </w:divBdr>
                  <w:divsChild>
                    <w:div w:id="1099912119">
                      <w:marLeft w:val="0"/>
                      <w:marRight w:val="0"/>
                      <w:marTop w:val="0"/>
                      <w:marBottom w:val="0"/>
                      <w:divBdr>
                        <w:top w:val="none" w:sz="0" w:space="0" w:color="auto"/>
                        <w:left w:val="none" w:sz="0" w:space="0" w:color="auto"/>
                        <w:bottom w:val="none" w:sz="0" w:space="0" w:color="auto"/>
                        <w:right w:val="none" w:sz="0" w:space="0" w:color="auto"/>
                      </w:divBdr>
                    </w:div>
                  </w:divsChild>
                </w:div>
                <w:div w:id="1262181885">
                  <w:marLeft w:val="0"/>
                  <w:marRight w:val="0"/>
                  <w:marTop w:val="0"/>
                  <w:marBottom w:val="0"/>
                  <w:divBdr>
                    <w:top w:val="none" w:sz="0" w:space="0" w:color="auto"/>
                    <w:left w:val="none" w:sz="0" w:space="0" w:color="auto"/>
                    <w:bottom w:val="none" w:sz="0" w:space="0" w:color="auto"/>
                    <w:right w:val="none" w:sz="0" w:space="0" w:color="auto"/>
                  </w:divBdr>
                  <w:divsChild>
                    <w:div w:id="1797289083">
                      <w:marLeft w:val="0"/>
                      <w:marRight w:val="0"/>
                      <w:marTop w:val="0"/>
                      <w:marBottom w:val="0"/>
                      <w:divBdr>
                        <w:top w:val="none" w:sz="0" w:space="0" w:color="auto"/>
                        <w:left w:val="none" w:sz="0" w:space="0" w:color="auto"/>
                        <w:bottom w:val="none" w:sz="0" w:space="0" w:color="auto"/>
                        <w:right w:val="none" w:sz="0" w:space="0" w:color="auto"/>
                      </w:divBdr>
                    </w:div>
                  </w:divsChild>
                </w:div>
                <w:div w:id="1126004754">
                  <w:marLeft w:val="0"/>
                  <w:marRight w:val="0"/>
                  <w:marTop w:val="0"/>
                  <w:marBottom w:val="0"/>
                  <w:divBdr>
                    <w:top w:val="none" w:sz="0" w:space="0" w:color="auto"/>
                    <w:left w:val="none" w:sz="0" w:space="0" w:color="auto"/>
                    <w:bottom w:val="none" w:sz="0" w:space="0" w:color="auto"/>
                    <w:right w:val="none" w:sz="0" w:space="0" w:color="auto"/>
                  </w:divBdr>
                  <w:divsChild>
                    <w:div w:id="1224413941">
                      <w:marLeft w:val="0"/>
                      <w:marRight w:val="0"/>
                      <w:marTop w:val="0"/>
                      <w:marBottom w:val="0"/>
                      <w:divBdr>
                        <w:top w:val="none" w:sz="0" w:space="0" w:color="auto"/>
                        <w:left w:val="none" w:sz="0" w:space="0" w:color="auto"/>
                        <w:bottom w:val="none" w:sz="0" w:space="0" w:color="auto"/>
                        <w:right w:val="none" w:sz="0" w:space="0" w:color="auto"/>
                      </w:divBdr>
                    </w:div>
                  </w:divsChild>
                </w:div>
                <w:div w:id="118454371">
                  <w:marLeft w:val="0"/>
                  <w:marRight w:val="0"/>
                  <w:marTop w:val="0"/>
                  <w:marBottom w:val="0"/>
                  <w:divBdr>
                    <w:top w:val="none" w:sz="0" w:space="0" w:color="auto"/>
                    <w:left w:val="none" w:sz="0" w:space="0" w:color="auto"/>
                    <w:bottom w:val="none" w:sz="0" w:space="0" w:color="auto"/>
                    <w:right w:val="none" w:sz="0" w:space="0" w:color="auto"/>
                  </w:divBdr>
                  <w:divsChild>
                    <w:div w:id="1814786560">
                      <w:marLeft w:val="0"/>
                      <w:marRight w:val="0"/>
                      <w:marTop w:val="0"/>
                      <w:marBottom w:val="0"/>
                      <w:divBdr>
                        <w:top w:val="none" w:sz="0" w:space="0" w:color="auto"/>
                        <w:left w:val="none" w:sz="0" w:space="0" w:color="auto"/>
                        <w:bottom w:val="none" w:sz="0" w:space="0" w:color="auto"/>
                        <w:right w:val="none" w:sz="0" w:space="0" w:color="auto"/>
                      </w:divBdr>
                    </w:div>
                  </w:divsChild>
                </w:div>
                <w:div w:id="1341935067">
                  <w:marLeft w:val="0"/>
                  <w:marRight w:val="0"/>
                  <w:marTop w:val="0"/>
                  <w:marBottom w:val="0"/>
                  <w:divBdr>
                    <w:top w:val="none" w:sz="0" w:space="0" w:color="auto"/>
                    <w:left w:val="none" w:sz="0" w:space="0" w:color="auto"/>
                    <w:bottom w:val="none" w:sz="0" w:space="0" w:color="auto"/>
                    <w:right w:val="none" w:sz="0" w:space="0" w:color="auto"/>
                  </w:divBdr>
                  <w:divsChild>
                    <w:div w:id="216817246">
                      <w:marLeft w:val="0"/>
                      <w:marRight w:val="0"/>
                      <w:marTop w:val="0"/>
                      <w:marBottom w:val="0"/>
                      <w:divBdr>
                        <w:top w:val="none" w:sz="0" w:space="0" w:color="auto"/>
                        <w:left w:val="none" w:sz="0" w:space="0" w:color="auto"/>
                        <w:bottom w:val="none" w:sz="0" w:space="0" w:color="auto"/>
                        <w:right w:val="none" w:sz="0" w:space="0" w:color="auto"/>
                      </w:divBdr>
                    </w:div>
                  </w:divsChild>
                </w:div>
                <w:div w:id="1655405321">
                  <w:marLeft w:val="0"/>
                  <w:marRight w:val="0"/>
                  <w:marTop w:val="0"/>
                  <w:marBottom w:val="0"/>
                  <w:divBdr>
                    <w:top w:val="none" w:sz="0" w:space="0" w:color="auto"/>
                    <w:left w:val="none" w:sz="0" w:space="0" w:color="auto"/>
                    <w:bottom w:val="none" w:sz="0" w:space="0" w:color="auto"/>
                    <w:right w:val="none" w:sz="0" w:space="0" w:color="auto"/>
                  </w:divBdr>
                  <w:divsChild>
                    <w:div w:id="1666133084">
                      <w:marLeft w:val="0"/>
                      <w:marRight w:val="0"/>
                      <w:marTop w:val="0"/>
                      <w:marBottom w:val="0"/>
                      <w:divBdr>
                        <w:top w:val="none" w:sz="0" w:space="0" w:color="auto"/>
                        <w:left w:val="none" w:sz="0" w:space="0" w:color="auto"/>
                        <w:bottom w:val="none" w:sz="0" w:space="0" w:color="auto"/>
                        <w:right w:val="none" w:sz="0" w:space="0" w:color="auto"/>
                      </w:divBdr>
                    </w:div>
                  </w:divsChild>
                </w:div>
                <w:div w:id="1353998010">
                  <w:marLeft w:val="0"/>
                  <w:marRight w:val="0"/>
                  <w:marTop w:val="0"/>
                  <w:marBottom w:val="0"/>
                  <w:divBdr>
                    <w:top w:val="none" w:sz="0" w:space="0" w:color="auto"/>
                    <w:left w:val="none" w:sz="0" w:space="0" w:color="auto"/>
                    <w:bottom w:val="none" w:sz="0" w:space="0" w:color="auto"/>
                    <w:right w:val="none" w:sz="0" w:space="0" w:color="auto"/>
                  </w:divBdr>
                  <w:divsChild>
                    <w:div w:id="930360652">
                      <w:marLeft w:val="0"/>
                      <w:marRight w:val="0"/>
                      <w:marTop w:val="0"/>
                      <w:marBottom w:val="0"/>
                      <w:divBdr>
                        <w:top w:val="none" w:sz="0" w:space="0" w:color="auto"/>
                        <w:left w:val="none" w:sz="0" w:space="0" w:color="auto"/>
                        <w:bottom w:val="none" w:sz="0" w:space="0" w:color="auto"/>
                        <w:right w:val="none" w:sz="0" w:space="0" w:color="auto"/>
                      </w:divBdr>
                    </w:div>
                  </w:divsChild>
                </w:div>
                <w:div w:id="712533567">
                  <w:marLeft w:val="0"/>
                  <w:marRight w:val="0"/>
                  <w:marTop w:val="0"/>
                  <w:marBottom w:val="0"/>
                  <w:divBdr>
                    <w:top w:val="none" w:sz="0" w:space="0" w:color="auto"/>
                    <w:left w:val="none" w:sz="0" w:space="0" w:color="auto"/>
                    <w:bottom w:val="none" w:sz="0" w:space="0" w:color="auto"/>
                    <w:right w:val="none" w:sz="0" w:space="0" w:color="auto"/>
                  </w:divBdr>
                  <w:divsChild>
                    <w:div w:id="620115529">
                      <w:marLeft w:val="0"/>
                      <w:marRight w:val="0"/>
                      <w:marTop w:val="0"/>
                      <w:marBottom w:val="0"/>
                      <w:divBdr>
                        <w:top w:val="none" w:sz="0" w:space="0" w:color="auto"/>
                        <w:left w:val="none" w:sz="0" w:space="0" w:color="auto"/>
                        <w:bottom w:val="none" w:sz="0" w:space="0" w:color="auto"/>
                        <w:right w:val="none" w:sz="0" w:space="0" w:color="auto"/>
                      </w:divBdr>
                    </w:div>
                  </w:divsChild>
                </w:div>
                <w:div w:id="1331450258">
                  <w:marLeft w:val="0"/>
                  <w:marRight w:val="0"/>
                  <w:marTop w:val="0"/>
                  <w:marBottom w:val="0"/>
                  <w:divBdr>
                    <w:top w:val="none" w:sz="0" w:space="0" w:color="auto"/>
                    <w:left w:val="none" w:sz="0" w:space="0" w:color="auto"/>
                    <w:bottom w:val="none" w:sz="0" w:space="0" w:color="auto"/>
                    <w:right w:val="none" w:sz="0" w:space="0" w:color="auto"/>
                  </w:divBdr>
                  <w:divsChild>
                    <w:div w:id="851459545">
                      <w:marLeft w:val="0"/>
                      <w:marRight w:val="0"/>
                      <w:marTop w:val="0"/>
                      <w:marBottom w:val="0"/>
                      <w:divBdr>
                        <w:top w:val="none" w:sz="0" w:space="0" w:color="auto"/>
                        <w:left w:val="none" w:sz="0" w:space="0" w:color="auto"/>
                        <w:bottom w:val="none" w:sz="0" w:space="0" w:color="auto"/>
                        <w:right w:val="none" w:sz="0" w:space="0" w:color="auto"/>
                      </w:divBdr>
                    </w:div>
                  </w:divsChild>
                </w:div>
                <w:div w:id="110712151">
                  <w:marLeft w:val="0"/>
                  <w:marRight w:val="0"/>
                  <w:marTop w:val="0"/>
                  <w:marBottom w:val="0"/>
                  <w:divBdr>
                    <w:top w:val="none" w:sz="0" w:space="0" w:color="auto"/>
                    <w:left w:val="none" w:sz="0" w:space="0" w:color="auto"/>
                    <w:bottom w:val="none" w:sz="0" w:space="0" w:color="auto"/>
                    <w:right w:val="none" w:sz="0" w:space="0" w:color="auto"/>
                  </w:divBdr>
                  <w:divsChild>
                    <w:div w:id="2035765117">
                      <w:marLeft w:val="0"/>
                      <w:marRight w:val="0"/>
                      <w:marTop w:val="0"/>
                      <w:marBottom w:val="0"/>
                      <w:divBdr>
                        <w:top w:val="none" w:sz="0" w:space="0" w:color="auto"/>
                        <w:left w:val="none" w:sz="0" w:space="0" w:color="auto"/>
                        <w:bottom w:val="none" w:sz="0" w:space="0" w:color="auto"/>
                        <w:right w:val="none" w:sz="0" w:space="0" w:color="auto"/>
                      </w:divBdr>
                    </w:div>
                  </w:divsChild>
                </w:div>
                <w:div w:id="481393549">
                  <w:marLeft w:val="0"/>
                  <w:marRight w:val="0"/>
                  <w:marTop w:val="0"/>
                  <w:marBottom w:val="0"/>
                  <w:divBdr>
                    <w:top w:val="none" w:sz="0" w:space="0" w:color="auto"/>
                    <w:left w:val="none" w:sz="0" w:space="0" w:color="auto"/>
                    <w:bottom w:val="none" w:sz="0" w:space="0" w:color="auto"/>
                    <w:right w:val="none" w:sz="0" w:space="0" w:color="auto"/>
                  </w:divBdr>
                  <w:divsChild>
                    <w:div w:id="21446097">
                      <w:marLeft w:val="0"/>
                      <w:marRight w:val="0"/>
                      <w:marTop w:val="0"/>
                      <w:marBottom w:val="0"/>
                      <w:divBdr>
                        <w:top w:val="none" w:sz="0" w:space="0" w:color="auto"/>
                        <w:left w:val="none" w:sz="0" w:space="0" w:color="auto"/>
                        <w:bottom w:val="none" w:sz="0" w:space="0" w:color="auto"/>
                        <w:right w:val="none" w:sz="0" w:space="0" w:color="auto"/>
                      </w:divBdr>
                    </w:div>
                  </w:divsChild>
                </w:div>
                <w:div w:id="1390230560">
                  <w:marLeft w:val="0"/>
                  <w:marRight w:val="0"/>
                  <w:marTop w:val="0"/>
                  <w:marBottom w:val="0"/>
                  <w:divBdr>
                    <w:top w:val="none" w:sz="0" w:space="0" w:color="auto"/>
                    <w:left w:val="none" w:sz="0" w:space="0" w:color="auto"/>
                    <w:bottom w:val="none" w:sz="0" w:space="0" w:color="auto"/>
                    <w:right w:val="none" w:sz="0" w:space="0" w:color="auto"/>
                  </w:divBdr>
                  <w:divsChild>
                    <w:div w:id="33970104">
                      <w:marLeft w:val="0"/>
                      <w:marRight w:val="0"/>
                      <w:marTop w:val="0"/>
                      <w:marBottom w:val="0"/>
                      <w:divBdr>
                        <w:top w:val="none" w:sz="0" w:space="0" w:color="auto"/>
                        <w:left w:val="none" w:sz="0" w:space="0" w:color="auto"/>
                        <w:bottom w:val="none" w:sz="0" w:space="0" w:color="auto"/>
                        <w:right w:val="none" w:sz="0" w:space="0" w:color="auto"/>
                      </w:divBdr>
                    </w:div>
                  </w:divsChild>
                </w:div>
                <w:div w:id="2019887719">
                  <w:marLeft w:val="0"/>
                  <w:marRight w:val="0"/>
                  <w:marTop w:val="0"/>
                  <w:marBottom w:val="0"/>
                  <w:divBdr>
                    <w:top w:val="none" w:sz="0" w:space="0" w:color="auto"/>
                    <w:left w:val="none" w:sz="0" w:space="0" w:color="auto"/>
                    <w:bottom w:val="none" w:sz="0" w:space="0" w:color="auto"/>
                    <w:right w:val="none" w:sz="0" w:space="0" w:color="auto"/>
                  </w:divBdr>
                  <w:divsChild>
                    <w:div w:id="871259212">
                      <w:marLeft w:val="0"/>
                      <w:marRight w:val="0"/>
                      <w:marTop w:val="0"/>
                      <w:marBottom w:val="0"/>
                      <w:divBdr>
                        <w:top w:val="none" w:sz="0" w:space="0" w:color="auto"/>
                        <w:left w:val="none" w:sz="0" w:space="0" w:color="auto"/>
                        <w:bottom w:val="none" w:sz="0" w:space="0" w:color="auto"/>
                        <w:right w:val="none" w:sz="0" w:space="0" w:color="auto"/>
                      </w:divBdr>
                    </w:div>
                  </w:divsChild>
                </w:div>
                <w:div w:id="154884196">
                  <w:marLeft w:val="0"/>
                  <w:marRight w:val="0"/>
                  <w:marTop w:val="0"/>
                  <w:marBottom w:val="0"/>
                  <w:divBdr>
                    <w:top w:val="none" w:sz="0" w:space="0" w:color="auto"/>
                    <w:left w:val="none" w:sz="0" w:space="0" w:color="auto"/>
                    <w:bottom w:val="none" w:sz="0" w:space="0" w:color="auto"/>
                    <w:right w:val="none" w:sz="0" w:space="0" w:color="auto"/>
                  </w:divBdr>
                  <w:divsChild>
                    <w:div w:id="677924116">
                      <w:marLeft w:val="0"/>
                      <w:marRight w:val="0"/>
                      <w:marTop w:val="0"/>
                      <w:marBottom w:val="0"/>
                      <w:divBdr>
                        <w:top w:val="none" w:sz="0" w:space="0" w:color="auto"/>
                        <w:left w:val="none" w:sz="0" w:space="0" w:color="auto"/>
                        <w:bottom w:val="none" w:sz="0" w:space="0" w:color="auto"/>
                        <w:right w:val="none" w:sz="0" w:space="0" w:color="auto"/>
                      </w:divBdr>
                    </w:div>
                  </w:divsChild>
                </w:div>
                <w:div w:id="395052383">
                  <w:marLeft w:val="0"/>
                  <w:marRight w:val="0"/>
                  <w:marTop w:val="0"/>
                  <w:marBottom w:val="0"/>
                  <w:divBdr>
                    <w:top w:val="none" w:sz="0" w:space="0" w:color="auto"/>
                    <w:left w:val="none" w:sz="0" w:space="0" w:color="auto"/>
                    <w:bottom w:val="none" w:sz="0" w:space="0" w:color="auto"/>
                    <w:right w:val="none" w:sz="0" w:space="0" w:color="auto"/>
                  </w:divBdr>
                  <w:divsChild>
                    <w:div w:id="516889032">
                      <w:marLeft w:val="0"/>
                      <w:marRight w:val="0"/>
                      <w:marTop w:val="0"/>
                      <w:marBottom w:val="0"/>
                      <w:divBdr>
                        <w:top w:val="none" w:sz="0" w:space="0" w:color="auto"/>
                        <w:left w:val="none" w:sz="0" w:space="0" w:color="auto"/>
                        <w:bottom w:val="none" w:sz="0" w:space="0" w:color="auto"/>
                        <w:right w:val="none" w:sz="0" w:space="0" w:color="auto"/>
                      </w:divBdr>
                    </w:div>
                  </w:divsChild>
                </w:div>
                <w:div w:id="1600017870">
                  <w:marLeft w:val="0"/>
                  <w:marRight w:val="0"/>
                  <w:marTop w:val="0"/>
                  <w:marBottom w:val="0"/>
                  <w:divBdr>
                    <w:top w:val="none" w:sz="0" w:space="0" w:color="auto"/>
                    <w:left w:val="none" w:sz="0" w:space="0" w:color="auto"/>
                    <w:bottom w:val="none" w:sz="0" w:space="0" w:color="auto"/>
                    <w:right w:val="none" w:sz="0" w:space="0" w:color="auto"/>
                  </w:divBdr>
                  <w:divsChild>
                    <w:div w:id="191236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83397839">
          <w:marLeft w:val="0"/>
          <w:marRight w:val="0"/>
          <w:marTop w:val="0"/>
          <w:marBottom w:val="0"/>
          <w:divBdr>
            <w:top w:val="none" w:sz="0" w:space="0" w:color="auto"/>
            <w:left w:val="none" w:sz="0" w:space="0" w:color="auto"/>
            <w:bottom w:val="none" w:sz="0" w:space="0" w:color="auto"/>
            <w:right w:val="none" w:sz="0" w:space="0" w:color="auto"/>
          </w:divBdr>
        </w:div>
        <w:div w:id="2066755511">
          <w:marLeft w:val="0"/>
          <w:marRight w:val="0"/>
          <w:marTop w:val="0"/>
          <w:marBottom w:val="0"/>
          <w:divBdr>
            <w:top w:val="none" w:sz="0" w:space="0" w:color="auto"/>
            <w:left w:val="none" w:sz="0" w:space="0" w:color="auto"/>
            <w:bottom w:val="none" w:sz="0" w:space="0" w:color="auto"/>
            <w:right w:val="none" w:sz="0" w:space="0" w:color="auto"/>
          </w:divBdr>
          <w:divsChild>
            <w:div w:id="494149621">
              <w:marLeft w:val="0"/>
              <w:marRight w:val="0"/>
              <w:marTop w:val="30"/>
              <w:marBottom w:val="30"/>
              <w:divBdr>
                <w:top w:val="none" w:sz="0" w:space="0" w:color="auto"/>
                <w:left w:val="none" w:sz="0" w:space="0" w:color="auto"/>
                <w:bottom w:val="none" w:sz="0" w:space="0" w:color="auto"/>
                <w:right w:val="none" w:sz="0" w:space="0" w:color="auto"/>
              </w:divBdr>
              <w:divsChild>
                <w:div w:id="2089618904">
                  <w:marLeft w:val="0"/>
                  <w:marRight w:val="0"/>
                  <w:marTop w:val="0"/>
                  <w:marBottom w:val="0"/>
                  <w:divBdr>
                    <w:top w:val="none" w:sz="0" w:space="0" w:color="auto"/>
                    <w:left w:val="none" w:sz="0" w:space="0" w:color="auto"/>
                    <w:bottom w:val="none" w:sz="0" w:space="0" w:color="auto"/>
                    <w:right w:val="none" w:sz="0" w:space="0" w:color="auto"/>
                  </w:divBdr>
                  <w:divsChild>
                    <w:div w:id="1806854605">
                      <w:marLeft w:val="0"/>
                      <w:marRight w:val="0"/>
                      <w:marTop w:val="0"/>
                      <w:marBottom w:val="0"/>
                      <w:divBdr>
                        <w:top w:val="none" w:sz="0" w:space="0" w:color="auto"/>
                        <w:left w:val="none" w:sz="0" w:space="0" w:color="auto"/>
                        <w:bottom w:val="none" w:sz="0" w:space="0" w:color="auto"/>
                        <w:right w:val="none" w:sz="0" w:space="0" w:color="auto"/>
                      </w:divBdr>
                    </w:div>
                  </w:divsChild>
                </w:div>
                <w:div w:id="866483096">
                  <w:marLeft w:val="0"/>
                  <w:marRight w:val="0"/>
                  <w:marTop w:val="0"/>
                  <w:marBottom w:val="0"/>
                  <w:divBdr>
                    <w:top w:val="none" w:sz="0" w:space="0" w:color="auto"/>
                    <w:left w:val="none" w:sz="0" w:space="0" w:color="auto"/>
                    <w:bottom w:val="none" w:sz="0" w:space="0" w:color="auto"/>
                    <w:right w:val="none" w:sz="0" w:space="0" w:color="auto"/>
                  </w:divBdr>
                  <w:divsChild>
                    <w:div w:id="514000754">
                      <w:marLeft w:val="0"/>
                      <w:marRight w:val="0"/>
                      <w:marTop w:val="0"/>
                      <w:marBottom w:val="0"/>
                      <w:divBdr>
                        <w:top w:val="none" w:sz="0" w:space="0" w:color="auto"/>
                        <w:left w:val="none" w:sz="0" w:space="0" w:color="auto"/>
                        <w:bottom w:val="none" w:sz="0" w:space="0" w:color="auto"/>
                        <w:right w:val="none" w:sz="0" w:space="0" w:color="auto"/>
                      </w:divBdr>
                    </w:div>
                  </w:divsChild>
                </w:div>
                <w:div w:id="1969042037">
                  <w:marLeft w:val="0"/>
                  <w:marRight w:val="0"/>
                  <w:marTop w:val="0"/>
                  <w:marBottom w:val="0"/>
                  <w:divBdr>
                    <w:top w:val="none" w:sz="0" w:space="0" w:color="auto"/>
                    <w:left w:val="none" w:sz="0" w:space="0" w:color="auto"/>
                    <w:bottom w:val="none" w:sz="0" w:space="0" w:color="auto"/>
                    <w:right w:val="none" w:sz="0" w:space="0" w:color="auto"/>
                  </w:divBdr>
                  <w:divsChild>
                    <w:div w:id="536627421">
                      <w:marLeft w:val="0"/>
                      <w:marRight w:val="0"/>
                      <w:marTop w:val="0"/>
                      <w:marBottom w:val="0"/>
                      <w:divBdr>
                        <w:top w:val="none" w:sz="0" w:space="0" w:color="auto"/>
                        <w:left w:val="none" w:sz="0" w:space="0" w:color="auto"/>
                        <w:bottom w:val="none" w:sz="0" w:space="0" w:color="auto"/>
                        <w:right w:val="none" w:sz="0" w:space="0" w:color="auto"/>
                      </w:divBdr>
                    </w:div>
                  </w:divsChild>
                </w:div>
                <w:div w:id="1943801535">
                  <w:marLeft w:val="0"/>
                  <w:marRight w:val="0"/>
                  <w:marTop w:val="0"/>
                  <w:marBottom w:val="0"/>
                  <w:divBdr>
                    <w:top w:val="none" w:sz="0" w:space="0" w:color="auto"/>
                    <w:left w:val="none" w:sz="0" w:space="0" w:color="auto"/>
                    <w:bottom w:val="none" w:sz="0" w:space="0" w:color="auto"/>
                    <w:right w:val="none" w:sz="0" w:space="0" w:color="auto"/>
                  </w:divBdr>
                  <w:divsChild>
                    <w:div w:id="1508516672">
                      <w:marLeft w:val="0"/>
                      <w:marRight w:val="0"/>
                      <w:marTop w:val="0"/>
                      <w:marBottom w:val="0"/>
                      <w:divBdr>
                        <w:top w:val="none" w:sz="0" w:space="0" w:color="auto"/>
                        <w:left w:val="none" w:sz="0" w:space="0" w:color="auto"/>
                        <w:bottom w:val="none" w:sz="0" w:space="0" w:color="auto"/>
                        <w:right w:val="none" w:sz="0" w:space="0" w:color="auto"/>
                      </w:divBdr>
                    </w:div>
                  </w:divsChild>
                </w:div>
                <w:div w:id="598874824">
                  <w:marLeft w:val="0"/>
                  <w:marRight w:val="0"/>
                  <w:marTop w:val="0"/>
                  <w:marBottom w:val="0"/>
                  <w:divBdr>
                    <w:top w:val="none" w:sz="0" w:space="0" w:color="auto"/>
                    <w:left w:val="none" w:sz="0" w:space="0" w:color="auto"/>
                    <w:bottom w:val="none" w:sz="0" w:space="0" w:color="auto"/>
                    <w:right w:val="none" w:sz="0" w:space="0" w:color="auto"/>
                  </w:divBdr>
                  <w:divsChild>
                    <w:div w:id="1267886962">
                      <w:marLeft w:val="0"/>
                      <w:marRight w:val="0"/>
                      <w:marTop w:val="0"/>
                      <w:marBottom w:val="0"/>
                      <w:divBdr>
                        <w:top w:val="none" w:sz="0" w:space="0" w:color="auto"/>
                        <w:left w:val="none" w:sz="0" w:space="0" w:color="auto"/>
                        <w:bottom w:val="none" w:sz="0" w:space="0" w:color="auto"/>
                        <w:right w:val="none" w:sz="0" w:space="0" w:color="auto"/>
                      </w:divBdr>
                    </w:div>
                  </w:divsChild>
                </w:div>
                <w:div w:id="594943009">
                  <w:marLeft w:val="0"/>
                  <w:marRight w:val="0"/>
                  <w:marTop w:val="0"/>
                  <w:marBottom w:val="0"/>
                  <w:divBdr>
                    <w:top w:val="none" w:sz="0" w:space="0" w:color="auto"/>
                    <w:left w:val="none" w:sz="0" w:space="0" w:color="auto"/>
                    <w:bottom w:val="none" w:sz="0" w:space="0" w:color="auto"/>
                    <w:right w:val="none" w:sz="0" w:space="0" w:color="auto"/>
                  </w:divBdr>
                  <w:divsChild>
                    <w:div w:id="2031223315">
                      <w:marLeft w:val="0"/>
                      <w:marRight w:val="0"/>
                      <w:marTop w:val="0"/>
                      <w:marBottom w:val="0"/>
                      <w:divBdr>
                        <w:top w:val="none" w:sz="0" w:space="0" w:color="auto"/>
                        <w:left w:val="none" w:sz="0" w:space="0" w:color="auto"/>
                        <w:bottom w:val="none" w:sz="0" w:space="0" w:color="auto"/>
                        <w:right w:val="none" w:sz="0" w:space="0" w:color="auto"/>
                      </w:divBdr>
                    </w:div>
                  </w:divsChild>
                </w:div>
                <w:div w:id="7490023">
                  <w:marLeft w:val="0"/>
                  <w:marRight w:val="0"/>
                  <w:marTop w:val="0"/>
                  <w:marBottom w:val="0"/>
                  <w:divBdr>
                    <w:top w:val="none" w:sz="0" w:space="0" w:color="auto"/>
                    <w:left w:val="none" w:sz="0" w:space="0" w:color="auto"/>
                    <w:bottom w:val="none" w:sz="0" w:space="0" w:color="auto"/>
                    <w:right w:val="none" w:sz="0" w:space="0" w:color="auto"/>
                  </w:divBdr>
                  <w:divsChild>
                    <w:div w:id="578564793">
                      <w:marLeft w:val="0"/>
                      <w:marRight w:val="0"/>
                      <w:marTop w:val="0"/>
                      <w:marBottom w:val="0"/>
                      <w:divBdr>
                        <w:top w:val="none" w:sz="0" w:space="0" w:color="auto"/>
                        <w:left w:val="none" w:sz="0" w:space="0" w:color="auto"/>
                        <w:bottom w:val="none" w:sz="0" w:space="0" w:color="auto"/>
                        <w:right w:val="none" w:sz="0" w:space="0" w:color="auto"/>
                      </w:divBdr>
                    </w:div>
                  </w:divsChild>
                </w:div>
                <w:div w:id="1844277809">
                  <w:marLeft w:val="0"/>
                  <w:marRight w:val="0"/>
                  <w:marTop w:val="0"/>
                  <w:marBottom w:val="0"/>
                  <w:divBdr>
                    <w:top w:val="none" w:sz="0" w:space="0" w:color="auto"/>
                    <w:left w:val="none" w:sz="0" w:space="0" w:color="auto"/>
                    <w:bottom w:val="none" w:sz="0" w:space="0" w:color="auto"/>
                    <w:right w:val="none" w:sz="0" w:space="0" w:color="auto"/>
                  </w:divBdr>
                  <w:divsChild>
                    <w:div w:id="1062829905">
                      <w:marLeft w:val="0"/>
                      <w:marRight w:val="0"/>
                      <w:marTop w:val="0"/>
                      <w:marBottom w:val="0"/>
                      <w:divBdr>
                        <w:top w:val="none" w:sz="0" w:space="0" w:color="auto"/>
                        <w:left w:val="none" w:sz="0" w:space="0" w:color="auto"/>
                        <w:bottom w:val="none" w:sz="0" w:space="0" w:color="auto"/>
                        <w:right w:val="none" w:sz="0" w:space="0" w:color="auto"/>
                      </w:divBdr>
                    </w:div>
                  </w:divsChild>
                </w:div>
                <w:div w:id="323822541">
                  <w:marLeft w:val="0"/>
                  <w:marRight w:val="0"/>
                  <w:marTop w:val="0"/>
                  <w:marBottom w:val="0"/>
                  <w:divBdr>
                    <w:top w:val="none" w:sz="0" w:space="0" w:color="auto"/>
                    <w:left w:val="none" w:sz="0" w:space="0" w:color="auto"/>
                    <w:bottom w:val="none" w:sz="0" w:space="0" w:color="auto"/>
                    <w:right w:val="none" w:sz="0" w:space="0" w:color="auto"/>
                  </w:divBdr>
                  <w:divsChild>
                    <w:div w:id="1721630977">
                      <w:marLeft w:val="0"/>
                      <w:marRight w:val="0"/>
                      <w:marTop w:val="0"/>
                      <w:marBottom w:val="0"/>
                      <w:divBdr>
                        <w:top w:val="none" w:sz="0" w:space="0" w:color="auto"/>
                        <w:left w:val="none" w:sz="0" w:space="0" w:color="auto"/>
                        <w:bottom w:val="none" w:sz="0" w:space="0" w:color="auto"/>
                        <w:right w:val="none" w:sz="0" w:space="0" w:color="auto"/>
                      </w:divBdr>
                    </w:div>
                  </w:divsChild>
                </w:div>
                <w:div w:id="1471359300">
                  <w:marLeft w:val="0"/>
                  <w:marRight w:val="0"/>
                  <w:marTop w:val="0"/>
                  <w:marBottom w:val="0"/>
                  <w:divBdr>
                    <w:top w:val="none" w:sz="0" w:space="0" w:color="auto"/>
                    <w:left w:val="none" w:sz="0" w:space="0" w:color="auto"/>
                    <w:bottom w:val="none" w:sz="0" w:space="0" w:color="auto"/>
                    <w:right w:val="none" w:sz="0" w:space="0" w:color="auto"/>
                  </w:divBdr>
                  <w:divsChild>
                    <w:div w:id="256866865">
                      <w:marLeft w:val="0"/>
                      <w:marRight w:val="0"/>
                      <w:marTop w:val="0"/>
                      <w:marBottom w:val="0"/>
                      <w:divBdr>
                        <w:top w:val="none" w:sz="0" w:space="0" w:color="auto"/>
                        <w:left w:val="none" w:sz="0" w:space="0" w:color="auto"/>
                        <w:bottom w:val="none" w:sz="0" w:space="0" w:color="auto"/>
                        <w:right w:val="none" w:sz="0" w:space="0" w:color="auto"/>
                      </w:divBdr>
                    </w:div>
                  </w:divsChild>
                </w:div>
                <w:div w:id="1488781439">
                  <w:marLeft w:val="0"/>
                  <w:marRight w:val="0"/>
                  <w:marTop w:val="0"/>
                  <w:marBottom w:val="0"/>
                  <w:divBdr>
                    <w:top w:val="none" w:sz="0" w:space="0" w:color="auto"/>
                    <w:left w:val="none" w:sz="0" w:space="0" w:color="auto"/>
                    <w:bottom w:val="none" w:sz="0" w:space="0" w:color="auto"/>
                    <w:right w:val="none" w:sz="0" w:space="0" w:color="auto"/>
                  </w:divBdr>
                  <w:divsChild>
                    <w:div w:id="608779080">
                      <w:marLeft w:val="0"/>
                      <w:marRight w:val="0"/>
                      <w:marTop w:val="0"/>
                      <w:marBottom w:val="0"/>
                      <w:divBdr>
                        <w:top w:val="none" w:sz="0" w:space="0" w:color="auto"/>
                        <w:left w:val="none" w:sz="0" w:space="0" w:color="auto"/>
                        <w:bottom w:val="none" w:sz="0" w:space="0" w:color="auto"/>
                        <w:right w:val="none" w:sz="0" w:space="0" w:color="auto"/>
                      </w:divBdr>
                    </w:div>
                  </w:divsChild>
                </w:div>
                <w:div w:id="28801919">
                  <w:marLeft w:val="0"/>
                  <w:marRight w:val="0"/>
                  <w:marTop w:val="0"/>
                  <w:marBottom w:val="0"/>
                  <w:divBdr>
                    <w:top w:val="none" w:sz="0" w:space="0" w:color="auto"/>
                    <w:left w:val="none" w:sz="0" w:space="0" w:color="auto"/>
                    <w:bottom w:val="none" w:sz="0" w:space="0" w:color="auto"/>
                    <w:right w:val="none" w:sz="0" w:space="0" w:color="auto"/>
                  </w:divBdr>
                  <w:divsChild>
                    <w:div w:id="190192498">
                      <w:marLeft w:val="0"/>
                      <w:marRight w:val="0"/>
                      <w:marTop w:val="0"/>
                      <w:marBottom w:val="0"/>
                      <w:divBdr>
                        <w:top w:val="none" w:sz="0" w:space="0" w:color="auto"/>
                        <w:left w:val="none" w:sz="0" w:space="0" w:color="auto"/>
                        <w:bottom w:val="none" w:sz="0" w:space="0" w:color="auto"/>
                        <w:right w:val="none" w:sz="0" w:space="0" w:color="auto"/>
                      </w:divBdr>
                    </w:div>
                  </w:divsChild>
                </w:div>
                <w:div w:id="1867331774">
                  <w:marLeft w:val="0"/>
                  <w:marRight w:val="0"/>
                  <w:marTop w:val="0"/>
                  <w:marBottom w:val="0"/>
                  <w:divBdr>
                    <w:top w:val="none" w:sz="0" w:space="0" w:color="auto"/>
                    <w:left w:val="none" w:sz="0" w:space="0" w:color="auto"/>
                    <w:bottom w:val="none" w:sz="0" w:space="0" w:color="auto"/>
                    <w:right w:val="none" w:sz="0" w:space="0" w:color="auto"/>
                  </w:divBdr>
                  <w:divsChild>
                    <w:div w:id="1600068606">
                      <w:marLeft w:val="0"/>
                      <w:marRight w:val="0"/>
                      <w:marTop w:val="0"/>
                      <w:marBottom w:val="0"/>
                      <w:divBdr>
                        <w:top w:val="none" w:sz="0" w:space="0" w:color="auto"/>
                        <w:left w:val="none" w:sz="0" w:space="0" w:color="auto"/>
                        <w:bottom w:val="none" w:sz="0" w:space="0" w:color="auto"/>
                        <w:right w:val="none" w:sz="0" w:space="0" w:color="auto"/>
                      </w:divBdr>
                    </w:div>
                  </w:divsChild>
                </w:div>
                <w:div w:id="1974670254">
                  <w:marLeft w:val="0"/>
                  <w:marRight w:val="0"/>
                  <w:marTop w:val="0"/>
                  <w:marBottom w:val="0"/>
                  <w:divBdr>
                    <w:top w:val="none" w:sz="0" w:space="0" w:color="auto"/>
                    <w:left w:val="none" w:sz="0" w:space="0" w:color="auto"/>
                    <w:bottom w:val="none" w:sz="0" w:space="0" w:color="auto"/>
                    <w:right w:val="none" w:sz="0" w:space="0" w:color="auto"/>
                  </w:divBdr>
                  <w:divsChild>
                    <w:div w:id="1867786266">
                      <w:marLeft w:val="0"/>
                      <w:marRight w:val="0"/>
                      <w:marTop w:val="0"/>
                      <w:marBottom w:val="0"/>
                      <w:divBdr>
                        <w:top w:val="none" w:sz="0" w:space="0" w:color="auto"/>
                        <w:left w:val="none" w:sz="0" w:space="0" w:color="auto"/>
                        <w:bottom w:val="none" w:sz="0" w:space="0" w:color="auto"/>
                        <w:right w:val="none" w:sz="0" w:space="0" w:color="auto"/>
                      </w:divBdr>
                    </w:div>
                  </w:divsChild>
                </w:div>
                <w:div w:id="1985161663">
                  <w:marLeft w:val="0"/>
                  <w:marRight w:val="0"/>
                  <w:marTop w:val="0"/>
                  <w:marBottom w:val="0"/>
                  <w:divBdr>
                    <w:top w:val="none" w:sz="0" w:space="0" w:color="auto"/>
                    <w:left w:val="none" w:sz="0" w:space="0" w:color="auto"/>
                    <w:bottom w:val="none" w:sz="0" w:space="0" w:color="auto"/>
                    <w:right w:val="none" w:sz="0" w:space="0" w:color="auto"/>
                  </w:divBdr>
                  <w:divsChild>
                    <w:div w:id="6372192">
                      <w:marLeft w:val="0"/>
                      <w:marRight w:val="0"/>
                      <w:marTop w:val="0"/>
                      <w:marBottom w:val="0"/>
                      <w:divBdr>
                        <w:top w:val="none" w:sz="0" w:space="0" w:color="auto"/>
                        <w:left w:val="none" w:sz="0" w:space="0" w:color="auto"/>
                        <w:bottom w:val="none" w:sz="0" w:space="0" w:color="auto"/>
                        <w:right w:val="none" w:sz="0" w:space="0" w:color="auto"/>
                      </w:divBdr>
                    </w:div>
                  </w:divsChild>
                </w:div>
                <w:div w:id="394664996">
                  <w:marLeft w:val="0"/>
                  <w:marRight w:val="0"/>
                  <w:marTop w:val="0"/>
                  <w:marBottom w:val="0"/>
                  <w:divBdr>
                    <w:top w:val="none" w:sz="0" w:space="0" w:color="auto"/>
                    <w:left w:val="none" w:sz="0" w:space="0" w:color="auto"/>
                    <w:bottom w:val="none" w:sz="0" w:space="0" w:color="auto"/>
                    <w:right w:val="none" w:sz="0" w:space="0" w:color="auto"/>
                  </w:divBdr>
                  <w:divsChild>
                    <w:div w:id="701512442">
                      <w:marLeft w:val="0"/>
                      <w:marRight w:val="0"/>
                      <w:marTop w:val="0"/>
                      <w:marBottom w:val="0"/>
                      <w:divBdr>
                        <w:top w:val="none" w:sz="0" w:space="0" w:color="auto"/>
                        <w:left w:val="none" w:sz="0" w:space="0" w:color="auto"/>
                        <w:bottom w:val="none" w:sz="0" w:space="0" w:color="auto"/>
                        <w:right w:val="none" w:sz="0" w:space="0" w:color="auto"/>
                      </w:divBdr>
                    </w:div>
                  </w:divsChild>
                </w:div>
                <w:div w:id="654341159">
                  <w:marLeft w:val="0"/>
                  <w:marRight w:val="0"/>
                  <w:marTop w:val="0"/>
                  <w:marBottom w:val="0"/>
                  <w:divBdr>
                    <w:top w:val="none" w:sz="0" w:space="0" w:color="auto"/>
                    <w:left w:val="none" w:sz="0" w:space="0" w:color="auto"/>
                    <w:bottom w:val="none" w:sz="0" w:space="0" w:color="auto"/>
                    <w:right w:val="none" w:sz="0" w:space="0" w:color="auto"/>
                  </w:divBdr>
                  <w:divsChild>
                    <w:div w:id="386884239">
                      <w:marLeft w:val="0"/>
                      <w:marRight w:val="0"/>
                      <w:marTop w:val="0"/>
                      <w:marBottom w:val="0"/>
                      <w:divBdr>
                        <w:top w:val="none" w:sz="0" w:space="0" w:color="auto"/>
                        <w:left w:val="none" w:sz="0" w:space="0" w:color="auto"/>
                        <w:bottom w:val="none" w:sz="0" w:space="0" w:color="auto"/>
                        <w:right w:val="none" w:sz="0" w:space="0" w:color="auto"/>
                      </w:divBdr>
                    </w:div>
                  </w:divsChild>
                </w:div>
                <w:div w:id="1132333544">
                  <w:marLeft w:val="0"/>
                  <w:marRight w:val="0"/>
                  <w:marTop w:val="0"/>
                  <w:marBottom w:val="0"/>
                  <w:divBdr>
                    <w:top w:val="none" w:sz="0" w:space="0" w:color="auto"/>
                    <w:left w:val="none" w:sz="0" w:space="0" w:color="auto"/>
                    <w:bottom w:val="none" w:sz="0" w:space="0" w:color="auto"/>
                    <w:right w:val="none" w:sz="0" w:space="0" w:color="auto"/>
                  </w:divBdr>
                  <w:divsChild>
                    <w:div w:id="627319155">
                      <w:marLeft w:val="0"/>
                      <w:marRight w:val="0"/>
                      <w:marTop w:val="0"/>
                      <w:marBottom w:val="0"/>
                      <w:divBdr>
                        <w:top w:val="none" w:sz="0" w:space="0" w:color="auto"/>
                        <w:left w:val="none" w:sz="0" w:space="0" w:color="auto"/>
                        <w:bottom w:val="none" w:sz="0" w:space="0" w:color="auto"/>
                        <w:right w:val="none" w:sz="0" w:space="0" w:color="auto"/>
                      </w:divBdr>
                    </w:div>
                  </w:divsChild>
                </w:div>
                <w:div w:id="20520001">
                  <w:marLeft w:val="0"/>
                  <w:marRight w:val="0"/>
                  <w:marTop w:val="0"/>
                  <w:marBottom w:val="0"/>
                  <w:divBdr>
                    <w:top w:val="none" w:sz="0" w:space="0" w:color="auto"/>
                    <w:left w:val="none" w:sz="0" w:space="0" w:color="auto"/>
                    <w:bottom w:val="none" w:sz="0" w:space="0" w:color="auto"/>
                    <w:right w:val="none" w:sz="0" w:space="0" w:color="auto"/>
                  </w:divBdr>
                  <w:divsChild>
                    <w:div w:id="234436171">
                      <w:marLeft w:val="0"/>
                      <w:marRight w:val="0"/>
                      <w:marTop w:val="0"/>
                      <w:marBottom w:val="0"/>
                      <w:divBdr>
                        <w:top w:val="none" w:sz="0" w:space="0" w:color="auto"/>
                        <w:left w:val="none" w:sz="0" w:space="0" w:color="auto"/>
                        <w:bottom w:val="none" w:sz="0" w:space="0" w:color="auto"/>
                        <w:right w:val="none" w:sz="0" w:space="0" w:color="auto"/>
                      </w:divBdr>
                    </w:div>
                  </w:divsChild>
                </w:div>
                <w:div w:id="2119987014">
                  <w:marLeft w:val="0"/>
                  <w:marRight w:val="0"/>
                  <w:marTop w:val="0"/>
                  <w:marBottom w:val="0"/>
                  <w:divBdr>
                    <w:top w:val="none" w:sz="0" w:space="0" w:color="auto"/>
                    <w:left w:val="none" w:sz="0" w:space="0" w:color="auto"/>
                    <w:bottom w:val="none" w:sz="0" w:space="0" w:color="auto"/>
                    <w:right w:val="none" w:sz="0" w:space="0" w:color="auto"/>
                  </w:divBdr>
                  <w:divsChild>
                    <w:div w:id="1892231868">
                      <w:marLeft w:val="0"/>
                      <w:marRight w:val="0"/>
                      <w:marTop w:val="0"/>
                      <w:marBottom w:val="0"/>
                      <w:divBdr>
                        <w:top w:val="none" w:sz="0" w:space="0" w:color="auto"/>
                        <w:left w:val="none" w:sz="0" w:space="0" w:color="auto"/>
                        <w:bottom w:val="none" w:sz="0" w:space="0" w:color="auto"/>
                        <w:right w:val="none" w:sz="0" w:space="0" w:color="auto"/>
                      </w:divBdr>
                    </w:div>
                  </w:divsChild>
                </w:div>
                <w:div w:id="599878186">
                  <w:marLeft w:val="0"/>
                  <w:marRight w:val="0"/>
                  <w:marTop w:val="0"/>
                  <w:marBottom w:val="0"/>
                  <w:divBdr>
                    <w:top w:val="none" w:sz="0" w:space="0" w:color="auto"/>
                    <w:left w:val="none" w:sz="0" w:space="0" w:color="auto"/>
                    <w:bottom w:val="none" w:sz="0" w:space="0" w:color="auto"/>
                    <w:right w:val="none" w:sz="0" w:space="0" w:color="auto"/>
                  </w:divBdr>
                  <w:divsChild>
                    <w:div w:id="1959098617">
                      <w:marLeft w:val="0"/>
                      <w:marRight w:val="0"/>
                      <w:marTop w:val="0"/>
                      <w:marBottom w:val="0"/>
                      <w:divBdr>
                        <w:top w:val="none" w:sz="0" w:space="0" w:color="auto"/>
                        <w:left w:val="none" w:sz="0" w:space="0" w:color="auto"/>
                        <w:bottom w:val="none" w:sz="0" w:space="0" w:color="auto"/>
                        <w:right w:val="none" w:sz="0" w:space="0" w:color="auto"/>
                      </w:divBdr>
                    </w:div>
                  </w:divsChild>
                </w:div>
                <w:div w:id="1548300937">
                  <w:marLeft w:val="0"/>
                  <w:marRight w:val="0"/>
                  <w:marTop w:val="0"/>
                  <w:marBottom w:val="0"/>
                  <w:divBdr>
                    <w:top w:val="none" w:sz="0" w:space="0" w:color="auto"/>
                    <w:left w:val="none" w:sz="0" w:space="0" w:color="auto"/>
                    <w:bottom w:val="none" w:sz="0" w:space="0" w:color="auto"/>
                    <w:right w:val="none" w:sz="0" w:space="0" w:color="auto"/>
                  </w:divBdr>
                  <w:divsChild>
                    <w:div w:id="2098865554">
                      <w:marLeft w:val="0"/>
                      <w:marRight w:val="0"/>
                      <w:marTop w:val="0"/>
                      <w:marBottom w:val="0"/>
                      <w:divBdr>
                        <w:top w:val="none" w:sz="0" w:space="0" w:color="auto"/>
                        <w:left w:val="none" w:sz="0" w:space="0" w:color="auto"/>
                        <w:bottom w:val="none" w:sz="0" w:space="0" w:color="auto"/>
                        <w:right w:val="none" w:sz="0" w:space="0" w:color="auto"/>
                      </w:divBdr>
                    </w:div>
                  </w:divsChild>
                </w:div>
                <w:div w:id="1893808714">
                  <w:marLeft w:val="0"/>
                  <w:marRight w:val="0"/>
                  <w:marTop w:val="0"/>
                  <w:marBottom w:val="0"/>
                  <w:divBdr>
                    <w:top w:val="none" w:sz="0" w:space="0" w:color="auto"/>
                    <w:left w:val="none" w:sz="0" w:space="0" w:color="auto"/>
                    <w:bottom w:val="none" w:sz="0" w:space="0" w:color="auto"/>
                    <w:right w:val="none" w:sz="0" w:space="0" w:color="auto"/>
                  </w:divBdr>
                  <w:divsChild>
                    <w:div w:id="1251353896">
                      <w:marLeft w:val="0"/>
                      <w:marRight w:val="0"/>
                      <w:marTop w:val="0"/>
                      <w:marBottom w:val="0"/>
                      <w:divBdr>
                        <w:top w:val="none" w:sz="0" w:space="0" w:color="auto"/>
                        <w:left w:val="none" w:sz="0" w:space="0" w:color="auto"/>
                        <w:bottom w:val="none" w:sz="0" w:space="0" w:color="auto"/>
                        <w:right w:val="none" w:sz="0" w:space="0" w:color="auto"/>
                      </w:divBdr>
                    </w:div>
                  </w:divsChild>
                </w:div>
                <w:div w:id="1663317427">
                  <w:marLeft w:val="0"/>
                  <w:marRight w:val="0"/>
                  <w:marTop w:val="0"/>
                  <w:marBottom w:val="0"/>
                  <w:divBdr>
                    <w:top w:val="none" w:sz="0" w:space="0" w:color="auto"/>
                    <w:left w:val="none" w:sz="0" w:space="0" w:color="auto"/>
                    <w:bottom w:val="none" w:sz="0" w:space="0" w:color="auto"/>
                    <w:right w:val="none" w:sz="0" w:space="0" w:color="auto"/>
                  </w:divBdr>
                  <w:divsChild>
                    <w:div w:id="1406799128">
                      <w:marLeft w:val="0"/>
                      <w:marRight w:val="0"/>
                      <w:marTop w:val="0"/>
                      <w:marBottom w:val="0"/>
                      <w:divBdr>
                        <w:top w:val="none" w:sz="0" w:space="0" w:color="auto"/>
                        <w:left w:val="none" w:sz="0" w:space="0" w:color="auto"/>
                        <w:bottom w:val="none" w:sz="0" w:space="0" w:color="auto"/>
                        <w:right w:val="none" w:sz="0" w:space="0" w:color="auto"/>
                      </w:divBdr>
                    </w:div>
                  </w:divsChild>
                </w:div>
                <w:div w:id="932668782">
                  <w:marLeft w:val="0"/>
                  <w:marRight w:val="0"/>
                  <w:marTop w:val="0"/>
                  <w:marBottom w:val="0"/>
                  <w:divBdr>
                    <w:top w:val="none" w:sz="0" w:space="0" w:color="auto"/>
                    <w:left w:val="none" w:sz="0" w:space="0" w:color="auto"/>
                    <w:bottom w:val="none" w:sz="0" w:space="0" w:color="auto"/>
                    <w:right w:val="none" w:sz="0" w:space="0" w:color="auto"/>
                  </w:divBdr>
                  <w:divsChild>
                    <w:div w:id="871069499">
                      <w:marLeft w:val="0"/>
                      <w:marRight w:val="0"/>
                      <w:marTop w:val="0"/>
                      <w:marBottom w:val="0"/>
                      <w:divBdr>
                        <w:top w:val="none" w:sz="0" w:space="0" w:color="auto"/>
                        <w:left w:val="none" w:sz="0" w:space="0" w:color="auto"/>
                        <w:bottom w:val="none" w:sz="0" w:space="0" w:color="auto"/>
                        <w:right w:val="none" w:sz="0" w:space="0" w:color="auto"/>
                      </w:divBdr>
                    </w:div>
                  </w:divsChild>
                </w:div>
                <w:div w:id="1716348024">
                  <w:marLeft w:val="0"/>
                  <w:marRight w:val="0"/>
                  <w:marTop w:val="0"/>
                  <w:marBottom w:val="0"/>
                  <w:divBdr>
                    <w:top w:val="none" w:sz="0" w:space="0" w:color="auto"/>
                    <w:left w:val="none" w:sz="0" w:space="0" w:color="auto"/>
                    <w:bottom w:val="none" w:sz="0" w:space="0" w:color="auto"/>
                    <w:right w:val="none" w:sz="0" w:space="0" w:color="auto"/>
                  </w:divBdr>
                  <w:divsChild>
                    <w:div w:id="1607158418">
                      <w:marLeft w:val="0"/>
                      <w:marRight w:val="0"/>
                      <w:marTop w:val="0"/>
                      <w:marBottom w:val="0"/>
                      <w:divBdr>
                        <w:top w:val="none" w:sz="0" w:space="0" w:color="auto"/>
                        <w:left w:val="none" w:sz="0" w:space="0" w:color="auto"/>
                        <w:bottom w:val="none" w:sz="0" w:space="0" w:color="auto"/>
                        <w:right w:val="none" w:sz="0" w:space="0" w:color="auto"/>
                      </w:divBdr>
                    </w:div>
                  </w:divsChild>
                </w:div>
                <w:div w:id="964853311">
                  <w:marLeft w:val="0"/>
                  <w:marRight w:val="0"/>
                  <w:marTop w:val="0"/>
                  <w:marBottom w:val="0"/>
                  <w:divBdr>
                    <w:top w:val="none" w:sz="0" w:space="0" w:color="auto"/>
                    <w:left w:val="none" w:sz="0" w:space="0" w:color="auto"/>
                    <w:bottom w:val="none" w:sz="0" w:space="0" w:color="auto"/>
                    <w:right w:val="none" w:sz="0" w:space="0" w:color="auto"/>
                  </w:divBdr>
                  <w:divsChild>
                    <w:div w:id="2092311276">
                      <w:marLeft w:val="0"/>
                      <w:marRight w:val="0"/>
                      <w:marTop w:val="0"/>
                      <w:marBottom w:val="0"/>
                      <w:divBdr>
                        <w:top w:val="none" w:sz="0" w:space="0" w:color="auto"/>
                        <w:left w:val="none" w:sz="0" w:space="0" w:color="auto"/>
                        <w:bottom w:val="none" w:sz="0" w:space="0" w:color="auto"/>
                        <w:right w:val="none" w:sz="0" w:space="0" w:color="auto"/>
                      </w:divBdr>
                    </w:div>
                  </w:divsChild>
                </w:div>
                <w:div w:id="601838861">
                  <w:marLeft w:val="0"/>
                  <w:marRight w:val="0"/>
                  <w:marTop w:val="0"/>
                  <w:marBottom w:val="0"/>
                  <w:divBdr>
                    <w:top w:val="none" w:sz="0" w:space="0" w:color="auto"/>
                    <w:left w:val="none" w:sz="0" w:space="0" w:color="auto"/>
                    <w:bottom w:val="none" w:sz="0" w:space="0" w:color="auto"/>
                    <w:right w:val="none" w:sz="0" w:space="0" w:color="auto"/>
                  </w:divBdr>
                  <w:divsChild>
                    <w:div w:id="1847867046">
                      <w:marLeft w:val="0"/>
                      <w:marRight w:val="0"/>
                      <w:marTop w:val="0"/>
                      <w:marBottom w:val="0"/>
                      <w:divBdr>
                        <w:top w:val="none" w:sz="0" w:space="0" w:color="auto"/>
                        <w:left w:val="none" w:sz="0" w:space="0" w:color="auto"/>
                        <w:bottom w:val="none" w:sz="0" w:space="0" w:color="auto"/>
                        <w:right w:val="none" w:sz="0" w:space="0" w:color="auto"/>
                      </w:divBdr>
                    </w:div>
                  </w:divsChild>
                </w:div>
                <w:div w:id="828712067">
                  <w:marLeft w:val="0"/>
                  <w:marRight w:val="0"/>
                  <w:marTop w:val="0"/>
                  <w:marBottom w:val="0"/>
                  <w:divBdr>
                    <w:top w:val="none" w:sz="0" w:space="0" w:color="auto"/>
                    <w:left w:val="none" w:sz="0" w:space="0" w:color="auto"/>
                    <w:bottom w:val="none" w:sz="0" w:space="0" w:color="auto"/>
                    <w:right w:val="none" w:sz="0" w:space="0" w:color="auto"/>
                  </w:divBdr>
                  <w:divsChild>
                    <w:div w:id="2118522426">
                      <w:marLeft w:val="0"/>
                      <w:marRight w:val="0"/>
                      <w:marTop w:val="0"/>
                      <w:marBottom w:val="0"/>
                      <w:divBdr>
                        <w:top w:val="none" w:sz="0" w:space="0" w:color="auto"/>
                        <w:left w:val="none" w:sz="0" w:space="0" w:color="auto"/>
                        <w:bottom w:val="none" w:sz="0" w:space="0" w:color="auto"/>
                        <w:right w:val="none" w:sz="0" w:space="0" w:color="auto"/>
                      </w:divBdr>
                    </w:div>
                  </w:divsChild>
                </w:div>
                <w:div w:id="668171288">
                  <w:marLeft w:val="0"/>
                  <w:marRight w:val="0"/>
                  <w:marTop w:val="0"/>
                  <w:marBottom w:val="0"/>
                  <w:divBdr>
                    <w:top w:val="none" w:sz="0" w:space="0" w:color="auto"/>
                    <w:left w:val="none" w:sz="0" w:space="0" w:color="auto"/>
                    <w:bottom w:val="none" w:sz="0" w:space="0" w:color="auto"/>
                    <w:right w:val="none" w:sz="0" w:space="0" w:color="auto"/>
                  </w:divBdr>
                  <w:divsChild>
                    <w:div w:id="1033579651">
                      <w:marLeft w:val="0"/>
                      <w:marRight w:val="0"/>
                      <w:marTop w:val="0"/>
                      <w:marBottom w:val="0"/>
                      <w:divBdr>
                        <w:top w:val="none" w:sz="0" w:space="0" w:color="auto"/>
                        <w:left w:val="none" w:sz="0" w:space="0" w:color="auto"/>
                        <w:bottom w:val="none" w:sz="0" w:space="0" w:color="auto"/>
                        <w:right w:val="none" w:sz="0" w:space="0" w:color="auto"/>
                      </w:divBdr>
                    </w:div>
                  </w:divsChild>
                </w:div>
                <w:div w:id="1873372715">
                  <w:marLeft w:val="0"/>
                  <w:marRight w:val="0"/>
                  <w:marTop w:val="0"/>
                  <w:marBottom w:val="0"/>
                  <w:divBdr>
                    <w:top w:val="none" w:sz="0" w:space="0" w:color="auto"/>
                    <w:left w:val="none" w:sz="0" w:space="0" w:color="auto"/>
                    <w:bottom w:val="none" w:sz="0" w:space="0" w:color="auto"/>
                    <w:right w:val="none" w:sz="0" w:space="0" w:color="auto"/>
                  </w:divBdr>
                  <w:divsChild>
                    <w:div w:id="1050765572">
                      <w:marLeft w:val="0"/>
                      <w:marRight w:val="0"/>
                      <w:marTop w:val="0"/>
                      <w:marBottom w:val="0"/>
                      <w:divBdr>
                        <w:top w:val="none" w:sz="0" w:space="0" w:color="auto"/>
                        <w:left w:val="none" w:sz="0" w:space="0" w:color="auto"/>
                        <w:bottom w:val="none" w:sz="0" w:space="0" w:color="auto"/>
                        <w:right w:val="none" w:sz="0" w:space="0" w:color="auto"/>
                      </w:divBdr>
                    </w:div>
                  </w:divsChild>
                </w:div>
                <w:div w:id="542789986">
                  <w:marLeft w:val="0"/>
                  <w:marRight w:val="0"/>
                  <w:marTop w:val="0"/>
                  <w:marBottom w:val="0"/>
                  <w:divBdr>
                    <w:top w:val="none" w:sz="0" w:space="0" w:color="auto"/>
                    <w:left w:val="none" w:sz="0" w:space="0" w:color="auto"/>
                    <w:bottom w:val="none" w:sz="0" w:space="0" w:color="auto"/>
                    <w:right w:val="none" w:sz="0" w:space="0" w:color="auto"/>
                  </w:divBdr>
                  <w:divsChild>
                    <w:div w:id="441189807">
                      <w:marLeft w:val="0"/>
                      <w:marRight w:val="0"/>
                      <w:marTop w:val="0"/>
                      <w:marBottom w:val="0"/>
                      <w:divBdr>
                        <w:top w:val="none" w:sz="0" w:space="0" w:color="auto"/>
                        <w:left w:val="none" w:sz="0" w:space="0" w:color="auto"/>
                        <w:bottom w:val="none" w:sz="0" w:space="0" w:color="auto"/>
                        <w:right w:val="none" w:sz="0" w:space="0" w:color="auto"/>
                      </w:divBdr>
                    </w:div>
                  </w:divsChild>
                </w:div>
                <w:div w:id="1797678789">
                  <w:marLeft w:val="0"/>
                  <w:marRight w:val="0"/>
                  <w:marTop w:val="0"/>
                  <w:marBottom w:val="0"/>
                  <w:divBdr>
                    <w:top w:val="none" w:sz="0" w:space="0" w:color="auto"/>
                    <w:left w:val="none" w:sz="0" w:space="0" w:color="auto"/>
                    <w:bottom w:val="none" w:sz="0" w:space="0" w:color="auto"/>
                    <w:right w:val="none" w:sz="0" w:space="0" w:color="auto"/>
                  </w:divBdr>
                  <w:divsChild>
                    <w:div w:id="806974748">
                      <w:marLeft w:val="0"/>
                      <w:marRight w:val="0"/>
                      <w:marTop w:val="0"/>
                      <w:marBottom w:val="0"/>
                      <w:divBdr>
                        <w:top w:val="none" w:sz="0" w:space="0" w:color="auto"/>
                        <w:left w:val="none" w:sz="0" w:space="0" w:color="auto"/>
                        <w:bottom w:val="none" w:sz="0" w:space="0" w:color="auto"/>
                        <w:right w:val="none" w:sz="0" w:space="0" w:color="auto"/>
                      </w:divBdr>
                    </w:div>
                  </w:divsChild>
                </w:div>
                <w:div w:id="1424187534">
                  <w:marLeft w:val="0"/>
                  <w:marRight w:val="0"/>
                  <w:marTop w:val="0"/>
                  <w:marBottom w:val="0"/>
                  <w:divBdr>
                    <w:top w:val="none" w:sz="0" w:space="0" w:color="auto"/>
                    <w:left w:val="none" w:sz="0" w:space="0" w:color="auto"/>
                    <w:bottom w:val="none" w:sz="0" w:space="0" w:color="auto"/>
                    <w:right w:val="none" w:sz="0" w:space="0" w:color="auto"/>
                  </w:divBdr>
                  <w:divsChild>
                    <w:div w:id="1243641172">
                      <w:marLeft w:val="0"/>
                      <w:marRight w:val="0"/>
                      <w:marTop w:val="0"/>
                      <w:marBottom w:val="0"/>
                      <w:divBdr>
                        <w:top w:val="none" w:sz="0" w:space="0" w:color="auto"/>
                        <w:left w:val="none" w:sz="0" w:space="0" w:color="auto"/>
                        <w:bottom w:val="none" w:sz="0" w:space="0" w:color="auto"/>
                        <w:right w:val="none" w:sz="0" w:space="0" w:color="auto"/>
                      </w:divBdr>
                    </w:div>
                  </w:divsChild>
                </w:div>
                <w:div w:id="1208296661">
                  <w:marLeft w:val="0"/>
                  <w:marRight w:val="0"/>
                  <w:marTop w:val="0"/>
                  <w:marBottom w:val="0"/>
                  <w:divBdr>
                    <w:top w:val="none" w:sz="0" w:space="0" w:color="auto"/>
                    <w:left w:val="none" w:sz="0" w:space="0" w:color="auto"/>
                    <w:bottom w:val="none" w:sz="0" w:space="0" w:color="auto"/>
                    <w:right w:val="none" w:sz="0" w:space="0" w:color="auto"/>
                  </w:divBdr>
                  <w:divsChild>
                    <w:div w:id="971323491">
                      <w:marLeft w:val="0"/>
                      <w:marRight w:val="0"/>
                      <w:marTop w:val="0"/>
                      <w:marBottom w:val="0"/>
                      <w:divBdr>
                        <w:top w:val="none" w:sz="0" w:space="0" w:color="auto"/>
                        <w:left w:val="none" w:sz="0" w:space="0" w:color="auto"/>
                        <w:bottom w:val="none" w:sz="0" w:space="0" w:color="auto"/>
                        <w:right w:val="none" w:sz="0" w:space="0" w:color="auto"/>
                      </w:divBdr>
                    </w:div>
                  </w:divsChild>
                </w:div>
                <w:div w:id="1511991135">
                  <w:marLeft w:val="0"/>
                  <w:marRight w:val="0"/>
                  <w:marTop w:val="0"/>
                  <w:marBottom w:val="0"/>
                  <w:divBdr>
                    <w:top w:val="none" w:sz="0" w:space="0" w:color="auto"/>
                    <w:left w:val="none" w:sz="0" w:space="0" w:color="auto"/>
                    <w:bottom w:val="none" w:sz="0" w:space="0" w:color="auto"/>
                    <w:right w:val="none" w:sz="0" w:space="0" w:color="auto"/>
                  </w:divBdr>
                  <w:divsChild>
                    <w:div w:id="178661534">
                      <w:marLeft w:val="0"/>
                      <w:marRight w:val="0"/>
                      <w:marTop w:val="0"/>
                      <w:marBottom w:val="0"/>
                      <w:divBdr>
                        <w:top w:val="none" w:sz="0" w:space="0" w:color="auto"/>
                        <w:left w:val="none" w:sz="0" w:space="0" w:color="auto"/>
                        <w:bottom w:val="none" w:sz="0" w:space="0" w:color="auto"/>
                        <w:right w:val="none" w:sz="0" w:space="0" w:color="auto"/>
                      </w:divBdr>
                    </w:div>
                  </w:divsChild>
                </w:div>
                <w:div w:id="505830707">
                  <w:marLeft w:val="0"/>
                  <w:marRight w:val="0"/>
                  <w:marTop w:val="0"/>
                  <w:marBottom w:val="0"/>
                  <w:divBdr>
                    <w:top w:val="none" w:sz="0" w:space="0" w:color="auto"/>
                    <w:left w:val="none" w:sz="0" w:space="0" w:color="auto"/>
                    <w:bottom w:val="none" w:sz="0" w:space="0" w:color="auto"/>
                    <w:right w:val="none" w:sz="0" w:space="0" w:color="auto"/>
                  </w:divBdr>
                  <w:divsChild>
                    <w:div w:id="1892033980">
                      <w:marLeft w:val="0"/>
                      <w:marRight w:val="0"/>
                      <w:marTop w:val="0"/>
                      <w:marBottom w:val="0"/>
                      <w:divBdr>
                        <w:top w:val="none" w:sz="0" w:space="0" w:color="auto"/>
                        <w:left w:val="none" w:sz="0" w:space="0" w:color="auto"/>
                        <w:bottom w:val="none" w:sz="0" w:space="0" w:color="auto"/>
                        <w:right w:val="none" w:sz="0" w:space="0" w:color="auto"/>
                      </w:divBdr>
                    </w:div>
                  </w:divsChild>
                </w:div>
                <w:div w:id="559898569">
                  <w:marLeft w:val="0"/>
                  <w:marRight w:val="0"/>
                  <w:marTop w:val="0"/>
                  <w:marBottom w:val="0"/>
                  <w:divBdr>
                    <w:top w:val="none" w:sz="0" w:space="0" w:color="auto"/>
                    <w:left w:val="none" w:sz="0" w:space="0" w:color="auto"/>
                    <w:bottom w:val="none" w:sz="0" w:space="0" w:color="auto"/>
                    <w:right w:val="none" w:sz="0" w:space="0" w:color="auto"/>
                  </w:divBdr>
                  <w:divsChild>
                    <w:div w:id="278026520">
                      <w:marLeft w:val="0"/>
                      <w:marRight w:val="0"/>
                      <w:marTop w:val="0"/>
                      <w:marBottom w:val="0"/>
                      <w:divBdr>
                        <w:top w:val="none" w:sz="0" w:space="0" w:color="auto"/>
                        <w:left w:val="none" w:sz="0" w:space="0" w:color="auto"/>
                        <w:bottom w:val="none" w:sz="0" w:space="0" w:color="auto"/>
                        <w:right w:val="none" w:sz="0" w:space="0" w:color="auto"/>
                      </w:divBdr>
                    </w:div>
                  </w:divsChild>
                </w:div>
                <w:div w:id="1701204818">
                  <w:marLeft w:val="0"/>
                  <w:marRight w:val="0"/>
                  <w:marTop w:val="0"/>
                  <w:marBottom w:val="0"/>
                  <w:divBdr>
                    <w:top w:val="none" w:sz="0" w:space="0" w:color="auto"/>
                    <w:left w:val="none" w:sz="0" w:space="0" w:color="auto"/>
                    <w:bottom w:val="none" w:sz="0" w:space="0" w:color="auto"/>
                    <w:right w:val="none" w:sz="0" w:space="0" w:color="auto"/>
                  </w:divBdr>
                  <w:divsChild>
                    <w:div w:id="1371687767">
                      <w:marLeft w:val="0"/>
                      <w:marRight w:val="0"/>
                      <w:marTop w:val="0"/>
                      <w:marBottom w:val="0"/>
                      <w:divBdr>
                        <w:top w:val="none" w:sz="0" w:space="0" w:color="auto"/>
                        <w:left w:val="none" w:sz="0" w:space="0" w:color="auto"/>
                        <w:bottom w:val="none" w:sz="0" w:space="0" w:color="auto"/>
                        <w:right w:val="none" w:sz="0" w:space="0" w:color="auto"/>
                      </w:divBdr>
                    </w:div>
                  </w:divsChild>
                </w:div>
                <w:div w:id="1772430313">
                  <w:marLeft w:val="0"/>
                  <w:marRight w:val="0"/>
                  <w:marTop w:val="0"/>
                  <w:marBottom w:val="0"/>
                  <w:divBdr>
                    <w:top w:val="none" w:sz="0" w:space="0" w:color="auto"/>
                    <w:left w:val="none" w:sz="0" w:space="0" w:color="auto"/>
                    <w:bottom w:val="none" w:sz="0" w:space="0" w:color="auto"/>
                    <w:right w:val="none" w:sz="0" w:space="0" w:color="auto"/>
                  </w:divBdr>
                  <w:divsChild>
                    <w:div w:id="372274300">
                      <w:marLeft w:val="0"/>
                      <w:marRight w:val="0"/>
                      <w:marTop w:val="0"/>
                      <w:marBottom w:val="0"/>
                      <w:divBdr>
                        <w:top w:val="none" w:sz="0" w:space="0" w:color="auto"/>
                        <w:left w:val="none" w:sz="0" w:space="0" w:color="auto"/>
                        <w:bottom w:val="none" w:sz="0" w:space="0" w:color="auto"/>
                        <w:right w:val="none" w:sz="0" w:space="0" w:color="auto"/>
                      </w:divBdr>
                    </w:div>
                  </w:divsChild>
                </w:div>
                <w:div w:id="1712343307">
                  <w:marLeft w:val="0"/>
                  <w:marRight w:val="0"/>
                  <w:marTop w:val="0"/>
                  <w:marBottom w:val="0"/>
                  <w:divBdr>
                    <w:top w:val="none" w:sz="0" w:space="0" w:color="auto"/>
                    <w:left w:val="none" w:sz="0" w:space="0" w:color="auto"/>
                    <w:bottom w:val="none" w:sz="0" w:space="0" w:color="auto"/>
                    <w:right w:val="none" w:sz="0" w:space="0" w:color="auto"/>
                  </w:divBdr>
                  <w:divsChild>
                    <w:div w:id="945582658">
                      <w:marLeft w:val="0"/>
                      <w:marRight w:val="0"/>
                      <w:marTop w:val="0"/>
                      <w:marBottom w:val="0"/>
                      <w:divBdr>
                        <w:top w:val="none" w:sz="0" w:space="0" w:color="auto"/>
                        <w:left w:val="none" w:sz="0" w:space="0" w:color="auto"/>
                        <w:bottom w:val="none" w:sz="0" w:space="0" w:color="auto"/>
                        <w:right w:val="none" w:sz="0" w:space="0" w:color="auto"/>
                      </w:divBdr>
                    </w:div>
                  </w:divsChild>
                </w:div>
                <w:div w:id="1462266581">
                  <w:marLeft w:val="0"/>
                  <w:marRight w:val="0"/>
                  <w:marTop w:val="0"/>
                  <w:marBottom w:val="0"/>
                  <w:divBdr>
                    <w:top w:val="none" w:sz="0" w:space="0" w:color="auto"/>
                    <w:left w:val="none" w:sz="0" w:space="0" w:color="auto"/>
                    <w:bottom w:val="none" w:sz="0" w:space="0" w:color="auto"/>
                    <w:right w:val="none" w:sz="0" w:space="0" w:color="auto"/>
                  </w:divBdr>
                  <w:divsChild>
                    <w:div w:id="950818287">
                      <w:marLeft w:val="0"/>
                      <w:marRight w:val="0"/>
                      <w:marTop w:val="0"/>
                      <w:marBottom w:val="0"/>
                      <w:divBdr>
                        <w:top w:val="none" w:sz="0" w:space="0" w:color="auto"/>
                        <w:left w:val="none" w:sz="0" w:space="0" w:color="auto"/>
                        <w:bottom w:val="none" w:sz="0" w:space="0" w:color="auto"/>
                        <w:right w:val="none" w:sz="0" w:space="0" w:color="auto"/>
                      </w:divBdr>
                    </w:div>
                  </w:divsChild>
                </w:div>
                <w:div w:id="1460538453">
                  <w:marLeft w:val="0"/>
                  <w:marRight w:val="0"/>
                  <w:marTop w:val="0"/>
                  <w:marBottom w:val="0"/>
                  <w:divBdr>
                    <w:top w:val="none" w:sz="0" w:space="0" w:color="auto"/>
                    <w:left w:val="none" w:sz="0" w:space="0" w:color="auto"/>
                    <w:bottom w:val="none" w:sz="0" w:space="0" w:color="auto"/>
                    <w:right w:val="none" w:sz="0" w:space="0" w:color="auto"/>
                  </w:divBdr>
                  <w:divsChild>
                    <w:div w:id="287782691">
                      <w:marLeft w:val="0"/>
                      <w:marRight w:val="0"/>
                      <w:marTop w:val="0"/>
                      <w:marBottom w:val="0"/>
                      <w:divBdr>
                        <w:top w:val="none" w:sz="0" w:space="0" w:color="auto"/>
                        <w:left w:val="none" w:sz="0" w:space="0" w:color="auto"/>
                        <w:bottom w:val="none" w:sz="0" w:space="0" w:color="auto"/>
                        <w:right w:val="none" w:sz="0" w:space="0" w:color="auto"/>
                      </w:divBdr>
                    </w:div>
                  </w:divsChild>
                </w:div>
                <w:div w:id="1320889607">
                  <w:marLeft w:val="0"/>
                  <w:marRight w:val="0"/>
                  <w:marTop w:val="0"/>
                  <w:marBottom w:val="0"/>
                  <w:divBdr>
                    <w:top w:val="none" w:sz="0" w:space="0" w:color="auto"/>
                    <w:left w:val="none" w:sz="0" w:space="0" w:color="auto"/>
                    <w:bottom w:val="none" w:sz="0" w:space="0" w:color="auto"/>
                    <w:right w:val="none" w:sz="0" w:space="0" w:color="auto"/>
                  </w:divBdr>
                  <w:divsChild>
                    <w:div w:id="582497719">
                      <w:marLeft w:val="0"/>
                      <w:marRight w:val="0"/>
                      <w:marTop w:val="0"/>
                      <w:marBottom w:val="0"/>
                      <w:divBdr>
                        <w:top w:val="none" w:sz="0" w:space="0" w:color="auto"/>
                        <w:left w:val="none" w:sz="0" w:space="0" w:color="auto"/>
                        <w:bottom w:val="none" w:sz="0" w:space="0" w:color="auto"/>
                        <w:right w:val="none" w:sz="0" w:space="0" w:color="auto"/>
                      </w:divBdr>
                    </w:div>
                  </w:divsChild>
                </w:div>
                <w:div w:id="1665234327">
                  <w:marLeft w:val="0"/>
                  <w:marRight w:val="0"/>
                  <w:marTop w:val="0"/>
                  <w:marBottom w:val="0"/>
                  <w:divBdr>
                    <w:top w:val="none" w:sz="0" w:space="0" w:color="auto"/>
                    <w:left w:val="none" w:sz="0" w:space="0" w:color="auto"/>
                    <w:bottom w:val="none" w:sz="0" w:space="0" w:color="auto"/>
                    <w:right w:val="none" w:sz="0" w:space="0" w:color="auto"/>
                  </w:divBdr>
                  <w:divsChild>
                    <w:div w:id="1933321628">
                      <w:marLeft w:val="0"/>
                      <w:marRight w:val="0"/>
                      <w:marTop w:val="0"/>
                      <w:marBottom w:val="0"/>
                      <w:divBdr>
                        <w:top w:val="none" w:sz="0" w:space="0" w:color="auto"/>
                        <w:left w:val="none" w:sz="0" w:space="0" w:color="auto"/>
                        <w:bottom w:val="none" w:sz="0" w:space="0" w:color="auto"/>
                        <w:right w:val="none" w:sz="0" w:space="0" w:color="auto"/>
                      </w:divBdr>
                    </w:div>
                  </w:divsChild>
                </w:div>
                <w:div w:id="1974407250">
                  <w:marLeft w:val="0"/>
                  <w:marRight w:val="0"/>
                  <w:marTop w:val="0"/>
                  <w:marBottom w:val="0"/>
                  <w:divBdr>
                    <w:top w:val="none" w:sz="0" w:space="0" w:color="auto"/>
                    <w:left w:val="none" w:sz="0" w:space="0" w:color="auto"/>
                    <w:bottom w:val="none" w:sz="0" w:space="0" w:color="auto"/>
                    <w:right w:val="none" w:sz="0" w:space="0" w:color="auto"/>
                  </w:divBdr>
                  <w:divsChild>
                    <w:div w:id="1484587174">
                      <w:marLeft w:val="0"/>
                      <w:marRight w:val="0"/>
                      <w:marTop w:val="0"/>
                      <w:marBottom w:val="0"/>
                      <w:divBdr>
                        <w:top w:val="none" w:sz="0" w:space="0" w:color="auto"/>
                        <w:left w:val="none" w:sz="0" w:space="0" w:color="auto"/>
                        <w:bottom w:val="none" w:sz="0" w:space="0" w:color="auto"/>
                        <w:right w:val="none" w:sz="0" w:space="0" w:color="auto"/>
                      </w:divBdr>
                    </w:div>
                  </w:divsChild>
                </w:div>
                <w:div w:id="214122405">
                  <w:marLeft w:val="0"/>
                  <w:marRight w:val="0"/>
                  <w:marTop w:val="0"/>
                  <w:marBottom w:val="0"/>
                  <w:divBdr>
                    <w:top w:val="none" w:sz="0" w:space="0" w:color="auto"/>
                    <w:left w:val="none" w:sz="0" w:space="0" w:color="auto"/>
                    <w:bottom w:val="none" w:sz="0" w:space="0" w:color="auto"/>
                    <w:right w:val="none" w:sz="0" w:space="0" w:color="auto"/>
                  </w:divBdr>
                  <w:divsChild>
                    <w:div w:id="881554627">
                      <w:marLeft w:val="0"/>
                      <w:marRight w:val="0"/>
                      <w:marTop w:val="0"/>
                      <w:marBottom w:val="0"/>
                      <w:divBdr>
                        <w:top w:val="none" w:sz="0" w:space="0" w:color="auto"/>
                        <w:left w:val="none" w:sz="0" w:space="0" w:color="auto"/>
                        <w:bottom w:val="none" w:sz="0" w:space="0" w:color="auto"/>
                        <w:right w:val="none" w:sz="0" w:space="0" w:color="auto"/>
                      </w:divBdr>
                    </w:div>
                  </w:divsChild>
                </w:div>
                <w:div w:id="360202382">
                  <w:marLeft w:val="0"/>
                  <w:marRight w:val="0"/>
                  <w:marTop w:val="0"/>
                  <w:marBottom w:val="0"/>
                  <w:divBdr>
                    <w:top w:val="none" w:sz="0" w:space="0" w:color="auto"/>
                    <w:left w:val="none" w:sz="0" w:space="0" w:color="auto"/>
                    <w:bottom w:val="none" w:sz="0" w:space="0" w:color="auto"/>
                    <w:right w:val="none" w:sz="0" w:space="0" w:color="auto"/>
                  </w:divBdr>
                  <w:divsChild>
                    <w:div w:id="882332365">
                      <w:marLeft w:val="0"/>
                      <w:marRight w:val="0"/>
                      <w:marTop w:val="0"/>
                      <w:marBottom w:val="0"/>
                      <w:divBdr>
                        <w:top w:val="none" w:sz="0" w:space="0" w:color="auto"/>
                        <w:left w:val="none" w:sz="0" w:space="0" w:color="auto"/>
                        <w:bottom w:val="none" w:sz="0" w:space="0" w:color="auto"/>
                        <w:right w:val="none" w:sz="0" w:space="0" w:color="auto"/>
                      </w:divBdr>
                    </w:div>
                  </w:divsChild>
                </w:div>
                <w:div w:id="78184804">
                  <w:marLeft w:val="0"/>
                  <w:marRight w:val="0"/>
                  <w:marTop w:val="0"/>
                  <w:marBottom w:val="0"/>
                  <w:divBdr>
                    <w:top w:val="none" w:sz="0" w:space="0" w:color="auto"/>
                    <w:left w:val="none" w:sz="0" w:space="0" w:color="auto"/>
                    <w:bottom w:val="none" w:sz="0" w:space="0" w:color="auto"/>
                    <w:right w:val="none" w:sz="0" w:space="0" w:color="auto"/>
                  </w:divBdr>
                  <w:divsChild>
                    <w:div w:id="638607523">
                      <w:marLeft w:val="0"/>
                      <w:marRight w:val="0"/>
                      <w:marTop w:val="0"/>
                      <w:marBottom w:val="0"/>
                      <w:divBdr>
                        <w:top w:val="none" w:sz="0" w:space="0" w:color="auto"/>
                        <w:left w:val="none" w:sz="0" w:space="0" w:color="auto"/>
                        <w:bottom w:val="none" w:sz="0" w:space="0" w:color="auto"/>
                        <w:right w:val="none" w:sz="0" w:space="0" w:color="auto"/>
                      </w:divBdr>
                    </w:div>
                  </w:divsChild>
                </w:div>
                <w:div w:id="1174303214">
                  <w:marLeft w:val="0"/>
                  <w:marRight w:val="0"/>
                  <w:marTop w:val="0"/>
                  <w:marBottom w:val="0"/>
                  <w:divBdr>
                    <w:top w:val="none" w:sz="0" w:space="0" w:color="auto"/>
                    <w:left w:val="none" w:sz="0" w:space="0" w:color="auto"/>
                    <w:bottom w:val="none" w:sz="0" w:space="0" w:color="auto"/>
                    <w:right w:val="none" w:sz="0" w:space="0" w:color="auto"/>
                  </w:divBdr>
                  <w:divsChild>
                    <w:div w:id="1524974005">
                      <w:marLeft w:val="0"/>
                      <w:marRight w:val="0"/>
                      <w:marTop w:val="0"/>
                      <w:marBottom w:val="0"/>
                      <w:divBdr>
                        <w:top w:val="none" w:sz="0" w:space="0" w:color="auto"/>
                        <w:left w:val="none" w:sz="0" w:space="0" w:color="auto"/>
                        <w:bottom w:val="none" w:sz="0" w:space="0" w:color="auto"/>
                        <w:right w:val="none" w:sz="0" w:space="0" w:color="auto"/>
                      </w:divBdr>
                    </w:div>
                  </w:divsChild>
                </w:div>
                <w:div w:id="904947108">
                  <w:marLeft w:val="0"/>
                  <w:marRight w:val="0"/>
                  <w:marTop w:val="0"/>
                  <w:marBottom w:val="0"/>
                  <w:divBdr>
                    <w:top w:val="none" w:sz="0" w:space="0" w:color="auto"/>
                    <w:left w:val="none" w:sz="0" w:space="0" w:color="auto"/>
                    <w:bottom w:val="none" w:sz="0" w:space="0" w:color="auto"/>
                    <w:right w:val="none" w:sz="0" w:space="0" w:color="auto"/>
                  </w:divBdr>
                  <w:divsChild>
                    <w:div w:id="1699429251">
                      <w:marLeft w:val="0"/>
                      <w:marRight w:val="0"/>
                      <w:marTop w:val="0"/>
                      <w:marBottom w:val="0"/>
                      <w:divBdr>
                        <w:top w:val="none" w:sz="0" w:space="0" w:color="auto"/>
                        <w:left w:val="none" w:sz="0" w:space="0" w:color="auto"/>
                        <w:bottom w:val="none" w:sz="0" w:space="0" w:color="auto"/>
                        <w:right w:val="none" w:sz="0" w:space="0" w:color="auto"/>
                      </w:divBdr>
                    </w:div>
                  </w:divsChild>
                </w:div>
                <w:div w:id="1102578476">
                  <w:marLeft w:val="0"/>
                  <w:marRight w:val="0"/>
                  <w:marTop w:val="0"/>
                  <w:marBottom w:val="0"/>
                  <w:divBdr>
                    <w:top w:val="none" w:sz="0" w:space="0" w:color="auto"/>
                    <w:left w:val="none" w:sz="0" w:space="0" w:color="auto"/>
                    <w:bottom w:val="none" w:sz="0" w:space="0" w:color="auto"/>
                    <w:right w:val="none" w:sz="0" w:space="0" w:color="auto"/>
                  </w:divBdr>
                  <w:divsChild>
                    <w:div w:id="2045976897">
                      <w:marLeft w:val="0"/>
                      <w:marRight w:val="0"/>
                      <w:marTop w:val="0"/>
                      <w:marBottom w:val="0"/>
                      <w:divBdr>
                        <w:top w:val="none" w:sz="0" w:space="0" w:color="auto"/>
                        <w:left w:val="none" w:sz="0" w:space="0" w:color="auto"/>
                        <w:bottom w:val="none" w:sz="0" w:space="0" w:color="auto"/>
                        <w:right w:val="none" w:sz="0" w:space="0" w:color="auto"/>
                      </w:divBdr>
                    </w:div>
                  </w:divsChild>
                </w:div>
                <w:div w:id="111560518">
                  <w:marLeft w:val="0"/>
                  <w:marRight w:val="0"/>
                  <w:marTop w:val="0"/>
                  <w:marBottom w:val="0"/>
                  <w:divBdr>
                    <w:top w:val="none" w:sz="0" w:space="0" w:color="auto"/>
                    <w:left w:val="none" w:sz="0" w:space="0" w:color="auto"/>
                    <w:bottom w:val="none" w:sz="0" w:space="0" w:color="auto"/>
                    <w:right w:val="none" w:sz="0" w:space="0" w:color="auto"/>
                  </w:divBdr>
                  <w:divsChild>
                    <w:div w:id="1250458926">
                      <w:marLeft w:val="0"/>
                      <w:marRight w:val="0"/>
                      <w:marTop w:val="0"/>
                      <w:marBottom w:val="0"/>
                      <w:divBdr>
                        <w:top w:val="none" w:sz="0" w:space="0" w:color="auto"/>
                        <w:left w:val="none" w:sz="0" w:space="0" w:color="auto"/>
                        <w:bottom w:val="none" w:sz="0" w:space="0" w:color="auto"/>
                        <w:right w:val="none" w:sz="0" w:space="0" w:color="auto"/>
                      </w:divBdr>
                    </w:div>
                  </w:divsChild>
                </w:div>
                <w:div w:id="1380280382">
                  <w:marLeft w:val="0"/>
                  <w:marRight w:val="0"/>
                  <w:marTop w:val="0"/>
                  <w:marBottom w:val="0"/>
                  <w:divBdr>
                    <w:top w:val="none" w:sz="0" w:space="0" w:color="auto"/>
                    <w:left w:val="none" w:sz="0" w:space="0" w:color="auto"/>
                    <w:bottom w:val="none" w:sz="0" w:space="0" w:color="auto"/>
                    <w:right w:val="none" w:sz="0" w:space="0" w:color="auto"/>
                  </w:divBdr>
                  <w:divsChild>
                    <w:div w:id="1541673107">
                      <w:marLeft w:val="0"/>
                      <w:marRight w:val="0"/>
                      <w:marTop w:val="0"/>
                      <w:marBottom w:val="0"/>
                      <w:divBdr>
                        <w:top w:val="none" w:sz="0" w:space="0" w:color="auto"/>
                        <w:left w:val="none" w:sz="0" w:space="0" w:color="auto"/>
                        <w:bottom w:val="none" w:sz="0" w:space="0" w:color="auto"/>
                        <w:right w:val="none" w:sz="0" w:space="0" w:color="auto"/>
                      </w:divBdr>
                    </w:div>
                  </w:divsChild>
                </w:div>
                <w:div w:id="674647116">
                  <w:marLeft w:val="0"/>
                  <w:marRight w:val="0"/>
                  <w:marTop w:val="0"/>
                  <w:marBottom w:val="0"/>
                  <w:divBdr>
                    <w:top w:val="none" w:sz="0" w:space="0" w:color="auto"/>
                    <w:left w:val="none" w:sz="0" w:space="0" w:color="auto"/>
                    <w:bottom w:val="none" w:sz="0" w:space="0" w:color="auto"/>
                    <w:right w:val="none" w:sz="0" w:space="0" w:color="auto"/>
                  </w:divBdr>
                  <w:divsChild>
                    <w:div w:id="1072200130">
                      <w:marLeft w:val="0"/>
                      <w:marRight w:val="0"/>
                      <w:marTop w:val="0"/>
                      <w:marBottom w:val="0"/>
                      <w:divBdr>
                        <w:top w:val="none" w:sz="0" w:space="0" w:color="auto"/>
                        <w:left w:val="none" w:sz="0" w:space="0" w:color="auto"/>
                        <w:bottom w:val="none" w:sz="0" w:space="0" w:color="auto"/>
                        <w:right w:val="none" w:sz="0" w:space="0" w:color="auto"/>
                      </w:divBdr>
                    </w:div>
                  </w:divsChild>
                </w:div>
                <w:div w:id="208958224">
                  <w:marLeft w:val="0"/>
                  <w:marRight w:val="0"/>
                  <w:marTop w:val="0"/>
                  <w:marBottom w:val="0"/>
                  <w:divBdr>
                    <w:top w:val="none" w:sz="0" w:space="0" w:color="auto"/>
                    <w:left w:val="none" w:sz="0" w:space="0" w:color="auto"/>
                    <w:bottom w:val="none" w:sz="0" w:space="0" w:color="auto"/>
                    <w:right w:val="none" w:sz="0" w:space="0" w:color="auto"/>
                  </w:divBdr>
                  <w:divsChild>
                    <w:div w:id="686367483">
                      <w:marLeft w:val="0"/>
                      <w:marRight w:val="0"/>
                      <w:marTop w:val="0"/>
                      <w:marBottom w:val="0"/>
                      <w:divBdr>
                        <w:top w:val="none" w:sz="0" w:space="0" w:color="auto"/>
                        <w:left w:val="none" w:sz="0" w:space="0" w:color="auto"/>
                        <w:bottom w:val="none" w:sz="0" w:space="0" w:color="auto"/>
                        <w:right w:val="none" w:sz="0" w:space="0" w:color="auto"/>
                      </w:divBdr>
                    </w:div>
                  </w:divsChild>
                </w:div>
                <w:div w:id="1599754620">
                  <w:marLeft w:val="0"/>
                  <w:marRight w:val="0"/>
                  <w:marTop w:val="0"/>
                  <w:marBottom w:val="0"/>
                  <w:divBdr>
                    <w:top w:val="none" w:sz="0" w:space="0" w:color="auto"/>
                    <w:left w:val="none" w:sz="0" w:space="0" w:color="auto"/>
                    <w:bottom w:val="none" w:sz="0" w:space="0" w:color="auto"/>
                    <w:right w:val="none" w:sz="0" w:space="0" w:color="auto"/>
                  </w:divBdr>
                  <w:divsChild>
                    <w:div w:id="1396706421">
                      <w:marLeft w:val="0"/>
                      <w:marRight w:val="0"/>
                      <w:marTop w:val="0"/>
                      <w:marBottom w:val="0"/>
                      <w:divBdr>
                        <w:top w:val="none" w:sz="0" w:space="0" w:color="auto"/>
                        <w:left w:val="none" w:sz="0" w:space="0" w:color="auto"/>
                        <w:bottom w:val="none" w:sz="0" w:space="0" w:color="auto"/>
                        <w:right w:val="none" w:sz="0" w:space="0" w:color="auto"/>
                      </w:divBdr>
                    </w:div>
                  </w:divsChild>
                </w:div>
                <w:div w:id="2032535273">
                  <w:marLeft w:val="0"/>
                  <w:marRight w:val="0"/>
                  <w:marTop w:val="0"/>
                  <w:marBottom w:val="0"/>
                  <w:divBdr>
                    <w:top w:val="none" w:sz="0" w:space="0" w:color="auto"/>
                    <w:left w:val="none" w:sz="0" w:space="0" w:color="auto"/>
                    <w:bottom w:val="none" w:sz="0" w:space="0" w:color="auto"/>
                    <w:right w:val="none" w:sz="0" w:space="0" w:color="auto"/>
                  </w:divBdr>
                  <w:divsChild>
                    <w:div w:id="411312780">
                      <w:marLeft w:val="0"/>
                      <w:marRight w:val="0"/>
                      <w:marTop w:val="0"/>
                      <w:marBottom w:val="0"/>
                      <w:divBdr>
                        <w:top w:val="none" w:sz="0" w:space="0" w:color="auto"/>
                        <w:left w:val="none" w:sz="0" w:space="0" w:color="auto"/>
                        <w:bottom w:val="none" w:sz="0" w:space="0" w:color="auto"/>
                        <w:right w:val="none" w:sz="0" w:space="0" w:color="auto"/>
                      </w:divBdr>
                    </w:div>
                  </w:divsChild>
                </w:div>
                <w:div w:id="1474711079">
                  <w:marLeft w:val="0"/>
                  <w:marRight w:val="0"/>
                  <w:marTop w:val="0"/>
                  <w:marBottom w:val="0"/>
                  <w:divBdr>
                    <w:top w:val="none" w:sz="0" w:space="0" w:color="auto"/>
                    <w:left w:val="none" w:sz="0" w:space="0" w:color="auto"/>
                    <w:bottom w:val="none" w:sz="0" w:space="0" w:color="auto"/>
                    <w:right w:val="none" w:sz="0" w:space="0" w:color="auto"/>
                  </w:divBdr>
                  <w:divsChild>
                    <w:div w:id="643461620">
                      <w:marLeft w:val="0"/>
                      <w:marRight w:val="0"/>
                      <w:marTop w:val="0"/>
                      <w:marBottom w:val="0"/>
                      <w:divBdr>
                        <w:top w:val="none" w:sz="0" w:space="0" w:color="auto"/>
                        <w:left w:val="none" w:sz="0" w:space="0" w:color="auto"/>
                        <w:bottom w:val="none" w:sz="0" w:space="0" w:color="auto"/>
                        <w:right w:val="none" w:sz="0" w:space="0" w:color="auto"/>
                      </w:divBdr>
                    </w:div>
                  </w:divsChild>
                </w:div>
                <w:div w:id="1932616036">
                  <w:marLeft w:val="0"/>
                  <w:marRight w:val="0"/>
                  <w:marTop w:val="0"/>
                  <w:marBottom w:val="0"/>
                  <w:divBdr>
                    <w:top w:val="none" w:sz="0" w:space="0" w:color="auto"/>
                    <w:left w:val="none" w:sz="0" w:space="0" w:color="auto"/>
                    <w:bottom w:val="none" w:sz="0" w:space="0" w:color="auto"/>
                    <w:right w:val="none" w:sz="0" w:space="0" w:color="auto"/>
                  </w:divBdr>
                  <w:divsChild>
                    <w:div w:id="10174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43498175">
      <w:bodyDiv w:val="1"/>
      <w:marLeft w:val="0"/>
      <w:marRight w:val="0"/>
      <w:marTop w:val="0"/>
      <w:marBottom w:val="0"/>
      <w:divBdr>
        <w:top w:val="none" w:sz="0" w:space="0" w:color="auto"/>
        <w:left w:val="none" w:sz="0" w:space="0" w:color="auto"/>
        <w:bottom w:val="none" w:sz="0" w:space="0" w:color="auto"/>
        <w:right w:val="none" w:sz="0" w:space="0" w:color="auto"/>
      </w:divBdr>
    </w:div>
    <w:div w:id="257836372">
      <w:bodyDiv w:val="1"/>
      <w:marLeft w:val="0"/>
      <w:marRight w:val="0"/>
      <w:marTop w:val="0"/>
      <w:marBottom w:val="0"/>
      <w:divBdr>
        <w:top w:val="none" w:sz="0" w:space="0" w:color="auto"/>
        <w:left w:val="none" w:sz="0" w:space="0" w:color="auto"/>
        <w:bottom w:val="none" w:sz="0" w:space="0" w:color="auto"/>
        <w:right w:val="none" w:sz="0" w:space="0" w:color="auto"/>
      </w:divBdr>
    </w:div>
    <w:div w:id="350494406">
      <w:bodyDiv w:val="1"/>
      <w:marLeft w:val="0"/>
      <w:marRight w:val="0"/>
      <w:marTop w:val="0"/>
      <w:marBottom w:val="0"/>
      <w:divBdr>
        <w:top w:val="none" w:sz="0" w:space="0" w:color="auto"/>
        <w:left w:val="none" w:sz="0" w:space="0" w:color="auto"/>
        <w:bottom w:val="none" w:sz="0" w:space="0" w:color="auto"/>
        <w:right w:val="none" w:sz="0" w:space="0" w:color="auto"/>
      </w:divBdr>
    </w:div>
    <w:div w:id="446388069">
      <w:bodyDiv w:val="1"/>
      <w:marLeft w:val="0"/>
      <w:marRight w:val="0"/>
      <w:marTop w:val="0"/>
      <w:marBottom w:val="0"/>
      <w:divBdr>
        <w:top w:val="none" w:sz="0" w:space="0" w:color="auto"/>
        <w:left w:val="none" w:sz="0" w:space="0" w:color="auto"/>
        <w:bottom w:val="none" w:sz="0" w:space="0" w:color="auto"/>
        <w:right w:val="none" w:sz="0" w:space="0" w:color="auto"/>
      </w:divBdr>
    </w:div>
    <w:div w:id="604995075">
      <w:bodyDiv w:val="1"/>
      <w:marLeft w:val="0"/>
      <w:marRight w:val="0"/>
      <w:marTop w:val="0"/>
      <w:marBottom w:val="0"/>
      <w:divBdr>
        <w:top w:val="none" w:sz="0" w:space="0" w:color="auto"/>
        <w:left w:val="none" w:sz="0" w:space="0" w:color="auto"/>
        <w:bottom w:val="none" w:sz="0" w:space="0" w:color="auto"/>
        <w:right w:val="none" w:sz="0" w:space="0" w:color="auto"/>
      </w:divBdr>
      <w:divsChild>
        <w:div w:id="987824560">
          <w:marLeft w:val="0"/>
          <w:marRight w:val="0"/>
          <w:marTop w:val="0"/>
          <w:marBottom w:val="0"/>
          <w:divBdr>
            <w:top w:val="none" w:sz="0" w:space="0" w:color="auto"/>
            <w:left w:val="none" w:sz="0" w:space="0" w:color="auto"/>
            <w:bottom w:val="none" w:sz="0" w:space="0" w:color="auto"/>
            <w:right w:val="none" w:sz="0" w:space="0" w:color="auto"/>
          </w:divBdr>
        </w:div>
        <w:div w:id="801195014">
          <w:marLeft w:val="0"/>
          <w:marRight w:val="0"/>
          <w:marTop w:val="0"/>
          <w:marBottom w:val="0"/>
          <w:divBdr>
            <w:top w:val="none" w:sz="0" w:space="0" w:color="auto"/>
            <w:left w:val="none" w:sz="0" w:space="0" w:color="auto"/>
            <w:bottom w:val="none" w:sz="0" w:space="0" w:color="auto"/>
            <w:right w:val="none" w:sz="0" w:space="0" w:color="auto"/>
          </w:divBdr>
          <w:divsChild>
            <w:div w:id="494032046">
              <w:marLeft w:val="-75"/>
              <w:marRight w:val="0"/>
              <w:marTop w:val="30"/>
              <w:marBottom w:val="30"/>
              <w:divBdr>
                <w:top w:val="none" w:sz="0" w:space="0" w:color="auto"/>
                <w:left w:val="none" w:sz="0" w:space="0" w:color="auto"/>
                <w:bottom w:val="none" w:sz="0" w:space="0" w:color="auto"/>
                <w:right w:val="none" w:sz="0" w:space="0" w:color="auto"/>
              </w:divBdr>
              <w:divsChild>
                <w:div w:id="1768311265">
                  <w:marLeft w:val="0"/>
                  <w:marRight w:val="0"/>
                  <w:marTop w:val="0"/>
                  <w:marBottom w:val="0"/>
                  <w:divBdr>
                    <w:top w:val="none" w:sz="0" w:space="0" w:color="auto"/>
                    <w:left w:val="none" w:sz="0" w:space="0" w:color="auto"/>
                    <w:bottom w:val="none" w:sz="0" w:space="0" w:color="auto"/>
                    <w:right w:val="none" w:sz="0" w:space="0" w:color="auto"/>
                  </w:divBdr>
                  <w:divsChild>
                    <w:div w:id="1408572120">
                      <w:marLeft w:val="0"/>
                      <w:marRight w:val="0"/>
                      <w:marTop w:val="0"/>
                      <w:marBottom w:val="0"/>
                      <w:divBdr>
                        <w:top w:val="none" w:sz="0" w:space="0" w:color="auto"/>
                        <w:left w:val="none" w:sz="0" w:space="0" w:color="auto"/>
                        <w:bottom w:val="none" w:sz="0" w:space="0" w:color="auto"/>
                        <w:right w:val="none" w:sz="0" w:space="0" w:color="auto"/>
                      </w:divBdr>
                    </w:div>
                  </w:divsChild>
                </w:div>
                <w:div w:id="2092192108">
                  <w:marLeft w:val="0"/>
                  <w:marRight w:val="0"/>
                  <w:marTop w:val="0"/>
                  <w:marBottom w:val="0"/>
                  <w:divBdr>
                    <w:top w:val="none" w:sz="0" w:space="0" w:color="auto"/>
                    <w:left w:val="none" w:sz="0" w:space="0" w:color="auto"/>
                    <w:bottom w:val="none" w:sz="0" w:space="0" w:color="auto"/>
                    <w:right w:val="none" w:sz="0" w:space="0" w:color="auto"/>
                  </w:divBdr>
                  <w:divsChild>
                    <w:div w:id="1417553042">
                      <w:marLeft w:val="0"/>
                      <w:marRight w:val="0"/>
                      <w:marTop w:val="0"/>
                      <w:marBottom w:val="0"/>
                      <w:divBdr>
                        <w:top w:val="none" w:sz="0" w:space="0" w:color="auto"/>
                        <w:left w:val="none" w:sz="0" w:space="0" w:color="auto"/>
                        <w:bottom w:val="none" w:sz="0" w:space="0" w:color="auto"/>
                        <w:right w:val="none" w:sz="0" w:space="0" w:color="auto"/>
                      </w:divBdr>
                    </w:div>
                  </w:divsChild>
                </w:div>
                <w:div w:id="623077037">
                  <w:marLeft w:val="0"/>
                  <w:marRight w:val="0"/>
                  <w:marTop w:val="0"/>
                  <w:marBottom w:val="0"/>
                  <w:divBdr>
                    <w:top w:val="none" w:sz="0" w:space="0" w:color="auto"/>
                    <w:left w:val="none" w:sz="0" w:space="0" w:color="auto"/>
                    <w:bottom w:val="none" w:sz="0" w:space="0" w:color="auto"/>
                    <w:right w:val="none" w:sz="0" w:space="0" w:color="auto"/>
                  </w:divBdr>
                  <w:divsChild>
                    <w:div w:id="942952164">
                      <w:marLeft w:val="0"/>
                      <w:marRight w:val="0"/>
                      <w:marTop w:val="0"/>
                      <w:marBottom w:val="0"/>
                      <w:divBdr>
                        <w:top w:val="none" w:sz="0" w:space="0" w:color="auto"/>
                        <w:left w:val="none" w:sz="0" w:space="0" w:color="auto"/>
                        <w:bottom w:val="none" w:sz="0" w:space="0" w:color="auto"/>
                        <w:right w:val="none" w:sz="0" w:space="0" w:color="auto"/>
                      </w:divBdr>
                    </w:div>
                  </w:divsChild>
                </w:div>
                <w:div w:id="135342024">
                  <w:marLeft w:val="0"/>
                  <w:marRight w:val="0"/>
                  <w:marTop w:val="0"/>
                  <w:marBottom w:val="0"/>
                  <w:divBdr>
                    <w:top w:val="none" w:sz="0" w:space="0" w:color="auto"/>
                    <w:left w:val="none" w:sz="0" w:space="0" w:color="auto"/>
                    <w:bottom w:val="none" w:sz="0" w:space="0" w:color="auto"/>
                    <w:right w:val="none" w:sz="0" w:space="0" w:color="auto"/>
                  </w:divBdr>
                  <w:divsChild>
                    <w:div w:id="688025338">
                      <w:marLeft w:val="0"/>
                      <w:marRight w:val="0"/>
                      <w:marTop w:val="0"/>
                      <w:marBottom w:val="0"/>
                      <w:divBdr>
                        <w:top w:val="none" w:sz="0" w:space="0" w:color="auto"/>
                        <w:left w:val="none" w:sz="0" w:space="0" w:color="auto"/>
                        <w:bottom w:val="none" w:sz="0" w:space="0" w:color="auto"/>
                        <w:right w:val="none" w:sz="0" w:space="0" w:color="auto"/>
                      </w:divBdr>
                    </w:div>
                  </w:divsChild>
                </w:div>
                <w:div w:id="1821733076">
                  <w:marLeft w:val="0"/>
                  <w:marRight w:val="0"/>
                  <w:marTop w:val="0"/>
                  <w:marBottom w:val="0"/>
                  <w:divBdr>
                    <w:top w:val="none" w:sz="0" w:space="0" w:color="auto"/>
                    <w:left w:val="none" w:sz="0" w:space="0" w:color="auto"/>
                    <w:bottom w:val="none" w:sz="0" w:space="0" w:color="auto"/>
                    <w:right w:val="none" w:sz="0" w:space="0" w:color="auto"/>
                  </w:divBdr>
                  <w:divsChild>
                    <w:div w:id="703674391">
                      <w:marLeft w:val="0"/>
                      <w:marRight w:val="0"/>
                      <w:marTop w:val="0"/>
                      <w:marBottom w:val="0"/>
                      <w:divBdr>
                        <w:top w:val="none" w:sz="0" w:space="0" w:color="auto"/>
                        <w:left w:val="none" w:sz="0" w:space="0" w:color="auto"/>
                        <w:bottom w:val="none" w:sz="0" w:space="0" w:color="auto"/>
                        <w:right w:val="none" w:sz="0" w:space="0" w:color="auto"/>
                      </w:divBdr>
                    </w:div>
                  </w:divsChild>
                </w:div>
                <w:div w:id="1886599982">
                  <w:marLeft w:val="0"/>
                  <w:marRight w:val="0"/>
                  <w:marTop w:val="0"/>
                  <w:marBottom w:val="0"/>
                  <w:divBdr>
                    <w:top w:val="none" w:sz="0" w:space="0" w:color="auto"/>
                    <w:left w:val="none" w:sz="0" w:space="0" w:color="auto"/>
                    <w:bottom w:val="none" w:sz="0" w:space="0" w:color="auto"/>
                    <w:right w:val="none" w:sz="0" w:space="0" w:color="auto"/>
                  </w:divBdr>
                  <w:divsChild>
                    <w:div w:id="237981040">
                      <w:marLeft w:val="0"/>
                      <w:marRight w:val="0"/>
                      <w:marTop w:val="0"/>
                      <w:marBottom w:val="0"/>
                      <w:divBdr>
                        <w:top w:val="none" w:sz="0" w:space="0" w:color="auto"/>
                        <w:left w:val="none" w:sz="0" w:space="0" w:color="auto"/>
                        <w:bottom w:val="none" w:sz="0" w:space="0" w:color="auto"/>
                        <w:right w:val="none" w:sz="0" w:space="0" w:color="auto"/>
                      </w:divBdr>
                    </w:div>
                  </w:divsChild>
                </w:div>
                <w:div w:id="1698919813">
                  <w:marLeft w:val="0"/>
                  <w:marRight w:val="0"/>
                  <w:marTop w:val="0"/>
                  <w:marBottom w:val="0"/>
                  <w:divBdr>
                    <w:top w:val="none" w:sz="0" w:space="0" w:color="auto"/>
                    <w:left w:val="none" w:sz="0" w:space="0" w:color="auto"/>
                    <w:bottom w:val="none" w:sz="0" w:space="0" w:color="auto"/>
                    <w:right w:val="none" w:sz="0" w:space="0" w:color="auto"/>
                  </w:divBdr>
                  <w:divsChild>
                    <w:div w:id="1703897468">
                      <w:marLeft w:val="0"/>
                      <w:marRight w:val="0"/>
                      <w:marTop w:val="0"/>
                      <w:marBottom w:val="0"/>
                      <w:divBdr>
                        <w:top w:val="none" w:sz="0" w:space="0" w:color="auto"/>
                        <w:left w:val="none" w:sz="0" w:space="0" w:color="auto"/>
                        <w:bottom w:val="none" w:sz="0" w:space="0" w:color="auto"/>
                        <w:right w:val="none" w:sz="0" w:space="0" w:color="auto"/>
                      </w:divBdr>
                    </w:div>
                  </w:divsChild>
                </w:div>
                <w:div w:id="220026278">
                  <w:marLeft w:val="0"/>
                  <w:marRight w:val="0"/>
                  <w:marTop w:val="0"/>
                  <w:marBottom w:val="0"/>
                  <w:divBdr>
                    <w:top w:val="none" w:sz="0" w:space="0" w:color="auto"/>
                    <w:left w:val="none" w:sz="0" w:space="0" w:color="auto"/>
                    <w:bottom w:val="none" w:sz="0" w:space="0" w:color="auto"/>
                    <w:right w:val="none" w:sz="0" w:space="0" w:color="auto"/>
                  </w:divBdr>
                  <w:divsChild>
                    <w:div w:id="362944260">
                      <w:marLeft w:val="0"/>
                      <w:marRight w:val="0"/>
                      <w:marTop w:val="0"/>
                      <w:marBottom w:val="0"/>
                      <w:divBdr>
                        <w:top w:val="none" w:sz="0" w:space="0" w:color="auto"/>
                        <w:left w:val="none" w:sz="0" w:space="0" w:color="auto"/>
                        <w:bottom w:val="none" w:sz="0" w:space="0" w:color="auto"/>
                        <w:right w:val="none" w:sz="0" w:space="0" w:color="auto"/>
                      </w:divBdr>
                    </w:div>
                  </w:divsChild>
                </w:div>
                <w:div w:id="958874557">
                  <w:marLeft w:val="0"/>
                  <w:marRight w:val="0"/>
                  <w:marTop w:val="0"/>
                  <w:marBottom w:val="0"/>
                  <w:divBdr>
                    <w:top w:val="none" w:sz="0" w:space="0" w:color="auto"/>
                    <w:left w:val="none" w:sz="0" w:space="0" w:color="auto"/>
                    <w:bottom w:val="none" w:sz="0" w:space="0" w:color="auto"/>
                    <w:right w:val="none" w:sz="0" w:space="0" w:color="auto"/>
                  </w:divBdr>
                  <w:divsChild>
                    <w:div w:id="1677876379">
                      <w:marLeft w:val="0"/>
                      <w:marRight w:val="0"/>
                      <w:marTop w:val="0"/>
                      <w:marBottom w:val="0"/>
                      <w:divBdr>
                        <w:top w:val="none" w:sz="0" w:space="0" w:color="auto"/>
                        <w:left w:val="none" w:sz="0" w:space="0" w:color="auto"/>
                        <w:bottom w:val="none" w:sz="0" w:space="0" w:color="auto"/>
                        <w:right w:val="none" w:sz="0" w:space="0" w:color="auto"/>
                      </w:divBdr>
                    </w:div>
                  </w:divsChild>
                </w:div>
                <w:div w:id="1210995142">
                  <w:marLeft w:val="0"/>
                  <w:marRight w:val="0"/>
                  <w:marTop w:val="0"/>
                  <w:marBottom w:val="0"/>
                  <w:divBdr>
                    <w:top w:val="none" w:sz="0" w:space="0" w:color="auto"/>
                    <w:left w:val="none" w:sz="0" w:space="0" w:color="auto"/>
                    <w:bottom w:val="none" w:sz="0" w:space="0" w:color="auto"/>
                    <w:right w:val="none" w:sz="0" w:space="0" w:color="auto"/>
                  </w:divBdr>
                  <w:divsChild>
                    <w:div w:id="1356035839">
                      <w:marLeft w:val="0"/>
                      <w:marRight w:val="0"/>
                      <w:marTop w:val="0"/>
                      <w:marBottom w:val="0"/>
                      <w:divBdr>
                        <w:top w:val="none" w:sz="0" w:space="0" w:color="auto"/>
                        <w:left w:val="none" w:sz="0" w:space="0" w:color="auto"/>
                        <w:bottom w:val="none" w:sz="0" w:space="0" w:color="auto"/>
                        <w:right w:val="none" w:sz="0" w:space="0" w:color="auto"/>
                      </w:divBdr>
                    </w:div>
                  </w:divsChild>
                </w:div>
                <w:div w:id="1318806851">
                  <w:marLeft w:val="0"/>
                  <w:marRight w:val="0"/>
                  <w:marTop w:val="0"/>
                  <w:marBottom w:val="0"/>
                  <w:divBdr>
                    <w:top w:val="none" w:sz="0" w:space="0" w:color="auto"/>
                    <w:left w:val="none" w:sz="0" w:space="0" w:color="auto"/>
                    <w:bottom w:val="none" w:sz="0" w:space="0" w:color="auto"/>
                    <w:right w:val="none" w:sz="0" w:space="0" w:color="auto"/>
                  </w:divBdr>
                  <w:divsChild>
                    <w:div w:id="780492095">
                      <w:marLeft w:val="0"/>
                      <w:marRight w:val="0"/>
                      <w:marTop w:val="0"/>
                      <w:marBottom w:val="0"/>
                      <w:divBdr>
                        <w:top w:val="none" w:sz="0" w:space="0" w:color="auto"/>
                        <w:left w:val="none" w:sz="0" w:space="0" w:color="auto"/>
                        <w:bottom w:val="none" w:sz="0" w:space="0" w:color="auto"/>
                        <w:right w:val="none" w:sz="0" w:space="0" w:color="auto"/>
                      </w:divBdr>
                    </w:div>
                  </w:divsChild>
                </w:div>
                <w:div w:id="25716156">
                  <w:marLeft w:val="0"/>
                  <w:marRight w:val="0"/>
                  <w:marTop w:val="0"/>
                  <w:marBottom w:val="0"/>
                  <w:divBdr>
                    <w:top w:val="none" w:sz="0" w:space="0" w:color="auto"/>
                    <w:left w:val="none" w:sz="0" w:space="0" w:color="auto"/>
                    <w:bottom w:val="none" w:sz="0" w:space="0" w:color="auto"/>
                    <w:right w:val="none" w:sz="0" w:space="0" w:color="auto"/>
                  </w:divBdr>
                  <w:divsChild>
                    <w:div w:id="1591696904">
                      <w:marLeft w:val="0"/>
                      <w:marRight w:val="0"/>
                      <w:marTop w:val="0"/>
                      <w:marBottom w:val="0"/>
                      <w:divBdr>
                        <w:top w:val="none" w:sz="0" w:space="0" w:color="auto"/>
                        <w:left w:val="none" w:sz="0" w:space="0" w:color="auto"/>
                        <w:bottom w:val="none" w:sz="0" w:space="0" w:color="auto"/>
                        <w:right w:val="none" w:sz="0" w:space="0" w:color="auto"/>
                      </w:divBdr>
                    </w:div>
                  </w:divsChild>
                </w:div>
                <w:div w:id="699814623">
                  <w:marLeft w:val="0"/>
                  <w:marRight w:val="0"/>
                  <w:marTop w:val="0"/>
                  <w:marBottom w:val="0"/>
                  <w:divBdr>
                    <w:top w:val="none" w:sz="0" w:space="0" w:color="auto"/>
                    <w:left w:val="none" w:sz="0" w:space="0" w:color="auto"/>
                    <w:bottom w:val="none" w:sz="0" w:space="0" w:color="auto"/>
                    <w:right w:val="none" w:sz="0" w:space="0" w:color="auto"/>
                  </w:divBdr>
                  <w:divsChild>
                    <w:div w:id="2084525727">
                      <w:marLeft w:val="0"/>
                      <w:marRight w:val="0"/>
                      <w:marTop w:val="0"/>
                      <w:marBottom w:val="0"/>
                      <w:divBdr>
                        <w:top w:val="none" w:sz="0" w:space="0" w:color="auto"/>
                        <w:left w:val="none" w:sz="0" w:space="0" w:color="auto"/>
                        <w:bottom w:val="none" w:sz="0" w:space="0" w:color="auto"/>
                        <w:right w:val="none" w:sz="0" w:space="0" w:color="auto"/>
                      </w:divBdr>
                    </w:div>
                  </w:divsChild>
                </w:div>
                <w:div w:id="16783671">
                  <w:marLeft w:val="0"/>
                  <w:marRight w:val="0"/>
                  <w:marTop w:val="0"/>
                  <w:marBottom w:val="0"/>
                  <w:divBdr>
                    <w:top w:val="none" w:sz="0" w:space="0" w:color="auto"/>
                    <w:left w:val="none" w:sz="0" w:space="0" w:color="auto"/>
                    <w:bottom w:val="none" w:sz="0" w:space="0" w:color="auto"/>
                    <w:right w:val="none" w:sz="0" w:space="0" w:color="auto"/>
                  </w:divBdr>
                  <w:divsChild>
                    <w:div w:id="1331368207">
                      <w:marLeft w:val="0"/>
                      <w:marRight w:val="0"/>
                      <w:marTop w:val="0"/>
                      <w:marBottom w:val="0"/>
                      <w:divBdr>
                        <w:top w:val="none" w:sz="0" w:space="0" w:color="auto"/>
                        <w:left w:val="none" w:sz="0" w:space="0" w:color="auto"/>
                        <w:bottom w:val="none" w:sz="0" w:space="0" w:color="auto"/>
                        <w:right w:val="none" w:sz="0" w:space="0" w:color="auto"/>
                      </w:divBdr>
                    </w:div>
                  </w:divsChild>
                </w:div>
                <w:div w:id="1420181052">
                  <w:marLeft w:val="0"/>
                  <w:marRight w:val="0"/>
                  <w:marTop w:val="0"/>
                  <w:marBottom w:val="0"/>
                  <w:divBdr>
                    <w:top w:val="none" w:sz="0" w:space="0" w:color="auto"/>
                    <w:left w:val="none" w:sz="0" w:space="0" w:color="auto"/>
                    <w:bottom w:val="none" w:sz="0" w:space="0" w:color="auto"/>
                    <w:right w:val="none" w:sz="0" w:space="0" w:color="auto"/>
                  </w:divBdr>
                  <w:divsChild>
                    <w:div w:id="1959870527">
                      <w:marLeft w:val="0"/>
                      <w:marRight w:val="0"/>
                      <w:marTop w:val="0"/>
                      <w:marBottom w:val="0"/>
                      <w:divBdr>
                        <w:top w:val="none" w:sz="0" w:space="0" w:color="auto"/>
                        <w:left w:val="none" w:sz="0" w:space="0" w:color="auto"/>
                        <w:bottom w:val="none" w:sz="0" w:space="0" w:color="auto"/>
                        <w:right w:val="none" w:sz="0" w:space="0" w:color="auto"/>
                      </w:divBdr>
                    </w:div>
                  </w:divsChild>
                </w:div>
                <w:div w:id="1231312649">
                  <w:marLeft w:val="0"/>
                  <w:marRight w:val="0"/>
                  <w:marTop w:val="0"/>
                  <w:marBottom w:val="0"/>
                  <w:divBdr>
                    <w:top w:val="none" w:sz="0" w:space="0" w:color="auto"/>
                    <w:left w:val="none" w:sz="0" w:space="0" w:color="auto"/>
                    <w:bottom w:val="none" w:sz="0" w:space="0" w:color="auto"/>
                    <w:right w:val="none" w:sz="0" w:space="0" w:color="auto"/>
                  </w:divBdr>
                  <w:divsChild>
                    <w:div w:id="398089661">
                      <w:marLeft w:val="0"/>
                      <w:marRight w:val="0"/>
                      <w:marTop w:val="0"/>
                      <w:marBottom w:val="0"/>
                      <w:divBdr>
                        <w:top w:val="none" w:sz="0" w:space="0" w:color="auto"/>
                        <w:left w:val="none" w:sz="0" w:space="0" w:color="auto"/>
                        <w:bottom w:val="none" w:sz="0" w:space="0" w:color="auto"/>
                        <w:right w:val="none" w:sz="0" w:space="0" w:color="auto"/>
                      </w:divBdr>
                    </w:div>
                  </w:divsChild>
                </w:div>
                <w:div w:id="1037394314">
                  <w:marLeft w:val="0"/>
                  <w:marRight w:val="0"/>
                  <w:marTop w:val="0"/>
                  <w:marBottom w:val="0"/>
                  <w:divBdr>
                    <w:top w:val="none" w:sz="0" w:space="0" w:color="auto"/>
                    <w:left w:val="none" w:sz="0" w:space="0" w:color="auto"/>
                    <w:bottom w:val="none" w:sz="0" w:space="0" w:color="auto"/>
                    <w:right w:val="none" w:sz="0" w:space="0" w:color="auto"/>
                  </w:divBdr>
                  <w:divsChild>
                    <w:div w:id="105317331">
                      <w:marLeft w:val="0"/>
                      <w:marRight w:val="0"/>
                      <w:marTop w:val="0"/>
                      <w:marBottom w:val="0"/>
                      <w:divBdr>
                        <w:top w:val="none" w:sz="0" w:space="0" w:color="auto"/>
                        <w:left w:val="none" w:sz="0" w:space="0" w:color="auto"/>
                        <w:bottom w:val="none" w:sz="0" w:space="0" w:color="auto"/>
                        <w:right w:val="none" w:sz="0" w:space="0" w:color="auto"/>
                      </w:divBdr>
                    </w:div>
                  </w:divsChild>
                </w:div>
                <w:div w:id="1118600684">
                  <w:marLeft w:val="0"/>
                  <w:marRight w:val="0"/>
                  <w:marTop w:val="0"/>
                  <w:marBottom w:val="0"/>
                  <w:divBdr>
                    <w:top w:val="none" w:sz="0" w:space="0" w:color="auto"/>
                    <w:left w:val="none" w:sz="0" w:space="0" w:color="auto"/>
                    <w:bottom w:val="none" w:sz="0" w:space="0" w:color="auto"/>
                    <w:right w:val="none" w:sz="0" w:space="0" w:color="auto"/>
                  </w:divBdr>
                  <w:divsChild>
                    <w:div w:id="516701163">
                      <w:marLeft w:val="0"/>
                      <w:marRight w:val="0"/>
                      <w:marTop w:val="0"/>
                      <w:marBottom w:val="0"/>
                      <w:divBdr>
                        <w:top w:val="none" w:sz="0" w:space="0" w:color="auto"/>
                        <w:left w:val="none" w:sz="0" w:space="0" w:color="auto"/>
                        <w:bottom w:val="none" w:sz="0" w:space="0" w:color="auto"/>
                        <w:right w:val="none" w:sz="0" w:space="0" w:color="auto"/>
                      </w:divBdr>
                    </w:div>
                  </w:divsChild>
                </w:div>
                <w:div w:id="2039506724">
                  <w:marLeft w:val="0"/>
                  <w:marRight w:val="0"/>
                  <w:marTop w:val="0"/>
                  <w:marBottom w:val="0"/>
                  <w:divBdr>
                    <w:top w:val="none" w:sz="0" w:space="0" w:color="auto"/>
                    <w:left w:val="none" w:sz="0" w:space="0" w:color="auto"/>
                    <w:bottom w:val="none" w:sz="0" w:space="0" w:color="auto"/>
                    <w:right w:val="none" w:sz="0" w:space="0" w:color="auto"/>
                  </w:divBdr>
                  <w:divsChild>
                    <w:div w:id="1799643002">
                      <w:marLeft w:val="0"/>
                      <w:marRight w:val="0"/>
                      <w:marTop w:val="0"/>
                      <w:marBottom w:val="0"/>
                      <w:divBdr>
                        <w:top w:val="none" w:sz="0" w:space="0" w:color="auto"/>
                        <w:left w:val="none" w:sz="0" w:space="0" w:color="auto"/>
                        <w:bottom w:val="none" w:sz="0" w:space="0" w:color="auto"/>
                        <w:right w:val="none" w:sz="0" w:space="0" w:color="auto"/>
                      </w:divBdr>
                    </w:div>
                  </w:divsChild>
                </w:div>
                <w:div w:id="1565094253">
                  <w:marLeft w:val="0"/>
                  <w:marRight w:val="0"/>
                  <w:marTop w:val="0"/>
                  <w:marBottom w:val="0"/>
                  <w:divBdr>
                    <w:top w:val="none" w:sz="0" w:space="0" w:color="auto"/>
                    <w:left w:val="none" w:sz="0" w:space="0" w:color="auto"/>
                    <w:bottom w:val="none" w:sz="0" w:space="0" w:color="auto"/>
                    <w:right w:val="none" w:sz="0" w:space="0" w:color="auto"/>
                  </w:divBdr>
                  <w:divsChild>
                    <w:div w:id="1825275191">
                      <w:marLeft w:val="0"/>
                      <w:marRight w:val="0"/>
                      <w:marTop w:val="0"/>
                      <w:marBottom w:val="0"/>
                      <w:divBdr>
                        <w:top w:val="none" w:sz="0" w:space="0" w:color="auto"/>
                        <w:left w:val="none" w:sz="0" w:space="0" w:color="auto"/>
                        <w:bottom w:val="none" w:sz="0" w:space="0" w:color="auto"/>
                        <w:right w:val="none" w:sz="0" w:space="0" w:color="auto"/>
                      </w:divBdr>
                    </w:div>
                  </w:divsChild>
                </w:div>
                <w:div w:id="1267619087">
                  <w:marLeft w:val="0"/>
                  <w:marRight w:val="0"/>
                  <w:marTop w:val="0"/>
                  <w:marBottom w:val="0"/>
                  <w:divBdr>
                    <w:top w:val="none" w:sz="0" w:space="0" w:color="auto"/>
                    <w:left w:val="none" w:sz="0" w:space="0" w:color="auto"/>
                    <w:bottom w:val="none" w:sz="0" w:space="0" w:color="auto"/>
                    <w:right w:val="none" w:sz="0" w:space="0" w:color="auto"/>
                  </w:divBdr>
                  <w:divsChild>
                    <w:div w:id="311642366">
                      <w:marLeft w:val="0"/>
                      <w:marRight w:val="0"/>
                      <w:marTop w:val="0"/>
                      <w:marBottom w:val="0"/>
                      <w:divBdr>
                        <w:top w:val="none" w:sz="0" w:space="0" w:color="auto"/>
                        <w:left w:val="none" w:sz="0" w:space="0" w:color="auto"/>
                        <w:bottom w:val="none" w:sz="0" w:space="0" w:color="auto"/>
                        <w:right w:val="none" w:sz="0" w:space="0" w:color="auto"/>
                      </w:divBdr>
                    </w:div>
                  </w:divsChild>
                </w:div>
                <w:div w:id="685400638">
                  <w:marLeft w:val="0"/>
                  <w:marRight w:val="0"/>
                  <w:marTop w:val="0"/>
                  <w:marBottom w:val="0"/>
                  <w:divBdr>
                    <w:top w:val="none" w:sz="0" w:space="0" w:color="auto"/>
                    <w:left w:val="none" w:sz="0" w:space="0" w:color="auto"/>
                    <w:bottom w:val="none" w:sz="0" w:space="0" w:color="auto"/>
                    <w:right w:val="none" w:sz="0" w:space="0" w:color="auto"/>
                  </w:divBdr>
                  <w:divsChild>
                    <w:div w:id="1274287530">
                      <w:marLeft w:val="0"/>
                      <w:marRight w:val="0"/>
                      <w:marTop w:val="0"/>
                      <w:marBottom w:val="0"/>
                      <w:divBdr>
                        <w:top w:val="none" w:sz="0" w:space="0" w:color="auto"/>
                        <w:left w:val="none" w:sz="0" w:space="0" w:color="auto"/>
                        <w:bottom w:val="none" w:sz="0" w:space="0" w:color="auto"/>
                        <w:right w:val="none" w:sz="0" w:space="0" w:color="auto"/>
                      </w:divBdr>
                    </w:div>
                  </w:divsChild>
                </w:div>
                <w:div w:id="1288046663">
                  <w:marLeft w:val="0"/>
                  <w:marRight w:val="0"/>
                  <w:marTop w:val="0"/>
                  <w:marBottom w:val="0"/>
                  <w:divBdr>
                    <w:top w:val="none" w:sz="0" w:space="0" w:color="auto"/>
                    <w:left w:val="none" w:sz="0" w:space="0" w:color="auto"/>
                    <w:bottom w:val="none" w:sz="0" w:space="0" w:color="auto"/>
                    <w:right w:val="none" w:sz="0" w:space="0" w:color="auto"/>
                  </w:divBdr>
                  <w:divsChild>
                    <w:div w:id="291903598">
                      <w:marLeft w:val="0"/>
                      <w:marRight w:val="0"/>
                      <w:marTop w:val="0"/>
                      <w:marBottom w:val="0"/>
                      <w:divBdr>
                        <w:top w:val="none" w:sz="0" w:space="0" w:color="auto"/>
                        <w:left w:val="none" w:sz="0" w:space="0" w:color="auto"/>
                        <w:bottom w:val="none" w:sz="0" w:space="0" w:color="auto"/>
                        <w:right w:val="none" w:sz="0" w:space="0" w:color="auto"/>
                      </w:divBdr>
                    </w:div>
                  </w:divsChild>
                </w:div>
                <w:div w:id="856845288">
                  <w:marLeft w:val="0"/>
                  <w:marRight w:val="0"/>
                  <w:marTop w:val="0"/>
                  <w:marBottom w:val="0"/>
                  <w:divBdr>
                    <w:top w:val="none" w:sz="0" w:space="0" w:color="auto"/>
                    <w:left w:val="none" w:sz="0" w:space="0" w:color="auto"/>
                    <w:bottom w:val="none" w:sz="0" w:space="0" w:color="auto"/>
                    <w:right w:val="none" w:sz="0" w:space="0" w:color="auto"/>
                  </w:divBdr>
                  <w:divsChild>
                    <w:div w:id="687177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991176">
          <w:marLeft w:val="0"/>
          <w:marRight w:val="0"/>
          <w:marTop w:val="0"/>
          <w:marBottom w:val="0"/>
          <w:divBdr>
            <w:top w:val="none" w:sz="0" w:space="0" w:color="auto"/>
            <w:left w:val="none" w:sz="0" w:space="0" w:color="auto"/>
            <w:bottom w:val="none" w:sz="0" w:space="0" w:color="auto"/>
            <w:right w:val="none" w:sz="0" w:space="0" w:color="auto"/>
          </w:divBdr>
        </w:div>
      </w:divsChild>
    </w:div>
    <w:div w:id="668555830">
      <w:bodyDiv w:val="1"/>
      <w:marLeft w:val="0"/>
      <w:marRight w:val="0"/>
      <w:marTop w:val="0"/>
      <w:marBottom w:val="0"/>
      <w:divBdr>
        <w:top w:val="none" w:sz="0" w:space="0" w:color="auto"/>
        <w:left w:val="none" w:sz="0" w:space="0" w:color="auto"/>
        <w:bottom w:val="none" w:sz="0" w:space="0" w:color="auto"/>
        <w:right w:val="none" w:sz="0" w:space="0" w:color="auto"/>
      </w:divBdr>
      <w:divsChild>
        <w:div w:id="1845508314">
          <w:marLeft w:val="0"/>
          <w:marRight w:val="0"/>
          <w:marTop w:val="0"/>
          <w:marBottom w:val="0"/>
          <w:divBdr>
            <w:top w:val="none" w:sz="0" w:space="0" w:color="auto"/>
            <w:left w:val="none" w:sz="0" w:space="0" w:color="auto"/>
            <w:bottom w:val="none" w:sz="0" w:space="0" w:color="auto"/>
            <w:right w:val="none" w:sz="0" w:space="0" w:color="auto"/>
          </w:divBdr>
        </w:div>
        <w:div w:id="175460989">
          <w:marLeft w:val="0"/>
          <w:marRight w:val="0"/>
          <w:marTop w:val="0"/>
          <w:marBottom w:val="0"/>
          <w:divBdr>
            <w:top w:val="none" w:sz="0" w:space="0" w:color="auto"/>
            <w:left w:val="none" w:sz="0" w:space="0" w:color="auto"/>
            <w:bottom w:val="none" w:sz="0" w:space="0" w:color="auto"/>
            <w:right w:val="none" w:sz="0" w:space="0" w:color="auto"/>
          </w:divBdr>
        </w:div>
        <w:div w:id="816922830">
          <w:marLeft w:val="0"/>
          <w:marRight w:val="0"/>
          <w:marTop w:val="0"/>
          <w:marBottom w:val="0"/>
          <w:divBdr>
            <w:top w:val="none" w:sz="0" w:space="0" w:color="auto"/>
            <w:left w:val="none" w:sz="0" w:space="0" w:color="auto"/>
            <w:bottom w:val="none" w:sz="0" w:space="0" w:color="auto"/>
            <w:right w:val="none" w:sz="0" w:space="0" w:color="auto"/>
          </w:divBdr>
        </w:div>
        <w:div w:id="1111047025">
          <w:marLeft w:val="0"/>
          <w:marRight w:val="0"/>
          <w:marTop w:val="0"/>
          <w:marBottom w:val="0"/>
          <w:divBdr>
            <w:top w:val="none" w:sz="0" w:space="0" w:color="auto"/>
            <w:left w:val="none" w:sz="0" w:space="0" w:color="auto"/>
            <w:bottom w:val="none" w:sz="0" w:space="0" w:color="auto"/>
            <w:right w:val="none" w:sz="0" w:space="0" w:color="auto"/>
          </w:divBdr>
        </w:div>
        <w:div w:id="2091736736">
          <w:marLeft w:val="0"/>
          <w:marRight w:val="0"/>
          <w:marTop w:val="0"/>
          <w:marBottom w:val="0"/>
          <w:divBdr>
            <w:top w:val="none" w:sz="0" w:space="0" w:color="auto"/>
            <w:left w:val="none" w:sz="0" w:space="0" w:color="auto"/>
            <w:bottom w:val="none" w:sz="0" w:space="0" w:color="auto"/>
            <w:right w:val="none" w:sz="0" w:space="0" w:color="auto"/>
          </w:divBdr>
        </w:div>
        <w:div w:id="1452942627">
          <w:marLeft w:val="0"/>
          <w:marRight w:val="0"/>
          <w:marTop w:val="0"/>
          <w:marBottom w:val="0"/>
          <w:divBdr>
            <w:top w:val="none" w:sz="0" w:space="0" w:color="auto"/>
            <w:left w:val="none" w:sz="0" w:space="0" w:color="auto"/>
            <w:bottom w:val="none" w:sz="0" w:space="0" w:color="auto"/>
            <w:right w:val="none" w:sz="0" w:space="0" w:color="auto"/>
          </w:divBdr>
        </w:div>
        <w:div w:id="851454467">
          <w:marLeft w:val="0"/>
          <w:marRight w:val="0"/>
          <w:marTop w:val="0"/>
          <w:marBottom w:val="0"/>
          <w:divBdr>
            <w:top w:val="none" w:sz="0" w:space="0" w:color="auto"/>
            <w:left w:val="none" w:sz="0" w:space="0" w:color="auto"/>
            <w:bottom w:val="none" w:sz="0" w:space="0" w:color="auto"/>
            <w:right w:val="none" w:sz="0" w:space="0" w:color="auto"/>
          </w:divBdr>
        </w:div>
        <w:div w:id="1265918567">
          <w:marLeft w:val="0"/>
          <w:marRight w:val="0"/>
          <w:marTop w:val="0"/>
          <w:marBottom w:val="0"/>
          <w:divBdr>
            <w:top w:val="none" w:sz="0" w:space="0" w:color="auto"/>
            <w:left w:val="none" w:sz="0" w:space="0" w:color="auto"/>
            <w:bottom w:val="none" w:sz="0" w:space="0" w:color="auto"/>
            <w:right w:val="none" w:sz="0" w:space="0" w:color="auto"/>
          </w:divBdr>
        </w:div>
      </w:divsChild>
    </w:div>
    <w:div w:id="691416350">
      <w:bodyDiv w:val="1"/>
      <w:marLeft w:val="0"/>
      <w:marRight w:val="0"/>
      <w:marTop w:val="0"/>
      <w:marBottom w:val="0"/>
      <w:divBdr>
        <w:top w:val="none" w:sz="0" w:space="0" w:color="auto"/>
        <w:left w:val="none" w:sz="0" w:space="0" w:color="auto"/>
        <w:bottom w:val="none" w:sz="0" w:space="0" w:color="auto"/>
        <w:right w:val="none" w:sz="0" w:space="0" w:color="auto"/>
      </w:divBdr>
    </w:div>
    <w:div w:id="987131142">
      <w:bodyDiv w:val="1"/>
      <w:marLeft w:val="0"/>
      <w:marRight w:val="0"/>
      <w:marTop w:val="0"/>
      <w:marBottom w:val="0"/>
      <w:divBdr>
        <w:top w:val="none" w:sz="0" w:space="0" w:color="auto"/>
        <w:left w:val="none" w:sz="0" w:space="0" w:color="auto"/>
        <w:bottom w:val="none" w:sz="0" w:space="0" w:color="auto"/>
        <w:right w:val="none" w:sz="0" w:space="0" w:color="auto"/>
      </w:divBdr>
    </w:div>
    <w:div w:id="1222903524">
      <w:bodyDiv w:val="1"/>
      <w:marLeft w:val="0"/>
      <w:marRight w:val="0"/>
      <w:marTop w:val="0"/>
      <w:marBottom w:val="0"/>
      <w:divBdr>
        <w:top w:val="none" w:sz="0" w:space="0" w:color="auto"/>
        <w:left w:val="none" w:sz="0" w:space="0" w:color="auto"/>
        <w:bottom w:val="none" w:sz="0" w:space="0" w:color="auto"/>
        <w:right w:val="none" w:sz="0" w:space="0" w:color="auto"/>
      </w:divBdr>
    </w:div>
    <w:div w:id="1236433453">
      <w:bodyDiv w:val="1"/>
      <w:marLeft w:val="0"/>
      <w:marRight w:val="0"/>
      <w:marTop w:val="0"/>
      <w:marBottom w:val="0"/>
      <w:divBdr>
        <w:top w:val="none" w:sz="0" w:space="0" w:color="auto"/>
        <w:left w:val="none" w:sz="0" w:space="0" w:color="auto"/>
        <w:bottom w:val="none" w:sz="0" w:space="0" w:color="auto"/>
        <w:right w:val="none" w:sz="0" w:space="0" w:color="auto"/>
      </w:divBdr>
    </w:div>
    <w:div w:id="1266033645">
      <w:bodyDiv w:val="1"/>
      <w:marLeft w:val="0"/>
      <w:marRight w:val="0"/>
      <w:marTop w:val="0"/>
      <w:marBottom w:val="0"/>
      <w:divBdr>
        <w:top w:val="none" w:sz="0" w:space="0" w:color="auto"/>
        <w:left w:val="none" w:sz="0" w:space="0" w:color="auto"/>
        <w:bottom w:val="none" w:sz="0" w:space="0" w:color="auto"/>
        <w:right w:val="none" w:sz="0" w:space="0" w:color="auto"/>
      </w:divBdr>
      <w:divsChild>
        <w:div w:id="195125119">
          <w:marLeft w:val="0"/>
          <w:marRight w:val="0"/>
          <w:marTop w:val="0"/>
          <w:marBottom w:val="0"/>
          <w:divBdr>
            <w:top w:val="none" w:sz="0" w:space="0" w:color="auto"/>
            <w:left w:val="none" w:sz="0" w:space="0" w:color="auto"/>
            <w:bottom w:val="none" w:sz="0" w:space="0" w:color="auto"/>
            <w:right w:val="none" w:sz="0" w:space="0" w:color="auto"/>
          </w:divBdr>
        </w:div>
        <w:div w:id="801340840">
          <w:marLeft w:val="0"/>
          <w:marRight w:val="0"/>
          <w:marTop w:val="0"/>
          <w:marBottom w:val="0"/>
          <w:divBdr>
            <w:top w:val="none" w:sz="0" w:space="0" w:color="auto"/>
            <w:left w:val="none" w:sz="0" w:space="0" w:color="auto"/>
            <w:bottom w:val="none" w:sz="0" w:space="0" w:color="auto"/>
            <w:right w:val="none" w:sz="0" w:space="0" w:color="auto"/>
          </w:divBdr>
          <w:divsChild>
            <w:div w:id="1189754658">
              <w:marLeft w:val="-75"/>
              <w:marRight w:val="0"/>
              <w:marTop w:val="30"/>
              <w:marBottom w:val="30"/>
              <w:divBdr>
                <w:top w:val="none" w:sz="0" w:space="0" w:color="auto"/>
                <w:left w:val="none" w:sz="0" w:space="0" w:color="auto"/>
                <w:bottom w:val="none" w:sz="0" w:space="0" w:color="auto"/>
                <w:right w:val="none" w:sz="0" w:space="0" w:color="auto"/>
              </w:divBdr>
              <w:divsChild>
                <w:div w:id="433520928">
                  <w:marLeft w:val="0"/>
                  <w:marRight w:val="0"/>
                  <w:marTop w:val="0"/>
                  <w:marBottom w:val="0"/>
                  <w:divBdr>
                    <w:top w:val="none" w:sz="0" w:space="0" w:color="auto"/>
                    <w:left w:val="none" w:sz="0" w:space="0" w:color="auto"/>
                    <w:bottom w:val="none" w:sz="0" w:space="0" w:color="auto"/>
                    <w:right w:val="none" w:sz="0" w:space="0" w:color="auto"/>
                  </w:divBdr>
                  <w:divsChild>
                    <w:div w:id="492338929">
                      <w:marLeft w:val="0"/>
                      <w:marRight w:val="0"/>
                      <w:marTop w:val="0"/>
                      <w:marBottom w:val="0"/>
                      <w:divBdr>
                        <w:top w:val="none" w:sz="0" w:space="0" w:color="auto"/>
                        <w:left w:val="none" w:sz="0" w:space="0" w:color="auto"/>
                        <w:bottom w:val="none" w:sz="0" w:space="0" w:color="auto"/>
                        <w:right w:val="none" w:sz="0" w:space="0" w:color="auto"/>
                      </w:divBdr>
                    </w:div>
                  </w:divsChild>
                </w:div>
                <w:div w:id="769279594">
                  <w:marLeft w:val="0"/>
                  <w:marRight w:val="0"/>
                  <w:marTop w:val="0"/>
                  <w:marBottom w:val="0"/>
                  <w:divBdr>
                    <w:top w:val="none" w:sz="0" w:space="0" w:color="auto"/>
                    <w:left w:val="none" w:sz="0" w:space="0" w:color="auto"/>
                    <w:bottom w:val="none" w:sz="0" w:space="0" w:color="auto"/>
                    <w:right w:val="none" w:sz="0" w:space="0" w:color="auto"/>
                  </w:divBdr>
                  <w:divsChild>
                    <w:div w:id="652635612">
                      <w:marLeft w:val="0"/>
                      <w:marRight w:val="0"/>
                      <w:marTop w:val="0"/>
                      <w:marBottom w:val="0"/>
                      <w:divBdr>
                        <w:top w:val="none" w:sz="0" w:space="0" w:color="auto"/>
                        <w:left w:val="none" w:sz="0" w:space="0" w:color="auto"/>
                        <w:bottom w:val="none" w:sz="0" w:space="0" w:color="auto"/>
                        <w:right w:val="none" w:sz="0" w:space="0" w:color="auto"/>
                      </w:divBdr>
                    </w:div>
                  </w:divsChild>
                </w:div>
                <w:div w:id="1358388728">
                  <w:marLeft w:val="0"/>
                  <w:marRight w:val="0"/>
                  <w:marTop w:val="0"/>
                  <w:marBottom w:val="0"/>
                  <w:divBdr>
                    <w:top w:val="none" w:sz="0" w:space="0" w:color="auto"/>
                    <w:left w:val="none" w:sz="0" w:space="0" w:color="auto"/>
                    <w:bottom w:val="none" w:sz="0" w:space="0" w:color="auto"/>
                    <w:right w:val="none" w:sz="0" w:space="0" w:color="auto"/>
                  </w:divBdr>
                  <w:divsChild>
                    <w:div w:id="2019770831">
                      <w:marLeft w:val="0"/>
                      <w:marRight w:val="0"/>
                      <w:marTop w:val="0"/>
                      <w:marBottom w:val="0"/>
                      <w:divBdr>
                        <w:top w:val="none" w:sz="0" w:space="0" w:color="auto"/>
                        <w:left w:val="none" w:sz="0" w:space="0" w:color="auto"/>
                        <w:bottom w:val="none" w:sz="0" w:space="0" w:color="auto"/>
                        <w:right w:val="none" w:sz="0" w:space="0" w:color="auto"/>
                      </w:divBdr>
                    </w:div>
                  </w:divsChild>
                </w:div>
                <w:div w:id="113788083">
                  <w:marLeft w:val="0"/>
                  <w:marRight w:val="0"/>
                  <w:marTop w:val="0"/>
                  <w:marBottom w:val="0"/>
                  <w:divBdr>
                    <w:top w:val="none" w:sz="0" w:space="0" w:color="auto"/>
                    <w:left w:val="none" w:sz="0" w:space="0" w:color="auto"/>
                    <w:bottom w:val="none" w:sz="0" w:space="0" w:color="auto"/>
                    <w:right w:val="none" w:sz="0" w:space="0" w:color="auto"/>
                  </w:divBdr>
                  <w:divsChild>
                    <w:div w:id="650132611">
                      <w:marLeft w:val="0"/>
                      <w:marRight w:val="0"/>
                      <w:marTop w:val="0"/>
                      <w:marBottom w:val="0"/>
                      <w:divBdr>
                        <w:top w:val="none" w:sz="0" w:space="0" w:color="auto"/>
                        <w:left w:val="none" w:sz="0" w:space="0" w:color="auto"/>
                        <w:bottom w:val="none" w:sz="0" w:space="0" w:color="auto"/>
                        <w:right w:val="none" w:sz="0" w:space="0" w:color="auto"/>
                      </w:divBdr>
                    </w:div>
                  </w:divsChild>
                </w:div>
                <w:div w:id="896742944">
                  <w:marLeft w:val="0"/>
                  <w:marRight w:val="0"/>
                  <w:marTop w:val="0"/>
                  <w:marBottom w:val="0"/>
                  <w:divBdr>
                    <w:top w:val="none" w:sz="0" w:space="0" w:color="auto"/>
                    <w:left w:val="none" w:sz="0" w:space="0" w:color="auto"/>
                    <w:bottom w:val="none" w:sz="0" w:space="0" w:color="auto"/>
                    <w:right w:val="none" w:sz="0" w:space="0" w:color="auto"/>
                  </w:divBdr>
                  <w:divsChild>
                    <w:div w:id="444344941">
                      <w:marLeft w:val="0"/>
                      <w:marRight w:val="0"/>
                      <w:marTop w:val="0"/>
                      <w:marBottom w:val="0"/>
                      <w:divBdr>
                        <w:top w:val="none" w:sz="0" w:space="0" w:color="auto"/>
                        <w:left w:val="none" w:sz="0" w:space="0" w:color="auto"/>
                        <w:bottom w:val="none" w:sz="0" w:space="0" w:color="auto"/>
                        <w:right w:val="none" w:sz="0" w:space="0" w:color="auto"/>
                      </w:divBdr>
                    </w:div>
                  </w:divsChild>
                </w:div>
                <w:div w:id="544022411">
                  <w:marLeft w:val="0"/>
                  <w:marRight w:val="0"/>
                  <w:marTop w:val="0"/>
                  <w:marBottom w:val="0"/>
                  <w:divBdr>
                    <w:top w:val="none" w:sz="0" w:space="0" w:color="auto"/>
                    <w:left w:val="none" w:sz="0" w:space="0" w:color="auto"/>
                    <w:bottom w:val="none" w:sz="0" w:space="0" w:color="auto"/>
                    <w:right w:val="none" w:sz="0" w:space="0" w:color="auto"/>
                  </w:divBdr>
                  <w:divsChild>
                    <w:div w:id="53434708">
                      <w:marLeft w:val="0"/>
                      <w:marRight w:val="0"/>
                      <w:marTop w:val="0"/>
                      <w:marBottom w:val="0"/>
                      <w:divBdr>
                        <w:top w:val="none" w:sz="0" w:space="0" w:color="auto"/>
                        <w:left w:val="none" w:sz="0" w:space="0" w:color="auto"/>
                        <w:bottom w:val="none" w:sz="0" w:space="0" w:color="auto"/>
                        <w:right w:val="none" w:sz="0" w:space="0" w:color="auto"/>
                      </w:divBdr>
                    </w:div>
                  </w:divsChild>
                </w:div>
                <w:div w:id="1156216028">
                  <w:marLeft w:val="0"/>
                  <w:marRight w:val="0"/>
                  <w:marTop w:val="0"/>
                  <w:marBottom w:val="0"/>
                  <w:divBdr>
                    <w:top w:val="none" w:sz="0" w:space="0" w:color="auto"/>
                    <w:left w:val="none" w:sz="0" w:space="0" w:color="auto"/>
                    <w:bottom w:val="none" w:sz="0" w:space="0" w:color="auto"/>
                    <w:right w:val="none" w:sz="0" w:space="0" w:color="auto"/>
                  </w:divBdr>
                  <w:divsChild>
                    <w:div w:id="650868773">
                      <w:marLeft w:val="0"/>
                      <w:marRight w:val="0"/>
                      <w:marTop w:val="0"/>
                      <w:marBottom w:val="0"/>
                      <w:divBdr>
                        <w:top w:val="none" w:sz="0" w:space="0" w:color="auto"/>
                        <w:left w:val="none" w:sz="0" w:space="0" w:color="auto"/>
                        <w:bottom w:val="none" w:sz="0" w:space="0" w:color="auto"/>
                        <w:right w:val="none" w:sz="0" w:space="0" w:color="auto"/>
                      </w:divBdr>
                    </w:div>
                  </w:divsChild>
                </w:div>
                <w:div w:id="1470054760">
                  <w:marLeft w:val="0"/>
                  <w:marRight w:val="0"/>
                  <w:marTop w:val="0"/>
                  <w:marBottom w:val="0"/>
                  <w:divBdr>
                    <w:top w:val="none" w:sz="0" w:space="0" w:color="auto"/>
                    <w:left w:val="none" w:sz="0" w:space="0" w:color="auto"/>
                    <w:bottom w:val="none" w:sz="0" w:space="0" w:color="auto"/>
                    <w:right w:val="none" w:sz="0" w:space="0" w:color="auto"/>
                  </w:divBdr>
                  <w:divsChild>
                    <w:div w:id="1254126742">
                      <w:marLeft w:val="0"/>
                      <w:marRight w:val="0"/>
                      <w:marTop w:val="0"/>
                      <w:marBottom w:val="0"/>
                      <w:divBdr>
                        <w:top w:val="none" w:sz="0" w:space="0" w:color="auto"/>
                        <w:left w:val="none" w:sz="0" w:space="0" w:color="auto"/>
                        <w:bottom w:val="none" w:sz="0" w:space="0" w:color="auto"/>
                        <w:right w:val="none" w:sz="0" w:space="0" w:color="auto"/>
                      </w:divBdr>
                    </w:div>
                  </w:divsChild>
                </w:div>
                <w:div w:id="297565566">
                  <w:marLeft w:val="0"/>
                  <w:marRight w:val="0"/>
                  <w:marTop w:val="0"/>
                  <w:marBottom w:val="0"/>
                  <w:divBdr>
                    <w:top w:val="none" w:sz="0" w:space="0" w:color="auto"/>
                    <w:left w:val="none" w:sz="0" w:space="0" w:color="auto"/>
                    <w:bottom w:val="none" w:sz="0" w:space="0" w:color="auto"/>
                    <w:right w:val="none" w:sz="0" w:space="0" w:color="auto"/>
                  </w:divBdr>
                  <w:divsChild>
                    <w:div w:id="1031220184">
                      <w:marLeft w:val="0"/>
                      <w:marRight w:val="0"/>
                      <w:marTop w:val="0"/>
                      <w:marBottom w:val="0"/>
                      <w:divBdr>
                        <w:top w:val="none" w:sz="0" w:space="0" w:color="auto"/>
                        <w:left w:val="none" w:sz="0" w:space="0" w:color="auto"/>
                        <w:bottom w:val="none" w:sz="0" w:space="0" w:color="auto"/>
                        <w:right w:val="none" w:sz="0" w:space="0" w:color="auto"/>
                      </w:divBdr>
                    </w:div>
                  </w:divsChild>
                </w:div>
                <w:div w:id="587083017">
                  <w:marLeft w:val="0"/>
                  <w:marRight w:val="0"/>
                  <w:marTop w:val="0"/>
                  <w:marBottom w:val="0"/>
                  <w:divBdr>
                    <w:top w:val="none" w:sz="0" w:space="0" w:color="auto"/>
                    <w:left w:val="none" w:sz="0" w:space="0" w:color="auto"/>
                    <w:bottom w:val="none" w:sz="0" w:space="0" w:color="auto"/>
                    <w:right w:val="none" w:sz="0" w:space="0" w:color="auto"/>
                  </w:divBdr>
                  <w:divsChild>
                    <w:div w:id="1792095563">
                      <w:marLeft w:val="0"/>
                      <w:marRight w:val="0"/>
                      <w:marTop w:val="0"/>
                      <w:marBottom w:val="0"/>
                      <w:divBdr>
                        <w:top w:val="none" w:sz="0" w:space="0" w:color="auto"/>
                        <w:left w:val="none" w:sz="0" w:space="0" w:color="auto"/>
                        <w:bottom w:val="none" w:sz="0" w:space="0" w:color="auto"/>
                        <w:right w:val="none" w:sz="0" w:space="0" w:color="auto"/>
                      </w:divBdr>
                    </w:div>
                  </w:divsChild>
                </w:div>
                <w:div w:id="1696924679">
                  <w:marLeft w:val="0"/>
                  <w:marRight w:val="0"/>
                  <w:marTop w:val="0"/>
                  <w:marBottom w:val="0"/>
                  <w:divBdr>
                    <w:top w:val="none" w:sz="0" w:space="0" w:color="auto"/>
                    <w:left w:val="none" w:sz="0" w:space="0" w:color="auto"/>
                    <w:bottom w:val="none" w:sz="0" w:space="0" w:color="auto"/>
                    <w:right w:val="none" w:sz="0" w:space="0" w:color="auto"/>
                  </w:divBdr>
                  <w:divsChild>
                    <w:div w:id="1236624270">
                      <w:marLeft w:val="0"/>
                      <w:marRight w:val="0"/>
                      <w:marTop w:val="0"/>
                      <w:marBottom w:val="0"/>
                      <w:divBdr>
                        <w:top w:val="none" w:sz="0" w:space="0" w:color="auto"/>
                        <w:left w:val="none" w:sz="0" w:space="0" w:color="auto"/>
                        <w:bottom w:val="none" w:sz="0" w:space="0" w:color="auto"/>
                        <w:right w:val="none" w:sz="0" w:space="0" w:color="auto"/>
                      </w:divBdr>
                    </w:div>
                  </w:divsChild>
                </w:div>
                <w:div w:id="1255240333">
                  <w:marLeft w:val="0"/>
                  <w:marRight w:val="0"/>
                  <w:marTop w:val="0"/>
                  <w:marBottom w:val="0"/>
                  <w:divBdr>
                    <w:top w:val="none" w:sz="0" w:space="0" w:color="auto"/>
                    <w:left w:val="none" w:sz="0" w:space="0" w:color="auto"/>
                    <w:bottom w:val="none" w:sz="0" w:space="0" w:color="auto"/>
                    <w:right w:val="none" w:sz="0" w:space="0" w:color="auto"/>
                  </w:divBdr>
                  <w:divsChild>
                    <w:div w:id="29846030">
                      <w:marLeft w:val="0"/>
                      <w:marRight w:val="0"/>
                      <w:marTop w:val="0"/>
                      <w:marBottom w:val="0"/>
                      <w:divBdr>
                        <w:top w:val="none" w:sz="0" w:space="0" w:color="auto"/>
                        <w:left w:val="none" w:sz="0" w:space="0" w:color="auto"/>
                        <w:bottom w:val="none" w:sz="0" w:space="0" w:color="auto"/>
                        <w:right w:val="none" w:sz="0" w:space="0" w:color="auto"/>
                      </w:divBdr>
                    </w:div>
                  </w:divsChild>
                </w:div>
                <w:div w:id="1187059622">
                  <w:marLeft w:val="0"/>
                  <w:marRight w:val="0"/>
                  <w:marTop w:val="0"/>
                  <w:marBottom w:val="0"/>
                  <w:divBdr>
                    <w:top w:val="none" w:sz="0" w:space="0" w:color="auto"/>
                    <w:left w:val="none" w:sz="0" w:space="0" w:color="auto"/>
                    <w:bottom w:val="none" w:sz="0" w:space="0" w:color="auto"/>
                    <w:right w:val="none" w:sz="0" w:space="0" w:color="auto"/>
                  </w:divBdr>
                  <w:divsChild>
                    <w:div w:id="1081638586">
                      <w:marLeft w:val="0"/>
                      <w:marRight w:val="0"/>
                      <w:marTop w:val="0"/>
                      <w:marBottom w:val="0"/>
                      <w:divBdr>
                        <w:top w:val="none" w:sz="0" w:space="0" w:color="auto"/>
                        <w:left w:val="none" w:sz="0" w:space="0" w:color="auto"/>
                        <w:bottom w:val="none" w:sz="0" w:space="0" w:color="auto"/>
                        <w:right w:val="none" w:sz="0" w:space="0" w:color="auto"/>
                      </w:divBdr>
                    </w:div>
                  </w:divsChild>
                </w:div>
                <w:div w:id="1124612846">
                  <w:marLeft w:val="0"/>
                  <w:marRight w:val="0"/>
                  <w:marTop w:val="0"/>
                  <w:marBottom w:val="0"/>
                  <w:divBdr>
                    <w:top w:val="none" w:sz="0" w:space="0" w:color="auto"/>
                    <w:left w:val="none" w:sz="0" w:space="0" w:color="auto"/>
                    <w:bottom w:val="none" w:sz="0" w:space="0" w:color="auto"/>
                    <w:right w:val="none" w:sz="0" w:space="0" w:color="auto"/>
                  </w:divBdr>
                  <w:divsChild>
                    <w:div w:id="1367873830">
                      <w:marLeft w:val="0"/>
                      <w:marRight w:val="0"/>
                      <w:marTop w:val="0"/>
                      <w:marBottom w:val="0"/>
                      <w:divBdr>
                        <w:top w:val="none" w:sz="0" w:space="0" w:color="auto"/>
                        <w:left w:val="none" w:sz="0" w:space="0" w:color="auto"/>
                        <w:bottom w:val="none" w:sz="0" w:space="0" w:color="auto"/>
                        <w:right w:val="none" w:sz="0" w:space="0" w:color="auto"/>
                      </w:divBdr>
                    </w:div>
                  </w:divsChild>
                </w:div>
                <w:div w:id="647831907">
                  <w:marLeft w:val="0"/>
                  <w:marRight w:val="0"/>
                  <w:marTop w:val="0"/>
                  <w:marBottom w:val="0"/>
                  <w:divBdr>
                    <w:top w:val="none" w:sz="0" w:space="0" w:color="auto"/>
                    <w:left w:val="none" w:sz="0" w:space="0" w:color="auto"/>
                    <w:bottom w:val="none" w:sz="0" w:space="0" w:color="auto"/>
                    <w:right w:val="none" w:sz="0" w:space="0" w:color="auto"/>
                  </w:divBdr>
                  <w:divsChild>
                    <w:div w:id="1679427389">
                      <w:marLeft w:val="0"/>
                      <w:marRight w:val="0"/>
                      <w:marTop w:val="0"/>
                      <w:marBottom w:val="0"/>
                      <w:divBdr>
                        <w:top w:val="none" w:sz="0" w:space="0" w:color="auto"/>
                        <w:left w:val="none" w:sz="0" w:space="0" w:color="auto"/>
                        <w:bottom w:val="none" w:sz="0" w:space="0" w:color="auto"/>
                        <w:right w:val="none" w:sz="0" w:space="0" w:color="auto"/>
                      </w:divBdr>
                    </w:div>
                  </w:divsChild>
                </w:div>
                <w:div w:id="972177585">
                  <w:marLeft w:val="0"/>
                  <w:marRight w:val="0"/>
                  <w:marTop w:val="0"/>
                  <w:marBottom w:val="0"/>
                  <w:divBdr>
                    <w:top w:val="none" w:sz="0" w:space="0" w:color="auto"/>
                    <w:left w:val="none" w:sz="0" w:space="0" w:color="auto"/>
                    <w:bottom w:val="none" w:sz="0" w:space="0" w:color="auto"/>
                    <w:right w:val="none" w:sz="0" w:space="0" w:color="auto"/>
                  </w:divBdr>
                  <w:divsChild>
                    <w:div w:id="1694502521">
                      <w:marLeft w:val="0"/>
                      <w:marRight w:val="0"/>
                      <w:marTop w:val="0"/>
                      <w:marBottom w:val="0"/>
                      <w:divBdr>
                        <w:top w:val="none" w:sz="0" w:space="0" w:color="auto"/>
                        <w:left w:val="none" w:sz="0" w:space="0" w:color="auto"/>
                        <w:bottom w:val="none" w:sz="0" w:space="0" w:color="auto"/>
                        <w:right w:val="none" w:sz="0" w:space="0" w:color="auto"/>
                      </w:divBdr>
                    </w:div>
                  </w:divsChild>
                </w:div>
                <w:div w:id="1094285536">
                  <w:marLeft w:val="0"/>
                  <w:marRight w:val="0"/>
                  <w:marTop w:val="0"/>
                  <w:marBottom w:val="0"/>
                  <w:divBdr>
                    <w:top w:val="none" w:sz="0" w:space="0" w:color="auto"/>
                    <w:left w:val="none" w:sz="0" w:space="0" w:color="auto"/>
                    <w:bottom w:val="none" w:sz="0" w:space="0" w:color="auto"/>
                    <w:right w:val="none" w:sz="0" w:space="0" w:color="auto"/>
                  </w:divBdr>
                  <w:divsChild>
                    <w:div w:id="1930232233">
                      <w:marLeft w:val="0"/>
                      <w:marRight w:val="0"/>
                      <w:marTop w:val="0"/>
                      <w:marBottom w:val="0"/>
                      <w:divBdr>
                        <w:top w:val="none" w:sz="0" w:space="0" w:color="auto"/>
                        <w:left w:val="none" w:sz="0" w:space="0" w:color="auto"/>
                        <w:bottom w:val="none" w:sz="0" w:space="0" w:color="auto"/>
                        <w:right w:val="none" w:sz="0" w:space="0" w:color="auto"/>
                      </w:divBdr>
                    </w:div>
                  </w:divsChild>
                </w:div>
                <w:div w:id="1498229624">
                  <w:marLeft w:val="0"/>
                  <w:marRight w:val="0"/>
                  <w:marTop w:val="0"/>
                  <w:marBottom w:val="0"/>
                  <w:divBdr>
                    <w:top w:val="none" w:sz="0" w:space="0" w:color="auto"/>
                    <w:left w:val="none" w:sz="0" w:space="0" w:color="auto"/>
                    <w:bottom w:val="none" w:sz="0" w:space="0" w:color="auto"/>
                    <w:right w:val="none" w:sz="0" w:space="0" w:color="auto"/>
                  </w:divBdr>
                  <w:divsChild>
                    <w:div w:id="1378237516">
                      <w:marLeft w:val="0"/>
                      <w:marRight w:val="0"/>
                      <w:marTop w:val="0"/>
                      <w:marBottom w:val="0"/>
                      <w:divBdr>
                        <w:top w:val="none" w:sz="0" w:space="0" w:color="auto"/>
                        <w:left w:val="none" w:sz="0" w:space="0" w:color="auto"/>
                        <w:bottom w:val="none" w:sz="0" w:space="0" w:color="auto"/>
                        <w:right w:val="none" w:sz="0" w:space="0" w:color="auto"/>
                      </w:divBdr>
                    </w:div>
                  </w:divsChild>
                </w:div>
                <w:div w:id="524830018">
                  <w:marLeft w:val="0"/>
                  <w:marRight w:val="0"/>
                  <w:marTop w:val="0"/>
                  <w:marBottom w:val="0"/>
                  <w:divBdr>
                    <w:top w:val="none" w:sz="0" w:space="0" w:color="auto"/>
                    <w:left w:val="none" w:sz="0" w:space="0" w:color="auto"/>
                    <w:bottom w:val="none" w:sz="0" w:space="0" w:color="auto"/>
                    <w:right w:val="none" w:sz="0" w:space="0" w:color="auto"/>
                  </w:divBdr>
                  <w:divsChild>
                    <w:div w:id="888954657">
                      <w:marLeft w:val="0"/>
                      <w:marRight w:val="0"/>
                      <w:marTop w:val="0"/>
                      <w:marBottom w:val="0"/>
                      <w:divBdr>
                        <w:top w:val="none" w:sz="0" w:space="0" w:color="auto"/>
                        <w:left w:val="none" w:sz="0" w:space="0" w:color="auto"/>
                        <w:bottom w:val="none" w:sz="0" w:space="0" w:color="auto"/>
                        <w:right w:val="none" w:sz="0" w:space="0" w:color="auto"/>
                      </w:divBdr>
                    </w:div>
                  </w:divsChild>
                </w:div>
                <w:div w:id="1578633237">
                  <w:marLeft w:val="0"/>
                  <w:marRight w:val="0"/>
                  <w:marTop w:val="0"/>
                  <w:marBottom w:val="0"/>
                  <w:divBdr>
                    <w:top w:val="none" w:sz="0" w:space="0" w:color="auto"/>
                    <w:left w:val="none" w:sz="0" w:space="0" w:color="auto"/>
                    <w:bottom w:val="none" w:sz="0" w:space="0" w:color="auto"/>
                    <w:right w:val="none" w:sz="0" w:space="0" w:color="auto"/>
                  </w:divBdr>
                  <w:divsChild>
                    <w:div w:id="9645862">
                      <w:marLeft w:val="0"/>
                      <w:marRight w:val="0"/>
                      <w:marTop w:val="0"/>
                      <w:marBottom w:val="0"/>
                      <w:divBdr>
                        <w:top w:val="none" w:sz="0" w:space="0" w:color="auto"/>
                        <w:left w:val="none" w:sz="0" w:space="0" w:color="auto"/>
                        <w:bottom w:val="none" w:sz="0" w:space="0" w:color="auto"/>
                        <w:right w:val="none" w:sz="0" w:space="0" w:color="auto"/>
                      </w:divBdr>
                    </w:div>
                  </w:divsChild>
                </w:div>
                <w:div w:id="1790928892">
                  <w:marLeft w:val="0"/>
                  <w:marRight w:val="0"/>
                  <w:marTop w:val="0"/>
                  <w:marBottom w:val="0"/>
                  <w:divBdr>
                    <w:top w:val="none" w:sz="0" w:space="0" w:color="auto"/>
                    <w:left w:val="none" w:sz="0" w:space="0" w:color="auto"/>
                    <w:bottom w:val="none" w:sz="0" w:space="0" w:color="auto"/>
                    <w:right w:val="none" w:sz="0" w:space="0" w:color="auto"/>
                  </w:divBdr>
                  <w:divsChild>
                    <w:div w:id="439882983">
                      <w:marLeft w:val="0"/>
                      <w:marRight w:val="0"/>
                      <w:marTop w:val="0"/>
                      <w:marBottom w:val="0"/>
                      <w:divBdr>
                        <w:top w:val="none" w:sz="0" w:space="0" w:color="auto"/>
                        <w:left w:val="none" w:sz="0" w:space="0" w:color="auto"/>
                        <w:bottom w:val="none" w:sz="0" w:space="0" w:color="auto"/>
                        <w:right w:val="none" w:sz="0" w:space="0" w:color="auto"/>
                      </w:divBdr>
                    </w:div>
                  </w:divsChild>
                </w:div>
                <w:div w:id="1157108334">
                  <w:marLeft w:val="0"/>
                  <w:marRight w:val="0"/>
                  <w:marTop w:val="0"/>
                  <w:marBottom w:val="0"/>
                  <w:divBdr>
                    <w:top w:val="none" w:sz="0" w:space="0" w:color="auto"/>
                    <w:left w:val="none" w:sz="0" w:space="0" w:color="auto"/>
                    <w:bottom w:val="none" w:sz="0" w:space="0" w:color="auto"/>
                    <w:right w:val="none" w:sz="0" w:space="0" w:color="auto"/>
                  </w:divBdr>
                  <w:divsChild>
                    <w:div w:id="1264875617">
                      <w:marLeft w:val="0"/>
                      <w:marRight w:val="0"/>
                      <w:marTop w:val="0"/>
                      <w:marBottom w:val="0"/>
                      <w:divBdr>
                        <w:top w:val="none" w:sz="0" w:space="0" w:color="auto"/>
                        <w:left w:val="none" w:sz="0" w:space="0" w:color="auto"/>
                        <w:bottom w:val="none" w:sz="0" w:space="0" w:color="auto"/>
                        <w:right w:val="none" w:sz="0" w:space="0" w:color="auto"/>
                      </w:divBdr>
                    </w:div>
                  </w:divsChild>
                </w:div>
                <w:div w:id="1560483796">
                  <w:marLeft w:val="0"/>
                  <w:marRight w:val="0"/>
                  <w:marTop w:val="0"/>
                  <w:marBottom w:val="0"/>
                  <w:divBdr>
                    <w:top w:val="none" w:sz="0" w:space="0" w:color="auto"/>
                    <w:left w:val="none" w:sz="0" w:space="0" w:color="auto"/>
                    <w:bottom w:val="none" w:sz="0" w:space="0" w:color="auto"/>
                    <w:right w:val="none" w:sz="0" w:space="0" w:color="auto"/>
                  </w:divBdr>
                  <w:divsChild>
                    <w:div w:id="193034004">
                      <w:marLeft w:val="0"/>
                      <w:marRight w:val="0"/>
                      <w:marTop w:val="0"/>
                      <w:marBottom w:val="0"/>
                      <w:divBdr>
                        <w:top w:val="none" w:sz="0" w:space="0" w:color="auto"/>
                        <w:left w:val="none" w:sz="0" w:space="0" w:color="auto"/>
                        <w:bottom w:val="none" w:sz="0" w:space="0" w:color="auto"/>
                        <w:right w:val="none" w:sz="0" w:space="0" w:color="auto"/>
                      </w:divBdr>
                    </w:div>
                  </w:divsChild>
                </w:div>
                <w:div w:id="385764569">
                  <w:marLeft w:val="0"/>
                  <w:marRight w:val="0"/>
                  <w:marTop w:val="0"/>
                  <w:marBottom w:val="0"/>
                  <w:divBdr>
                    <w:top w:val="none" w:sz="0" w:space="0" w:color="auto"/>
                    <w:left w:val="none" w:sz="0" w:space="0" w:color="auto"/>
                    <w:bottom w:val="none" w:sz="0" w:space="0" w:color="auto"/>
                    <w:right w:val="none" w:sz="0" w:space="0" w:color="auto"/>
                  </w:divBdr>
                  <w:divsChild>
                    <w:div w:id="905186739">
                      <w:marLeft w:val="0"/>
                      <w:marRight w:val="0"/>
                      <w:marTop w:val="0"/>
                      <w:marBottom w:val="0"/>
                      <w:divBdr>
                        <w:top w:val="none" w:sz="0" w:space="0" w:color="auto"/>
                        <w:left w:val="none" w:sz="0" w:space="0" w:color="auto"/>
                        <w:bottom w:val="none" w:sz="0" w:space="0" w:color="auto"/>
                        <w:right w:val="none" w:sz="0" w:space="0" w:color="auto"/>
                      </w:divBdr>
                    </w:div>
                  </w:divsChild>
                </w:div>
                <w:div w:id="2095013113">
                  <w:marLeft w:val="0"/>
                  <w:marRight w:val="0"/>
                  <w:marTop w:val="0"/>
                  <w:marBottom w:val="0"/>
                  <w:divBdr>
                    <w:top w:val="none" w:sz="0" w:space="0" w:color="auto"/>
                    <w:left w:val="none" w:sz="0" w:space="0" w:color="auto"/>
                    <w:bottom w:val="none" w:sz="0" w:space="0" w:color="auto"/>
                    <w:right w:val="none" w:sz="0" w:space="0" w:color="auto"/>
                  </w:divBdr>
                  <w:divsChild>
                    <w:div w:id="1351032567">
                      <w:marLeft w:val="0"/>
                      <w:marRight w:val="0"/>
                      <w:marTop w:val="0"/>
                      <w:marBottom w:val="0"/>
                      <w:divBdr>
                        <w:top w:val="none" w:sz="0" w:space="0" w:color="auto"/>
                        <w:left w:val="none" w:sz="0" w:space="0" w:color="auto"/>
                        <w:bottom w:val="none" w:sz="0" w:space="0" w:color="auto"/>
                        <w:right w:val="none" w:sz="0" w:space="0" w:color="auto"/>
                      </w:divBdr>
                    </w:div>
                  </w:divsChild>
                </w:div>
                <w:div w:id="319889905">
                  <w:marLeft w:val="0"/>
                  <w:marRight w:val="0"/>
                  <w:marTop w:val="0"/>
                  <w:marBottom w:val="0"/>
                  <w:divBdr>
                    <w:top w:val="none" w:sz="0" w:space="0" w:color="auto"/>
                    <w:left w:val="none" w:sz="0" w:space="0" w:color="auto"/>
                    <w:bottom w:val="none" w:sz="0" w:space="0" w:color="auto"/>
                    <w:right w:val="none" w:sz="0" w:space="0" w:color="auto"/>
                  </w:divBdr>
                  <w:divsChild>
                    <w:div w:id="1312443655">
                      <w:marLeft w:val="0"/>
                      <w:marRight w:val="0"/>
                      <w:marTop w:val="0"/>
                      <w:marBottom w:val="0"/>
                      <w:divBdr>
                        <w:top w:val="none" w:sz="0" w:space="0" w:color="auto"/>
                        <w:left w:val="none" w:sz="0" w:space="0" w:color="auto"/>
                        <w:bottom w:val="none" w:sz="0" w:space="0" w:color="auto"/>
                        <w:right w:val="none" w:sz="0" w:space="0" w:color="auto"/>
                      </w:divBdr>
                    </w:div>
                  </w:divsChild>
                </w:div>
                <w:div w:id="1206211310">
                  <w:marLeft w:val="0"/>
                  <w:marRight w:val="0"/>
                  <w:marTop w:val="0"/>
                  <w:marBottom w:val="0"/>
                  <w:divBdr>
                    <w:top w:val="none" w:sz="0" w:space="0" w:color="auto"/>
                    <w:left w:val="none" w:sz="0" w:space="0" w:color="auto"/>
                    <w:bottom w:val="none" w:sz="0" w:space="0" w:color="auto"/>
                    <w:right w:val="none" w:sz="0" w:space="0" w:color="auto"/>
                  </w:divBdr>
                  <w:divsChild>
                    <w:div w:id="640381201">
                      <w:marLeft w:val="0"/>
                      <w:marRight w:val="0"/>
                      <w:marTop w:val="0"/>
                      <w:marBottom w:val="0"/>
                      <w:divBdr>
                        <w:top w:val="none" w:sz="0" w:space="0" w:color="auto"/>
                        <w:left w:val="none" w:sz="0" w:space="0" w:color="auto"/>
                        <w:bottom w:val="none" w:sz="0" w:space="0" w:color="auto"/>
                        <w:right w:val="none" w:sz="0" w:space="0" w:color="auto"/>
                      </w:divBdr>
                    </w:div>
                  </w:divsChild>
                </w:div>
                <w:div w:id="1069308292">
                  <w:marLeft w:val="0"/>
                  <w:marRight w:val="0"/>
                  <w:marTop w:val="0"/>
                  <w:marBottom w:val="0"/>
                  <w:divBdr>
                    <w:top w:val="none" w:sz="0" w:space="0" w:color="auto"/>
                    <w:left w:val="none" w:sz="0" w:space="0" w:color="auto"/>
                    <w:bottom w:val="none" w:sz="0" w:space="0" w:color="auto"/>
                    <w:right w:val="none" w:sz="0" w:space="0" w:color="auto"/>
                  </w:divBdr>
                  <w:divsChild>
                    <w:div w:id="408893983">
                      <w:marLeft w:val="0"/>
                      <w:marRight w:val="0"/>
                      <w:marTop w:val="0"/>
                      <w:marBottom w:val="0"/>
                      <w:divBdr>
                        <w:top w:val="none" w:sz="0" w:space="0" w:color="auto"/>
                        <w:left w:val="none" w:sz="0" w:space="0" w:color="auto"/>
                        <w:bottom w:val="none" w:sz="0" w:space="0" w:color="auto"/>
                        <w:right w:val="none" w:sz="0" w:space="0" w:color="auto"/>
                      </w:divBdr>
                    </w:div>
                  </w:divsChild>
                </w:div>
                <w:div w:id="799224296">
                  <w:marLeft w:val="0"/>
                  <w:marRight w:val="0"/>
                  <w:marTop w:val="0"/>
                  <w:marBottom w:val="0"/>
                  <w:divBdr>
                    <w:top w:val="none" w:sz="0" w:space="0" w:color="auto"/>
                    <w:left w:val="none" w:sz="0" w:space="0" w:color="auto"/>
                    <w:bottom w:val="none" w:sz="0" w:space="0" w:color="auto"/>
                    <w:right w:val="none" w:sz="0" w:space="0" w:color="auto"/>
                  </w:divBdr>
                  <w:divsChild>
                    <w:div w:id="1228801329">
                      <w:marLeft w:val="0"/>
                      <w:marRight w:val="0"/>
                      <w:marTop w:val="0"/>
                      <w:marBottom w:val="0"/>
                      <w:divBdr>
                        <w:top w:val="none" w:sz="0" w:space="0" w:color="auto"/>
                        <w:left w:val="none" w:sz="0" w:space="0" w:color="auto"/>
                        <w:bottom w:val="none" w:sz="0" w:space="0" w:color="auto"/>
                        <w:right w:val="none" w:sz="0" w:space="0" w:color="auto"/>
                      </w:divBdr>
                    </w:div>
                  </w:divsChild>
                </w:div>
                <w:div w:id="1612977962">
                  <w:marLeft w:val="0"/>
                  <w:marRight w:val="0"/>
                  <w:marTop w:val="0"/>
                  <w:marBottom w:val="0"/>
                  <w:divBdr>
                    <w:top w:val="none" w:sz="0" w:space="0" w:color="auto"/>
                    <w:left w:val="none" w:sz="0" w:space="0" w:color="auto"/>
                    <w:bottom w:val="none" w:sz="0" w:space="0" w:color="auto"/>
                    <w:right w:val="none" w:sz="0" w:space="0" w:color="auto"/>
                  </w:divBdr>
                  <w:divsChild>
                    <w:div w:id="901407927">
                      <w:marLeft w:val="0"/>
                      <w:marRight w:val="0"/>
                      <w:marTop w:val="0"/>
                      <w:marBottom w:val="0"/>
                      <w:divBdr>
                        <w:top w:val="none" w:sz="0" w:space="0" w:color="auto"/>
                        <w:left w:val="none" w:sz="0" w:space="0" w:color="auto"/>
                        <w:bottom w:val="none" w:sz="0" w:space="0" w:color="auto"/>
                        <w:right w:val="none" w:sz="0" w:space="0" w:color="auto"/>
                      </w:divBdr>
                    </w:div>
                  </w:divsChild>
                </w:div>
                <w:div w:id="1112359537">
                  <w:marLeft w:val="0"/>
                  <w:marRight w:val="0"/>
                  <w:marTop w:val="0"/>
                  <w:marBottom w:val="0"/>
                  <w:divBdr>
                    <w:top w:val="none" w:sz="0" w:space="0" w:color="auto"/>
                    <w:left w:val="none" w:sz="0" w:space="0" w:color="auto"/>
                    <w:bottom w:val="none" w:sz="0" w:space="0" w:color="auto"/>
                    <w:right w:val="none" w:sz="0" w:space="0" w:color="auto"/>
                  </w:divBdr>
                  <w:divsChild>
                    <w:div w:id="830101445">
                      <w:marLeft w:val="0"/>
                      <w:marRight w:val="0"/>
                      <w:marTop w:val="0"/>
                      <w:marBottom w:val="0"/>
                      <w:divBdr>
                        <w:top w:val="none" w:sz="0" w:space="0" w:color="auto"/>
                        <w:left w:val="none" w:sz="0" w:space="0" w:color="auto"/>
                        <w:bottom w:val="none" w:sz="0" w:space="0" w:color="auto"/>
                        <w:right w:val="none" w:sz="0" w:space="0" w:color="auto"/>
                      </w:divBdr>
                    </w:div>
                  </w:divsChild>
                </w:div>
                <w:div w:id="50734182">
                  <w:marLeft w:val="0"/>
                  <w:marRight w:val="0"/>
                  <w:marTop w:val="0"/>
                  <w:marBottom w:val="0"/>
                  <w:divBdr>
                    <w:top w:val="none" w:sz="0" w:space="0" w:color="auto"/>
                    <w:left w:val="none" w:sz="0" w:space="0" w:color="auto"/>
                    <w:bottom w:val="none" w:sz="0" w:space="0" w:color="auto"/>
                    <w:right w:val="none" w:sz="0" w:space="0" w:color="auto"/>
                  </w:divBdr>
                  <w:divsChild>
                    <w:div w:id="368921275">
                      <w:marLeft w:val="0"/>
                      <w:marRight w:val="0"/>
                      <w:marTop w:val="0"/>
                      <w:marBottom w:val="0"/>
                      <w:divBdr>
                        <w:top w:val="none" w:sz="0" w:space="0" w:color="auto"/>
                        <w:left w:val="none" w:sz="0" w:space="0" w:color="auto"/>
                        <w:bottom w:val="none" w:sz="0" w:space="0" w:color="auto"/>
                        <w:right w:val="none" w:sz="0" w:space="0" w:color="auto"/>
                      </w:divBdr>
                    </w:div>
                  </w:divsChild>
                </w:div>
                <w:div w:id="323780179">
                  <w:marLeft w:val="0"/>
                  <w:marRight w:val="0"/>
                  <w:marTop w:val="0"/>
                  <w:marBottom w:val="0"/>
                  <w:divBdr>
                    <w:top w:val="none" w:sz="0" w:space="0" w:color="auto"/>
                    <w:left w:val="none" w:sz="0" w:space="0" w:color="auto"/>
                    <w:bottom w:val="none" w:sz="0" w:space="0" w:color="auto"/>
                    <w:right w:val="none" w:sz="0" w:space="0" w:color="auto"/>
                  </w:divBdr>
                  <w:divsChild>
                    <w:div w:id="1970239540">
                      <w:marLeft w:val="0"/>
                      <w:marRight w:val="0"/>
                      <w:marTop w:val="0"/>
                      <w:marBottom w:val="0"/>
                      <w:divBdr>
                        <w:top w:val="none" w:sz="0" w:space="0" w:color="auto"/>
                        <w:left w:val="none" w:sz="0" w:space="0" w:color="auto"/>
                        <w:bottom w:val="none" w:sz="0" w:space="0" w:color="auto"/>
                        <w:right w:val="none" w:sz="0" w:space="0" w:color="auto"/>
                      </w:divBdr>
                    </w:div>
                  </w:divsChild>
                </w:div>
                <w:div w:id="242758160">
                  <w:marLeft w:val="0"/>
                  <w:marRight w:val="0"/>
                  <w:marTop w:val="0"/>
                  <w:marBottom w:val="0"/>
                  <w:divBdr>
                    <w:top w:val="none" w:sz="0" w:space="0" w:color="auto"/>
                    <w:left w:val="none" w:sz="0" w:space="0" w:color="auto"/>
                    <w:bottom w:val="none" w:sz="0" w:space="0" w:color="auto"/>
                    <w:right w:val="none" w:sz="0" w:space="0" w:color="auto"/>
                  </w:divBdr>
                  <w:divsChild>
                    <w:div w:id="1354065327">
                      <w:marLeft w:val="0"/>
                      <w:marRight w:val="0"/>
                      <w:marTop w:val="0"/>
                      <w:marBottom w:val="0"/>
                      <w:divBdr>
                        <w:top w:val="none" w:sz="0" w:space="0" w:color="auto"/>
                        <w:left w:val="none" w:sz="0" w:space="0" w:color="auto"/>
                        <w:bottom w:val="none" w:sz="0" w:space="0" w:color="auto"/>
                        <w:right w:val="none" w:sz="0" w:space="0" w:color="auto"/>
                      </w:divBdr>
                    </w:div>
                  </w:divsChild>
                </w:div>
                <w:div w:id="1700937121">
                  <w:marLeft w:val="0"/>
                  <w:marRight w:val="0"/>
                  <w:marTop w:val="0"/>
                  <w:marBottom w:val="0"/>
                  <w:divBdr>
                    <w:top w:val="none" w:sz="0" w:space="0" w:color="auto"/>
                    <w:left w:val="none" w:sz="0" w:space="0" w:color="auto"/>
                    <w:bottom w:val="none" w:sz="0" w:space="0" w:color="auto"/>
                    <w:right w:val="none" w:sz="0" w:space="0" w:color="auto"/>
                  </w:divBdr>
                  <w:divsChild>
                    <w:div w:id="616571432">
                      <w:marLeft w:val="0"/>
                      <w:marRight w:val="0"/>
                      <w:marTop w:val="0"/>
                      <w:marBottom w:val="0"/>
                      <w:divBdr>
                        <w:top w:val="none" w:sz="0" w:space="0" w:color="auto"/>
                        <w:left w:val="none" w:sz="0" w:space="0" w:color="auto"/>
                        <w:bottom w:val="none" w:sz="0" w:space="0" w:color="auto"/>
                        <w:right w:val="none" w:sz="0" w:space="0" w:color="auto"/>
                      </w:divBdr>
                    </w:div>
                  </w:divsChild>
                </w:div>
                <w:div w:id="376123699">
                  <w:marLeft w:val="0"/>
                  <w:marRight w:val="0"/>
                  <w:marTop w:val="0"/>
                  <w:marBottom w:val="0"/>
                  <w:divBdr>
                    <w:top w:val="none" w:sz="0" w:space="0" w:color="auto"/>
                    <w:left w:val="none" w:sz="0" w:space="0" w:color="auto"/>
                    <w:bottom w:val="none" w:sz="0" w:space="0" w:color="auto"/>
                    <w:right w:val="none" w:sz="0" w:space="0" w:color="auto"/>
                  </w:divBdr>
                  <w:divsChild>
                    <w:div w:id="1855613933">
                      <w:marLeft w:val="0"/>
                      <w:marRight w:val="0"/>
                      <w:marTop w:val="0"/>
                      <w:marBottom w:val="0"/>
                      <w:divBdr>
                        <w:top w:val="none" w:sz="0" w:space="0" w:color="auto"/>
                        <w:left w:val="none" w:sz="0" w:space="0" w:color="auto"/>
                        <w:bottom w:val="none" w:sz="0" w:space="0" w:color="auto"/>
                        <w:right w:val="none" w:sz="0" w:space="0" w:color="auto"/>
                      </w:divBdr>
                    </w:div>
                  </w:divsChild>
                </w:div>
                <w:div w:id="1567955415">
                  <w:marLeft w:val="0"/>
                  <w:marRight w:val="0"/>
                  <w:marTop w:val="0"/>
                  <w:marBottom w:val="0"/>
                  <w:divBdr>
                    <w:top w:val="none" w:sz="0" w:space="0" w:color="auto"/>
                    <w:left w:val="none" w:sz="0" w:space="0" w:color="auto"/>
                    <w:bottom w:val="none" w:sz="0" w:space="0" w:color="auto"/>
                    <w:right w:val="none" w:sz="0" w:space="0" w:color="auto"/>
                  </w:divBdr>
                  <w:divsChild>
                    <w:div w:id="414975733">
                      <w:marLeft w:val="0"/>
                      <w:marRight w:val="0"/>
                      <w:marTop w:val="0"/>
                      <w:marBottom w:val="0"/>
                      <w:divBdr>
                        <w:top w:val="none" w:sz="0" w:space="0" w:color="auto"/>
                        <w:left w:val="none" w:sz="0" w:space="0" w:color="auto"/>
                        <w:bottom w:val="none" w:sz="0" w:space="0" w:color="auto"/>
                        <w:right w:val="none" w:sz="0" w:space="0" w:color="auto"/>
                      </w:divBdr>
                    </w:div>
                  </w:divsChild>
                </w:div>
                <w:div w:id="150148341">
                  <w:marLeft w:val="0"/>
                  <w:marRight w:val="0"/>
                  <w:marTop w:val="0"/>
                  <w:marBottom w:val="0"/>
                  <w:divBdr>
                    <w:top w:val="none" w:sz="0" w:space="0" w:color="auto"/>
                    <w:left w:val="none" w:sz="0" w:space="0" w:color="auto"/>
                    <w:bottom w:val="none" w:sz="0" w:space="0" w:color="auto"/>
                    <w:right w:val="none" w:sz="0" w:space="0" w:color="auto"/>
                  </w:divBdr>
                  <w:divsChild>
                    <w:div w:id="1484196118">
                      <w:marLeft w:val="0"/>
                      <w:marRight w:val="0"/>
                      <w:marTop w:val="0"/>
                      <w:marBottom w:val="0"/>
                      <w:divBdr>
                        <w:top w:val="none" w:sz="0" w:space="0" w:color="auto"/>
                        <w:left w:val="none" w:sz="0" w:space="0" w:color="auto"/>
                        <w:bottom w:val="none" w:sz="0" w:space="0" w:color="auto"/>
                        <w:right w:val="none" w:sz="0" w:space="0" w:color="auto"/>
                      </w:divBdr>
                    </w:div>
                  </w:divsChild>
                </w:div>
                <w:div w:id="241721510">
                  <w:marLeft w:val="0"/>
                  <w:marRight w:val="0"/>
                  <w:marTop w:val="0"/>
                  <w:marBottom w:val="0"/>
                  <w:divBdr>
                    <w:top w:val="none" w:sz="0" w:space="0" w:color="auto"/>
                    <w:left w:val="none" w:sz="0" w:space="0" w:color="auto"/>
                    <w:bottom w:val="none" w:sz="0" w:space="0" w:color="auto"/>
                    <w:right w:val="none" w:sz="0" w:space="0" w:color="auto"/>
                  </w:divBdr>
                  <w:divsChild>
                    <w:div w:id="78409556">
                      <w:marLeft w:val="0"/>
                      <w:marRight w:val="0"/>
                      <w:marTop w:val="0"/>
                      <w:marBottom w:val="0"/>
                      <w:divBdr>
                        <w:top w:val="none" w:sz="0" w:space="0" w:color="auto"/>
                        <w:left w:val="none" w:sz="0" w:space="0" w:color="auto"/>
                        <w:bottom w:val="none" w:sz="0" w:space="0" w:color="auto"/>
                        <w:right w:val="none" w:sz="0" w:space="0" w:color="auto"/>
                      </w:divBdr>
                    </w:div>
                  </w:divsChild>
                </w:div>
                <w:div w:id="1215846891">
                  <w:marLeft w:val="0"/>
                  <w:marRight w:val="0"/>
                  <w:marTop w:val="0"/>
                  <w:marBottom w:val="0"/>
                  <w:divBdr>
                    <w:top w:val="none" w:sz="0" w:space="0" w:color="auto"/>
                    <w:left w:val="none" w:sz="0" w:space="0" w:color="auto"/>
                    <w:bottom w:val="none" w:sz="0" w:space="0" w:color="auto"/>
                    <w:right w:val="none" w:sz="0" w:space="0" w:color="auto"/>
                  </w:divBdr>
                  <w:divsChild>
                    <w:div w:id="1882788357">
                      <w:marLeft w:val="0"/>
                      <w:marRight w:val="0"/>
                      <w:marTop w:val="0"/>
                      <w:marBottom w:val="0"/>
                      <w:divBdr>
                        <w:top w:val="none" w:sz="0" w:space="0" w:color="auto"/>
                        <w:left w:val="none" w:sz="0" w:space="0" w:color="auto"/>
                        <w:bottom w:val="none" w:sz="0" w:space="0" w:color="auto"/>
                        <w:right w:val="none" w:sz="0" w:space="0" w:color="auto"/>
                      </w:divBdr>
                    </w:div>
                  </w:divsChild>
                </w:div>
                <w:div w:id="1212183094">
                  <w:marLeft w:val="0"/>
                  <w:marRight w:val="0"/>
                  <w:marTop w:val="0"/>
                  <w:marBottom w:val="0"/>
                  <w:divBdr>
                    <w:top w:val="none" w:sz="0" w:space="0" w:color="auto"/>
                    <w:left w:val="none" w:sz="0" w:space="0" w:color="auto"/>
                    <w:bottom w:val="none" w:sz="0" w:space="0" w:color="auto"/>
                    <w:right w:val="none" w:sz="0" w:space="0" w:color="auto"/>
                  </w:divBdr>
                  <w:divsChild>
                    <w:div w:id="1061513445">
                      <w:marLeft w:val="0"/>
                      <w:marRight w:val="0"/>
                      <w:marTop w:val="0"/>
                      <w:marBottom w:val="0"/>
                      <w:divBdr>
                        <w:top w:val="none" w:sz="0" w:space="0" w:color="auto"/>
                        <w:left w:val="none" w:sz="0" w:space="0" w:color="auto"/>
                        <w:bottom w:val="none" w:sz="0" w:space="0" w:color="auto"/>
                        <w:right w:val="none" w:sz="0" w:space="0" w:color="auto"/>
                      </w:divBdr>
                    </w:div>
                  </w:divsChild>
                </w:div>
                <w:div w:id="1391419204">
                  <w:marLeft w:val="0"/>
                  <w:marRight w:val="0"/>
                  <w:marTop w:val="0"/>
                  <w:marBottom w:val="0"/>
                  <w:divBdr>
                    <w:top w:val="none" w:sz="0" w:space="0" w:color="auto"/>
                    <w:left w:val="none" w:sz="0" w:space="0" w:color="auto"/>
                    <w:bottom w:val="none" w:sz="0" w:space="0" w:color="auto"/>
                    <w:right w:val="none" w:sz="0" w:space="0" w:color="auto"/>
                  </w:divBdr>
                  <w:divsChild>
                    <w:div w:id="956566487">
                      <w:marLeft w:val="0"/>
                      <w:marRight w:val="0"/>
                      <w:marTop w:val="0"/>
                      <w:marBottom w:val="0"/>
                      <w:divBdr>
                        <w:top w:val="none" w:sz="0" w:space="0" w:color="auto"/>
                        <w:left w:val="none" w:sz="0" w:space="0" w:color="auto"/>
                        <w:bottom w:val="none" w:sz="0" w:space="0" w:color="auto"/>
                        <w:right w:val="none" w:sz="0" w:space="0" w:color="auto"/>
                      </w:divBdr>
                    </w:div>
                  </w:divsChild>
                </w:div>
                <w:div w:id="233055350">
                  <w:marLeft w:val="0"/>
                  <w:marRight w:val="0"/>
                  <w:marTop w:val="0"/>
                  <w:marBottom w:val="0"/>
                  <w:divBdr>
                    <w:top w:val="none" w:sz="0" w:space="0" w:color="auto"/>
                    <w:left w:val="none" w:sz="0" w:space="0" w:color="auto"/>
                    <w:bottom w:val="none" w:sz="0" w:space="0" w:color="auto"/>
                    <w:right w:val="none" w:sz="0" w:space="0" w:color="auto"/>
                  </w:divBdr>
                  <w:divsChild>
                    <w:div w:id="1258558833">
                      <w:marLeft w:val="0"/>
                      <w:marRight w:val="0"/>
                      <w:marTop w:val="0"/>
                      <w:marBottom w:val="0"/>
                      <w:divBdr>
                        <w:top w:val="none" w:sz="0" w:space="0" w:color="auto"/>
                        <w:left w:val="none" w:sz="0" w:space="0" w:color="auto"/>
                        <w:bottom w:val="none" w:sz="0" w:space="0" w:color="auto"/>
                        <w:right w:val="none" w:sz="0" w:space="0" w:color="auto"/>
                      </w:divBdr>
                    </w:div>
                  </w:divsChild>
                </w:div>
                <w:div w:id="2088376869">
                  <w:marLeft w:val="0"/>
                  <w:marRight w:val="0"/>
                  <w:marTop w:val="0"/>
                  <w:marBottom w:val="0"/>
                  <w:divBdr>
                    <w:top w:val="none" w:sz="0" w:space="0" w:color="auto"/>
                    <w:left w:val="none" w:sz="0" w:space="0" w:color="auto"/>
                    <w:bottom w:val="none" w:sz="0" w:space="0" w:color="auto"/>
                    <w:right w:val="none" w:sz="0" w:space="0" w:color="auto"/>
                  </w:divBdr>
                  <w:divsChild>
                    <w:div w:id="1601404907">
                      <w:marLeft w:val="0"/>
                      <w:marRight w:val="0"/>
                      <w:marTop w:val="0"/>
                      <w:marBottom w:val="0"/>
                      <w:divBdr>
                        <w:top w:val="none" w:sz="0" w:space="0" w:color="auto"/>
                        <w:left w:val="none" w:sz="0" w:space="0" w:color="auto"/>
                        <w:bottom w:val="none" w:sz="0" w:space="0" w:color="auto"/>
                        <w:right w:val="none" w:sz="0" w:space="0" w:color="auto"/>
                      </w:divBdr>
                    </w:div>
                  </w:divsChild>
                </w:div>
                <w:div w:id="1574927698">
                  <w:marLeft w:val="0"/>
                  <w:marRight w:val="0"/>
                  <w:marTop w:val="0"/>
                  <w:marBottom w:val="0"/>
                  <w:divBdr>
                    <w:top w:val="none" w:sz="0" w:space="0" w:color="auto"/>
                    <w:left w:val="none" w:sz="0" w:space="0" w:color="auto"/>
                    <w:bottom w:val="none" w:sz="0" w:space="0" w:color="auto"/>
                    <w:right w:val="none" w:sz="0" w:space="0" w:color="auto"/>
                  </w:divBdr>
                  <w:divsChild>
                    <w:div w:id="518012821">
                      <w:marLeft w:val="0"/>
                      <w:marRight w:val="0"/>
                      <w:marTop w:val="0"/>
                      <w:marBottom w:val="0"/>
                      <w:divBdr>
                        <w:top w:val="none" w:sz="0" w:space="0" w:color="auto"/>
                        <w:left w:val="none" w:sz="0" w:space="0" w:color="auto"/>
                        <w:bottom w:val="none" w:sz="0" w:space="0" w:color="auto"/>
                        <w:right w:val="none" w:sz="0" w:space="0" w:color="auto"/>
                      </w:divBdr>
                    </w:div>
                  </w:divsChild>
                </w:div>
                <w:div w:id="1346784271">
                  <w:marLeft w:val="0"/>
                  <w:marRight w:val="0"/>
                  <w:marTop w:val="0"/>
                  <w:marBottom w:val="0"/>
                  <w:divBdr>
                    <w:top w:val="none" w:sz="0" w:space="0" w:color="auto"/>
                    <w:left w:val="none" w:sz="0" w:space="0" w:color="auto"/>
                    <w:bottom w:val="none" w:sz="0" w:space="0" w:color="auto"/>
                    <w:right w:val="none" w:sz="0" w:space="0" w:color="auto"/>
                  </w:divBdr>
                  <w:divsChild>
                    <w:div w:id="1548951906">
                      <w:marLeft w:val="0"/>
                      <w:marRight w:val="0"/>
                      <w:marTop w:val="0"/>
                      <w:marBottom w:val="0"/>
                      <w:divBdr>
                        <w:top w:val="none" w:sz="0" w:space="0" w:color="auto"/>
                        <w:left w:val="none" w:sz="0" w:space="0" w:color="auto"/>
                        <w:bottom w:val="none" w:sz="0" w:space="0" w:color="auto"/>
                        <w:right w:val="none" w:sz="0" w:space="0" w:color="auto"/>
                      </w:divBdr>
                    </w:div>
                  </w:divsChild>
                </w:div>
                <w:div w:id="1500541472">
                  <w:marLeft w:val="0"/>
                  <w:marRight w:val="0"/>
                  <w:marTop w:val="0"/>
                  <w:marBottom w:val="0"/>
                  <w:divBdr>
                    <w:top w:val="none" w:sz="0" w:space="0" w:color="auto"/>
                    <w:left w:val="none" w:sz="0" w:space="0" w:color="auto"/>
                    <w:bottom w:val="none" w:sz="0" w:space="0" w:color="auto"/>
                    <w:right w:val="none" w:sz="0" w:space="0" w:color="auto"/>
                  </w:divBdr>
                  <w:divsChild>
                    <w:div w:id="75828080">
                      <w:marLeft w:val="0"/>
                      <w:marRight w:val="0"/>
                      <w:marTop w:val="0"/>
                      <w:marBottom w:val="0"/>
                      <w:divBdr>
                        <w:top w:val="none" w:sz="0" w:space="0" w:color="auto"/>
                        <w:left w:val="none" w:sz="0" w:space="0" w:color="auto"/>
                        <w:bottom w:val="none" w:sz="0" w:space="0" w:color="auto"/>
                        <w:right w:val="none" w:sz="0" w:space="0" w:color="auto"/>
                      </w:divBdr>
                    </w:div>
                  </w:divsChild>
                </w:div>
                <w:div w:id="634338830">
                  <w:marLeft w:val="0"/>
                  <w:marRight w:val="0"/>
                  <w:marTop w:val="0"/>
                  <w:marBottom w:val="0"/>
                  <w:divBdr>
                    <w:top w:val="none" w:sz="0" w:space="0" w:color="auto"/>
                    <w:left w:val="none" w:sz="0" w:space="0" w:color="auto"/>
                    <w:bottom w:val="none" w:sz="0" w:space="0" w:color="auto"/>
                    <w:right w:val="none" w:sz="0" w:space="0" w:color="auto"/>
                  </w:divBdr>
                  <w:divsChild>
                    <w:div w:id="1836677943">
                      <w:marLeft w:val="0"/>
                      <w:marRight w:val="0"/>
                      <w:marTop w:val="0"/>
                      <w:marBottom w:val="0"/>
                      <w:divBdr>
                        <w:top w:val="none" w:sz="0" w:space="0" w:color="auto"/>
                        <w:left w:val="none" w:sz="0" w:space="0" w:color="auto"/>
                        <w:bottom w:val="none" w:sz="0" w:space="0" w:color="auto"/>
                        <w:right w:val="none" w:sz="0" w:space="0" w:color="auto"/>
                      </w:divBdr>
                    </w:div>
                  </w:divsChild>
                </w:div>
                <w:div w:id="2137486332">
                  <w:marLeft w:val="0"/>
                  <w:marRight w:val="0"/>
                  <w:marTop w:val="0"/>
                  <w:marBottom w:val="0"/>
                  <w:divBdr>
                    <w:top w:val="none" w:sz="0" w:space="0" w:color="auto"/>
                    <w:left w:val="none" w:sz="0" w:space="0" w:color="auto"/>
                    <w:bottom w:val="none" w:sz="0" w:space="0" w:color="auto"/>
                    <w:right w:val="none" w:sz="0" w:space="0" w:color="auto"/>
                  </w:divBdr>
                  <w:divsChild>
                    <w:div w:id="869221197">
                      <w:marLeft w:val="0"/>
                      <w:marRight w:val="0"/>
                      <w:marTop w:val="0"/>
                      <w:marBottom w:val="0"/>
                      <w:divBdr>
                        <w:top w:val="none" w:sz="0" w:space="0" w:color="auto"/>
                        <w:left w:val="none" w:sz="0" w:space="0" w:color="auto"/>
                        <w:bottom w:val="none" w:sz="0" w:space="0" w:color="auto"/>
                        <w:right w:val="none" w:sz="0" w:space="0" w:color="auto"/>
                      </w:divBdr>
                    </w:div>
                  </w:divsChild>
                </w:div>
                <w:div w:id="737481419">
                  <w:marLeft w:val="0"/>
                  <w:marRight w:val="0"/>
                  <w:marTop w:val="0"/>
                  <w:marBottom w:val="0"/>
                  <w:divBdr>
                    <w:top w:val="none" w:sz="0" w:space="0" w:color="auto"/>
                    <w:left w:val="none" w:sz="0" w:space="0" w:color="auto"/>
                    <w:bottom w:val="none" w:sz="0" w:space="0" w:color="auto"/>
                    <w:right w:val="none" w:sz="0" w:space="0" w:color="auto"/>
                  </w:divBdr>
                  <w:divsChild>
                    <w:div w:id="1164470464">
                      <w:marLeft w:val="0"/>
                      <w:marRight w:val="0"/>
                      <w:marTop w:val="0"/>
                      <w:marBottom w:val="0"/>
                      <w:divBdr>
                        <w:top w:val="none" w:sz="0" w:space="0" w:color="auto"/>
                        <w:left w:val="none" w:sz="0" w:space="0" w:color="auto"/>
                        <w:bottom w:val="none" w:sz="0" w:space="0" w:color="auto"/>
                        <w:right w:val="none" w:sz="0" w:space="0" w:color="auto"/>
                      </w:divBdr>
                    </w:div>
                  </w:divsChild>
                </w:div>
                <w:div w:id="983698406">
                  <w:marLeft w:val="0"/>
                  <w:marRight w:val="0"/>
                  <w:marTop w:val="0"/>
                  <w:marBottom w:val="0"/>
                  <w:divBdr>
                    <w:top w:val="none" w:sz="0" w:space="0" w:color="auto"/>
                    <w:left w:val="none" w:sz="0" w:space="0" w:color="auto"/>
                    <w:bottom w:val="none" w:sz="0" w:space="0" w:color="auto"/>
                    <w:right w:val="none" w:sz="0" w:space="0" w:color="auto"/>
                  </w:divBdr>
                  <w:divsChild>
                    <w:div w:id="34543746">
                      <w:marLeft w:val="0"/>
                      <w:marRight w:val="0"/>
                      <w:marTop w:val="0"/>
                      <w:marBottom w:val="0"/>
                      <w:divBdr>
                        <w:top w:val="none" w:sz="0" w:space="0" w:color="auto"/>
                        <w:left w:val="none" w:sz="0" w:space="0" w:color="auto"/>
                        <w:bottom w:val="none" w:sz="0" w:space="0" w:color="auto"/>
                        <w:right w:val="none" w:sz="0" w:space="0" w:color="auto"/>
                      </w:divBdr>
                    </w:div>
                  </w:divsChild>
                </w:div>
                <w:div w:id="978339931">
                  <w:marLeft w:val="0"/>
                  <w:marRight w:val="0"/>
                  <w:marTop w:val="0"/>
                  <w:marBottom w:val="0"/>
                  <w:divBdr>
                    <w:top w:val="none" w:sz="0" w:space="0" w:color="auto"/>
                    <w:left w:val="none" w:sz="0" w:space="0" w:color="auto"/>
                    <w:bottom w:val="none" w:sz="0" w:space="0" w:color="auto"/>
                    <w:right w:val="none" w:sz="0" w:space="0" w:color="auto"/>
                  </w:divBdr>
                  <w:divsChild>
                    <w:div w:id="1978564068">
                      <w:marLeft w:val="0"/>
                      <w:marRight w:val="0"/>
                      <w:marTop w:val="0"/>
                      <w:marBottom w:val="0"/>
                      <w:divBdr>
                        <w:top w:val="none" w:sz="0" w:space="0" w:color="auto"/>
                        <w:left w:val="none" w:sz="0" w:space="0" w:color="auto"/>
                        <w:bottom w:val="none" w:sz="0" w:space="0" w:color="auto"/>
                        <w:right w:val="none" w:sz="0" w:space="0" w:color="auto"/>
                      </w:divBdr>
                    </w:div>
                  </w:divsChild>
                </w:div>
                <w:div w:id="515458109">
                  <w:marLeft w:val="0"/>
                  <w:marRight w:val="0"/>
                  <w:marTop w:val="0"/>
                  <w:marBottom w:val="0"/>
                  <w:divBdr>
                    <w:top w:val="none" w:sz="0" w:space="0" w:color="auto"/>
                    <w:left w:val="none" w:sz="0" w:space="0" w:color="auto"/>
                    <w:bottom w:val="none" w:sz="0" w:space="0" w:color="auto"/>
                    <w:right w:val="none" w:sz="0" w:space="0" w:color="auto"/>
                  </w:divBdr>
                  <w:divsChild>
                    <w:div w:id="1883126779">
                      <w:marLeft w:val="0"/>
                      <w:marRight w:val="0"/>
                      <w:marTop w:val="0"/>
                      <w:marBottom w:val="0"/>
                      <w:divBdr>
                        <w:top w:val="none" w:sz="0" w:space="0" w:color="auto"/>
                        <w:left w:val="none" w:sz="0" w:space="0" w:color="auto"/>
                        <w:bottom w:val="none" w:sz="0" w:space="0" w:color="auto"/>
                        <w:right w:val="none" w:sz="0" w:space="0" w:color="auto"/>
                      </w:divBdr>
                    </w:div>
                  </w:divsChild>
                </w:div>
                <w:div w:id="495342732">
                  <w:marLeft w:val="0"/>
                  <w:marRight w:val="0"/>
                  <w:marTop w:val="0"/>
                  <w:marBottom w:val="0"/>
                  <w:divBdr>
                    <w:top w:val="none" w:sz="0" w:space="0" w:color="auto"/>
                    <w:left w:val="none" w:sz="0" w:space="0" w:color="auto"/>
                    <w:bottom w:val="none" w:sz="0" w:space="0" w:color="auto"/>
                    <w:right w:val="none" w:sz="0" w:space="0" w:color="auto"/>
                  </w:divBdr>
                  <w:divsChild>
                    <w:div w:id="1841235432">
                      <w:marLeft w:val="0"/>
                      <w:marRight w:val="0"/>
                      <w:marTop w:val="0"/>
                      <w:marBottom w:val="0"/>
                      <w:divBdr>
                        <w:top w:val="none" w:sz="0" w:space="0" w:color="auto"/>
                        <w:left w:val="none" w:sz="0" w:space="0" w:color="auto"/>
                        <w:bottom w:val="none" w:sz="0" w:space="0" w:color="auto"/>
                        <w:right w:val="none" w:sz="0" w:space="0" w:color="auto"/>
                      </w:divBdr>
                    </w:div>
                  </w:divsChild>
                </w:div>
                <w:div w:id="373044593">
                  <w:marLeft w:val="0"/>
                  <w:marRight w:val="0"/>
                  <w:marTop w:val="0"/>
                  <w:marBottom w:val="0"/>
                  <w:divBdr>
                    <w:top w:val="none" w:sz="0" w:space="0" w:color="auto"/>
                    <w:left w:val="none" w:sz="0" w:space="0" w:color="auto"/>
                    <w:bottom w:val="none" w:sz="0" w:space="0" w:color="auto"/>
                    <w:right w:val="none" w:sz="0" w:space="0" w:color="auto"/>
                  </w:divBdr>
                  <w:divsChild>
                    <w:div w:id="453251561">
                      <w:marLeft w:val="0"/>
                      <w:marRight w:val="0"/>
                      <w:marTop w:val="0"/>
                      <w:marBottom w:val="0"/>
                      <w:divBdr>
                        <w:top w:val="none" w:sz="0" w:space="0" w:color="auto"/>
                        <w:left w:val="none" w:sz="0" w:space="0" w:color="auto"/>
                        <w:bottom w:val="none" w:sz="0" w:space="0" w:color="auto"/>
                        <w:right w:val="none" w:sz="0" w:space="0" w:color="auto"/>
                      </w:divBdr>
                    </w:div>
                  </w:divsChild>
                </w:div>
                <w:div w:id="1650936045">
                  <w:marLeft w:val="0"/>
                  <w:marRight w:val="0"/>
                  <w:marTop w:val="0"/>
                  <w:marBottom w:val="0"/>
                  <w:divBdr>
                    <w:top w:val="none" w:sz="0" w:space="0" w:color="auto"/>
                    <w:left w:val="none" w:sz="0" w:space="0" w:color="auto"/>
                    <w:bottom w:val="none" w:sz="0" w:space="0" w:color="auto"/>
                    <w:right w:val="none" w:sz="0" w:space="0" w:color="auto"/>
                  </w:divBdr>
                  <w:divsChild>
                    <w:div w:id="1477646440">
                      <w:marLeft w:val="0"/>
                      <w:marRight w:val="0"/>
                      <w:marTop w:val="0"/>
                      <w:marBottom w:val="0"/>
                      <w:divBdr>
                        <w:top w:val="none" w:sz="0" w:space="0" w:color="auto"/>
                        <w:left w:val="none" w:sz="0" w:space="0" w:color="auto"/>
                        <w:bottom w:val="none" w:sz="0" w:space="0" w:color="auto"/>
                        <w:right w:val="none" w:sz="0" w:space="0" w:color="auto"/>
                      </w:divBdr>
                    </w:div>
                  </w:divsChild>
                </w:div>
                <w:div w:id="1667437065">
                  <w:marLeft w:val="0"/>
                  <w:marRight w:val="0"/>
                  <w:marTop w:val="0"/>
                  <w:marBottom w:val="0"/>
                  <w:divBdr>
                    <w:top w:val="none" w:sz="0" w:space="0" w:color="auto"/>
                    <w:left w:val="none" w:sz="0" w:space="0" w:color="auto"/>
                    <w:bottom w:val="none" w:sz="0" w:space="0" w:color="auto"/>
                    <w:right w:val="none" w:sz="0" w:space="0" w:color="auto"/>
                  </w:divBdr>
                  <w:divsChild>
                    <w:div w:id="1168515847">
                      <w:marLeft w:val="0"/>
                      <w:marRight w:val="0"/>
                      <w:marTop w:val="0"/>
                      <w:marBottom w:val="0"/>
                      <w:divBdr>
                        <w:top w:val="none" w:sz="0" w:space="0" w:color="auto"/>
                        <w:left w:val="none" w:sz="0" w:space="0" w:color="auto"/>
                        <w:bottom w:val="none" w:sz="0" w:space="0" w:color="auto"/>
                        <w:right w:val="none" w:sz="0" w:space="0" w:color="auto"/>
                      </w:divBdr>
                    </w:div>
                  </w:divsChild>
                </w:div>
                <w:div w:id="1650672209">
                  <w:marLeft w:val="0"/>
                  <w:marRight w:val="0"/>
                  <w:marTop w:val="0"/>
                  <w:marBottom w:val="0"/>
                  <w:divBdr>
                    <w:top w:val="none" w:sz="0" w:space="0" w:color="auto"/>
                    <w:left w:val="none" w:sz="0" w:space="0" w:color="auto"/>
                    <w:bottom w:val="none" w:sz="0" w:space="0" w:color="auto"/>
                    <w:right w:val="none" w:sz="0" w:space="0" w:color="auto"/>
                  </w:divBdr>
                  <w:divsChild>
                    <w:div w:id="1749958986">
                      <w:marLeft w:val="0"/>
                      <w:marRight w:val="0"/>
                      <w:marTop w:val="0"/>
                      <w:marBottom w:val="0"/>
                      <w:divBdr>
                        <w:top w:val="none" w:sz="0" w:space="0" w:color="auto"/>
                        <w:left w:val="none" w:sz="0" w:space="0" w:color="auto"/>
                        <w:bottom w:val="none" w:sz="0" w:space="0" w:color="auto"/>
                        <w:right w:val="none" w:sz="0" w:space="0" w:color="auto"/>
                      </w:divBdr>
                    </w:div>
                  </w:divsChild>
                </w:div>
                <w:div w:id="587278156">
                  <w:marLeft w:val="0"/>
                  <w:marRight w:val="0"/>
                  <w:marTop w:val="0"/>
                  <w:marBottom w:val="0"/>
                  <w:divBdr>
                    <w:top w:val="none" w:sz="0" w:space="0" w:color="auto"/>
                    <w:left w:val="none" w:sz="0" w:space="0" w:color="auto"/>
                    <w:bottom w:val="none" w:sz="0" w:space="0" w:color="auto"/>
                    <w:right w:val="none" w:sz="0" w:space="0" w:color="auto"/>
                  </w:divBdr>
                  <w:divsChild>
                    <w:div w:id="733969347">
                      <w:marLeft w:val="0"/>
                      <w:marRight w:val="0"/>
                      <w:marTop w:val="0"/>
                      <w:marBottom w:val="0"/>
                      <w:divBdr>
                        <w:top w:val="none" w:sz="0" w:space="0" w:color="auto"/>
                        <w:left w:val="none" w:sz="0" w:space="0" w:color="auto"/>
                        <w:bottom w:val="none" w:sz="0" w:space="0" w:color="auto"/>
                        <w:right w:val="none" w:sz="0" w:space="0" w:color="auto"/>
                      </w:divBdr>
                    </w:div>
                  </w:divsChild>
                </w:div>
                <w:div w:id="971250643">
                  <w:marLeft w:val="0"/>
                  <w:marRight w:val="0"/>
                  <w:marTop w:val="0"/>
                  <w:marBottom w:val="0"/>
                  <w:divBdr>
                    <w:top w:val="none" w:sz="0" w:space="0" w:color="auto"/>
                    <w:left w:val="none" w:sz="0" w:space="0" w:color="auto"/>
                    <w:bottom w:val="none" w:sz="0" w:space="0" w:color="auto"/>
                    <w:right w:val="none" w:sz="0" w:space="0" w:color="auto"/>
                  </w:divBdr>
                  <w:divsChild>
                    <w:div w:id="439185010">
                      <w:marLeft w:val="0"/>
                      <w:marRight w:val="0"/>
                      <w:marTop w:val="0"/>
                      <w:marBottom w:val="0"/>
                      <w:divBdr>
                        <w:top w:val="none" w:sz="0" w:space="0" w:color="auto"/>
                        <w:left w:val="none" w:sz="0" w:space="0" w:color="auto"/>
                        <w:bottom w:val="none" w:sz="0" w:space="0" w:color="auto"/>
                        <w:right w:val="none" w:sz="0" w:space="0" w:color="auto"/>
                      </w:divBdr>
                    </w:div>
                  </w:divsChild>
                </w:div>
                <w:div w:id="168184687">
                  <w:marLeft w:val="0"/>
                  <w:marRight w:val="0"/>
                  <w:marTop w:val="0"/>
                  <w:marBottom w:val="0"/>
                  <w:divBdr>
                    <w:top w:val="none" w:sz="0" w:space="0" w:color="auto"/>
                    <w:left w:val="none" w:sz="0" w:space="0" w:color="auto"/>
                    <w:bottom w:val="none" w:sz="0" w:space="0" w:color="auto"/>
                    <w:right w:val="none" w:sz="0" w:space="0" w:color="auto"/>
                  </w:divBdr>
                  <w:divsChild>
                    <w:div w:id="230239636">
                      <w:marLeft w:val="0"/>
                      <w:marRight w:val="0"/>
                      <w:marTop w:val="0"/>
                      <w:marBottom w:val="0"/>
                      <w:divBdr>
                        <w:top w:val="none" w:sz="0" w:space="0" w:color="auto"/>
                        <w:left w:val="none" w:sz="0" w:space="0" w:color="auto"/>
                        <w:bottom w:val="none" w:sz="0" w:space="0" w:color="auto"/>
                        <w:right w:val="none" w:sz="0" w:space="0" w:color="auto"/>
                      </w:divBdr>
                    </w:div>
                  </w:divsChild>
                </w:div>
                <w:div w:id="32847399">
                  <w:marLeft w:val="0"/>
                  <w:marRight w:val="0"/>
                  <w:marTop w:val="0"/>
                  <w:marBottom w:val="0"/>
                  <w:divBdr>
                    <w:top w:val="none" w:sz="0" w:space="0" w:color="auto"/>
                    <w:left w:val="none" w:sz="0" w:space="0" w:color="auto"/>
                    <w:bottom w:val="none" w:sz="0" w:space="0" w:color="auto"/>
                    <w:right w:val="none" w:sz="0" w:space="0" w:color="auto"/>
                  </w:divBdr>
                  <w:divsChild>
                    <w:div w:id="1904214780">
                      <w:marLeft w:val="0"/>
                      <w:marRight w:val="0"/>
                      <w:marTop w:val="0"/>
                      <w:marBottom w:val="0"/>
                      <w:divBdr>
                        <w:top w:val="none" w:sz="0" w:space="0" w:color="auto"/>
                        <w:left w:val="none" w:sz="0" w:space="0" w:color="auto"/>
                        <w:bottom w:val="none" w:sz="0" w:space="0" w:color="auto"/>
                        <w:right w:val="none" w:sz="0" w:space="0" w:color="auto"/>
                      </w:divBdr>
                    </w:div>
                  </w:divsChild>
                </w:div>
                <w:div w:id="208734276">
                  <w:marLeft w:val="0"/>
                  <w:marRight w:val="0"/>
                  <w:marTop w:val="0"/>
                  <w:marBottom w:val="0"/>
                  <w:divBdr>
                    <w:top w:val="none" w:sz="0" w:space="0" w:color="auto"/>
                    <w:left w:val="none" w:sz="0" w:space="0" w:color="auto"/>
                    <w:bottom w:val="none" w:sz="0" w:space="0" w:color="auto"/>
                    <w:right w:val="none" w:sz="0" w:space="0" w:color="auto"/>
                  </w:divBdr>
                  <w:divsChild>
                    <w:div w:id="554241389">
                      <w:marLeft w:val="0"/>
                      <w:marRight w:val="0"/>
                      <w:marTop w:val="0"/>
                      <w:marBottom w:val="0"/>
                      <w:divBdr>
                        <w:top w:val="none" w:sz="0" w:space="0" w:color="auto"/>
                        <w:left w:val="none" w:sz="0" w:space="0" w:color="auto"/>
                        <w:bottom w:val="none" w:sz="0" w:space="0" w:color="auto"/>
                        <w:right w:val="none" w:sz="0" w:space="0" w:color="auto"/>
                      </w:divBdr>
                    </w:div>
                  </w:divsChild>
                </w:div>
                <w:div w:id="872426719">
                  <w:marLeft w:val="0"/>
                  <w:marRight w:val="0"/>
                  <w:marTop w:val="0"/>
                  <w:marBottom w:val="0"/>
                  <w:divBdr>
                    <w:top w:val="none" w:sz="0" w:space="0" w:color="auto"/>
                    <w:left w:val="none" w:sz="0" w:space="0" w:color="auto"/>
                    <w:bottom w:val="none" w:sz="0" w:space="0" w:color="auto"/>
                    <w:right w:val="none" w:sz="0" w:space="0" w:color="auto"/>
                  </w:divBdr>
                  <w:divsChild>
                    <w:div w:id="525758550">
                      <w:marLeft w:val="0"/>
                      <w:marRight w:val="0"/>
                      <w:marTop w:val="0"/>
                      <w:marBottom w:val="0"/>
                      <w:divBdr>
                        <w:top w:val="none" w:sz="0" w:space="0" w:color="auto"/>
                        <w:left w:val="none" w:sz="0" w:space="0" w:color="auto"/>
                        <w:bottom w:val="none" w:sz="0" w:space="0" w:color="auto"/>
                        <w:right w:val="none" w:sz="0" w:space="0" w:color="auto"/>
                      </w:divBdr>
                    </w:div>
                  </w:divsChild>
                </w:div>
                <w:div w:id="1324239954">
                  <w:marLeft w:val="0"/>
                  <w:marRight w:val="0"/>
                  <w:marTop w:val="0"/>
                  <w:marBottom w:val="0"/>
                  <w:divBdr>
                    <w:top w:val="none" w:sz="0" w:space="0" w:color="auto"/>
                    <w:left w:val="none" w:sz="0" w:space="0" w:color="auto"/>
                    <w:bottom w:val="none" w:sz="0" w:space="0" w:color="auto"/>
                    <w:right w:val="none" w:sz="0" w:space="0" w:color="auto"/>
                  </w:divBdr>
                  <w:divsChild>
                    <w:div w:id="185888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8923256">
          <w:marLeft w:val="0"/>
          <w:marRight w:val="0"/>
          <w:marTop w:val="0"/>
          <w:marBottom w:val="0"/>
          <w:divBdr>
            <w:top w:val="none" w:sz="0" w:space="0" w:color="auto"/>
            <w:left w:val="none" w:sz="0" w:space="0" w:color="auto"/>
            <w:bottom w:val="none" w:sz="0" w:space="0" w:color="auto"/>
            <w:right w:val="none" w:sz="0" w:space="0" w:color="auto"/>
          </w:divBdr>
        </w:div>
        <w:div w:id="305625152">
          <w:marLeft w:val="0"/>
          <w:marRight w:val="0"/>
          <w:marTop w:val="0"/>
          <w:marBottom w:val="0"/>
          <w:divBdr>
            <w:top w:val="none" w:sz="0" w:space="0" w:color="auto"/>
            <w:left w:val="none" w:sz="0" w:space="0" w:color="auto"/>
            <w:bottom w:val="none" w:sz="0" w:space="0" w:color="auto"/>
            <w:right w:val="none" w:sz="0" w:space="0" w:color="auto"/>
          </w:divBdr>
        </w:div>
      </w:divsChild>
    </w:div>
    <w:div w:id="1414859587">
      <w:bodyDiv w:val="1"/>
      <w:marLeft w:val="0"/>
      <w:marRight w:val="0"/>
      <w:marTop w:val="0"/>
      <w:marBottom w:val="0"/>
      <w:divBdr>
        <w:top w:val="none" w:sz="0" w:space="0" w:color="auto"/>
        <w:left w:val="none" w:sz="0" w:space="0" w:color="auto"/>
        <w:bottom w:val="none" w:sz="0" w:space="0" w:color="auto"/>
        <w:right w:val="none" w:sz="0" w:space="0" w:color="auto"/>
      </w:divBdr>
      <w:divsChild>
        <w:div w:id="129783963">
          <w:marLeft w:val="0"/>
          <w:marRight w:val="0"/>
          <w:marTop w:val="0"/>
          <w:marBottom w:val="0"/>
          <w:divBdr>
            <w:top w:val="none" w:sz="0" w:space="0" w:color="auto"/>
            <w:left w:val="none" w:sz="0" w:space="0" w:color="auto"/>
            <w:bottom w:val="none" w:sz="0" w:space="0" w:color="auto"/>
            <w:right w:val="none" w:sz="0" w:space="0" w:color="auto"/>
          </w:divBdr>
        </w:div>
        <w:div w:id="404649059">
          <w:marLeft w:val="0"/>
          <w:marRight w:val="0"/>
          <w:marTop w:val="0"/>
          <w:marBottom w:val="0"/>
          <w:divBdr>
            <w:top w:val="none" w:sz="0" w:space="0" w:color="auto"/>
            <w:left w:val="none" w:sz="0" w:space="0" w:color="auto"/>
            <w:bottom w:val="none" w:sz="0" w:space="0" w:color="auto"/>
            <w:right w:val="none" w:sz="0" w:space="0" w:color="auto"/>
          </w:divBdr>
          <w:divsChild>
            <w:div w:id="19399544">
              <w:marLeft w:val="-75"/>
              <w:marRight w:val="0"/>
              <w:marTop w:val="30"/>
              <w:marBottom w:val="30"/>
              <w:divBdr>
                <w:top w:val="none" w:sz="0" w:space="0" w:color="auto"/>
                <w:left w:val="none" w:sz="0" w:space="0" w:color="auto"/>
                <w:bottom w:val="none" w:sz="0" w:space="0" w:color="auto"/>
                <w:right w:val="none" w:sz="0" w:space="0" w:color="auto"/>
              </w:divBdr>
              <w:divsChild>
                <w:div w:id="1791822322">
                  <w:marLeft w:val="0"/>
                  <w:marRight w:val="0"/>
                  <w:marTop w:val="0"/>
                  <w:marBottom w:val="0"/>
                  <w:divBdr>
                    <w:top w:val="none" w:sz="0" w:space="0" w:color="auto"/>
                    <w:left w:val="none" w:sz="0" w:space="0" w:color="auto"/>
                    <w:bottom w:val="none" w:sz="0" w:space="0" w:color="auto"/>
                    <w:right w:val="none" w:sz="0" w:space="0" w:color="auto"/>
                  </w:divBdr>
                  <w:divsChild>
                    <w:div w:id="1495956241">
                      <w:marLeft w:val="0"/>
                      <w:marRight w:val="0"/>
                      <w:marTop w:val="0"/>
                      <w:marBottom w:val="0"/>
                      <w:divBdr>
                        <w:top w:val="none" w:sz="0" w:space="0" w:color="auto"/>
                        <w:left w:val="none" w:sz="0" w:space="0" w:color="auto"/>
                        <w:bottom w:val="none" w:sz="0" w:space="0" w:color="auto"/>
                        <w:right w:val="none" w:sz="0" w:space="0" w:color="auto"/>
                      </w:divBdr>
                    </w:div>
                  </w:divsChild>
                </w:div>
                <w:div w:id="400444910">
                  <w:marLeft w:val="0"/>
                  <w:marRight w:val="0"/>
                  <w:marTop w:val="0"/>
                  <w:marBottom w:val="0"/>
                  <w:divBdr>
                    <w:top w:val="none" w:sz="0" w:space="0" w:color="auto"/>
                    <w:left w:val="none" w:sz="0" w:space="0" w:color="auto"/>
                    <w:bottom w:val="none" w:sz="0" w:space="0" w:color="auto"/>
                    <w:right w:val="none" w:sz="0" w:space="0" w:color="auto"/>
                  </w:divBdr>
                  <w:divsChild>
                    <w:div w:id="563029799">
                      <w:marLeft w:val="0"/>
                      <w:marRight w:val="0"/>
                      <w:marTop w:val="0"/>
                      <w:marBottom w:val="0"/>
                      <w:divBdr>
                        <w:top w:val="none" w:sz="0" w:space="0" w:color="auto"/>
                        <w:left w:val="none" w:sz="0" w:space="0" w:color="auto"/>
                        <w:bottom w:val="none" w:sz="0" w:space="0" w:color="auto"/>
                        <w:right w:val="none" w:sz="0" w:space="0" w:color="auto"/>
                      </w:divBdr>
                    </w:div>
                  </w:divsChild>
                </w:div>
                <w:div w:id="1383751093">
                  <w:marLeft w:val="0"/>
                  <w:marRight w:val="0"/>
                  <w:marTop w:val="0"/>
                  <w:marBottom w:val="0"/>
                  <w:divBdr>
                    <w:top w:val="none" w:sz="0" w:space="0" w:color="auto"/>
                    <w:left w:val="none" w:sz="0" w:space="0" w:color="auto"/>
                    <w:bottom w:val="none" w:sz="0" w:space="0" w:color="auto"/>
                    <w:right w:val="none" w:sz="0" w:space="0" w:color="auto"/>
                  </w:divBdr>
                  <w:divsChild>
                    <w:div w:id="1348606046">
                      <w:marLeft w:val="0"/>
                      <w:marRight w:val="0"/>
                      <w:marTop w:val="0"/>
                      <w:marBottom w:val="0"/>
                      <w:divBdr>
                        <w:top w:val="none" w:sz="0" w:space="0" w:color="auto"/>
                        <w:left w:val="none" w:sz="0" w:space="0" w:color="auto"/>
                        <w:bottom w:val="none" w:sz="0" w:space="0" w:color="auto"/>
                        <w:right w:val="none" w:sz="0" w:space="0" w:color="auto"/>
                      </w:divBdr>
                    </w:div>
                  </w:divsChild>
                </w:div>
                <w:div w:id="2103913900">
                  <w:marLeft w:val="0"/>
                  <w:marRight w:val="0"/>
                  <w:marTop w:val="0"/>
                  <w:marBottom w:val="0"/>
                  <w:divBdr>
                    <w:top w:val="none" w:sz="0" w:space="0" w:color="auto"/>
                    <w:left w:val="none" w:sz="0" w:space="0" w:color="auto"/>
                    <w:bottom w:val="none" w:sz="0" w:space="0" w:color="auto"/>
                    <w:right w:val="none" w:sz="0" w:space="0" w:color="auto"/>
                  </w:divBdr>
                  <w:divsChild>
                    <w:div w:id="258761628">
                      <w:marLeft w:val="0"/>
                      <w:marRight w:val="0"/>
                      <w:marTop w:val="0"/>
                      <w:marBottom w:val="0"/>
                      <w:divBdr>
                        <w:top w:val="none" w:sz="0" w:space="0" w:color="auto"/>
                        <w:left w:val="none" w:sz="0" w:space="0" w:color="auto"/>
                        <w:bottom w:val="none" w:sz="0" w:space="0" w:color="auto"/>
                        <w:right w:val="none" w:sz="0" w:space="0" w:color="auto"/>
                      </w:divBdr>
                    </w:div>
                  </w:divsChild>
                </w:div>
                <w:div w:id="1085805247">
                  <w:marLeft w:val="0"/>
                  <w:marRight w:val="0"/>
                  <w:marTop w:val="0"/>
                  <w:marBottom w:val="0"/>
                  <w:divBdr>
                    <w:top w:val="none" w:sz="0" w:space="0" w:color="auto"/>
                    <w:left w:val="none" w:sz="0" w:space="0" w:color="auto"/>
                    <w:bottom w:val="none" w:sz="0" w:space="0" w:color="auto"/>
                    <w:right w:val="none" w:sz="0" w:space="0" w:color="auto"/>
                  </w:divBdr>
                  <w:divsChild>
                    <w:div w:id="578566566">
                      <w:marLeft w:val="0"/>
                      <w:marRight w:val="0"/>
                      <w:marTop w:val="0"/>
                      <w:marBottom w:val="0"/>
                      <w:divBdr>
                        <w:top w:val="none" w:sz="0" w:space="0" w:color="auto"/>
                        <w:left w:val="none" w:sz="0" w:space="0" w:color="auto"/>
                        <w:bottom w:val="none" w:sz="0" w:space="0" w:color="auto"/>
                        <w:right w:val="none" w:sz="0" w:space="0" w:color="auto"/>
                      </w:divBdr>
                    </w:div>
                  </w:divsChild>
                </w:div>
                <w:div w:id="1489513275">
                  <w:marLeft w:val="0"/>
                  <w:marRight w:val="0"/>
                  <w:marTop w:val="0"/>
                  <w:marBottom w:val="0"/>
                  <w:divBdr>
                    <w:top w:val="none" w:sz="0" w:space="0" w:color="auto"/>
                    <w:left w:val="none" w:sz="0" w:space="0" w:color="auto"/>
                    <w:bottom w:val="none" w:sz="0" w:space="0" w:color="auto"/>
                    <w:right w:val="none" w:sz="0" w:space="0" w:color="auto"/>
                  </w:divBdr>
                  <w:divsChild>
                    <w:div w:id="833182171">
                      <w:marLeft w:val="0"/>
                      <w:marRight w:val="0"/>
                      <w:marTop w:val="0"/>
                      <w:marBottom w:val="0"/>
                      <w:divBdr>
                        <w:top w:val="none" w:sz="0" w:space="0" w:color="auto"/>
                        <w:left w:val="none" w:sz="0" w:space="0" w:color="auto"/>
                        <w:bottom w:val="none" w:sz="0" w:space="0" w:color="auto"/>
                        <w:right w:val="none" w:sz="0" w:space="0" w:color="auto"/>
                      </w:divBdr>
                    </w:div>
                  </w:divsChild>
                </w:div>
                <w:div w:id="486018926">
                  <w:marLeft w:val="0"/>
                  <w:marRight w:val="0"/>
                  <w:marTop w:val="0"/>
                  <w:marBottom w:val="0"/>
                  <w:divBdr>
                    <w:top w:val="none" w:sz="0" w:space="0" w:color="auto"/>
                    <w:left w:val="none" w:sz="0" w:space="0" w:color="auto"/>
                    <w:bottom w:val="none" w:sz="0" w:space="0" w:color="auto"/>
                    <w:right w:val="none" w:sz="0" w:space="0" w:color="auto"/>
                  </w:divBdr>
                  <w:divsChild>
                    <w:div w:id="190581021">
                      <w:marLeft w:val="0"/>
                      <w:marRight w:val="0"/>
                      <w:marTop w:val="0"/>
                      <w:marBottom w:val="0"/>
                      <w:divBdr>
                        <w:top w:val="none" w:sz="0" w:space="0" w:color="auto"/>
                        <w:left w:val="none" w:sz="0" w:space="0" w:color="auto"/>
                        <w:bottom w:val="none" w:sz="0" w:space="0" w:color="auto"/>
                        <w:right w:val="none" w:sz="0" w:space="0" w:color="auto"/>
                      </w:divBdr>
                    </w:div>
                  </w:divsChild>
                </w:div>
                <w:div w:id="1919704201">
                  <w:marLeft w:val="0"/>
                  <w:marRight w:val="0"/>
                  <w:marTop w:val="0"/>
                  <w:marBottom w:val="0"/>
                  <w:divBdr>
                    <w:top w:val="none" w:sz="0" w:space="0" w:color="auto"/>
                    <w:left w:val="none" w:sz="0" w:space="0" w:color="auto"/>
                    <w:bottom w:val="none" w:sz="0" w:space="0" w:color="auto"/>
                    <w:right w:val="none" w:sz="0" w:space="0" w:color="auto"/>
                  </w:divBdr>
                  <w:divsChild>
                    <w:div w:id="31004737">
                      <w:marLeft w:val="0"/>
                      <w:marRight w:val="0"/>
                      <w:marTop w:val="0"/>
                      <w:marBottom w:val="0"/>
                      <w:divBdr>
                        <w:top w:val="none" w:sz="0" w:space="0" w:color="auto"/>
                        <w:left w:val="none" w:sz="0" w:space="0" w:color="auto"/>
                        <w:bottom w:val="none" w:sz="0" w:space="0" w:color="auto"/>
                        <w:right w:val="none" w:sz="0" w:space="0" w:color="auto"/>
                      </w:divBdr>
                    </w:div>
                  </w:divsChild>
                </w:div>
                <w:div w:id="2043968771">
                  <w:marLeft w:val="0"/>
                  <w:marRight w:val="0"/>
                  <w:marTop w:val="0"/>
                  <w:marBottom w:val="0"/>
                  <w:divBdr>
                    <w:top w:val="none" w:sz="0" w:space="0" w:color="auto"/>
                    <w:left w:val="none" w:sz="0" w:space="0" w:color="auto"/>
                    <w:bottom w:val="none" w:sz="0" w:space="0" w:color="auto"/>
                    <w:right w:val="none" w:sz="0" w:space="0" w:color="auto"/>
                  </w:divBdr>
                  <w:divsChild>
                    <w:div w:id="118382101">
                      <w:marLeft w:val="0"/>
                      <w:marRight w:val="0"/>
                      <w:marTop w:val="0"/>
                      <w:marBottom w:val="0"/>
                      <w:divBdr>
                        <w:top w:val="none" w:sz="0" w:space="0" w:color="auto"/>
                        <w:left w:val="none" w:sz="0" w:space="0" w:color="auto"/>
                        <w:bottom w:val="none" w:sz="0" w:space="0" w:color="auto"/>
                        <w:right w:val="none" w:sz="0" w:space="0" w:color="auto"/>
                      </w:divBdr>
                    </w:div>
                  </w:divsChild>
                </w:div>
                <w:div w:id="1961766315">
                  <w:marLeft w:val="0"/>
                  <w:marRight w:val="0"/>
                  <w:marTop w:val="0"/>
                  <w:marBottom w:val="0"/>
                  <w:divBdr>
                    <w:top w:val="none" w:sz="0" w:space="0" w:color="auto"/>
                    <w:left w:val="none" w:sz="0" w:space="0" w:color="auto"/>
                    <w:bottom w:val="none" w:sz="0" w:space="0" w:color="auto"/>
                    <w:right w:val="none" w:sz="0" w:space="0" w:color="auto"/>
                  </w:divBdr>
                  <w:divsChild>
                    <w:div w:id="325402408">
                      <w:marLeft w:val="0"/>
                      <w:marRight w:val="0"/>
                      <w:marTop w:val="0"/>
                      <w:marBottom w:val="0"/>
                      <w:divBdr>
                        <w:top w:val="none" w:sz="0" w:space="0" w:color="auto"/>
                        <w:left w:val="none" w:sz="0" w:space="0" w:color="auto"/>
                        <w:bottom w:val="none" w:sz="0" w:space="0" w:color="auto"/>
                        <w:right w:val="none" w:sz="0" w:space="0" w:color="auto"/>
                      </w:divBdr>
                    </w:div>
                  </w:divsChild>
                </w:div>
                <w:div w:id="1111323270">
                  <w:marLeft w:val="0"/>
                  <w:marRight w:val="0"/>
                  <w:marTop w:val="0"/>
                  <w:marBottom w:val="0"/>
                  <w:divBdr>
                    <w:top w:val="none" w:sz="0" w:space="0" w:color="auto"/>
                    <w:left w:val="none" w:sz="0" w:space="0" w:color="auto"/>
                    <w:bottom w:val="none" w:sz="0" w:space="0" w:color="auto"/>
                    <w:right w:val="none" w:sz="0" w:space="0" w:color="auto"/>
                  </w:divBdr>
                  <w:divsChild>
                    <w:div w:id="2097358505">
                      <w:marLeft w:val="0"/>
                      <w:marRight w:val="0"/>
                      <w:marTop w:val="0"/>
                      <w:marBottom w:val="0"/>
                      <w:divBdr>
                        <w:top w:val="none" w:sz="0" w:space="0" w:color="auto"/>
                        <w:left w:val="none" w:sz="0" w:space="0" w:color="auto"/>
                        <w:bottom w:val="none" w:sz="0" w:space="0" w:color="auto"/>
                        <w:right w:val="none" w:sz="0" w:space="0" w:color="auto"/>
                      </w:divBdr>
                    </w:div>
                  </w:divsChild>
                </w:div>
                <w:div w:id="833648069">
                  <w:marLeft w:val="0"/>
                  <w:marRight w:val="0"/>
                  <w:marTop w:val="0"/>
                  <w:marBottom w:val="0"/>
                  <w:divBdr>
                    <w:top w:val="none" w:sz="0" w:space="0" w:color="auto"/>
                    <w:left w:val="none" w:sz="0" w:space="0" w:color="auto"/>
                    <w:bottom w:val="none" w:sz="0" w:space="0" w:color="auto"/>
                    <w:right w:val="none" w:sz="0" w:space="0" w:color="auto"/>
                  </w:divBdr>
                  <w:divsChild>
                    <w:div w:id="678313132">
                      <w:marLeft w:val="0"/>
                      <w:marRight w:val="0"/>
                      <w:marTop w:val="0"/>
                      <w:marBottom w:val="0"/>
                      <w:divBdr>
                        <w:top w:val="none" w:sz="0" w:space="0" w:color="auto"/>
                        <w:left w:val="none" w:sz="0" w:space="0" w:color="auto"/>
                        <w:bottom w:val="none" w:sz="0" w:space="0" w:color="auto"/>
                        <w:right w:val="none" w:sz="0" w:space="0" w:color="auto"/>
                      </w:divBdr>
                    </w:div>
                  </w:divsChild>
                </w:div>
                <w:div w:id="1107627126">
                  <w:marLeft w:val="0"/>
                  <w:marRight w:val="0"/>
                  <w:marTop w:val="0"/>
                  <w:marBottom w:val="0"/>
                  <w:divBdr>
                    <w:top w:val="none" w:sz="0" w:space="0" w:color="auto"/>
                    <w:left w:val="none" w:sz="0" w:space="0" w:color="auto"/>
                    <w:bottom w:val="none" w:sz="0" w:space="0" w:color="auto"/>
                    <w:right w:val="none" w:sz="0" w:space="0" w:color="auto"/>
                  </w:divBdr>
                  <w:divsChild>
                    <w:div w:id="1011296140">
                      <w:marLeft w:val="0"/>
                      <w:marRight w:val="0"/>
                      <w:marTop w:val="0"/>
                      <w:marBottom w:val="0"/>
                      <w:divBdr>
                        <w:top w:val="none" w:sz="0" w:space="0" w:color="auto"/>
                        <w:left w:val="none" w:sz="0" w:space="0" w:color="auto"/>
                        <w:bottom w:val="none" w:sz="0" w:space="0" w:color="auto"/>
                        <w:right w:val="none" w:sz="0" w:space="0" w:color="auto"/>
                      </w:divBdr>
                    </w:div>
                  </w:divsChild>
                </w:div>
                <w:div w:id="545024401">
                  <w:marLeft w:val="0"/>
                  <w:marRight w:val="0"/>
                  <w:marTop w:val="0"/>
                  <w:marBottom w:val="0"/>
                  <w:divBdr>
                    <w:top w:val="none" w:sz="0" w:space="0" w:color="auto"/>
                    <w:left w:val="none" w:sz="0" w:space="0" w:color="auto"/>
                    <w:bottom w:val="none" w:sz="0" w:space="0" w:color="auto"/>
                    <w:right w:val="none" w:sz="0" w:space="0" w:color="auto"/>
                  </w:divBdr>
                  <w:divsChild>
                    <w:div w:id="670908281">
                      <w:marLeft w:val="0"/>
                      <w:marRight w:val="0"/>
                      <w:marTop w:val="0"/>
                      <w:marBottom w:val="0"/>
                      <w:divBdr>
                        <w:top w:val="none" w:sz="0" w:space="0" w:color="auto"/>
                        <w:left w:val="none" w:sz="0" w:space="0" w:color="auto"/>
                        <w:bottom w:val="none" w:sz="0" w:space="0" w:color="auto"/>
                        <w:right w:val="none" w:sz="0" w:space="0" w:color="auto"/>
                      </w:divBdr>
                    </w:div>
                  </w:divsChild>
                </w:div>
                <w:div w:id="262805537">
                  <w:marLeft w:val="0"/>
                  <w:marRight w:val="0"/>
                  <w:marTop w:val="0"/>
                  <w:marBottom w:val="0"/>
                  <w:divBdr>
                    <w:top w:val="none" w:sz="0" w:space="0" w:color="auto"/>
                    <w:left w:val="none" w:sz="0" w:space="0" w:color="auto"/>
                    <w:bottom w:val="none" w:sz="0" w:space="0" w:color="auto"/>
                    <w:right w:val="none" w:sz="0" w:space="0" w:color="auto"/>
                  </w:divBdr>
                  <w:divsChild>
                    <w:div w:id="246504642">
                      <w:marLeft w:val="0"/>
                      <w:marRight w:val="0"/>
                      <w:marTop w:val="0"/>
                      <w:marBottom w:val="0"/>
                      <w:divBdr>
                        <w:top w:val="none" w:sz="0" w:space="0" w:color="auto"/>
                        <w:left w:val="none" w:sz="0" w:space="0" w:color="auto"/>
                        <w:bottom w:val="none" w:sz="0" w:space="0" w:color="auto"/>
                        <w:right w:val="none" w:sz="0" w:space="0" w:color="auto"/>
                      </w:divBdr>
                    </w:div>
                  </w:divsChild>
                </w:div>
                <w:div w:id="1977837641">
                  <w:marLeft w:val="0"/>
                  <w:marRight w:val="0"/>
                  <w:marTop w:val="0"/>
                  <w:marBottom w:val="0"/>
                  <w:divBdr>
                    <w:top w:val="none" w:sz="0" w:space="0" w:color="auto"/>
                    <w:left w:val="none" w:sz="0" w:space="0" w:color="auto"/>
                    <w:bottom w:val="none" w:sz="0" w:space="0" w:color="auto"/>
                    <w:right w:val="none" w:sz="0" w:space="0" w:color="auto"/>
                  </w:divBdr>
                  <w:divsChild>
                    <w:div w:id="1249465623">
                      <w:marLeft w:val="0"/>
                      <w:marRight w:val="0"/>
                      <w:marTop w:val="0"/>
                      <w:marBottom w:val="0"/>
                      <w:divBdr>
                        <w:top w:val="none" w:sz="0" w:space="0" w:color="auto"/>
                        <w:left w:val="none" w:sz="0" w:space="0" w:color="auto"/>
                        <w:bottom w:val="none" w:sz="0" w:space="0" w:color="auto"/>
                        <w:right w:val="none" w:sz="0" w:space="0" w:color="auto"/>
                      </w:divBdr>
                    </w:div>
                  </w:divsChild>
                </w:div>
                <w:div w:id="861283090">
                  <w:marLeft w:val="0"/>
                  <w:marRight w:val="0"/>
                  <w:marTop w:val="0"/>
                  <w:marBottom w:val="0"/>
                  <w:divBdr>
                    <w:top w:val="none" w:sz="0" w:space="0" w:color="auto"/>
                    <w:left w:val="none" w:sz="0" w:space="0" w:color="auto"/>
                    <w:bottom w:val="none" w:sz="0" w:space="0" w:color="auto"/>
                    <w:right w:val="none" w:sz="0" w:space="0" w:color="auto"/>
                  </w:divBdr>
                  <w:divsChild>
                    <w:div w:id="1870411935">
                      <w:marLeft w:val="0"/>
                      <w:marRight w:val="0"/>
                      <w:marTop w:val="0"/>
                      <w:marBottom w:val="0"/>
                      <w:divBdr>
                        <w:top w:val="none" w:sz="0" w:space="0" w:color="auto"/>
                        <w:left w:val="none" w:sz="0" w:space="0" w:color="auto"/>
                        <w:bottom w:val="none" w:sz="0" w:space="0" w:color="auto"/>
                        <w:right w:val="none" w:sz="0" w:space="0" w:color="auto"/>
                      </w:divBdr>
                    </w:div>
                  </w:divsChild>
                </w:div>
                <w:div w:id="2118286345">
                  <w:marLeft w:val="0"/>
                  <w:marRight w:val="0"/>
                  <w:marTop w:val="0"/>
                  <w:marBottom w:val="0"/>
                  <w:divBdr>
                    <w:top w:val="none" w:sz="0" w:space="0" w:color="auto"/>
                    <w:left w:val="none" w:sz="0" w:space="0" w:color="auto"/>
                    <w:bottom w:val="none" w:sz="0" w:space="0" w:color="auto"/>
                    <w:right w:val="none" w:sz="0" w:space="0" w:color="auto"/>
                  </w:divBdr>
                  <w:divsChild>
                    <w:div w:id="132218248">
                      <w:marLeft w:val="0"/>
                      <w:marRight w:val="0"/>
                      <w:marTop w:val="0"/>
                      <w:marBottom w:val="0"/>
                      <w:divBdr>
                        <w:top w:val="none" w:sz="0" w:space="0" w:color="auto"/>
                        <w:left w:val="none" w:sz="0" w:space="0" w:color="auto"/>
                        <w:bottom w:val="none" w:sz="0" w:space="0" w:color="auto"/>
                        <w:right w:val="none" w:sz="0" w:space="0" w:color="auto"/>
                      </w:divBdr>
                    </w:div>
                  </w:divsChild>
                </w:div>
                <w:div w:id="1432118369">
                  <w:marLeft w:val="0"/>
                  <w:marRight w:val="0"/>
                  <w:marTop w:val="0"/>
                  <w:marBottom w:val="0"/>
                  <w:divBdr>
                    <w:top w:val="none" w:sz="0" w:space="0" w:color="auto"/>
                    <w:left w:val="none" w:sz="0" w:space="0" w:color="auto"/>
                    <w:bottom w:val="none" w:sz="0" w:space="0" w:color="auto"/>
                    <w:right w:val="none" w:sz="0" w:space="0" w:color="auto"/>
                  </w:divBdr>
                  <w:divsChild>
                    <w:div w:id="194584620">
                      <w:marLeft w:val="0"/>
                      <w:marRight w:val="0"/>
                      <w:marTop w:val="0"/>
                      <w:marBottom w:val="0"/>
                      <w:divBdr>
                        <w:top w:val="none" w:sz="0" w:space="0" w:color="auto"/>
                        <w:left w:val="none" w:sz="0" w:space="0" w:color="auto"/>
                        <w:bottom w:val="none" w:sz="0" w:space="0" w:color="auto"/>
                        <w:right w:val="none" w:sz="0" w:space="0" w:color="auto"/>
                      </w:divBdr>
                    </w:div>
                  </w:divsChild>
                </w:div>
                <w:div w:id="2025858182">
                  <w:marLeft w:val="0"/>
                  <w:marRight w:val="0"/>
                  <w:marTop w:val="0"/>
                  <w:marBottom w:val="0"/>
                  <w:divBdr>
                    <w:top w:val="none" w:sz="0" w:space="0" w:color="auto"/>
                    <w:left w:val="none" w:sz="0" w:space="0" w:color="auto"/>
                    <w:bottom w:val="none" w:sz="0" w:space="0" w:color="auto"/>
                    <w:right w:val="none" w:sz="0" w:space="0" w:color="auto"/>
                  </w:divBdr>
                  <w:divsChild>
                    <w:div w:id="1940945748">
                      <w:marLeft w:val="0"/>
                      <w:marRight w:val="0"/>
                      <w:marTop w:val="0"/>
                      <w:marBottom w:val="0"/>
                      <w:divBdr>
                        <w:top w:val="none" w:sz="0" w:space="0" w:color="auto"/>
                        <w:left w:val="none" w:sz="0" w:space="0" w:color="auto"/>
                        <w:bottom w:val="none" w:sz="0" w:space="0" w:color="auto"/>
                        <w:right w:val="none" w:sz="0" w:space="0" w:color="auto"/>
                      </w:divBdr>
                    </w:div>
                  </w:divsChild>
                </w:div>
                <w:div w:id="543635643">
                  <w:marLeft w:val="0"/>
                  <w:marRight w:val="0"/>
                  <w:marTop w:val="0"/>
                  <w:marBottom w:val="0"/>
                  <w:divBdr>
                    <w:top w:val="none" w:sz="0" w:space="0" w:color="auto"/>
                    <w:left w:val="none" w:sz="0" w:space="0" w:color="auto"/>
                    <w:bottom w:val="none" w:sz="0" w:space="0" w:color="auto"/>
                    <w:right w:val="none" w:sz="0" w:space="0" w:color="auto"/>
                  </w:divBdr>
                  <w:divsChild>
                    <w:div w:id="1142116235">
                      <w:marLeft w:val="0"/>
                      <w:marRight w:val="0"/>
                      <w:marTop w:val="0"/>
                      <w:marBottom w:val="0"/>
                      <w:divBdr>
                        <w:top w:val="none" w:sz="0" w:space="0" w:color="auto"/>
                        <w:left w:val="none" w:sz="0" w:space="0" w:color="auto"/>
                        <w:bottom w:val="none" w:sz="0" w:space="0" w:color="auto"/>
                        <w:right w:val="none" w:sz="0" w:space="0" w:color="auto"/>
                      </w:divBdr>
                    </w:div>
                  </w:divsChild>
                </w:div>
                <w:div w:id="2089039166">
                  <w:marLeft w:val="0"/>
                  <w:marRight w:val="0"/>
                  <w:marTop w:val="0"/>
                  <w:marBottom w:val="0"/>
                  <w:divBdr>
                    <w:top w:val="none" w:sz="0" w:space="0" w:color="auto"/>
                    <w:left w:val="none" w:sz="0" w:space="0" w:color="auto"/>
                    <w:bottom w:val="none" w:sz="0" w:space="0" w:color="auto"/>
                    <w:right w:val="none" w:sz="0" w:space="0" w:color="auto"/>
                  </w:divBdr>
                  <w:divsChild>
                    <w:div w:id="70590933">
                      <w:marLeft w:val="0"/>
                      <w:marRight w:val="0"/>
                      <w:marTop w:val="0"/>
                      <w:marBottom w:val="0"/>
                      <w:divBdr>
                        <w:top w:val="none" w:sz="0" w:space="0" w:color="auto"/>
                        <w:left w:val="none" w:sz="0" w:space="0" w:color="auto"/>
                        <w:bottom w:val="none" w:sz="0" w:space="0" w:color="auto"/>
                        <w:right w:val="none" w:sz="0" w:space="0" w:color="auto"/>
                      </w:divBdr>
                    </w:div>
                  </w:divsChild>
                </w:div>
                <w:div w:id="1286430079">
                  <w:marLeft w:val="0"/>
                  <w:marRight w:val="0"/>
                  <w:marTop w:val="0"/>
                  <w:marBottom w:val="0"/>
                  <w:divBdr>
                    <w:top w:val="none" w:sz="0" w:space="0" w:color="auto"/>
                    <w:left w:val="none" w:sz="0" w:space="0" w:color="auto"/>
                    <w:bottom w:val="none" w:sz="0" w:space="0" w:color="auto"/>
                    <w:right w:val="none" w:sz="0" w:space="0" w:color="auto"/>
                  </w:divBdr>
                  <w:divsChild>
                    <w:div w:id="463429314">
                      <w:marLeft w:val="0"/>
                      <w:marRight w:val="0"/>
                      <w:marTop w:val="0"/>
                      <w:marBottom w:val="0"/>
                      <w:divBdr>
                        <w:top w:val="none" w:sz="0" w:space="0" w:color="auto"/>
                        <w:left w:val="none" w:sz="0" w:space="0" w:color="auto"/>
                        <w:bottom w:val="none" w:sz="0" w:space="0" w:color="auto"/>
                        <w:right w:val="none" w:sz="0" w:space="0" w:color="auto"/>
                      </w:divBdr>
                    </w:div>
                  </w:divsChild>
                </w:div>
                <w:div w:id="2122845099">
                  <w:marLeft w:val="0"/>
                  <w:marRight w:val="0"/>
                  <w:marTop w:val="0"/>
                  <w:marBottom w:val="0"/>
                  <w:divBdr>
                    <w:top w:val="none" w:sz="0" w:space="0" w:color="auto"/>
                    <w:left w:val="none" w:sz="0" w:space="0" w:color="auto"/>
                    <w:bottom w:val="none" w:sz="0" w:space="0" w:color="auto"/>
                    <w:right w:val="none" w:sz="0" w:space="0" w:color="auto"/>
                  </w:divBdr>
                  <w:divsChild>
                    <w:div w:id="19227103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8475124">
          <w:marLeft w:val="0"/>
          <w:marRight w:val="0"/>
          <w:marTop w:val="0"/>
          <w:marBottom w:val="0"/>
          <w:divBdr>
            <w:top w:val="none" w:sz="0" w:space="0" w:color="auto"/>
            <w:left w:val="none" w:sz="0" w:space="0" w:color="auto"/>
            <w:bottom w:val="none" w:sz="0" w:space="0" w:color="auto"/>
            <w:right w:val="none" w:sz="0" w:space="0" w:color="auto"/>
          </w:divBdr>
        </w:div>
      </w:divsChild>
    </w:div>
    <w:div w:id="1545092902">
      <w:bodyDiv w:val="1"/>
      <w:marLeft w:val="0"/>
      <w:marRight w:val="0"/>
      <w:marTop w:val="0"/>
      <w:marBottom w:val="0"/>
      <w:divBdr>
        <w:top w:val="none" w:sz="0" w:space="0" w:color="auto"/>
        <w:left w:val="none" w:sz="0" w:space="0" w:color="auto"/>
        <w:bottom w:val="none" w:sz="0" w:space="0" w:color="auto"/>
        <w:right w:val="none" w:sz="0" w:space="0" w:color="auto"/>
      </w:divBdr>
      <w:divsChild>
        <w:div w:id="278605609">
          <w:marLeft w:val="0"/>
          <w:marRight w:val="0"/>
          <w:marTop w:val="0"/>
          <w:marBottom w:val="0"/>
          <w:divBdr>
            <w:top w:val="none" w:sz="0" w:space="0" w:color="auto"/>
            <w:left w:val="none" w:sz="0" w:space="0" w:color="auto"/>
            <w:bottom w:val="none" w:sz="0" w:space="0" w:color="auto"/>
            <w:right w:val="none" w:sz="0" w:space="0" w:color="auto"/>
          </w:divBdr>
        </w:div>
        <w:div w:id="773786051">
          <w:marLeft w:val="0"/>
          <w:marRight w:val="0"/>
          <w:marTop w:val="0"/>
          <w:marBottom w:val="0"/>
          <w:divBdr>
            <w:top w:val="none" w:sz="0" w:space="0" w:color="auto"/>
            <w:left w:val="none" w:sz="0" w:space="0" w:color="auto"/>
            <w:bottom w:val="none" w:sz="0" w:space="0" w:color="auto"/>
            <w:right w:val="none" w:sz="0" w:space="0" w:color="auto"/>
          </w:divBdr>
          <w:divsChild>
            <w:div w:id="2060278735">
              <w:marLeft w:val="-75"/>
              <w:marRight w:val="0"/>
              <w:marTop w:val="30"/>
              <w:marBottom w:val="30"/>
              <w:divBdr>
                <w:top w:val="none" w:sz="0" w:space="0" w:color="auto"/>
                <w:left w:val="none" w:sz="0" w:space="0" w:color="auto"/>
                <w:bottom w:val="none" w:sz="0" w:space="0" w:color="auto"/>
                <w:right w:val="none" w:sz="0" w:space="0" w:color="auto"/>
              </w:divBdr>
              <w:divsChild>
                <w:div w:id="1646085904">
                  <w:marLeft w:val="0"/>
                  <w:marRight w:val="0"/>
                  <w:marTop w:val="0"/>
                  <w:marBottom w:val="0"/>
                  <w:divBdr>
                    <w:top w:val="none" w:sz="0" w:space="0" w:color="auto"/>
                    <w:left w:val="none" w:sz="0" w:space="0" w:color="auto"/>
                    <w:bottom w:val="none" w:sz="0" w:space="0" w:color="auto"/>
                    <w:right w:val="none" w:sz="0" w:space="0" w:color="auto"/>
                  </w:divBdr>
                  <w:divsChild>
                    <w:div w:id="1331104898">
                      <w:marLeft w:val="0"/>
                      <w:marRight w:val="0"/>
                      <w:marTop w:val="0"/>
                      <w:marBottom w:val="0"/>
                      <w:divBdr>
                        <w:top w:val="none" w:sz="0" w:space="0" w:color="auto"/>
                        <w:left w:val="none" w:sz="0" w:space="0" w:color="auto"/>
                        <w:bottom w:val="none" w:sz="0" w:space="0" w:color="auto"/>
                        <w:right w:val="none" w:sz="0" w:space="0" w:color="auto"/>
                      </w:divBdr>
                    </w:div>
                  </w:divsChild>
                </w:div>
                <w:div w:id="1220629590">
                  <w:marLeft w:val="0"/>
                  <w:marRight w:val="0"/>
                  <w:marTop w:val="0"/>
                  <w:marBottom w:val="0"/>
                  <w:divBdr>
                    <w:top w:val="none" w:sz="0" w:space="0" w:color="auto"/>
                    <w:left w:val="none" w:sz="0" w:space="0" w:color="auto"/>
                    <w:bottom w:val="none" w:sz="0" w:space="0" w:color="auto"/>
                    <w:right w:val="none" w:sz="0" w:space="0" w:color="auto"/>
                  </w:divBdr>
                  <w:divsChild>
                    <w:div w:id="1398556942">
                      <w:marLeft w:val="0"/>
                      <w:marRight w:val="0"/>
                      <w:marTop w:val="0"/>
                      <w:marBottom w:val="0"/>
                      <w:divBdr>
                        <w:top w:val="none" w:sz="0" w:space="0" w:color="auto"/>
                        <w:left w:val="none" w:sz="0" w:space="0" w:color="auto"/>
                        <w:bottom w:val="none" w:sz="0" w:space="0" w:color="auto"/>
                        <w:right w:val="none" w:sz="0" w:space="0" w:color="auto"/>
                      </w:divBdr>
                    </w:div>
                  </w:divsChild>
                </w:div>
                <w:div w:id="149030143">
                  <w:marLeft w:val="0"/>
                  <w:marRight w:val="0"/>
                  <w:marTop w:val="0"/>
                  <w:marBottom w:val="0"/>
                  <w:divBdr>
                    <w:top w:val="none" w:sz="0" w:space="0" w:color="auto"/>
                    <w:left w:val="none" w:sz="0" w:space="0" w:color="auto"/>
                    <w:bottom w:val="none" w:sz="0" w:space="0" w:color="auto"/>
                    <w:right w:val="none" w:sz="0" w:space="0" w:color="auto"/>
                  </w:divBdr>
                  <w:divsChild>
                    <w:div w:id="2128769479">
                      <w:marLeft w:val="0"/>
                      <w:marRight w:val="0"/>
                      <w:marTop w:val="0"/>
                      <w:marBottom w:val="0"/>
                      <w:divBdr>
                        <w:top w:val="none" w:sz="0" w:space="0" w:color="auto"/>
                        <w:left w:val="none" w:sz="0" w:space="0" w:color="auto"/>
                        <w:bottom w:val="none" w:sz="0" w:space="0" w:color="auto"/>
                        <w:right w:val="none" w:sz="0" w:space="0" w:color="auto"/>
                      </w:divBdr>
                    </w:div>
                  </w:divsChild>
                </w:div>
                <w:div w:id="447503478">
                  <w:marLeft w:val="0"/>
                  <w:marRight w:val="0"/>
                  <w:marTop w:val="0"/>
                  <w:marBottom w:val="0"/>
                  <w:divBdr>
                    <w:top w:val="none" w:sz="0" w:space="0" w:color="auto"/>
                    <w:left w:val="none" w:sz="0" w:space="0" w:color="auto"/>
                    <w:bottom w:val="none" w:sz="0" w:space="0" w:color="auto"/>
                    <w:right w:val="none" w:sz="0" w:space="0" w:color="auto"/>
                  </w:divBdr>
                  <w:divsChild>
                    <w:div w:id="1070033181">
                      <w:marLeft w:val="0"/>
                      <w:marRight w:val="0"/>
                      <w:marTop w:val="0"/>
                      <w:marBottom w:val="0"/>
                      <w:divBdr>
                        <w:top w:val="none" w:sz="0" w:space="0" w:color="auto"/>
                        <w:left w:val="none" w:sz="0" w:space="0" w:color="auto"/>
                        <w:bottom w:val="none" w:sz="0" w:space="0" w:color="auto"/>
                        <w:right w:val="none" w:sz="0" w:space="0" w:color="auto"/>
                      </w:divBdr>
                    </w:div>
                  </w:divsChild>
                </w:div>
                <w:div w:id="591938043">
                  <w:marLeft w:val="0"/>
                  <w:marRight w:val="0"/>
                  <w:marTop w:val="0"/>
                  <w:marBottom w:val="0"/>
                  <w:divBdr>
                    <w:top w:val="none" w:sz="0" w:space="0" w:color="auto"/>
                    <w:left w:val="none" w:sz="0" w:space="0" w:color="auto"/>
                    <w:bottom w:val="none" w:sz="0" w:space="0" w:color="auto"/>
                    <w:right w:val="none" w:sz="0" w:space="0" w:color="auto"/>
                  </w:divBdr>
                  <w:divsChild>
                    <w:div w:id="1165050378">
                      <w:marLeft w:val="0"/>
                      <w:marRight w:val="0"/>
                      <w:marTop w:val="0"/>
                      <w:marBottom w:val="0"/>
                      <w:divBdr>
                        <w:top w:val="none" w:sz="0" w:space="0" w:color="auto"/>
                        <w:left w:val="none" w:sz="0" w:space="0" w:color="auto"/>
                        <w:bottom w:val="none" w:sz="0" w:space="0" w:color="auto"/>
                        <w:right w:val="none" w:sz="0" w:space="0" w:color="auto"/>
                      </w:divBdr>
                    </w:div>
                  </w:divsChild>
                </w:div>
                <w:div w:id="2055274734">
                  <w:marLeft w:val="0"/>
                  <w:marRight w:val="0"/>
                  <w:marTop w:val="0"/>
                  <w:marBottom w:val="0"/>
                  <w:divBdr>
                    <w:top w:val="none" w:sz="0" w:space="0" w:color="auto"/>
                    <w:left w:val="none" w:sz="0" w:space="0" w:color="auto"/>
                    <w:bottom w:val="none" w:sz="0" w:space="0" w:color="auto"/>
                    <w:right w:val="none" w:sz="0" w:space="0" w:color="auto"/>
                  </w:divBdr>
                  <w:divsChild>
                    <w:div w:id="1586916883">
                      <w:marLeft w:val="0"/>
                      <w:marRight w:val="0"/>
                      <w:marTop w:val="0"/>
                      <w:marBottom w:val="0"/>
                      <w:divBdr>
                        <w:top w:val="none" w:sz="0" w:space="0" w:color="auto"/>
                        <w:left w:val="none" w:sz="0" w:space="0" w:color="auto"/>
                        <w:bottom w:val="none" w:sz="0" w:space="0" w:color="auto"/>
                        <w:right w:val="none" w:sz="0" w:space="0" w:color="auto"/>
                      </w:divBdr>
                    </w:div>
                  </w:divsChild>
                </w:div>
                <w:div w:id="1525702556">
                  <w:marLeft w:val="0"/>
                  <w:marRight w:val="0"/>
                  <w:marTop w:val="0"/>
                  <w:marBottom w:val="0"/>
                  <w:divBdr>
                    <w:top w:val="none" w:sz="0" w:space="0" w:color="auto"/>
                    <w:left w:val="none" w:sz="0" w:space="0" w:color="auto"/>
                    <w:bottom w:val="none" w:sz="0" w:space="0" w:color="auto"/>
                    <w:right w:val="none" w:sz="0" w:space="0" w:color="auto"/>
                  </w:divBdr>
                  <w:divsChild>
                    <w:div w:id="915625148">
                      <w:marLeft w:val="0"/>
                      <w:marRight w:val="0"/>
                      <w:marTop w:val="0"/>
                      <w:marBottom w:val="0"/>
                      <w:divBdr>
                        <w:top w:val="none" w:sz="0" w:space="0" w:color="auto"/>
                        <w:left w:val="none" w:sz="0" w:space="0" w:color="auto"/>
                        <w:bottom w:val="none" w:sz="0" w:space="0" w:color="auto"/>
                        <w:right w:val="none" w:sz="0" w:space="0" w:color="auto"/>
                      </w:divBdr>
                    </w:div>
                  </w:divsChild>
                </w:div>
                <w:div w:id="1281454800">
                  <w:marLeft w:val="0"/>
                  <w:marRight w:val="0"/>
                  <w:marTop w:val="0"/>
                  <w:marBottom w:val="0"/>
                  <w:divBdr>
                    <w:top w:val="none" w:sz="0" w:space="0" w:color="auto"/>
                    <w:left w:val="none" w:sz="0" w:space="0" w:color="auto"/>
                    <w:bottom w:val="none" w:sz="0" w:space="0" w:color="auto"/>
                    <w:right w:val="none" w:sz="0" w:space="0" w:color="auto"/>
                  </w:divBdr>
                  <w:divsChild>
                    <w:div w:id="16588867">
                      <w:marLeft w:val="0"/>
                      <w:marRight w:val="0"/>
                      <w:marTop w:val="0"/>
                      <w:marBottom w:val="0"/>
                      <w:divBdr>
                        <w:top w:val="none" w:sz="0" w:space="0" w:color="auto"/>
                        <w:left w:val="none" w:sz="0" w:space="0" w:color="auto"/>
                        <w:bottom w:val="none" w:sz="0" w:space="0" w:color="auto"/>
                        <w:right w:val="none" w:sz="0" w:space="0" w:color="auto"/>
                      </w:divBdr>
                    </w:div>
                  </w:divsChild>
                </w:div>
                <w:div w:id="1900167868">
                  <w:marLeft w:val="0"/>
                  <w:marRight w:val="0"/>
                  <w:marTop w:val="0"/>
                  <w:marBottom w:val="0"/>
                  <w:divBdr>
                    <w:top w:val="none" w:sz="0" w:space="0" w:color="auto"/>
                    <w:left w:val="none" w:sz="0" w:space="0" w:color="auto"/>
                    <w:bottom w:val="none" w:sz="0" w:space="0" w:color="auto"/>
                    <w:right w:val="none" w:sz="0" w:space="0" w:color="auto"/>
                  </w:divBdr>
                  <w:divsChild>
                    <w:div w:id="946892187">
                      <w:marLeft w:val="0"/>
                      <w:marRight w:val="0"/>
                      <w:marTop w:val="0"/>
                      <w:marBottom w:val="0"/>
                      <w:divBdr>
                        <w:top w:val="none" w:sz="0" w:space="0" w:color="auto"/>
                        <w:left w:val="none" w:sz="0" w:space="0" w:color="auto"/>
                        <w:bottom w:val="none" w:sz="0" w:space="0" w:color="auto"/>
                        <w:right w:val="none" w:sz="0" w:space="0" w:color="auto"/>
                      </w:divBdr>
                    </w:div>
                  </w:divsChild>
                </w:div>
                <w:div w:id="1675113408">
                  <w:marLeft w:val="0"/>
                  <w:marRight w:val="0"/>
                  <w:marTop w:val="0"/>
                  <w:marBottom w:val="0"/>
                  <w:divBdr>
                    <w:top w:val="none" w:sz="0" w:space="0" w:color="auto"/>
                    <w:left w:val="none" w:sz="0" w:space="0" w:color="auto"/>
                    <w:bottom w:val="none" w:sz="0" w:space="0" w:color="auto"/>
                    <w:right w:val="none" w:sz="0" w:space="0" w:color="auto"/>
                  </w:divBdr>
                  <w:divsChild>
                    <w:div w:id="11533346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0055936">
          <w:marLeft w:val="0"/>
          <w:marRight w:val="0"/>
          <w:marTop w:val="0"/>
          <w:marBottom w:val="0"/>
          <w:divBdr>
            <w:top w:val="none" w:sz="0" w:space="0" w:color="auto"/>
            <w:left w:val="none" w:sz="0" w:space="0" w:color="auto"/>
            <w:bottom w:val="none" w:sz="0" w:space="0" w:color="auto"/>
            <w:right w:val="none" w:sz="0" w:space="0" w:color="auto"/>
          </w:divBdr>
        </w:div>
        <w:div w:id="1249660347">
          <w:marLeft w:val="0"/>
          <w:marRight w:val="0"/>
          <w:marTop w:val="0"/>
          <w:marBottom w:val="0"/>
          <w:divBdr>
            <w:top w:val="none" w:sz="0" w:space="0" w:color="auto"/>
            <w:left w:val="none" w:sz="0" w:space="0" w:color="auto"/>
            <w:bottom w:val="none" w:sz="0" w:space="0" w:color="auto"/>
            <w:right w:val="none" w:sz="0" w:space="0" w:color="auto"/>
          </w:divBdr>
        </w:div>
        <w:div w:id="283851132">
          <w:marLeft w:val="0"/>
          <w:marRight w:val="0"/>
          <w:marTop w:val="0"/>
          <w:marBottom w:val="0"/>
          <w:divBdr>
            <w:top w:val="none" w:sz="0" w:space="0" w:color="auto"/>
            <w:left w:val="none" w:sz="0" w:space="0" w:color="auto"/>
            <w:bottom w:val="none" w:sz="0" w:space="0" w:color="auto"/>
            <w:right w:val="none" w:sz="0" w:space="0" w:color="auto"/>
          </w:divBdr>
        </w:div>
        <w:div w:id="1928029752">
          <w:marLeft w:val="0"/>
          <w:marRight w:val="0"/>
          <w:marTop w:val="0"/>
          <w:marBottom w:val="0"/>
          <w:divBdr>
            <w:top w:val="none" w:sz="0" w:space="0" w:color="auto"/>
            <w:left w:val="none" w:sz="0" w:space="0" w:color="auto"/>
            <w:bottom w:val="none" w:sz="0" w:space="0" w:color="auto"/>
            <w:right w:val="none" w:sz="0" w:space="0" w:color="auto"/>
          </w:divBdr>
        </w:div>
        <w:div w:id="650058143">
          <w:marLeft w:val="0"/>
          <w:marRight w:val="0"/>
          <w:marTop w:val="0"/>
          <w:marBottom w:val="0"/>
          <w:divBdr>
            <w:top w:val="none" w:sz="0" w:space="0" w:color="auto"/>
            <w:left w:val="none" w:sz="0" w:space="0" w:color="auto"/>
            <w:bottom w:val="none" w:sz="0" w:space="0" w:color="auto"/>
            <w:right w:val="none" w:sz="0" w:space="0" w:color="auto"/>
          </w:divBdr>
        </w:div>
        <w:div w:id="56365340">
          <w:marLeft w:val="0"/>
          <w:marRight w:val="0"/>
          <w:marTop w:val="0"/>
          <w:marBottom w:val="0"/>
          <w:divBdr>
            <w:top w:val="none" w:sz="0" w:space="0" w:color="auto"/>
            <w:left w:val="none" w:sz="0" w:space="0" w:color="auto"/>
            <w:bottom w:val="none" w:sz="0" w:space="0" w:color="auto"/>
            <w:right w:val="none" w:sz="0" w:space="0" w:color="auto"/>
          </w:divBdr>
          <w:divsChild>
            <w:div w:id="1815950747">
              <w:marLeft w:val="-75"/>
              <w:marRight w:val="0"/>
              <w:marTop w:val="30"/>
              <w:marBottom w:val="30"/>
              <w:divBdr>
                <w:top w:val="none" w:sz="0" w:space="0" w:color="auto"/>
                <w:left w:val="none" w:sz="0" w:space="0" w:color="auto"/>
                <w:bottom w:val="none" w:sz="0" w:space="0" w:color="auto"/>
                <w:right w:val="none" w:sz="0" w:space="0" w:color="auto"/>
              </w:divBdr>
              <w:divsChild>
                <w:div w:id="1954938960">
                  <w:marLeft w:val="0"/>
                  <w:marRight w:val="0"/>
                  <w:marTop w:val="0"/>
                  <w:marBottom w:val="0"/>
                  <w:divBdr>
                    <w:top w:val="none" w:sz="0" w:space="0" w:color="auto"/>
                    <w:left w:val="none" w:sz="0" w:space="0" w:color="auto"/>
                    <w:bottom w:val="none" w:sz="0" w:space="0" w:color="auto"/>
                    <w:right w:val="none" w:sz="0" w:space="0" w:color="auto"/>
                  </w:divBdr>
                  <w:divsChild>
                    <w:div w:id="147746737">
                      <w:marLeft w:val="0"/>
                      <w:marRight w:val="0"/>
                      <w:marTop w:val="0"/>
                      <w:marBottom w:val="0"/>
                      <w:divBdr>
                        <w:top w:val="none" w:sz="0" w:space="0" w:color="auto"/>
                        <w:left w:val="none" w:sz="0" w:space="0" w:color="auto"/>
                        <w:bottom w:val="none" w:sz="0" w:space="0" w:color="auto"/>
                        <w:right w:val="none" w:sz="0" w:space="0" w:color="auto"/>
                      </w:divBdr>
                    </w:div>
                    <w:div w:id="1900361493">
                      <w:marLeft w:val="0"/>
                      <w:marRight w:val="0"/>
                      <w:marTop w:val="0"/>
                      <w:marBottom w:val="0"/>
                      <w:divBdr>
                        <w:top w:val="none" w:sz="0" w:space="0" w:color="auto"/>
                        <w:left w:val="none" w:sz="0" w:space="0" w:color="auto"/>
                        <w:bottom w:val="none" w:sz="0" w:space="0" w:color="auto"/>
                        <w:right w:val="none" w:sz="0" w:space="0" w:color="auto"/>
                      </w:divBdr>
                    </w:div>
                    <w:div w:id="1262185993">
                      <w:marLeft w:val="0"/>
                      <w:marRight w:val="0"/>
                      <w:marTop w:val="0"/>
                      <w:marBottom w:val="0"/>
                      <w:divBdr>
                        <w:top w:val="none" w:sz="0" w:space="0" w:color="auto"/>
                        <w:left w:val="none" w:sz="0" w:space="0" w:color="auto"/>
                        <w:bottom w:val="none" w:sz="0" w:space="0" w:color="auto"/>
                        <w:right w:val="none" w:sz="0" w:space="0" w:color="auto"/>
                      </w:divBdr>
                    </w:div>
                    <w:div w:id="1913200886">
                      <w:marLeft w:val="0"/>
                      <w:marRight w:val="0"/>
                      <w:marTop w:val="0"/>
                      <w:marBottom w:val="0"/>
                      <w:divBdr>
                        <w:top w:val="none" w:sz="0" w:space="0" w:color="auto"/>
                        <w:left w:val="none" w:sz="0" w:space="0" w:color="auto"/>
                        <w:bottom w:val="none" w:sz="0" w:space="0" w:color="auto"/>
                        <w:right w:val="none" w:sz="0" w:space="0" w:color="auto"/>
                      </w:divBdr>
                    </w:div>
                    <w:div w:id="425197644">
                      <w:marLeft w:val="0"/>
                      <w:marRight w:val="0"/>
                      <w:marTop w:val="0"/>
                      <w:marBottom w:val="0"/>
                      <w:divBdr>
                        <w:top w:val="none" w:sz="0" w:space="0" w:color="auto"/>
                        <w:left w:val="none" w:sz="0" w:space="0" w:color="auto"/>
                        <w:bottom w:val="none" w:sz="0" w:space="0" w:color="auto"/>
                        <w:right w:val="none" w:sz="0" w:space="0" w:color="auto"/>
                      </w:divBdr>
                    </w:div>
                    <w:div w:id="1706523175">
                      <w:marLeft w:val="0"/>
                      <w:marRight w:val="0"/>
                      <w:marTop w:val="0"/>
                      <w:marBottom w:val="0"/>
                      <w:divBdr>
                        <w:top w:val="none" w:sz="0" w:space="0" w:color="auto"/>
                        <w:left w:val="none" w:sz="0" w:space="0" w:color="auto"/>
                        <w:bottom w:val="none" w:sz="0" w:space="0" w:color="auto"/>
                        <w:right w:val="none" w:sz="0" w:space="0" w:color="auto"/>
                      </w:divBdr>
                    </w:div>
                    <w:div w:id="1718964318">
                      <w:marLeft w:val="0"/>
                      <w:marRight w:val="0"/>
                      <w:marTop w:val="0"/>
                      <w:marBottom w:val="0"/>
                      <w:divBdr>
                        <w:top w:val="none" w:sz="0" w:space="0" w:color="auto"/>
                        <w:left w:val="none" w:sz="0" w:space="0" w:color="auto"/>
                        <w:bottom w:val="none" w:sz="0" w:space="0" w:color="auto"/>
                        <w:right w:val="none" w:sz="0" w:space="0" w:color="auto"/>
                      </w:divBdr>
                    </w:div>
                    <w:div w:id="1404452112">
                      <w:marLeft w:val="0"/>
                      <w:marRight w:val="0"/>
                      <w:marTop w:val="0"/>
                      <w:marBottom w:val="0"/>
                      <w:divBdr>
                        <w:top w:val="none" w:sz="0" w:space="0" w:color="auto"/>
                        <w:left w:val="none" w:sz="0" w:space="0" w:color="auto"/>
                        <w:bottom w:val="none" w:sz="0" w:space="0" w:color="auto"/>
                        <w:right w:val="none" w:sz="0" w:space="0" w:color="auto"/>
                      </w:divBdr>
                    </w:div>
                    <w:div w:id="455412596">
                      <w:marLeft w:val="0"/>
                      <w:marRight w:val="0"/>
                      <w:marTop w:val="0"/>
                      <w:marBottom w:val="0"/>
                      <w:divBdr>
                        <w:top w:val="none" w:sz="0" w:space="0" w:color="auto"/>
                        <w:left w:val="none" w:sz="0" w:space="0" w:color="auto"/>
                        <w:bottom w:val="none" w:sz="0" w:space="0" w:color="auto"/>
                        <w:right w:val="none" w:sz="0" w:space="0" w:color="auto"/>
                      </w:divBdr>
                    </w:div>
                  </w:divsChild>
                </w:div>
                <w:div w:id="51197283">
                  <w:marLeft w:val="0"/>
                  <w:marRight w:val="0"/>
                  <w:marTop w:val="0"/>
                  <w:marBottom w:val="0"/>
                  <w:divBdr>
                    <w:top w:val="none" w:sz="0" w:space="0" w:color="auto"/>
                    <w:left w:val="none" w:sz="0" w:space="0" w:color="auto"/>
                    <w:bottom w:val="none" w:sz="0" w:space="0" w:color="auto"/>
                    <w:right w:val="none" w:sz="0" w:space="0" w:color="auto"/>
                  </w:divBdr>
                  <w:divsChild>
                    <w:div w:id="1979803361">
                      <w:marLeft w:val="0"/>
                      <w:marRight w:val="0"/>
                      <w:marTop w:val="0"/>
                      <w:marBottom w:val="0"/>
                      <w:divBdr>
                        <w:top w:val="none" w:sz="0" w:space="0" w:color="auto"/>
                        <w:left w:val="none" w:sz="0" w:space="0" w:color="auto"/>
                        <w:bottom w:val="none" w:sz="0" w:space="0" w:color="auto"/>
                        <w:right w:val="none" w:sz="0" w:space="0" w:color="auto"/>
                      </w:divBdr>
                    </w:div>
                    <w:div w:id="2131320382">
                      <w:marLeft w:val="0"/>
                      <w:marRight w:val="0"/>
                      <w:marTop w:val="0"/>
                      <w:marBottom w:val="0"/>
                      <w:divBdr>
                        <w:top w:val="none" w:sz="0" w:space="0" w:color="auto"/>
                        <w:left w:val="none" w:sz="0" w:space="0" w:color="auto"/>
                        <w:bottom w:val="none" w:sz="0" w:space="0" w:color="auto"/>
                        <w:right w:val="none" w:sz="0" w:space="0" w:color="auto"/>
                      </w:divBdr>
                    </w:div>
                    <w:div w:id="59251281">
                      <w:marLeft w:val="0"/>
                      <w:marRight w:val="0"/>
                      <w:marTop w:val="0"/>
                      <w:marBottom w:val="0"/>
                      <w:divBdr>
                        <w:top w:val="none" w:sz="0" w:space="0" w:color="auto"/>
                        <w:left w:val="none" w:sz="0" w:space="0" w:color="auto"/>
                        <w:bottom w:val="none" w:sz="0" w:space="0" w:color="auto"/>
                        <w:right w:val="none" w:sz="0" w:space="0" w:color="auto"/>
                      </w:divBdr>
                    </w:div>
                    <w:div w:id="574316762">
                      <w:marLeft w:val="0"/>
                      <w:marRight w:val="0"/>
                      <w:marTop w:val="0"/>
                      <w:marBottom w:val="0"/>
                      <w:divBdr>
                        <w:top w:val="none" w:sz="0" w:space="0" w:color="auto"/>
                        <w:left w:val="none" w:sz="0" w:space="0" w:color="auto"/>
                        <w:bottom w:val="none" w:sz="0" w:space="0" w:color="auto"/>
                        <w:right w:val="none" w:sz="0" w:space="0" w:color="auto"/>
                      </w:divBdr>
                    </w:div>
                    <w:div w:id="1060863173">
                      <w:marLeft w:val="0"/>
                      <w:marRight w:val="0"/>
                      <w:marTop w:val="0"/>
                      <w:marBottom w:val="0"/>
                      <w:divBdr>
                        <w:top w:val="none" w:sz="0" w:space="0" w:color="auto"/>
                        <w:left w:val="none" w:sz="0" w:space="0" w:color="auto"/>
                        <w:bottom w:val="none" w:sz="0" w:space="0" w:color="auto"/>
                        <w:right w:val="none" w:sz="0" w:space="0" w:color="auto"/>
                      </w:divBdr>
                    </w:div>
                    <w:div w:id="992609587">
                      <w:marLeft w:val="0"/>
                      <w:marRight w:val="0"/>
                      <w:marTop w:val="0"/>
                      <w:marBottom w:val="0"/>
                      <w:divBdr>
                        <w:top w:val="none" w:sz="0" w:space="0" w:color="auto"/>
                        <w:left w:val="none" w:sz="0" w:space="0" w:color="auto"/>
                        <w:bottom w:val="none" w:sz="0" w:space="0" w:color="auto"/>
                        <w:right w:val="none" w:sz="0" w:space="0" w:color="auto"/>
                      </w:divBdr>
                    </w:div>
                    <w:div w:id="21983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1908142">
          <w:marLeft w:val="0"/>
          <w:marRight w:val="0"/>
          <w:marTop w:val="0"/>
          <w:marBottom w:val="0"/>
          <w:divBdr>
            <w:top w:val="none" w:sz="0" w:space="0" w:color="auto"/>
            <w:left w:val="none" w:sz="0" w:space="0" w:color="auto"/>
            <w:bottom w:val="none" w:sz="0" w:space="0" w:color="auto"/>
            <w:right w:val="none" w:sz="0" w:space="0" w:color="auto"/>
          </w:divBdr>
        </w:div>
        <w:div w:id="1366906698">
          <w:marLeft w:val="0"/>
          <w:marRight w:val="0"/>
          <w:marTop w:val="0"/>
          <w:marBottom w:val="0"/>
          <w:divBdr>
            <w:top w:val="none" w:sz="0" w:space="0" w:color="auto"/>
            <w:left w:val="none" w:sz="0" w:space="0" w:color="auto"/>
            <w:bottom w:val="none" w:sz="0" w:space="0" w:color="auto"/>
            <w:right w:val="none" w:sz="0" w:space="0" w:color="auto"/>
          </w:divBdr>
        </w:div>
      </w:divsChild>
    </w:div>
    <w:div w:id="1756784079">
      <w:bodyDiv w:val="1"/>
      <w:marLeft w:val="0"/>
      <w:marRight w:val="0"/>
      <w:marTop w:val="0"/>
      <w:marBottom w:val="0"/>
      <w:divBdr>
        <w:top w:val="none" w:sz="0" w:space="0" w:color="auto"/>
        <w:left w:val="none" w:sz="0" w:space="0" w:color="auto"/>
        <w:bottom w:val="none" w:sz="0" w:space="0" w:color="auto"/>
        <w:right w:val="none" w:sz="0" w:space="0" w:color="auto"/>
      </w:divBdr>
    </w:div>
    <w:div w:id="1894536805">
      <w:bodyDiv w:val="1"/>
      <w:marLeft w:val="0"/>
      <w:marRight w:val="0"/>
      <w:marTop w:val="0"/>
      <w:marBottom w:val="0"/>
      <w:divBdr>
        <w:top w:val="none" w:sz="0" w:space="0" w:color="auto"/>
        <w:left w:val="none" w:sz="0" w:space="0" w:color="auto"/>
        <w:bottom w:val="none" w:sz="0" w:space="0" w:color="auto"/>
        <w:right w:val="none" w:sz="0" w:space="0" w:color="auto"/>
      </w:divBdr>
      <w:divsChild>
        <w:div w:id="1225994177">
          <w:marLeft w:val="0"/>
          <w:marRight w:val="0"/>
          <w:marTop w:val="0"/>
          <w:marBottom w:val="0"/>
          <w:divBdr>
            <w:top w:val="none" w:sz="0" w:space="0" w:color="auto"/>
            <w:left w:val="none" w:sz="0" w:space="0" w:color="auto"/>
            <w:bottom w:val="none" w:sz="0" w:space="0" w:color="auto"/>
            <w:right w:val="none" w:sz="0" w:space="0" w:color="auto"/>
          </w:divBdr>
        </w:div>
        <w:div w:id="852885642">
          <w:marLeft w:val="0"/>
          <w:marRight w:val="0"/>
          <w:marTop w:val="0"/>
          <w:marBottom w:val="0"/>
          <w:divBdr>
            <w:top w:val="none" w:sz="0" w:space="0" w:color="auto"/>
            <w:left w:val="none" w:sz="0" w:space="0" w:color="auto"/>
            <w:bottom w:val="none" w:sz="0" w:space="0" w:color="auto"/>
            <w:right w:val="none" w:sz="0" w:space="0" w:color="auto"/>
          </w:divBdr>
          <w:divsChild>
            <w:div w:id="914127238">
              <w:marLeft w:val="-75"/>
              <w:marRight w:val="0"/>
              <w:marTop w:val="30"/>
              <w:marBottom w:val="30"/>
              <w:divBdr>
                <w:top w:val="none" w:sz="0" w:space="0" w:color="auto"/>
                <w:left w:val="none" w:sz="0" w:space="0" w:color="auto"/>
                <w:bottom w:val="none" w:sz="0" w:space="0" w:color="auto"/>
                <w:right w:val="none" w:sz="0" w:space="0" w:color="auto"/>
              </w:divBdr>
              <w:divsChild>
                <w:div w:id="786893312">
                  <w:marLeft w:val="0"/>
                  <w:marRight w:val="0"/>
                  <w:marTop w:val="0"/>
                  <w:marBottom w:val="0"/>
                  <w:divBdr>
                    <w:top w:val="none" w:sz="0" w:space="0" w:color="auto"/>
                    <w:left w:val="none" w:sz="0" w:space="0" w:color="auto"/>
                    <w:bottom w:val="none" w:sz="0" w:space="0" w:color="auto"/>
                    <w:right w:val="none" w:sz="0" w:space="0" w:color="auto"/>
                  </w:divBdr>
                  <w:divsChild>
                    <w:div w:id="357657759">
                      <w:marLeft w:val="0"/>
                      <w:marRight w:val="0"/>
                      <w:marTop w:val="0"/>
                      <w:marBottom w:val="0"/>
                      <w:divBdr>
                        <w:top w:val="none" w:sz="0" w:space="0" w:color="auto"/>
                        <w:left w:val="none" w:sz="0" w:space="0" w:color="auto"/>
                        <w:bottom w:val="none" w:sz="0" w:space="0" w:color="auto"/>
                        <w:right w:val="none" w:sz="0" w:space="0" w:color="auto"/>
                      </w:divBdr>
                    </w:div>
                  </w:divsChild>
                </w:div>
                <w:div w:id="1993631424">
                  <w:marLeft w:val="0"/>
                  <w:marRight w:val="0"/>
                  <w:marTop w:val="0"/>
                  <w:marBottom w:val="0"/>
                  <w:divBdr>
                    <w:top w:val="none" w:sz="0" w:space="0" w:color="auto"/>
                    <w:left w:val="none" w:sz="0" w:space="0" w:color="auto"/>
                    <w:bottom w:val="none" w:sz="0" w:space="0" w:color="auto"/>
                    <w:right w:val="none" w:sz="0" w:space="0" w:color="auto"/>
                  </w:divBdr>
                  <w:divsChild>
                    <w:div w:id="480200765">
                      <w:marLeft w:val="0"/>
                      <w:marRight w:val="0"/>
                      <w:marTop w:val="0"/>
                      <w:marBottom w:val="0"/>
                      <w:divBdr>
                        <w:top w:val="none" w:sz="0" w:space="0" w:color="auto"/>
                        <w:left w:val="none" w:sz="0" w:space="0" w:color="auto"/>
                        <w:bottom w:val="none" w:sz="0" w:space="0" w:color="auto"/>
                        <w:right w:val="none" w:sz="0" w:space="0" w:color="auto"/>
                      </w:divBdr>
                    </w:div>
                  </w:divsChild>
                </w:div>
                <w:div w:id="1414736106">
                  <w:marLeft w:val="0"/>
                  <w:marRight w:val="0"/>
                  <w:marTop w:val="0"/>
                  <w:marBottom w:val="0"/>
                  <w:divBdr>
                    <w:top w:val="none" w:sz="0" w:space="0" w:color="auto"/>
                    <w:left w:val="none" w:sz="0" w:space="0" w:color="auto"/>
                    <w:bottom w:val="none" w:sz="0" w:space="0" w:color="auto"/>
                    <w:right w:val="none" w:sz="0" w:space="0" w:color="auto"/>
                  </w:divBdr>
                  <w:divsChild>
                    <w:div w:id="115685495">
                      <w:marLeft w:val="0"/>
                      <w:marRight w:val="0"/>
                      <w:marTop w:val="0"/>
                      <w:marBottom w:val="0"/>
                      <w:divBdr>
                        <w:top w:val="none" w:sz="0" w:space="0" w:color="auto"/>
                        <w:left w:val="none" w:sz="0" w:space="0" w:color="auto"/>
                        <w:bottom w:val="none" w:sz="0" w:space="0" w:color="auto"/>
                        <w:right w:val="none" w:sz="0" w:space="0" w:color="auto"/>
                      </w:divBdr>
                    </w:div>
                  </w:divsChild>
                </w:div>
                <w:div w:id="1576746985">
                  <w:marLeft w:val="0"/>
                  <w:marRight w:val="0"/>
                  <w:marTop w:val="0"/>
                  <w:marBottom w:val="0"/>
                  <w:divBdr>
                    <w:top w:val="none" w:sz="0" w:space="0" w:color="auto"/>
                    <w:left w:val="none" w:sz="0" w:space="0" w:color="auto"/>
                    <w:bottom w:val="none" w:sz="0" w:space="0" w:color="auto"/>
                    <w:right w:val="none" w:sz="0" w:space="0" w:color="auto"/>
                  </w:divBdr>
                  <w:divsChild>
                    <w:div w:id="849292790">
                      <w:marLeft w:val="0"/>
                      <w:marRight w:val="0"/>
                      <w:marTop w:val="0"/>
                      <w:marBottom w:val="0"/>
                      <w:divBdr>
                        <w:top w:val="none" w:sz="0" w:space="0" w:color="auto"/>
                        <w:left w:val="none" w:sz="0" w:space="0" w:color="auto"/>
                        <w:bottom w:val="none" w:sz="0" w:space="0" w:color="auto"/>
                        <w:right w:val="none" w:sz="0" w:space="0" w:color="auto"/>
                      </w:divBdr>
                    </w:div>
                  </w:divsChild>
                </w:div>
                <w:div w:id="254753139">
                  <w:marLeft w:val="0"/>
                  <w:marRight w:val="0"/>
                  <w:marTop w:val="0"/>
                  <w:marBottom w:val="0"/>
                  <w:divBdr>
                    <w:top w:val="none" w:sz="0" w:space="0" w:color="auto"/>
                    <w:left w:val="none" w:sz="0" w:space="0" w:color="auto"/>
                    <w:bottom w:val="none" w:sz="0" w:space="0" w:color="auto"/>
                    <w:right w:val="none" w:sz="0" w:space="0" w:color="auto"/>
                  </w:divBdr>
                  <w:divsChild>
                    <w:div w:id="1912231799">
                      <w:marLeft w:val="0"/>
                      <w:marRight w:val="0"/>
                      <w:marTop w:val="0"/>
                      <w:marBottom w:val="0"/>
                      <w:divBdr>
                        <w:top w:val="none" w:sz="0" w:space="0" w:color="auto"/>
                        <w:left w:val="none" w:sz="0" w:space="0" w:color="auto"/>
                        <w:bottom w:val="none" w:sz="0" w:space="0" w:color="auto"/>
                        <w:right w:val="none" w:sz="0" w:space="0" w:color="auto"/>
                      </w:divBdr>
                    </w:div>
                  </w:divsChild>
                </w:div>
                <w:div w:id="239682665">
                  <w:marLeft w:val="0"/>
                  <w:marRight w:val="0"/>
                  <w:marTop w:val="0"/>
                  <w:marBottom w:val="0"/>
                  <w:divBdr>
                    <w:top w:val="none" w:sz="0" w:space="0" w:color="auto"/>
                    <w:left w:val="none" w:sz="0" w:space="0" w:color="auto"/>
                    <w:bottom w:val="none" w:sz="0" w:space="0" w:color="auto"/>
                    <w:right w:val="none" w:sz="0" w:space="0" w:color="auto"/>
                  </w:divBdr>
                  <w:divsChild>
                    <w:div w:id="448934138">
                      <w:marLeft w:val="0"/>
                      <w:marRight w:val="0"/>
                      <w:marTop w:val="0"/>
                      <w:marBottom w:val="0"/>
                      <w:divBdr>
                        <w:top w:val="none" w:sz="0" w:space="0" w:color="auto"/>
                        <w:left w:val="none" w:sz="0" w:space="0" w:color="auto"/>
                        <w:bottom w:val="none" w:sz="0" w:space="0" w:color="auto"/>
                        <w:right w:val="none" w:sz="0" w:space="0" w:color="auto"/>
                      </w:divBdr>
                    </w:div>
                  </w:divsChild>
                </w:div>
                <w:div w:id="223682682">
                  <w:marLeft w:val="0"/>
                  <w:marRight w:val="0"/>
                  <w:marTop w:val="0"/>
                  <w:marBottom w:val="0"/>
                  <w:divBdr>
                    <w:top w:val="none" w:sz="0" w:space="0" w:color="auto"/>
                    <w:left w:val="none" w:sz="0" w:space="0" w:color="auto"/>
                    <w:bottom w:val="none" w:sz="0" w:space="0" w:color="auto"/>
                    <w:right w:val="none" w:sz="0" w:space="0" w:color="auto"/>
                  </w:divBdr>
                  <w:divsChild>
                    <w:div w:id="79910471">
                      <w:marLeft w:val="0"/>
                      <w:marRight w:val="0"/>
                      <w:marTop w:val="0"/>
                      <w:marBottom w:val="0"/>
                      <w:divBdr>
                        <w:top w:val="none" w:sz="0" w:space="0" w:color="auto"/>
                        <w:left w:val="none" w:sz="0" w:space="0" w:color="auto"/>
                        <w:bottom w:val="none" w:sz="0" w:space="0" w:color="auto"/>
                        <w:right w:val="none" w:sz="0" w:space="0" w:color="auto"/>
                      </w:divBdr>
                    </w:div>
                  </w:divsChild>
                </w:div>
                <w:div w:id="1025718878">
                  <w:marLeft w:val="0"/>
                  <w:marRight w:val="0"/>
                  <w:marTop w:val="0"/>
                  <w:marBottom w:val="0"/>
                  <w:divBdr>
                    <w:top w:val="none" w:sz="0" w:space="0" w:color="auto"/>
                    <w:left w:val="none" w:sz="0" w:space="0" w:color="auto"/>
                    <w:bottom w:val="none" w:sz="0" w:space="0" w:color="auto"/>
                    <w:right w:val="none" w:sz="0" w:space="0" w:color="auto"/>
                  </w:divBdr>
                  <w:divsChild>
                    <w:div w:id="48306239">
                      <w:marLeft w:val="0"/>
                      <w:marRight w:val="0"/>
                      <w:marTop w:val="0"/>
                      <w:marBottom w:val="0"/>
                      <w:divBdr>
                        <w:top w:val="none" w:sz="0" w:space="0" w:color="auto"/>
                        <w:left w:val="none" w:sz="0" w:space="0" w:color="auto"/>
                        <w:bottom w:val="none" w:sz="0" w:space="0" w:color="auto"/>
                        <w:right w:val="none" w:sz="0" w:space="0" w:color="auto"/>
                      </w:divBdr>
                    </w:div>
                  </w:divsChild>
                </w:div>
                <w:div w:id="1575428858">
                  <w:marLeft w:val="0"/>
                  <w:marRight w:val="0"/>
                  <w:marTop w:val="0"/>
                  <w:marBottom w:val="0"/>
                  <w:divBdr>
                    <w:top w:val="none" w:sz="0" w:space="0" w:color="auto"/>
                    <w:left w:val="none" w:sz="0" w:space="0" w:color="auto"/>
                    <w:bottom w:val="none" w:sz="0" w:space="0" w:color="auto"/>
                    <w:right w:val="none" w:sz="0" w:space="0" w:color="auto"/>
                  </w:divBdr>
                  <w:divsChild>
                    <w:div w:id="1229726014">
                      <w:marLeft w:val="0"/>
                      <w:marRight w:val="0"/>
                      <w:marTop w:val="0"/>
                      <w:marBottom w:val="0"/>
                      <w:divBdr>
                        <w:top w:val="none" w:sz="0" w:space="0" w:color="auto"/>
                        <w:left w:val="none" w:sz="0" w:space="0" w:color="auto"/>
                        <w:bottom w:val="none" w:sz="0" w:space="0" w:color="auto"/>
                        <w:right w:val="none" w:sz="0" w:space="0" w:color="auto"/>
                      </w:divBdr>
                    </w:div>
                  </w:divsChild>
                </w:div>
                <w:div w:id="233469857">
                  <w:marLeft w:val="0"/>
                  <w:marRight w:val="0"/>
                  <w:marTop w:val="0"/>
                  <w:marBottom w:val="0"/>
                  <w:divBdr>
                    <w:top w:val="none" w:sz="0" w:space="0" w:color="auto"/>
                    <w:left w:val="none" w:sz="0" w:space="0" w:color="auto"/>
                    <w:bottom w:val="none" w:sz="0" w:space="0" w:color="auto"/>
                    <w:right w:val="none" w:sz="0" w:space="0" w:color="auto"/>
                  </w:divBdr>
                  <w:divsChild>
                    <w:div w:id="1837500207">
                      <w:marLeft w:val="0"/>
                      <w:marRight w:val="0"/>
                      <w:marTop w:val="0"/>
                      <w:marBottom w:val="0"/>
                      <w:divBdr>
                        <w:top w:val="none" w:sz="0" w:space="0" w:color="auto"/>
                        <w:left w:val="none" w:sz="0" w:space="0" w:color="auto"/>
                        <w:bottom w:val="none" w:sz="0" w:space="0" w:color="auto"/>
                        <w:right w:val="none" w:sz="0" w:space="0" w:color="auto"/>
                      </w:divBdr>
                    </w:div>
                  </w:divsChild>
                </w:div>
                <w:div w:id="1097870002">
                  <w:marLeft w:val="0"/>
                  <w:marRight w:val="0"/>
                  <w:marTop w:val="0"/>
                  <w:marBottom w:val="0"/>
                  <w:divBdr>
                    <w:top w:val="none" w:sz="0" w:space="0" w:color="auto"/>
                    <w:left w:val="none" w:sz="0" w:space="0" w:color="auto"/>
                    <w:bottom w:val="none" w:sz="0" w:space="0" w:color="auto"/>
                    <w:right w:val="none" w:sz="0" w:space="0" w:color="auto"/>
                  </w:divBdr>
                  <w:divsChild>
                    <w:div w:id="419907654">
                      <w:marLeft w:val="0"/>
                      <w:marRight w:val="0"/>
                      <w:marTop w:val="0"/>
                      <w:marBottom w:val="0"/>
                      <w:divBdr>
                        <w:top w:val="none" w:sz="0" w:space="0" w:color="auto"/>
                        <w:left w:val="none" w:sz="0" w:space="0" w:color="auto"/>
                        <w:bottom w:val="none" w:sz="0" w:space="0" w:color="auto"/>
                        <w:right w:val="none" w:sz="0" w:space="0" w:color="auto"/>
                      </w:divBdr>
                    </w:div>
                  </w:divsChild>
                </w:div>
                <w:div w:id="269319108">
                  <w:marLeft w:val="0"/>
                  <w:marRight w:val="0"/>
                  <w:marTop w:val="0"/>
                  <w:marBottom w:val="0"/>
                  <w:divBdr>
                    <w:top w:val="none" w:sz="0" w:space="0" w:color="auto"/>
                    <w:left w:val="none" w:sz="0" w:space="0" w:color="auto"/>
                    <w:bottom w:val="none" w:sz="0" w:space="0" w:color="auto"/>
                    <w:right w:val="none" w:sz="0" w:space="0" w:color="auto"/>
                  </w:divBdr>
                  <w:divsChild>
                    <w:div w:id="2137522270">
                      <w:marLeft w:val="0"/>
                      <w:marRight w:val="0"/>
                      <w:marTop w:val="0"/>
                      <w:marBottom w:val="0"/>
                      <w:divBdr>
                        <w:top w:val="none" w:sz="0" w:space="0" w:color="auto"/>
                        <w:left w:val="none" w:sz="0" w:space="0" w:color="auto"/>
                        <w:bottom w:val="none" w:sz="0" w:space="0" w:color="auto"/>
                        <w:right w:val="none" w:sz="0" w:space="0" w:color="auto"/>
                      </w:divBdr>
                    </w:div>
                  </w:divsChild>
                </w:div>
                <w:div w:id="815226171">
                  <w:marLeft w:val="0"/>
                  <w:marRight w:val="0"/>
                  <w:marTop w:val="0"/>
                  <w:marBottom w:val="0"/>
                  <w:divBdr>
                    <w:top w:val="none" w:sz="0" w:space="0" w:color="auto"/>
                    <w:left w:val="none" w:sz="0" w:space="0" w:color="auto"/>
                    <w:bottom w:val="none" w:sz="0" w:space="0" w:color="auto"/>
                    <w:right w:val="none" w:sz="0" w:space="0" w:color="auto"/>
                  </w:divBdr>
                  <w:divsChild>
                    <w:div w:id="891425731">
                      <w:marLeft w:val="0"/>
                      <w:marRight w:val="0"/>
                      <w:marTop w:val="0"/>
                      <w:marBottom w:val="0"/>
                      <w:divBdr>
                        <w:top w:val="none" w:sz="0" w:space="0" w:color="auto"/>
                        <w:left w:val="none" w:sz="0" w:space="0" w:color="auto"/>
                        <w:bottom w:val="none" w:sz="0" w:space="0" w:color="auto"/>
                        <w:right w:val="none" w:sz="0" w:space="0" w:color="auto"/>
                      </w:divBdr>
                    </w:div>
                  </w:divsChild>
                </w:div>
                <w:div w:id="16078089">
                  <w:marLeft w:val="0"/>
                  <w:marRight w:val="0"/>
                  <w:marTop w:val="0"/>
                  <w:marBottom w:val="0"/>
                  <w:divBdr>
                    <w:top w:val="none" w:sz="0" w:space="0" w:color="auto"/>
                    <w:left w:val="none" w:sz="0" w:space="0" w:color="auto"/>
                    <w:bottom w:val="none" w:sz="0" w:space="0" w:color="auto"/>
                    <w:right w:val="none" w:sz="0" w:space="0" w:color="auto"/>
                  </w:divBdr>
                  <w:divsChild>
                    <w:div w:id="977609173">
                      <w:marLeft w:val="0"/>
                      <w:marRight w:val="0"/>
                      <w:marTop w:val="0"/>
                      <w:marBottom w:val="0"/>
                      <w:divBdr>
                        <w:top w:val="none" w:sz="0" w:space="0" w:color="auto"/>
                        <w:left w:val="none" w:sz="0" w:space="0" w:color="auto"/>
                        <w:bottom w:val="none" w:sz="0" w:space="0" w:color="auto"/>
                        <w:right w:val="none" w:sz="0" w:space="0" w:color="auto"/>
                      </w:divBdr>
                    </w:div>
                  </w:divsChild>
                </w:div>
                <w:div w:id="955067118">
                  <w:marLeft w:val="0"/>
                  <w:marRight w:val="0"/>
                  <w:marTop w:val="0"/>
                  <w:marBottom w:val="0"/>
                  <w:divBdr>
                    <w:top w:val="none" w:sz="0" w:space="0" w:color="auto"/>
                    <w:left w:val="none" w:sz="0" w:space="0" w:color="auto"/>
                    <w:bottom w:val="none" w:sz="0" w:space="0" w:color="auto"/>
                    <w:right w:val="none" w:sz="0" w:space="0" w:color="auto"/>
                  </w:divBdr>
                  <w:divsChild>
                    <w:div w:id="1855339799">
                      <w:marLeft w:val="0"/>
                      <w:marRight w:val="0"/>
                      <w:marTop w:val="0"/>
                      <w:marBottom w:val="0"/>
                      <w:divBdr>
                        <w:top w:val="none" w:sz="0" w:space="0" w:color="auto"/>
                        <w:left w:val="none" w:sz="0" w:space="0" w:color="auto"/>
                        <w:bottom w:val="none" w:sz="0" w:space="0" w:color="auto"/>
                        <w:right w:val="none" w:sz="0" w:space="0" w:color="auto"/>
                      </w:divBdr>
                    </w:div>
                  </w:divsChild>
                </w:div>
                <w:div w:id="175121801">
                  <w:marLeft w:val="0"/>
                  <w:marRight w:val="0"/>
                  <w:marTop w:val="0"/>
                  <w:marBottom w:val="0"/>
                  <w:divBdr>
                    <w:top w:val="none" w:sz="0" w:space="0" w:color="auto"/>
                    <w:left w:val="none" w:sz="0" w:space="0" w:color="auto"/>
                    <w:bottom w:val="none" w:sz="0" w:space="0" w:color="auto"/>
                    <w:right w:val="none" w:sz="0" w:space="0" w:color="auto"/>
                  </w:divBdr>
                  <w:divsChild>
                    <w:div w:id="1962110353">
                      <w:marLeft w:val="0"/>
                      <w:marRight w:val="0"/>
                      <w:marTop w:val="0"/>
                      <w:marBottom w:val="0"/>
                      <w:divBdr>
                        <w:top w:val="none" w:sz="0" w:space="0" w:color="auto"/>
                        <w:left w:val="none" w:sz="0" w:space="0" w:color="auto"/>
                        <w:bottom w:val="none" w:sz="0" w:space="0" w:color="auto"/>
                        <w:right w:val="none" w:sz="0" w:space="0" w:color="auto"/>
                      </w:divBdr>
                    </w:div>
                  </w:divsChild>
                </w:div>
                <w:div w:id="870341187">
                  <w:marLeft w:val="0"/>
                  <w:marRight w:val="0"/>
                  <w:marTop w:val="0"/>
                  <w:marBottom w:val="0"/>
                  <w:divBdr>
                    <w:top w:val="none" w:sz="0" w:space="0" w:color="auto"/>
                    <w:left w:val="none" w:sz="0" w:space="0" w:color="auto"/>
                    <w:bottom w:val="none" w:sz="0" w:space="0" w:color="auto"/>
                    <w:right w:val="none" w:sz="0" w:space="0" w:color="auto"/>
                  </w:divBdr>
                  <w:divsChild>
                    <w:div w:id="314379566">
                      <w:marLeft w:val="0"/>
                      <w:marRight w:val="0"/>
                      <w:marTop w:val="0"/>
                      <w:marBottom w:val="0"/>
                      <w:divBdr>
                        <w:top w:val="none" w:sz="0" w:space="0" w:color="auto"/>
                        <w:left w:val="none" w:sz="0" w:space="0" w:color="auto"/>
                        <w:bottom w:val="none" w:sz="0" w:space="0" w:color="auto"/>
                        <w:right w:val="none" w:sz="0" w:space="0" w:color="auto"/>
                      </w:divBdr>
                    </w:div>
                  </w:divsChild>
                </w:div>
                <w:div w:id="1174800883">
                  <w:marLeft w:val="0"/>
                  <w:marRight w:val="0"/>
                  <w:marTop w:val="0"/>
                  <w:marBottom w:val="0"/>
                  <w:divBdr>
                    <w:top w:val="none" w:sz="0" w:space="0" w:color="auto"/>
                    <w:left w:val="none" w:sz="0" w:space="0" w:color="auto"/>
                    <w:bottom w:val="none" w:sz="0" w:space="0" w:color="auto"/>
                    <w:right w:val="none" w:sz="0" w:space="0" w:color="auto"/>
                  </w:divBdr>
                  <w:divsChild>
                    <w:div w:id="1440905777">
                      <w:marLeft w:val="0"/>
                      <w:marRight w:val="0"/>
                      <w:marTop w:val="0"/>
                      <w:marBottom w:val="0"/>
                      <w:divBdr>
                        <w:top w:val="none" w:sz="0" w:space="0" w:color="auto"/>
                        <w:left w:val="none" w:sz="0" w:space="0" w:color="auto"/>
                        <w:bottom w:val="none" w:sz="0" w:space="0" w:color="auto"/>
                        <w:right w:val="none" w:sz="0" w:space="0" w:color="auto"/>
                      </w:divBdr>
                    </w:div>
                  </w:divsChild>
                </w:div>
                <w:div w:id="489637137">
                  <w:marLeft w:val="0"/>
                  <w:marRight w:val="0"/>
                  <w:marTop w:val="0"/>
                  <w:marBottom w:val="0"/>
                  <w:divBdr>
                    <w:top w:val="none" w:sz="0" w:space="0" w:color="auto"/>
                    <w:left w:val="none" w:sz="0" w:space="0" w:color="auto"/>
                    <w:bottom w:val="none" w:sz="0" w:space="0" w:color="auto"/>
                    <w:right w:val="none" w:sz="0" w:space="0" w:color="auto"/>
                  </w:divBdr>
                  <w:divsChild>
                    <w:div w:id="1238711895">
                      <w:marLeft w:val="0"/>
                      <w:marRight w:val="0"/>
                      <w:marTop w:val="0"/>
                      <w:marBottom w:val="0"/>
                      <w:divBdr>
                        <w:top w:val="none" w:sz="0" w:space="0" w:color="auto"/>
                        <w:left w:val="none" w:sz="0" w:space="0" w:color="auto"/>
                        <w:bottom w:val="none" w:sz="0" w:space="0" w:color="auto"/>
                        <w:right w:val="none" w:sz="0" w:space="0" w:color="auto"/>
                      </w:divBdr>
                    </w:div>
                  </w:divsChild>
                </w:div>
                <w:div w:id="170724898">
                  <w:marLeft w:val="0"/>
                  <w:marRight w:val="0"/>
                  <w:marTop w:val="0"/>
                  <w:marBottom w:val="0"/>
                  <w:divBdr>
                    <w:top w:val="none" w:sz="0" w:space="0" w:color="auto"/>
                    <w:left w:val="none" w:sz="0" w:space="0" w:color="auto"/>
                    <w:bottom w:val="none" w:sz="0" w:space="0" w:color="auto"/>
                    <w:right w:val="none" w:sz="0" w:space="0" w:color="auto"/>
                  </w:divBdr>
                  <w:divsChild>
                    <w:div w:id="1238396509">
                      <w:marLeft w:val="0"/>
                      <w:marRight w:val="0"/>
                      <w:marTop w:val="0"/>
                      <w:marBottom w:val="0"/>
                      <w:divBdr>
                        <w:top w:val="none" w:sz="0" w:space="0" w:color="auto"/>
                        <w:left w:val="none" w:sz="0" w:space="0" w:color="auto"/>
                        <w:bottom w:val="none" w:sz="0" w:space="0" w:color="auto"/>
                        <w:right w:val="none" w:sz="0" w:space="0" w:color="auto"/>
                      </w:divBdr>
                    </w:div>
                  </w:divsChild>
                </w:div>
                <w:div w:id="235868309">
                  <w:marLeft w:val="0"/>
                  <w:marRight w:val="0"/>
                  <w:marTop w:val="0"/>
                  <w:marBottom w:val="0"/>
                  <w:divBdr>
                    <w:top w:val="none" w:sz="0" w:space="0" w:color="auto"/>
                    <w:left w:val="none" w:sz="0" w:space="0" w:color="auto"/>
                    <w:bottom w:val="none" w:sz="0" w:space="0" w:color="auto"/>
                    <w:right w:val="none" w:sz="0" w:space="0" w:color="auto"/>
                  </w:divBdr>
                  <w:divsChild>
                    <w:div w:id="774709557">
                      <w:marLeft w:val="0"/>
                      <w:marRight w:val="0"/>
                      <w:marTop w:val="0"/>
                      <w:marBottom w:val="0"/>
                      <w:divBdr>
                        <w:top w:val="none" w:sz="0" w:space="0" w:color="auto"/>
                        <w:left w:val="none" w:sz="0" w:space="0" w:color="auto"/>
                        <w:bottom w:val="none" w:sz="0" w:space="0" w:color="auto"/>
                        <w:right w:val="none" w:sz="0" w:space="0" w:color="auto"/>
                      </w:divBdr>
                    </w:div>
                  </w:divsChild>
                </w:div>
                <w:div w:id="1927883620">
                  <w:marLeft w:val="0"/>
                  <w:marRight w:val="0"/>
                  <w:marTop w:val="0"/>
                  <w:marBottom w:val="0"/>
                  <w:divBdr>
                    <w:top w:val="none" w:sz="0" w:space="0" w:color="auto"/>
                    <w:left w:val="none" w:sz="0" w:space="0" w:color="auto"/>
                    <w:bottom w:val="none" w:sz="0" w:space="0" w:color="auto"/>
                    <w:right w:val="none" w:sz="0" w:space="0" w:color="auto"/>
                  </w:divBdr>
                  <w:divsChild>
                    <w:div w:id="743453999">
                      <w:marLeft w:val="0"/>
                      <w:marRight w:val="0"/>
                      <w:marTop w:val="0"/>
                      <w:marBottom w:val="0"/>
                      <w:divBdr>
                        <w:top w:val="none" w:sz="0" w:space="0" w:color="auto"/>
                        <w:left w:val="none" w:sz="0" w:space="0" w:color="auto"/>
                        <w:bottom w:val="none" w:sz="0" w:space="0" w:color="auto"/>
                        <w:right w:val="none" w:sz="0" w:space="0" w:color="auto"/>
                      </w:divBdr>
                    </w:div>
                  </w:divsChild>
                </w:div>
                <w:div w:id="1180853776">
                  <w:marLeft w:val="0"/>
                  <w:marRight w:val="0"/>
                  <w:marTop w:val="0"/>
                  <w:marBottom w:val="0"/>
                  <w:divBdr>
                    <w:top w:val="none" w:sz="0" w:space="0" w:color="auto"/>
                    <w:left w:val="none" w:sz="0" w:space="0" w:color="auto"/>
                    <w:bottom w:val="none" w:sz="0" w:space="0" w:color="auto"/>
                    <w:right w:val="none" w:sz="0" w:space="0" w:color="auto"/>
                  </w:divBdr>
                  <w:divsChild>
                    <w:div w:id="895773555">
                      <w:marLeft w:val="0"/>
                      <w:marRight w:val="0"/>
                      <w:marTop w:val="0"/>
                      <w:marBottom w:val="0"/>
                      <w:divBdr>
                        <w:top w:val="none" w:sz="0" w:space="0" w:color="auto"/>
                        <w:left w:val="none" w:sz="0" w:space="0" w:color="auto"/>
                        <w:bottom w:val="none" w:sz="0" w:space="0" w:color="auto"/>
                        <w:right w:val="none" w:sz="0" w:space="0" w:color="auto"/>
                      </w:divBdr>
                    </w:div>
                  </w:divsChild>
                </w:div>
                <w:div w:id="1636370994">
                  <w:marLeft w:val="0"/>
                  <w:marRight w:val="0"/>
                  <w:marTop w:val="0"/>
                  <w:marBottom w:val="0"/>
                  <w:divBdr>
                    <w:top w:val="none" w:sz="0" w:space="0" w:color="auto"/>
                    <w:left w:val="none" w:sz="0" w:space="0" w:color="auto"/>
                    <w:bottom w:val="none" w:sz="0" w:space="0" w:color="auto"/>
                    <w:right w:val="none" w:sz="0" w:space="0" w:color="auto"/>
                  </w:divBdr>
                  <w:divsChild>
                    <w:div w:id="604508304">
                      <w:marLeft w:val="0"/>
                      <w:marRight w:val="0"/>
                      <w:marTop w:val="0"/>
                      <w:marBottom w:val="0"/>
                      <w:divBdr>
                        <w:top w:val="none" w:sz="0" w:space="0" w:color="auto"/>
                        <w:left w:val="none" w:sz="0" w:space="0" w:color="auto"/>
                        <w:bottom w:val="none" w:sz="0" w:space="0" w:color="auto"/>
                        <w:right w:val="none" w:sz="0" w:space="0" w:color="auto"/>
                      </w:divBdr>
                    </w:div>
                  </w:divsChild>
                </w:div>
                <w:div w:id="1427310056">
                  <w:marLeft w:val="0"/>
                  <w:marRight w:val="0"/>
                  <w:marTop w:val="0"/>
                  <w:marBottom w:val="0"/>
                  <w:divBdr>
                    <w:top w:val="none" w:sz="0" w:space="0" w:color="auto"/>
                    <w:left w:val="none" w:sz="0" w:space="0" w:color="auto"/>
                    <w:bottom w:val="none" w:sz="0" w:space="0" w:color="auto"/>
                    <w:right w:val="none" w:sz="0" w:space="0" w:color="auto"/>
                  </w:divBdr>
                  <w:divsChild>
                    <w:div w:id="1013798894">
                      <w:marLeft w:val="0"/>
                      <w:marRight w:val="0"/>
                      <w:marTop w:val="0"/>
                      <w:marBottom w:val="0"/>
                      <w:divBdr>
                        <w:top w:val="none" w:sz="0" w:space="0" w:color="auto"/>
                        <w:left w:val="none" w:sz="0" w:space="0" w:color="auto"/>
                        <w:bottom w:val="none" w:sz="0" w:space="0" w:color="auto"/>
                        <w:right w:val="none" w:sz="0" w:space="0" w:color="auto"/>
                      </w:divBdr>
                    </w:div>
                  </w:divsChild>
                </w:div>
                <w:div w:id="1985429023">
                  <w:marLeft w:val="0"/>
                  <w:marRight w:val="0"/>
                  <w:marTop w:val="0"/>
                  <w:marBottom w:val="0"/>
                  <w:divBdr>
                    <w:top w:val="none" w:sz="0" w:space="0" w:color="auto"/>
                    <w:left w:val="none" w:sz="0" w:space="0" w:color="auto"/>
                    <w:bottom w:val="none" w:sz="0" w:space="0" w:color="auto"/>
                    <w:right w:val="none" w:sz="0" w:space="0" w:color="auto"/>
                  </w:divBdr>
                  <w:divsChild>
                    <w:div w:id="328026377">
                      <w:marLeft w:val="0"/>
                      <w:marRight w:val="0"/>
                      <w:marTop w:val="0"/>
                      <w:marBottom w:val="0"/>
                      <w:divBdr>
                        <w:top w:val="none" w:sz="0" w:space="0" w:color="auto"/>
                        <w:left w:val="none" w:sz="0" w:space="0" w:color="auto"/>
                        <w:bottom w:val="none" w:sz="0" w:space="0" w:color="auto"/>
                        <w:right w:val="none" w:sz="0" w:space="0" w:color="auto"/>
                      </w:divBdr>
                    </w:div>
                  </w:divsChild>
                </w:div>
                <w:div w:id="1451779289">
                  <w:marLeft w:val="0"/>
                  <w:marRight w:val="0"/>
                  <w:marTop w:val="0"/>
                  <w:marBottom w:val="0"/>
                  <w:divBdr>
                    <w:top w:val="none" w:sz="0" w:space="0" w:color="auto"/>
                    <w:left w:val="none" w:sz="0" w:space="0" w:color="auto"/>
                    <w:bottom w:val="none" w:sz="0" w:space="0" w:color="auto"/>
                    <w:right w:val="none" w:sz="0" w:space="0" w:color="auto"/>
                  </w:divBdr>
                  <w:divsChild>
                    <w:div w:id="855919366">
                      <w:marLeft w:val="0"/>
                      <w:marRight w:val="0"/>
                      <w:marTop w:val="0"/>
                      <w:marBottom w:val="0"/>
                      <w:divBdr>
                        <w:top w:val="none" w:sz="0" w:space="0" w:color="auto"/>
                        <w:left w:val="none" w:sz="0" w:space="0" w:color="auto"/>
                        <w:bottom w:val="none" w:sz="0" w:space="0" w:color="auto"/>
                        <w:right w:val="none" w:sz="0" w:space="0" w:color="auto"/>
                      </w:divBdr>
                    </w:div>
                  </w:divsChild>
                </w:div>
                <w:div w:id="224723749">
                  <w:marLeft w:val="0"/>
                  <w:marRight w:val="0"/>
                  <w:marTop w:val="0"/>
                  <w:marBottom w:val="0"/>
                  <w:divBdr>
                    <w:top w:val="none" w:sz="0" w:space="0" w:color="auto"/>
                    <w:left w:val="none" w:sz="0" w:space="0" w:color="auto"/>
                    <w:bottom w:val="none" w:sz="0" w:space="0" w:color="auto"/>
                    <w:right w:val="none" w:sz="0" w:space="0" w:color="auto"/>
                  </w:divBdr>
                  <w:divsChild>
                    <w:div w:id="1943107252">
                      <w:marLeft w:val="0"/>
                      <w:marRight w:val="0"/>
                      <w:marTop w:val="0"/>
                      <w:marBottom w:val="0"/>
                      <w:divBdr>
                        <w:top w:val="none" w:sz="0" w:space="0" w:color="auto"/>
                        <w:left w:val="none" w:sz="0" w:space="0" w:color="auto"/>
                        <w:bottom w:val="none" w:sz="0" w:space="0" w:color="auto"/>
                        <w:right w:val="none" w:sz="0" w:space="0" w:color="auto"/>
                      </w:divBdr>
                    </w:div>
                  </w:divsChild>
                </w:div>
                <w:div w:id="249896663">
                  <w:marLeft w:val="0"/>
                  <w:marRight w:val="0"/>
                  <w:marTop w:val="0"/>
                  <w:marBottom w:val="0"/>
                  <w:divBdr>
                    <w:top w:val="none" w:sz="0" w:space="0" w:color="auto"/>
                    <w:left w:val="none" w:sz="0" w:space="0" w:color="auto"/>
                    <w:bottom w:val="none" w:sz="0" w:space="0" w:color="auto"/>
                    <w:right w:val="none" w:sz="0" w:space="0" w:color="auto"/>
                  </w:divBdr>
                  <w:divsChild>
                    <w:div w:id="508761804">
                      <w:marLeft w:val="0"/>
                      <w:marRight w:val="0"/>
                      <w:marTop w:val="0"/>
                      <w:marBottom w:val="0"/>
                      <w:divBdr>
                        <w:top w:val="none" w:sz="0" w:space="0" w:color="auto"/>
                        <w:left w:val="none" w:sz="0" w:space="0" w:color="auto"/>
                        <w:bottom w:val="none" w:sz="0" w:space="0" w:color="auto"/>
                        <w:right w:val="none" w:sz="0" w:space="0" w:color="auto"/>
                      </w:divBdr>
                    </w:div>
                  </w:divsChild>
                </w:div>
                <w:div w:id="383605624">
                  <w:marLeft w:val="0"/>
                  <w:marRight w:val="0"/>
                  <w:marTop w:val="0"/>
                  <w:marBottom w:val="0"/>
                  <w:divBdr>
                    <w:top w:val="none" w:sz="0" w:space="0" w:color="auto"/>
                    <w:left w:val="none" w:sz="0" w:space="0" w:color="auto"/>
                    <w:bottom w:val="none" w:sz="0" w:space="0" w:color="auto"/>
                    <w:right w:val="none" w:sz="0" w:space="0" w:color="auto"/>
                  </w:divBdr>
                  <w:divsChild>
                    <w:div w:id="719746530">
                      <w:marLeft w:val="0"/>
                      <w:marRight w:val="0"/>
                      <w:marTop w:val="0"/>
                      <w:marBottom w:val="0"/>
                      <w:divBdr>
                        <w:top w:val="none" w:sz="0" w:space="0" w:color="auto"/>
                        <w:left w:val="none" w:sz="0" w:space="0" w:color="auto"/>
                        <w:bottom w:val="none" w:sz="0" w:space="0" w:color="auto"/>
                        <w:right w:val="none" w:sz="0" w:space="0" w:color="auto"/>
                      </w:divBdr>
                    </w:div>
                  </w:divsChild>
                </w:div>
                <w:div w:id="402144938">
                  <w:marLeft w:val="0"/>
                  <w:marRight w:val="0"/>
                  <w:marTop w:val="0"/>
                  <w:marBottom w:val="0"/>
                  <w:divBdr>
                    <w:top w:val="none" w:sz="0" w:space="0" w:color="auto"/>
                    <w:left w:val="none" w:sz="0" w:space="0" w:color="auto"/>
                    <w:bottom w:val="none" w:sz="0" w:space="0" w:color="auto"/>
                    <w:right w:val="none" w:sz="0" w:space="0" w:color="auto"/>
                  </w:divBdr>
                  <w:divsChild>
                    <w:div w:id="903098749">
                      <w:marLeft w:val="0"/>
                      <w:marRight w:val="0"/>
                      <w:marTop w:val="0"/>
                      <w:marBottom w:val="0"/>
                      <w:divBdr>
                        <w:top w:val="none" w:sz="0" w:space="0" w:color="auto"/>
                        <w:left w:val="none" w:sz="0" w:space="0" w:color="auto"/>
                        <w:bottom w:val="none" w:sz="0" w:space="0" w:color="auto"/>
                        <w:right w:val="none" w:sz="0" w:space="0" w:color="auto"/>
                      </w:divBdr>
                    </w:div>
                  </w:divsChild>
                </w:div>
                <w:div w:id="1810131527">
                  <w:marLeft w:val="0"/>
                  <w:marRight w:val="0"/>
                  <w:marTop w:val="0"/>
                  <w:marBottom w:val="0"/>
                  <w:divBdr>
                    <w:top w:val="none" w:sz="0" w:space="0" w:color="auto"/>
                    <w:left w:val="none" w:sz="0" w:space="0" w:color="auto"/>
                    <w:bottom w:val="none" w:sz="0" w:space="0" w:color="auto"/>
                    <w:right w:val="none" w:sz="0" w:space="0" w:color="auto"/>
                  </w:divBdr>
                  <w:divsChild>
                    <w:div w:id="123473317">
                      <w:marLeft w:val="0"/>
                      <w:marRight w:val="0"/>
                      <w:marTop w:val="0"/>
                      <w:marBottom w:val="0"/>
                      <w:divBdr>
                        <w:top w:val="none" w:sz="0" w:space="0" w:color="auto"/>
                        <w:left w:val="none" w:sz="0" w:space="0" w:color="auto"/>
                        <w:bottom w:val="none" w:sz="0" w:space="0" w:color="auto"/>
                        <w:right w:val="none" w:sz="0" w:space="0" w:color="auto"/>
                      </w:divBdr>
                    </w:div>
                  </w:divsChild>
                </w:div>
                <w:div w:id="673802669">
                  <w:marLeft w:val="0"/>
                  <w:marRight w:val="0"/>
                  <w:marTop w:val="0"/>
                  <w:marBottom w:val="0"/>
                  <w:divBdr>
                    <w:top w:val="none" w:sz="0" w:space="0" w:color="auto"/>
                    <w:left w:val="none" w:sz="0" w:space="0" w:color="auto"/>
                    <w:bottom w:val="none" w:sz="0" w:space="0" w:color="auto"/>
                    <w:right w:val="none" w:sz="0" w:space="0" w:color="auto"/>
                  </w:divBdr>
                  <w:divsChild>
                    <w:div w:id="1283922573">
                      <w:marLeft w:val="0"/>
                      <w:marRight w:val="0"/>
                      <w:marTop w:val="0"/>
                      <w:marBottom w:val="0"/>
                      <w:divBdr>
                        <w:top w:val="none" w:sz="0" w:space="0" w:color="auto"/>
                        <w:left w:val="none" w:sz="0" w:space="0" w:color="auto"/>
                        <w:bottom w:val="none" w:sz="0" w:space="0" w:color="auto"/>
                        <w:right w:val="none" w:sz="0" w:space="0" w:color="auto"/>
                      </w:divBdr>
                    </w:div>
                  </w:divsChild>
                </w:div>
                <w:div w:id="705526450">
                  <w:marLeft w:val="0"/>
                  <w:marRight w:val="0"/>
                  <w:marTop w:val="0"/>
                  <w:marBottom w:val="0"/>
                  <w:divBdr>
                    <w:top w:val="none" w:sz="0" w:space="0" w:color="auto"/>
                    <w:left w:val="none" w:sz="0" w:space="0" w:color="auto"/>
                    <w:bottom w:val="none" w:sz="0" w:space="0" w:color="auto"/>
                    <w:right w:val="none" w:sz="0" w:space="0" w:color="auto"/>
                  </w:divBdr>
                  <w:divsChild>
                    <w:div w:id="1093009702">
                      <w:marLeft w:val="0"/>
                      <w:marRight w:val="0"/>
                      <w:marTop w:val="0"/>
                      <w:marBottom w:val="0"/>
                      <w:divBdr>
                        <w:top w:val="none" w:sz="0" w:space="0" w:color="auto"/>
                        <w:left w:val="none" w:sz="0" w:space="0" w:color="auto"/>
                        <w:bottom w:val="none" w:sz="0" w:space="0" w:color="auto"/>
                        <w:right w:val="none" w:sz="0" w:space="0" w:color="auto"/>
                      </w:divBdr>
                    </w:div>
                  </w:divsChild>
                </w:div>
                <w:div w:id="119766446">
                  <w:marLeft w:val="0"/>
                  <w:marRight w:val="0"/>
                  <w:marTop w:val="0"/>
                  <w:marBottom w:val="0"/>
                  <w:divBdr>
                    <w:top w:val="none" w:sz="0" w:space="0" w:color="auto"/>
                    <w:left w:val="none" w:sz="0" w:space="0" w:color="auto"/>
                    <w:bottom w:val="none" w:sz="0" w:space="0" w:color="auto"/>
                    <w:right w:val="none" w:sz="0" w:space="0" w:color="auto"/>
                  </w:divBdr>
                  <w:divsChild>
                    <w:div w:id="516385062">
                      <w:marLeft w:val="0"/>
                      <w:marRight w:val="0"/>
                      <w:marTop w:val="0"/>
                      <w:marBottom w:val="0"/>
                      <w:divBdr>
                        <w:top w:val="none" w:sz="0" w:space="0" w:color="auto"/>
                        <w:left w:val="none" w:sz="0" w:space="0" w:color="auto"/>
                        <w:bottom w:val="none" w:sz="0" w:space="0" w:color="auto"/>
                        <w:right w:val="none" w:sz="0" w:space="0" w:color="auto"/>
                      </w:divBdr>
                    </w:div>
                  </w:divsChild>
                </w:div>
                <w:div w:id="567151735">
                  <w:marLeft w:val="0"/>
                  <w:marRight w:val="0"/>
                  <w:marTop w:val="0"/>
                  <w:marBottom w:val="0"/>
                  <w:divBdr>
                    <w:top w:val="none" w:sz="0" w:space="0" w:color="auto"/>
                    <w:left w:val="none" w:sz="0" w:space="0" w:color="auto"/>
                    <w:bottom w:val="none" w:sz="0" w:space="0" w:color="auto"/>
                    <w:right w:val="none" w:sz="0" w:space="0" w:color="auto"/>
                  </w:divBdr>
                  <w:divsChild>
                    <w:div w:id="644088693">
                      <w:marLeft w:val="0"/>
                      <w:marRight w:val="0"/>
                      <w:marTop w:val="0"/>
                      <w:marBottom w:val="0"/>
                      <w:divBdr>
                        <w:top w:val="none" w:sz="0" w:space="0" w:color="auto"/>
                        <w:left w:val="none" w:sz="0" w:space="0" w:color="auto"/>
                        <w:bottom w:val="none" w:sz="0" w:space="0" w:color="auto"/>
                        <w:right w:val="none" w:sz="0" w:space="0" w:color="auto"/>
                      </w:divBdr>
                    </w:div>
                  </w:divsChild>
                </w:div>
                <w:div w:id="725253365">
                  <w:marLeft w:val="0"/>
                  <w:marRight w:val="0"/>
                  <w:marTop w:val="0"/>
                  <w:marBottom w:val="0"/>
                  <w:divBdr>
                    <w:top w:val="none" w:sz="0" w:space="0" w:color="auto"/>
                    <w:left w:val="none" w:sz="0" w:space="0" w:color="auto"/>
                    <w:bottom w:val="none" w:sz="0" w:space="0" w:color="auto"/>
                    <w:right w:val="none" w:sz="0" w:space="0" w:color="auto"/>
                  </w:divBdr>
                  <w:divsChild>
                    <w:div w:id="747842934">
                      <w:marLeft w:val="0"/>
                      <w:marRight w:val="0"/>
                      <w:marTop w:val="0"/>
                      <w:marBottom w:val="0"/>
                      <w:divBdr>
                        <w:top w:val="none" w:sz="0" w:space="0" w:color="auto"/>
                        <w:left w:val="none" w:sz="0" w:space="0" w:color="auto"/>
                        <w:bottom w:val="none" w:sz="0" w:space="0" w:color="auto"/>
                        <w:right w:val="none" w:sz="0" w:space="0" w:color="auto"/>
                      </w:divBdr>
                    </w:div>
                  </w:divsChild>
                </w:div>
                <w:div w:id="1594362312">
                  <w:marLeft w:val="0"/>
                  <w:marRight w:val="0"/>
                  <w:marTop w:val="0"/>
                  <w:marBottom w:val="0"/>
                  <w:divBdr>
                    <w:top w:val="none" w:sz="0" w:space="0" w:color="auto"/>
                    <w:left w:val="none" w:sz="0" w:space="0" w:color="auto"/>
                    <w:bottom w:val="none" w:sz="0" w:space="0" w:color="auto"/>
                    <w:right w:val="none" w:sz="0" w:space="0" w:color="auto"/>
                  </w:divBdr>
                  <w:divsChild>
                    <w:div w:id="2056274437">
                      <w:marLeft w:val="0"/>
                      <w:marRight w:val="0"/>
                      <w:marTop w:val="0"/>
                      <w:marBottom w:val="0"/>
                      <w:divBdr>
                        <w:top w:val="none" w:sz="0" w:space="0" w:color="auto"/>
                        <w:left w:val="none" w:sz="0" w:space="0" w:color="auto"/>
                        <w:bottom w:val="none" w:sz="0" w:space="0" w:color="auto"/>
                        <w:right w:val="none" w:sz="0" w:space="0" w:color="auto"/>
                      </w:divBdr>
                    </w:div>
                  </w:divsChild>
                </w:div>
                <w:div w:id="590504375">
                  <w:marLeft w:val="0"/>
                  <w:marRight w:val="0"/>
                  <w:marTop w:val="0"/>
                  <w:marBottom w:val="0"/>
                  <w:divBdr>
                    <w:top w:val="none" w:sz="0" w:space="0" w:color="auto"/>
                    <w:left w:val="none" w:sz="0" w:space="0" w:color="auto"/>
                    <w:bottom w:val="none" w:sz="0" w:space="0" w:color="auto"/>
                    <w:right w:val="none" w:sz="0" w:space="0" w:color="auto"/>
                  </w:divBdr>
                  <w:divsChild>
                    <w:div w:id="1177043413">
                      <w:marLeft w:val="0"/>
                      <w:marRight w:val="0"/>
                      <w:marTop w:val="0"/>
                      <w:marBottom w:val="0"/>
                      <w:divBdr>
                        <w:top w:val="none" w:sz="0" w:space="0" w:color="auto"/>
                        <w:left w:val="none" w:sz="0" w:space="0" w:color="auto"/>
                        <w:bottom w:val="none" w:sz="0" w:space="0" w:color="auto"/>
                        <w:right w:val="none" w:sz="0" w:space="0" w:color="auto"/>
                      </w:divBdr>
                    </w:div>
                  </w:divsChild>
                </w:div>
                <w:div w:id="1697077214">
                  <w:marLeft w:val="0"/>
                  <w:marRight w:val="0"/>
                  <w:marTop w:val="0"/>
                  <w:marBottom w:val="0"/>
                  <w:divBdr>
                    <w:top w:val="none" w:sz="0" w:space="0" w:color="auto"/>
                    <w:left w:val="none" w:sz="0" w:space="0" w:color="auto"/>
                    <w:bottom w:val="none" w:sz="0" w:space="0" w:color="auto"/>
                    <w:right w:val="none" w:sz="0" w:space="0" w:color="auto"/>
                  </w:divBdr>
                  <w:divsChild>
                    <w:div w:id="1397628192">
                      <w:marLeft w:val="0"/>
                      <w:marRight w:val="0"/>
                      <w:marTop w:val="0"/>
                      <w:marBottom w:val="0"/>
                      <w:divBdr>
                        <w:top w:val="none" w:sz="0" w:space="0" w:color="auto"/>
                        <w:left w:val="none" w:sz="0" w:space="0" w:color="auto"/>
                        <w:bottom w:val="none" w:sz="0" w:space="0" w:color="auto"/>
                        <w:right w:val="none" w:sz="0" w:space="0" w:color="auto"/>
                      </w:divBdr>
                    </w:div>
                  </w:divsChild>
                </w:div>
                <w:div w:id="64956641">
                  <w:marLeft w:val="0"/>
                  <w:marRight w:val="0"/>
                  <w:marTop w:val="0"/>
                  <w:marBottom w:val="0"/>
                  <w:divBdr>
                    <w:top w:val="none" w:sz="0" w:space="0" w:color="auto"/>
                    <w:left w:val="none" w:sz="0" w:space="0" w:color="auto"/>
                    <w:bottom w:val="none" w:sz="0" w:space="0" w:color="auto"/>
                    <w:right w:val="none" w:sz="0" w:space="0" w:color="auto"/>
                  </w:divBdr>
                  <w:divsChild>
                    <w:div w:id="310405354">
                      <w:marLeft w:val="0"/>
                      <w:marRight w:val="0"/>
                      <w:marTop w:val="0"/>
                      <w:marBottom w:val="0"/>
                      <w:divBdr>
                        <w:top w:val="none" w:sz="0" w:space="0" w:color="auto"/>
                        <w:left w:val="none" w:sz="0" w:space="0" w:color="auto"/>
                        <w:bottom w:val="none" w:sz="0" w:space="0" w:color="auto"/>
                        <w:right w:val="none" w:sz="0" w:space="0" w:color="auto"/>
                      </w:divBdr>
                    </w:div>
                  </w:divsChild>
                </w:div>
                <w:div w:id="923224828">
                  <w:marLeft w:val="0"/>
                  <w:marRight w:val="0"/>
                  <w:marTop w:val="0"/>
                  <w:marBottom w:val="0"/>
                  <w:divBdr>
                    <w:top w:val="none" w:sz="0" w:space="0" w:color="auto"/>
                    <w:left w:val="none" w:sz="0" w:space="0" w:color="auto"/>
                    <w:bottom w:val="none" w:sz="0" w:space="0" w:color="auto"/>
                    <w:right w:val="none" w:sz="0" w:space="0" w:color="auto"/>
                  </w:divBdr>
                  <w:divsChild>
                    <w:div w:id="1685403520">
                      <w:marLeft w:val="0"/>
                      <w:marRight w:val="0"/>
                      <w:marTop w:val="0"/>
                      <w:marBottom w:val="0"/>
                      <w:divBdr>
                        <w:top w:val="none" w:sz="0" w:space="0" w:color="auto"/>
                        <w:left w:val="none" w:sz="0" w:space="0" w:color="auto"/>
                        <w:bottom w:val="none" w:sz="0" w:space="0" w:color="auto"/>
                        <w:right w:val="none" w:sz="0" w:space="0" w:color="auto"/>
                      </w:divBdr>
                    </w:div>
                  </w:divsChild>
                </w:div>
                <w:div w:id="1500581146">
                  <w:marLeft w:val="0"/>
                  <w:marRight w:val="0"/>
                  <w:marTop w:val="0"/>
                  <w:marBottom w:val="0"/>
                  <w:divBdr>
                    <w:top w:val="none" w:sz="0" w:space="0" w:color="auto"/>
                    <w:left w:val="none" w:sz="0" w:space="0" w:color="auto"/>
                    <w:bottom w:val="none" w:sz="0" w:space="0" w:color="auto"/>
                    <w:right w:val="none" w:sz="0" w:space="0" w:color="auto"/>
                  </w:divBdr>
                  <w:divsChild>
                    <w:div w:id="885213762">
                      <w:marLeft w:val="0"/>
                      <w:marRight w:val="0"/>
                      <w:marTop w:val="0"/>
                      <w:marBottom w:val="0"/>
                      <w:divBdr>
                        <w:top w:val="none" w:sz="0" w:space="0" w:color="auto"/>
                        <w:left w:val="none" w:sz="0" w:space="0" w:color="auto"/>
                        <w:bottom w:val="none" w:sz="0" w:space="0" w:color="auto"/>
                        <w:right w:val="none" w:sz="0" w:space="0" w:color="auto"/>
                      </w:divBdr>
                    </w:div>
                  </w:divsChild>
                </w:div>
                <w:div w:id="1972132346">
                  <w:marLeft w:val="0"/>
                  <w:marRight w:val="0"/>
                  <w:marTop w:val="0"/>
                  <w:marBottom w:val="0"/>
                  <w:divBdr>
                    <w:top w:val="none" w:sz="0" w:space="0" w:color="auto"/>
                    <w:left w:val="none" w:sz="0" w:space="0" w:color="auto"/>
                    <w:bottom w:val="none" w:sz="0" w:space="0" w:color="auto"/>
                    <w:right w:val="none" w:sz="0" w:space="0" w:color="auto"/>
                  </w:divBdr>
                  <w:divsChild>
                    <w:div w:id="595331559">
                      <w:marLeft w:val="0"/>
                      <w:marRight w:val="0"/>
                      <w:marTop w:val="0"/>
                      <w:marBottom w:val="0"/>
                      <w:divBdr>
                        <w:top w:val="none" w:sz="0" w:space="0" w:color="auto"/>
                        <w:left w:val="none" w:sz="0" w:space="0" w:color="auto"/>
                        <w:bottom w:val="none" w:sz="0" w:space="0" w:color="auto"/>
                        <w:right w:val="none" w:sz="0" w:space="0" w:color="auto"/>
                      </w:divBdr>
                    </w:div>
                  </w:divsChild>
                </w:div>
                <w:div w:id="801264711">
                  <w:marLeft w:val="0"/>
                  <w:marRight w:val="0"/>
                  <w:marTop w:val="0"/>
                  <w:marBottom w:val="0"/>
                  <w:divBdr>
                    <w:top w:val="none" w:sz="0" w:space="0" w:color="auto"/>
                    <w:left w:val="none" w:sz="0" w:space="0" w:color="auto"/>
                    <w:bottom w:val="none" w:sz="0" w:space="0" w:color="auto"/>
                    <w:right w:val="none" w:sz="0" w:space="0" w:color="auto"/>
                  </w:divBdr>
                  <w:divsChild>
                    <w:div w:id="1945533013">
                      <w:marLeft w:val="0"/>
                      <w:marRight w:val="0"/>
                      <w:marTop w:val="0"/>
                      <w:marBottom w:val="0"/>
                      <w:divBdr>
                        <w:top w:val="none" w:sz="0" w:space="0" w:color="auto"/>
                        <w:left w:val="none" w:sz="0" w:space="0" w:color="auto"/>
                        <w:bottom w:val="none" w:sz="0" w:space="0" w:color="auto"/>
                        <w:right w:val="none" w:sz="0" w:space="0" w:color="auto"/>
                      </w:divBdr>
                    </w:div>
                  </w:divsChild>
                </w:div>
                <w:div w:id="80026799">
                  <w:marLeft w:val="0"/>
                  <w:marRight w:val="0"/>
                  <w:marTop w:val="0"/>
                  <w:marBottom w:val="0"/>
                  <w:divBdr>
                    <w:top w:val="none" w:sz="0" w:space="0" w:color="auto"/>
                    <w:left w:val="none" w:sz="0" w:space="0" w:color="auto"/>
                    <w:bottom w:val="none" w:sz="0" w:space="0" w:color="auto"/>
                    <w:right w:val="none" w:sz="0" w:space="0" w:color="auto"/>
                  </w:divBdr>
                  <w:divsChild>
                    <w:div w:id="1146895224">
                      <w:marLeft w:val="0"/>
                      <w:marRight w:val="0"/>
                      <w:marTop w:val="0"/>
                      <w:marBottom w:val="0"/>
                      <w:divBdr>
                        <w:top w:val="none" w:sz="0" w:space="0" w:color="auto"/>
                        <w:left w:val="none" w:sz="0" w:space="0" w:color="auto"/>
                        <w:bottom w:val="none" w:sz="0" w:space="0" w:color="auto"/>
                        <w:right w:val="none" w:sz="0" w:space="0" w:color="auto"/>
                      </w:divBdr>
                    </w:div>
                  </w:divsChild>
                </w:div>
                <w:div w:id="940339073">
                  <w:marLeft w:val="0"/>
                  <w:marRight w:val="0"/>
                  <w:marTop w:val="0"/>
                  <w:marBottom w:val="0"/>
                  <w:divBdr>
                    <w:top w:val="none" w:sz="0" w:space="0" w:color="auto"/>
                    <w:left w:val="none" w:sz="0" w:space="0" w:color="auto"/>
                    <w:bottom w:val="none" w:sz="0" w:space="0" w:color="auto"/>
                    <w:right w:val="none" w:sz="0" w:space="0" w:color="auto"/>
                  </w:divBdr>
                  <w:divsChild>
                    <w:div w:id="1673948462">
                      <w:marLeft w:val="0"/>
                      <w:marRight w:val="0"/>
                      <w:marTop w:val="0"/>
                      <w:marBottom w:val="0"/>
                      <w:divBdr>
                        <w:top w:val="none" w:sz="0" w:space="0" w:color="auto"/>
                        <w:left w:val="none" w:sz="0" w:space="0" w:color="auto"/>
                        <w:bottom w:val="none" w:sz="0" w:space="0" w:color="auto"/>
                        <w:right w:val="none" w:sz="0" w:space="0" w:color="auto"/>
                      </w:divBdr>
                    </w:div>
                  </w:divsChild>
                </w:div>
                <w:div w:id="886575366">
                  <w:marLeft w:val="0"/>
                  <w:marRight w:val="0"/>
                  <w:marTop w:val="0"/>
                  <w:marBottom w:val="0"/>
                  <w:divBdr>
                    <w:top w:val="none" w:sz="0" w:space="0" w:color="auto"/>
                    <w:left w:val="none" w:sz="0" w:space="0" w:color="auto"/>
                    <w:bottom w:val="none" w:sz="0" w:space="0" w:color="auto"/>
                    <w:right w:val="none" w:sz="0" w:space="0" w:color="auto"/>
                  </w:divBdr>
                  <w:divsChild>
                    <w:div w:id="1655143961">
                      <w:marLeft w:val="0"/>
                      <w:marRight w:val="0"/>
                      <w:marTop w:val="0"/>
                      <w:marBottom w:val="0"/>
                      <w:divBdr>
                        <w:top w:val="none" w:sz="0" w:space="0" w:color="auto"/>
                        <w:left w:val="none" w:sz="0" w:space="0" w:color="auto"/>
                        <w:bottom w:val="none" w:sz="0" w:space="0" w:color="auto"/>
                        <w:right w:val="none" w:sz="0" w:space="0" w:color="auto"/>
                      </w:divBdr>
                    </w:div>
                  </w:divsChild>
                </w:div>
                <w:div w:id="1692412909">
                  <w:marLeft w:val="0"/>
                  <w:marRight w:val="0"/>
                  <w:marTop w:val="0"/>
                  <w:marBottom w:val="0"/>
                  <w:divBdr>
                    <w:top w:val="none" w:sz="0" w:space="0" w:color="auto"/>
                    <w:left w:val="none" w:sz="0" w:space="0" w:color="auto"/>
                    <w:bottom w:val="none" w:sz="0" w:space="0" w:color="auto"/>
                    <w:right w:val="none" w:sz="0" w:space="0" w:color="auto"/>
                  </w:divBdr>
                  <w:divsChild>
                    <w:div w:id="256986740">
                      <w:marLeft w:val="0"/>
                      <w:marRight w:val="0"/>
                      <w:marTop w:val="0"/>
                      <w:marBottom w:val="0"/>
                      <w:divBdr>
                        <w:top w:val="none" w:sz="0" w:space="0" w:color="auto"/>
                        <w:left w:val="none" w:sz="0" w:space="0" w:color="auto"/>
                        <w:bottom w:val="none" w:sz="0" w:space="0" w:color="auto"/>
                        <w:right w:val="none" w:sz="0" w:space="0" w:color="auto"/>
                      </w:divBdr>
                    </w:div>
                  </w:divsChild>
                </w:div>
                <w:div w:id="1230310092">
                  <w:marLeft w:val="0"/>
                  <w:marRight w:val="0"/>
                  <w:marTop w:val="0"/>
                  <w:marBottom w:val="0"/>
                  <w:divBdr>
                    <w:top w:val="none" w:sz="0" w:space="0" w:color="auto"/>
                    <w:left w:val="none" w:sz="0" w:space="0" w:color="auto"/>
                    <w:bottom w:val="none" w:sz="0" w:space="0" w:color="auto"/>
                    <w:right w:val="none" w:sz="0" w:space="0" w:color="auto"/>
                  </w:divBdr>
                  <w:divsChild>
                    <w:div w:id="688718153">
                      <w:marLeft w:val="0"/>
                      <w:marRight w:val="0"/>
                      <w:marTop w:val="0"/>
                      <w:marBottom w:val="0"/>
                      <w:divBdr>
                        <w:top w:val="none" w:sz="0" w:space="0" w:color="auto"/>
                        <w:left w:val="none" w:sz="0" w:space="0" w:color="auto"/>
                        <w:bottom w:val="none" w:sz="0" w:space="0" w:color="auto"/>
                        <w:right w:val="none" w:sz="0" w:space="0" w:color="auto"/>
                      </w:divBdr>
                    </w:div>
                  </w:divsChild>
                </w:div>
                <w:div w:id="1341156250">
                  <w:marLeft w:val="0"/>
                  <w:marRight w:val="0"/>
                  <w:marTop w:val="0"/>
                  <w:marBottom w:val="0"/>
                  <w:divBdr>
                    <w:top w:val="none" w:sz="0" w:space="0" w:color="auto"/>
                    <w:left w:val="none" w:sz="0" w:space="0" w:color="auto"/>
                    <w:bottom w:val="none" w:sz="0" w:space="0" w:color="auto"/>
                    <w:right w:val="none" w:sz="0" w:space="0" w:color="auto"/>
                  </w:divBdr>
                  <w:divsChild>
                    <w:div w:id="818955628">
                      <w:marLeft w:val="0"/>
                      <w:marRight w:val="0"/>
                      <w:marTop w:val="0"/>
                      <w:marBottom w:val="0"/>
                      <w:divBdr>
                        <w:top w:val="none" w:sz="0" w:space="0" w:color="auto"/>
                        <w:left w:val="none" w:sz="0" w:space="0" w:color="auto"/>
                        <w:bottom w:val="none" w:sz="0" w:space="0" w:color="auto"/>
                        <w:right w:val="none" w:sz="0" w:space="0" w:color="auto"/>
                      </w:divBdr>
                    </w:div>
                  </w:divsChild>
                </w:div>
                <w:div w:id="293952320">
                  <w:marLeft w:val="0"/>
                  <w:marRight w:val="0"/>
                  <w:marTop w:val="0"/>
                  <w:marBottom w:val="0"/>
                  <w:divBdr>
                    <w:top w:val="none" w:sz="0" w:space="0" w:color="auto"/>
                    <w:left w:val="none" w:sz="0" w:space="0" w:color="auto"/>
                    <w:bottom w:val="none" w:sz="0" w:space="0" w:color="auto"/>
                    <w:right w:val="none" w:sz="0" w:space="0" w:color="auto"/>
                  </w:divBdr>
                  <w:divsChild>
                    <w:div w:id="333454335">
                      <w:marLeft w:val="0"/>
                      <w:marRight w:val="0"/>
                      <w:marTop w:val="0"/>
                      <w:marBottom w:val="0"/>
                      <w:divBdr>
                        <w:top w:val="none" w:sz="0" w:space="0" w:color="auto"/>
                        <w:left w:val="none" w:sz="0" w:space="0" w:color="auto"/>
                        <w:bottom w:val="none" w:sz="0" w:space="0" w:color="auto"/>
                        <w:right w:val="none" w:sz="0" w:space="0" w:color="auto"/>
                      </w:divBdr>
                    </w:div>
                  </w:divsChild>
                </w:div>
                <w:div w:id="753891401">
                  <w:marLeft w:val="0"/>
                  <w:marRight w:val="0"/>
                  <w:marTop w:val="0"/>
                  <w:marBottom w:val="0"/>
                  <w:divBdr>
                    <w:top w:val="none" w:sz="0" w:space="0" w:color="auto"/>
                    <w:left w:val="none" w:sz="0" w:space="0" w:color="auto"/>
                    <w:bottom w:val="none" w:sz="0" w:space="0" w:color="auto"/>
                    <w:right w:val="none" w:sz="0" w:space="0" w:color="auto"/>
                  </w:divBdr>
                  <w:divsChild>
                    <w:div w:id="1171676391">
                      <w:marLeft w:val="0"/>
                      <w:marRight w:val="0"/>
                      <w:marTop w:val="0"/>
                      <w:marBottom w:val="0"/>
                      <w:divBdr>
                        <w:top w:val="none" w:sz="0" w:space="0" w:color="auto"/>
                        <w:left w:val="none" w:sz="0" w:space="0" w:color="auto"/>
                        <w:bottom w:val="none" w:sz="0" w:space="0" w:color="auto"/>
                        <w:right w:val="none" w:sz="0" w:space="0" w:color="auto"/>
                      </w:divBdr>
                    </w:div>
                  </w:divsChild>
                </w:div>
                <w:div w:id="1504510850">
                  <w:marLeft w:val="0"/>
                  <w:marRight w:val="0"/>
                  <w:marTop w:val="0"/>
                  <w:marBottom w:val="0"/>
                  <w:divBdr>
                    <w:top w:val="none" w:sz="0" w:space="0" w:color="auto"/>
                    <w:left w:val="none" w:sz="0" w:space="0" w:color="auto"/>
                    <w:bottom w:val="none" w:sz="0" w:space="0" w:color="auto"/>
                    <w:right w:val="none" w:sz="0" w:space="0" w:color="auto"/>
                  </w:divBdr>
                  <w:divsChild>
                    <w:div w:id="722294716">
                      <w:marLeft w:val="0"/>
                      <w:marRight w:val="0"/>
                      <w:marTop w:val="0"/>
                      <w:marBottom w:val="0"/>
                      <w:divBdr>
                        <w:top w:val="none" w:sz="0" w:space="0" w:color="auto"/>
                        <w:left w:val="none" w:sz="0" w:space="0" w:color="auto"/>
                        <w:bottom w:val="none" w:sz="0" w:space="0" w:color="auto"/>
                        <w:right w:val="none" w:sz="0" w:space="0" w:color="auto"/>
                      </w:divBdr>
                    </w:div>
                  </w:divsChild>
                </w:div>
                <w:div w:id="542910581">
                  <w:marLeft w:val="0"/>
                  <w:marRight w:val="0"/>
                  <w:marTop w:val="0"/>
                  <w:marBottom w:val="0"/>
                  <w:divBdr>
                    <w:top w:val="none" w:sz="0" w:space="0" w:color="auto"/>
                    <w:left w:val="none" w:sz="0" w:space="0" w:color="auto"/>
                    <w:bottom w:val="none" w:sz="0" w:space="0" w:color="auto"/>
                    <w:right w:val="none" w:sz="0" w:space="0" w:color="auto"/>
                  </w:divBdr>
                  <w:divsChild>
                    <w:div w:id="573275813">
                      <w:marLeft w:val="0"/>
                      <w:marRight w:val="0"/>
                      <w:marTop w:val="0"/>
                      <w:marBottom w:val="0"/>
                      <w:divBdr>
                        <w:top w:val="none" w:sz="0" w:space="0" w:color="auto"/>
                        <w:left w:val="none" w:sz="0" w:space="0" w:color="auto"/>
                        <w:bottom w:val="none" w:sz="0" w:space="0" w:color="auto"/>
                        <w:right w:val="none" w:sz="0" w:space="0" w:color="auto"/>
                      </w:divBdr>
                    </w:div>
                  </w:divsChild>
                </w:div>
                <w:div w:id="962425724">
                  <w:marLeft w:val="0"/>
                  <w:marRight w:val="0"/>
                  <w:marTop w:val="0"/>
                  <w:marBottom w:val="0"/>
                  <w:divBdr>
                    <w:top w:val="none" w:sz="0" w:space="0" w:color="auto"/>
                    <w:left w:val="none" w:sz="0" w:space="0" w:color="auto"/>
                    <w:bottom w:val="none" w:sz="0" w:space="0" w:color="auto"/>
                    <w:right w:val="none" w:sz="0" w:space="0" w:color="auto"/>
                  </w:divBdr>
                  <w:divsChild>
                    <w:div w:id="796263909">
                      <w:marLeft w:val="0"/>
                      <w:marRight w:val="0"/>
                      <w:marTop w:val="0"/>
                      <w:marBottom w:val="0"/>
                      <w:divBdr>
                        <w:top w:val="none" w:sz="0" w:space="0" w:color="auto"/>
                        <w:left w:val="none" w:sz="0" w:space="0" w:color="auto"/>
                        <w:bottom w:val="none" w:sz="0" w:space="0" w:color="auto"/>
                        <w:right w:val="none" w:sz="0" w:space="0" w:color="auto"/>
                      </w:divBdr>
                    </w:div>
                  </w:divsChild>
                </w:div>
                <w:div w:id="402725879">
                  <w:marLeft w:val="0"/>
                  <w:marRight w:val="0"/>
                  <w:marTop w:val="0"/>
                  <w:marBottom w:val="0"/>
                  <w:divBdr>
                    <w:top w:val="none" w:sz="0" w:space="0" w:color="auto"/>
                    <w:left w:val="none" w:sz="0" w:space="0" w:color="auto"/>
                    <w:bottom w:val="none" w:sz="0" w:space="0" w:color="auto"/>
                    <w:right w:val="none" w:sz="0" w:space="0" w:color="auto"/>
                  </w:divBdr>
                  <w:divsChild>
                    <w:div w:id="2047946175">
                      <w:marLeft w:val="0"/>
                      <w:marRight w:val="0"/>
                      <w:marTop w:val="0"/>
                      <w:marBottom w:val="0"/>
                      <w:divBdr>
                        <w:top w:val="none" w:sz="0" w:space="0" w:color="auto"/>
                        <w:left w:val="none" w:sz="0" w:space="0" w:color="auto"/>
                        <w:bottom w:val="none" w:sz="0" w:space="0" w:color="auto"/>
                        <w:right w:val="none" w:sz="0" w:space="0" w:color="auto"/>
                      </w:divBdr>
                    </w:div>
                  </w:divsChild>
                </w:div>
                <w:div w:id="1842622148">
                  <w:marLeft w:val="0"/>
                  <w:marRight w:val="0"/>
                  <w:marTop w:val="0"/>
                  <w:marBottom w:val="0"/>
                  <w:divBdr>
                    <w:top w:val="none" w:sz="0" w:space="0" w:color="auto"/>
                    <w:left w:val="none" w:sz="0" w:space="0" w:color="auto"/>
                    <w:bottom w:val="none" w:sz="0" w:space="0" w:color="auto"/>
                    <w:right w:val="none" w:sz="0" w:space="0" w:color="auto"/>
                  </w:divBdr>
                  <w:divsChild>
                    <w:div w:id="1436319519">
                      <w:marLeft w:val="0"/>
                      <w:marRight w:val="0"/>
                      <w:marTop w:val="0"/>
                      <w:marBottom w:val="0"/>
                      <w:divBdr>
                        <w:top w:val="none" w:sz="0" w:space="0" w:color="auto"/>
                        <w:left w:val="none" w:sz="0" w:space="0" w:color="auto"/>
                        <w:bottom w:val="none" w:sz="0" w:space="0" w:color="auto"/>
                        <w:right w:val="none" w:sz="0" w:space="0" w:color="auto"/>
                      </w:divBdr>
                    </w:div>
                  </w:divsChild>
                </w:div>
                <w:div w:id="426730290">
                  <w:marLeft w:val="0"/>
                  <w:marRight w:val="0"/>
                  <w:marTop w:val="0"/>
                  <w:marBottom w:val="0"/>
                  <w:divBdr>
                    <w:top w:val="none" w:sz="0" w:space="0" w:color="auto"/>
                    <w:left w:val="none" w:sz="0" w:space="0" w:color="auto"/>
                    <w:bottom w:val="none" w:sz="0" w:space="0" w:color="auto"/>
                    <w:right w:val="none" w:sz="0" w:space="0" w:color="auto"/>
                  </w:divBdr>
                  <w:divsChild>
                    <w:div w:id="1014068496">
                      <w:marLeft w:val="0"/>
                      <w:marRight w:val="0"/>
                      <w:marTop w:val="0"/>
                      <w:marBottom w:val="0"/>
                      <w:divBdr>
                        <w:top w:val="none" w:sz="0" w:space="0" w:color="auto"/>
                        <w:left w:val="none" w:sz="0" w:space="0" w:color="auto"/>
                        <w:bottom w:val="none" w:sz="0" w:space="0" w:color="auto"/>
                        <w:right w:val="none" w:sz="0" w:space="0" w:color="auto"/>
                      </w:divBdr>
                    </w:div>
                  </w:divsChild>
                </w:div>
                <w:div w:id="1866795982">
                  <w:marLeft w:val="0"/>
                  <w:marRight w:val="0"/>
                  <w:marTop w:val="0"/>
                  <w:marBottom w:val="0"/>
                  <w:divBdr>
                    <w:top w:val="none" w:sz="0" w:space="0" w:color="auto"/>
                    <w:left w:val="none" w:sz="0" w:space="0" w:color="auto"/>
                    <w:bottom w:val="none" w:sz="0" w:space="0" w:color="auto"/>
                    <w:right w:val="none" w:sz="0" w:space="0" w:color="auto"/>
                  </w:divBdr>
                  <w:divsChild>
                    <w:div w:id="562059209">
                      <w:marLeft w:val="0"/>
                      <w:marRight w:val="0"/>
                      <w:marTop w:val="0"/>
                      <w:marBottom w:val="0"/>
                      <w:divBdr>
                        <w:top w:val="none" w:sz="0" w:space="0" w:color="auto"/>
                        <w:left w:val="none" w:sz="0" w:space="0" w:color="auto"/>
                        <w:bottom w:val="none" w:sz="0" w:space="0" w:color="auto"/>
                        <w:right w:val="none" w:sz="0" w:space="0" w:color="auto"/>
                      </w:divBdr>
                    </w:div>
                  </w:divsChild>
                </w:div>
                <w:div w:id="256141370">
                  <w:marLeft w:val="0"/>
                  <w:marRight w:val="0"/>
                  <w:marTop w:val="0"/>
                  <w:marBottom w:val="0"/>
                  <w:divBdr>
                    <w:top w:val="none" w:sz="0" w:space="0" w:color="auto"/>
                    <w:left w:val="none" w:sz="0" w:space="0" w:color="auto"/>
                    <w:bottom w:val="none" w:sz="0" w:space="0" w:color="auto"/>
                    <w:right w:val="none" w:sz="0" w:space="0" w:color="auto"/>
                  </w:divBdr>
                  <w:divsChild>
                    <w:div w:id="1582105233">
                      <w:marLeft w:val="0"/>
                      <w:marRight w:val="0"/>
                      <w:marTop w:val="0"/>
                      <w:marBottom w:val="0"/>
                      <w:divBdr>
                        <w:top w:val="none" w:sz="0" w:space="0" w:color="auto"/>
                        <w:left w:val="none" w:sz="0" w:space="0" w:color="auto"/>
                        <w:bottom w:val="none" w:sz="0" w:space="0" w:color="auto"/>
                        <w:right w:val="none" w:sz="0" w:space="0" w:color="auto"/>
                      </w:divBdr>
                    </w:div>
                  </w:divsChild>
                </w:div>
                <w:div w:id="535895479">
                  <w:marLeft w:val="0"/>
                  <w:marRight w:val="0"/>
                  <w:marTop w:val="0"/>
                  <w:marBottom w:val="0"/>
                  <w:divBdr>
                    <w:top w:val="none" w:sz="0" w:space="0" w:color="auto"/>
                    <w:left w:val="none" w:sz="0" w:space="0" w:color="auto"/>
                    <w:bottom w:val="none" w:sz="0" w:space="0" w:color="auto"/>
                    <w:right w:val="none" w:sz="0" w:space="0" w:color="auto"/>
                  </w:divBdr>
                  <w:divsChild>
                    <w:div w:id="282469976">
                      <w:marLeft w:val="0"/>
                      <w:marRight w:val="0"/>
                      <w:marTop w:val="0"/>
                      <w:marBottom w:val="0"/>
                      <w:divBdr>
                        <w:top w:val="none" w:sz="0" w:space="0" w:color="auto"/>
                        <w:left w:val="none" w:sz="0" w:space="0" w:color="auto"/>
                        <w:bottom w:val="none" w:sz="0" w:space="0" w:color="auto"/>
                        <w:right w:val="none" w:sz="0" w:space="0" w:color="auto"/>
                      </w:divBdr>
                    </w:div>
                  </w:divsChild>
                </w:div>
                <w:div w:id="1520436827">
                  <w:marLeft w:val="0"/>
                  <w:marRight w:val="0"/>
                  <w:marTop w:val="0"/>
                  <w:marBottom w:val="0"/>
                  <w:divBdr>
                    <w:top w:val="none" w:sz="0" w:space="0" w:color="auto"/>
                    <w:left w:val="none" w:sz="0" w:space="0" w:color="auto"/>
                    <w:bottom w:val="none" w:sz="0" w:space="0" w:color="auto"/>
                    <w:right w:val="none" w:sz="0" w:space="0" w:color="auto"/>
                  </w:divBdr>
                  <w:divsChild>
                    <w:div w:id="1935284872">
                      <w:marLeft w:val="0"/>
                      <w:marRight w:val="0"/>
                      <w:marTop w:val="0"/>
                      <w:marBottom w:val="0"/>
                      <w:divBdr>
                        <w:top w:val="none" w:sz="0" w:space="0" w:color="auto"/>
                        <w:left w:val="none" w:sz="0" w:space="0" w:color="auto"/>
                        <w:bottom w:val="none" w:sz="0" w:space="0" w:color="auto"/>
                        <w:right w:val="none" w:sz="0" w:space="0" w:color="auto"/>
                      </w:divBdr>
                    </w:div>
                  </w:divsChild>
                </w:div>
                <w:div w:id="1057053738">
                  <w:marLeft w:val="0"/>
                  <w:marRight w:val="0"/>
                  <w:marTop w:val="0"/>
                  <w:marBottom w:val="0"/>
                  <w:divBdr>
                    <w:top w:val="none" w:sz="0" w:space="0" w:color="auto"/>
                    <w:left w:val="none" w:sz="0" w:space="0" w:color="auto"/>
                    <w:bottom w:val="none" w:sz="0" w:space="0" w:color="auto"/>
                    <w:right w:val="none" w:sz="0" w:space="0" w:color="auto"/>
                  </w:divBdr>
                  <w:divsChild>
                    <w:div w:id="1587574887">
                      <w:marLeft w:val="0"/>
                      <w:marRight w:val="0"/>
                      <w:marTop w:val="0"/>
                      <w:marBottom w:val="0"/>
                      <w:divBdr>
                        <w:top w:val="none" w:sz="0" w:space="0" w:color="auto"/>
                        <w:left w:val="none" w:sz="0" w:space="0" w:color="auto"/>
                        <w:bottom w:val="none" w:sz="0" w:space="0" w:color="auto"/>
                        <w:right w:val="none" w:sz="0" w:space="0" w:color="auto"/>
                      </w:divBdr>
                    </w:div>
                  </w:divsChild>
                </w:div>
                <w:div w:id="227958777">
                  <w:marLeft w:val="0"/>
                  <w:marRight w:val="0"/>
                  <w:marTop w:val="0"/>
                  <w:marBottom w:val="0"/>
                  <w:divBdr>
                    <w:top w:val="none" w:sz="0" w:space="0" w:color="auto"/>
                    <w:left w:val="none" w:sz="0" w:space="0" w:color="auto"/>
                    <w:bottom w:val="none" w:sz="0" w:space="0" w:color="auto"/>
                    <w:right w:val="none" w:sz="0" w:space="0" w:color="auto"/>
                  </w:divBdr>
                  <w:divsChild>
                    <w:div w:id="1515455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3430589">
          <w:marLeft w:val="0"/>
          <w:marRight w:val="0"/>
          <w:marTop w:val="0"/>
          <w:marBottom w:val="0"/>
          <w:divBdr>
            <w:top w:val="none" w:sz="0" w:space="0" w:color="auto"/>
            <w:left w:val="none" w:sz="0" w:space="0" w:color="auto"/>
            <w:bottom w:val="none" w:sz="0" w:space="0" w:color="auto"/>
            <w:right w:val="none" w:sz="0" w:space="0" w:color="auto"/>
          </w:divBdr>
        </w:div>
        <w:div w:id="1763261637">
          <w:marLeft w:val="0"/>
          <w:marRight w:val="0"/>
          <w:marTop w:val="0"/>
          <w:marBottom w:val="0"/>
          <w:divBdr>
            <w:top w:val="none" w:sz="0" w:space="0" w:color="auto"/>
            <w:left w:val="none" w:sz="0" w:space="0" w:color="auto"/>
            <w:bottom w:val="none" w:sz="0" w:space="0" w:color="auto"/>
            <w:right w:val="none" w:sz="0" w:space="0" w:color="auto"/>
          </w:divBdr>
        </w:div>
      </w:divsChild>
    </w:div>
    <w:div w:id="1900747410">
      <w:bodyDiv w:val="1"/>
      <w:marLeft w:val="0"/>
      <w:marRight w:val="0"/>
      <w:marTop w:val="0"/>
      <w:marBottom w:val="0"/>
      <w:divBdr>
        <w:top w:val="none" w:sz="0" w:space="0" w:color="auto"/>
        <w:left w:val="none" w:sz="0" w:space="0" w:color="auto"/>
        <w:bottom w:val="none" w:sz="0" w:space="0" w:color="auto"/>
        <w:right w:val="none" w:sz="0" w:space="0" w:color="auto"/>
      </w:divBdr>
    </w:div>
    <w:div w:id="1918635184">
      <w:bodyDiv w:val="1"/>
      <w:marLeft w:val="0"/>
      <w:marRight w:val="0"/>
      <w:marTop w:val="0"/>
      <w:marBottom w:val="0"/>
      <w:divBdr>
        <w:top w:val="none" w:sz="0" w:space="0" w:color="auto"/>
        <w:left w:val="none" w:sz="0" w:space="0" w:color="auto"/>
        <w:bottom w:val="none" w:sz="0" w:space="0" w:color="auto"/>
        <w:right w:val="none" w:sz="0" w:space="0" w:color="auto"/>
      </w:divBdr>
    </w:div>
    <w:div w:id="1938441267">
      <w:bodyDiv w:val="1"/>
      <w:marLeft w:val="0"/>
      <w:marRight w:val="0"/>
      <w:marTop w:val="0"/>
      <w:marBottom w:val="0"/>
      <w:divBdr>
        <w:top w:val="none" w:sz="0" w:space="0" w:color="auto"/>
        <w:left w:val="none" w:sz="0" w:space="0" w:color="auto"/>
        <w:bottom w:val="none" w:sz="0" w:space="0" w:color="auto"/>
        <w:right w:val="none" w:sz="0" w:space="0" w:color="auto"/>
      </w:divBdr>
      <w:divsChild>
        <w:div w:id="1134562667">
          <w:marLeft w:val="0"/>
          <w:marRight w:val="0"/>
          <w:marTop w:val="0"/>
          <w:marBottom w:val="0"/>
          <w:divBdr>
            <w:top w:val="none" w:sz="0" w:space="0" w:color="auto"/>
            <w:left w:val="none" w:sz="0" w:space="0" w:color="auto"/>
            <w:bottom w:val="none" w:sz="0" w:space="0" w:color="auto"/>
            <w:right w:val="none" w:sz="0" w:space="0" w:color="auto"/>
          </w:divBdr>
        </w:div>
        <w:div w:id="625282307">
          <w:marLeft w:val="0"/>
          <w:marRight w:val="0"/>
          <w:marTop w:val="0"/>
          <w:marBottom w:val="0"/>
          <w:divBdr>
            <w:top w:val="none" w:sz="0" w:space="0" w:color="auto"/>
            <w:left w:val="none" w:sz="0" w:space="0" w:color="auto"/>
            <w:bottom w:val="none" w:sz="0" w:space="0" w:color="auto"/>
            <w:right w:val="none" w:sz="0" w:space="0" w:color="auto"/>
          </w:divBdr>
          <w:divsChild>
            <w:div w:id="1030758633">
              <w:marLeft w:val="-75"/>
              <w:marRight w:val="0"/>
              <w:marTop w:val="30"/>
              <w:marBottom w:val="30"/>
              <w:divBdr>
                <w:top w:val="none" w:sz="0" w:space="0" w:color="auto"/>
                <w:left w:val="none" w:sz="0" w:space="0" w:color="auto"/>
                <w:bottom w:val="none" w:sz="0" w:space="0" w:color="auto"/>
                <w:right w:val="none" w:sz="0" w:space="0" w:color="auto"/>
              </w:divBdr>
              <w:divsChild>
                <w:div w:id="1343707532">
                  <w:marLeft w:val="0"/>
                  <w:marRight w:val="0"/>
                  <w:marTop w:val="0"/>
                  <w:marBottom w:val="0"/>
                  <w:divBdr>
                    <w:top w:val="none" w:sz="0" w:space="0" w:color="auto"/>
                    <w:left w:val="none" w:sz="0" w:space="0" w:color="auto"/>
                    <w:bottom w:val="none" w:sz="0" w:space="0" w:color="auto"/>
                    <w:right w:val="none" w:sz="0" w:space="0" w:color="auto"/>
                  </w:divBdr>
                  <w:divsChild>
                    <w:div w:id="983897201">
                      <w:marLeft w:val="0"/>
                      <w:marRight w:val="0"/>
                      <w:marTop w:val="0"/>
                      <w:marBottom w:val="0"/>
                      <w:divBdr>
                        <w:top w:val="none" w:sz="0" w:space="0" w:color="auto"/>
                        <w:left w:val="none" w:sz="0" w:space="0" w:color="auto"/>
                        <w:bottom w:val="none" w:sz="0" w:space="0" w:color="auto"/>
                        <w:right w:val="none" w:sz="0" w:space="0" w:color="auto"/>
                      </w:divBdr>
                    </w:div>
                  </w:divsChild>
                </w:div>
                <w:div w:id="2090230626">
                  <w:marLeft w:val="0"/>
                  <w:marRight w:val="0"/>
                  <w:marTop w:val="0"/>
                  <w:marBottom w:val="0"/>
                  <w:divBdr>
                    <w:top w:val="none" w:sz="0" w:space="0" w:color="auto"/>
                    <w:left w:val="none" w:sz="0" w:space="0" w:color="auto"/>
                    <w:bottom w:val="none" w:sz="0" w:space="0" w:color="auto"/>
                    <w:right w:val="none" w:sz="0" w:space="0" w:color="auto"/>
                  </w:divBdr>
                  <w:divsChild>
                    <w:div w:id="1793934627">
                      <w:marLeft w:val="0"/>
                      <w:marRight w:val="0"/>
                      <w:marTop w:val="0"/>
                      <w:marBottom w:val="0"/>
                      <w:divBdr>
                        <w:top w:val="none" w:sz="0" w:space="0" w:color="auto"/>
                        <w:left w:val="none" w:sz="0" w:space="0" w:color="auto"/>
                        <w:bottom w:val="none" w:sz="0" w:space="0" w:color="auto"/>
                        <w:right w:val="none" w:sz="0" w:space="0" w:color="auto"/>
                      </w:divBdr>
                    </w:div>
                  </w:divsChild>
                </w:div>
                <w:div w:id="961110794">
                  <w:marLeft w:val="0"/>
                  <w:marRight w:val="0"/>
                  <w:marTop w:val="0"/>
                  <w:marBottom w:val="0"/>
                  <w:divBdr>
                    <w:top w:val="none" w:sz="0" w:space="0" w:color="auto"/>
                    <w:left w:val="none" w:sz="0" w:space="0" w:color="auto"/>
                    <w:bottom w:val="none" w:sz="0" w:space="0" w:color="auto"/>
                    <w:right w:val="none" w:sz="0" w:space="0" w:color="auto"/>
                  </w:divBdr>
                  <w:divsChild>
                    <w:div w:id="1526138969">
                      <w:marLeft w:val="0"/>
                      <w:marRight w:val="0"/>
                      <w:marTop w:val="0"/>
                      <w:marBottom w:val="0"/>
                      <w:divBdr>
                        <w:top w:val="none" w:sz="0" w:space="0" w:color="auto"/>
                        <w:left w:val="none" w:sz="0" w:space="0" w:color="auto"/>
                        <w:bottom w:val="none" w:sz="0" w:space="0" w:color="auto"/>
                        <w:right w:val="none" w:sz="0" w:space="0" w:color="auto"/>
                      </w:divBdr>
                    </w:div>
                  </w:divsChild>
                </w:div>
                <w:div w:id="1431509093">
                  <w:marLeft w:val="0"/>
                  <w:marRight w:val="0"/>
                  <w:marTop w:val="0"/>
                  <w:marBottom w:val="0"/>
                  <w:divBdr>
                    <w:top w:val="none" w:sz="0" w:space="0" w:color="auto"/>
                    <w:left w:val="none" w:sz="0" w:space="0" w:color="auto"/>
                    <w:bottom w:val="none" w:sz="0" w:space="0" w:color="auto"/>
                    <w:right w:val="none" w:sz="0" w:space="0" w:color="auto"/>
                  </w:divBdr>
                  <w:divsChild>
                    <w:div w:id="178009507">
                      <w:marLeft w:val="0"/>
                      <w:marRight w:val="0"/>
                      <w:marTop w:val="0"/>
                      <w:marBottom w:val="0"/>
                      <w:divBdr>
                        <w:top w:val="none" w:sz="0" w:space="0" w:color="auto"/>
                        <w:left w:val="none" w:sz="0" w:space="0" w:color="auto"/>
                        <w:bottom w:val="none" w:sz="0" w:space="0" w:color="auto"/>
                        <w:right w:val="none" w:sz="0" w:space="0" w:color="auto"/>
                      </w:divBdr>
                    </w:div>
                  </w:divsChild>
                </w:div>
                <w:div w:id="67771831">
                  <w:marLeft w:val="0"/>
                  <w:marRight w:val="0"/>
                  <w:marTop w:val="0"/>
                  <w:marBottom w:val="0"/>
                  <w:divBdr>
                    <w:top w:val="none" w:sz="0" w:space="0" w:color="auto"/>
                    <w:left w:val="none" w:sz="0" w:space="0" w:color="auto"/>
                    <w:bottom w:val="none" w:sz="0" w:space="0" w:color="auto"/>
                    <w:right w:val="none" w:sz="0" w:space="0" w:color="auto"/>
                  </w:divBdr>
                  <w:divsChild>
                    <w:div w:id="1477990239">
                      <w:marLeft w:val="0"/>
                      <w:marRight w:val="0"/>
                      <w:marTop w:val="0"/>
                      <w:marBottom w:val="0"/>
                      <w:divBdr>
                        <w:top w:val="none" w:sz="0" w:space="0" w:color="auto"/>
                        <w:left w:val="none" w:sz="0" w:space="0" w:color="auto"/>
                        <w:bottom w:val="none" w:sz="0" w:space="0" w:color="auto"/>
                        <w:right w:val="none" w:sz="0" w:space="0" w:color="auto"/>
                      </w:divBdr>
                    </w:div>
                  </w:divsChild>
                </w:div>
                <w:div w:id="35397424">
                  <w:marLeft w:val="0"/>
                  <w:marRight w:val="0"/>
                  <w:marTop w:val="0"/>
                  <w:marBottom w:val="0"/>
                  <w:divBdr>
                    <w:top w:val="none" w:sz="0" w:space="0" w:color="auto"/>
                    <w:left w:val="none" w:sz="0" w:space="0" w:color="auto"/>
                    <w:bottom w:val="none" w:sz="0" w:space="0" w:color="auto"/>
                    <w:right w:val="none" w:sz="0" w:space="0" w:color="auto"/>
                  </w:divBdr>
                  <w:divsChild>
                    <w:div w:id="331106746">
                      <w:marLeft w:val="0"/>
                      <w:marRight w:val="0"/>
                      <w:marTop w:val="0"/>
                      <w:marBottom w:val="0"/>
                      <w:divBdr>
                        <w:top w:val="none" w:sz="0" w:space="0" w:color="auto"/>
                        <w:left w:val="none" w:sz="0" w:space="0" w:color="auto"/>
                        <w:bottom w:val="none" w:sz="0" w:space="0" w:color="auto"/>
                        <w:right w:val="none" w:sz="0" w:space="0" w:color="auto"/>
                      </w:divBdr>
                    </w:div>
                  </w:divsChild>
                </w:div>
                <w:div w:id="529759242">
                  <w:marLeft w:val="0"/>
                  <w:marRight w:val="0"/>
                  <w:marTop w:val="0"/>
                  <w:marBottom w:val="0"/>
                  <w:divBdr>
                    <w:top w:val="none" w:sz="0" w:space="0" w:color="auto"/>
                    <w:left w:val="none" w:sz="0" w:space="0" w:color="auto"/>
                    <w:bottom w:val="none" w:sz="0" w:space="0" w:color="auto"/>
                    <w:right w:val="none" w:sz="0" w:space="0" w:color="auto"/>
                  </w:divBdr>
                  <w:divsChild>
                    <w:div w:id="147670866">
                      <w:marLeft w:val="0"/>
                      <w:marRight w:val="0"/>
                      <w:marTop w:val="0"/>
                      <w:marBottom w:val="0"/>
                      <w:divBdr>
                        <w:top w:val="none" w:sz="0" w:space="0" w:color="auto"/>
                        <w:left w:val="none" w:sz="0" w:space="0" w:color="auto"/>
                        <w:bottom w:val="none" w:sz="0" w:space="0" w:color="auto"/>
                        <w:right w:val="none" w:sz="0" w:space="0" w:color="auto"/>
                      </w:divBdr>
                    </w:div>
                  </w:divsChild>
                </w:div>
                <w:div w:id="89399652">
                  <w:marLeft w:val="0"/>
                  <w:marRight w:val="0"/>
                  <w:marTop w:val="0"/>
                  <w:marBottom w:val="0"/>
                  <w:divBdr>
                    <w:top w:val="none" w:sz="0" w:space="0" w:color="auto"/>
                    <w:left w:val="none" w:sz="0" w:space="0" w:color="auto"/>
                    <w:bottom w:val="none" w:sz="0" w:space="0" w:color="auto"/>
                    <w:right w:val="none" w:sz="0" w:space="0" w:color="auto"/>
                  </w:divBdr>
                  <w:divsChild>
                    <w:div w:id="659424503">
                      <w:marLeft w:val="0"/>
                      <w:marRight w:val="0"/>
                      <w:marTop w:val="0"/>
                      <w:marBottom w:val="0"/>
                      <w:divBdr>
                        <w:top w:val="none" w:sz="0" w:space="0" w:color="auto"/>
                        <w:left w:val="none" w:sz="0" w:space="0" w:color="auto"/>
                        <w:bottom w:val="none" w:sz="0" w:space="0" w:color="auto"/>
                        <w:right w:val="none" w:sz="0" w:space="0" w:color="auto"/>
                      </w:divBdr>
                    </w:div>
                  </w:divsChild>
                </w:div>
                <w:div w:id="910845868">
                  <w:marLeft w:val="0"/>
                  <w:marRight w:val="0"/>
                  <w:marTop w:val="0"/>
                  <w:marBottom w:val="0"/>
                  <w:divBdr>
                    <w:top w:val="none" w:sz="0" w:space="0" w:color="auto"/>
                    <w:left w:val="none" w:sz="0" w:space="0" w:color="auto"/>
                    <w:bottom w:val="none" w:sz="0" w:space="0" w:color="auto"/>
                    <w:right w:val="none" w:sz="0" w:space="0" w:color="auto"/>
                  </w:divBdr>
                  <w:divsChild>
                    <w:div w:id="457063733">
                      <w:marLeft w:val="0"/>
                      <w:marRight w:val="0"/>
                      <w:marTop w:val="0"/>
                      <w:marBottom w:val="0"/>
                      <w:divBdr>
                        <w:top w:val="none" w:sz="0" w:space="0" w:color="auto"/>
                        <w:left w:val="none" w:sz="0" w:space="0" w:color="auto"/>
                        <w:bottom w:val="none" w:sz="0" w:space="0" w:color="auto"/>
                        <w:right w:val="none" w:sz="0" w:space="0" w:color="auto"/>
                      </w:divBdr>
                    </w:div>
                  </w:divsChild>
                </w:div>
                <w:div w:id="273944735">
                  <w:marLeft w:val="0"/>
                  <w:marRight w:val="0"/>
                  <w:marTop w:val="0"/>
                  <w:marBottom w:val="0"/>
                  <w:divBdr>
                    <w:top w:val="none" w:sz="0" w:space="0" w:color="auto"/>
                    <w:left w:val="none" w:sz="0" w:space="0" w:color="auto"/>
                    <w:bottom w:val="none" w:sz="0" w:space="0" w:color="auto"/>
                    <w:right w:val="none" w:sz="0" w:space="0" w:color="auto"/>
                  </w:divBdr>
                  <w:divsChild>
                    <w:div w:id="1746688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854863">
          <w:marLeft w:val="0"/>
          <w:marRight w:val="0"/>
          <w:marTop w:val="0"/>
          <w:marBottom w:val="0"/>
          <w:divBdr>
            <w:top w:val="none" w:sz="0" w:space="0" w:color="auto"/>
            <w:left w:val="none" w:sz="0" w:space="0" w:color="auto"/>
            <w:bottom w:val="none" w:sz="0" w:space="0" w:color="auto"/>
            <w:right w:val="none" w:sz="0" w:space="0" w:color="auto"/>
          </w:divBdr>
        </w:div>
        <w:div w:id="973406699">
          <w:marLeft w:val="0"/>
          <w:marRight w:val="0"/>
          <w:marTop w:val="0"/>
          <w:marBottom w:val="0"/>
          <w:divBdr>
            <w:top w:val="none" w:sz="0" w:space="0" w:color="auto"/>
            <w:left w:val="none" w:sz="0" w:space="0" w:color="auto"/>
            <w:bottom w:val="none" w:sz="0" w:space="0" w:color="auto"/>
            <w:right w:val="none" w:sz="0" w:space="0" w:color="auto"/>
          </w:divBdr>
        </w:div>
        <w:div w:id="372733939">
          <w:marLeft w:val="0"/>
          <w:marRight w:val="0"/>
          <w:marTop w:val="0"/>
          <w:marBottom w:val="0"/>
          <w:divBdr>
            <w:top w:val="none" w:sz="0" w:space="0" w:color="auto"/>
            <w:left w:val="none" w:sz="0" w:space="0" w:color="auto"/>
            <w:bottom w:val="none" w:sz="0" w:space="0" w:color="auto"/>
            <w:right w:val="none" w:sz="0" w:space="0" w:color="auto"/>
          </w:divBdr>
        </w:div>
        <w:div w:id="1146582967">
          <w:marLeft w:val="0"/>
          <w:marRight w:val="0"/>
          <w:marTop w:val="0"/>
          <w:marBottom w:val="0"/>
          <w:divBdr>
            <w:top w:val="none" w:sz="0" w:space="0" w:color="auto"/>
            <w:left w:val="none" w:sz="0" w:space="0" w:color="auto"/>
            <w:bottom w:val="none" w:sz="0" w:space="0" w:color="auto"/>
            <w:right w:val="none" w:sz="0" w:space="0" w:color="auto"/>
          </w:divBdr>
        </w:div>
        <w:div w:id="1192496237">
          <w:marLeft w:val="0"/>
          <w:marRight w:val="0"/>
          <w:marTop w:val="0"/>
          <w:marBottom w:val="0"/>
          <w:divBdr>
            <w:top w:val="none" w:sz="0" w:space="0" w:color="auto"/>
            <w:left w:val="none" w:sz="0" w:space="0" w:color="auto"/>
            <w:bottom w:val="none" w:sz="0" w:space="0" w:color="auto"/>
            <w:right w:val="none" w:sz="0" w:space="0" w:color="auto"/>
          </w:divBdr>
        </w:div>
        <w:div w:id="1749841780">
          <w:marLeft w:val="0"/>
          <w:marRight w:val="0"/>
          <w:marTop w:val="0"/>
          <w:marBottom w:val="0"/>
          <w:divBdr>
            <w:top w:val="none" w:sz="0" w:space="0" w:color="auto"/>
            <w:left w:val="none" w:sz="0" w:space="0" w:color="auto"/>
            <w:bottom w:val="none" w:sz="0" w:space="0" w:color="auto"/>
            <w:right w:val="none" w:sz="0" w:space="0" w:color="auto"/>
          </w:divBdr>
          <w:divsChild>
            <w:div w:id="192960020">
              <w:marLeft w:val="-75"/>
              <w:marRight w:val="0"/>
              <w:marTop w:val="30"/>
              <w:marBottom w:val="30"/>
              <w:divBdr>
                <w:top w:val="none" w:sz="0" w:space="0" w:color="auto"/>
                <w:left w:val="none" w:sz="0" w:space="0" w:color="auto"/>
                <w:bottom w:val="none" w:sz="0" w:space="0" w:color="auto"/>
                <w:right w:val="none" w:sz="0" w:space="0" w:color="auto"/>
              </w:divBdr>
              <w:divsChild>
                <w:div w:id="1267805442">
                  <w:marLeft w:val="0"/>
                  <w:marRight w:val="0"/>
                  <w:marTop w:val="0"/>
                  <w:marBottom w:val="0"/>
                  <w:divBdr>
                    <w:top w:val="none" w:sz="0" w:space="0" w:color="auto"/>
                    <w:left w:val="none" w:sz="0" w:space="0" w:color="auto"/>
                    <w:bottom w:val="none" w:sz="0" w:space="0" w:color="auto"/>
                    <w:right w:val="none" w:sz="0" w:space="0" w:color="auto"/>
                  </w:divBdr>
                  <w:divsChild>
                    <w:div w:id="912927935">
                      <w:marLeft w:val="0"/>
                      <w:marRight w:val="0"/>
                      <w:marTop w:val="0"/>
                      <w:marBottom w:val="0"/>
                      <w:divBdr>
                        <w:top w:val="none" w:sz="0" w:space="0" w:color="auto"/>
                        <w:left w:val="none" w:sz="0" w:space="0" w:color="auto"/>
                        <w:bottom w:val="none" w:sz="0" w:space="0" w:color="auto"/>
                        <w:right w:val="none" w:sz="0" w:space="0" w:color="auto"/>
                      </w:divBdr>
                    </w:div>
                    <w:div w:id="1125582714">
                      <w:marLeft w:val="0"/>
                      <w:marRight w:val="0"/>
                      <w:marTop w:val="0"/>
                      <w:marBottom w:val="0"/>
                      <w:divBdr>
                        <w:top w:val="none" w:sz="0" w:space="0" w:color="auto"/>
                        <w:left w:val="none" w:sz="0" w:space="0" w:color="auto"/>
                        <w:bottom w:val="none" w:sz="0" w:space="0" w:color="auto"/>
                        <w:right w:val="none" w:sz="0" w:space="0" w:color="auto"/>
                      </w:divBdr>
                    </w:div>
                    <w:div w:id="1472753084">
                      <w:marLeft w:val="0"/>
                      <w:marRight w:val="0"/>
                      <w:marTop w:val="0"/>
                      <w:marBottom w:val="0"/>
                      <w:divBdr>
                        <w:top w:val="none" w:sz="0" w:space="0" w:color="auto"/>
                        <w:left w:val="none" w:sz="0" w:space="0" w:color="auto"/>
                        <w:bottom w:val="none" w:sz="0" w:space="0" w:color="auto"/>
                        <w:right w:val="none" w:sz="0" w:space="0" w:color="auto"/>
                      </w:divBdr>
                    </w:div>
                    <w:div w:id="5065480">
                      <w:marLeft w:val="0"/>
                      <w:marRight w:val="0"/>
                      <w:marTop w:val="0"/>
                      <w:marBottom w:val="0"/>
                      <w:divBdr>
                        <w:top w:val="none" w:sz="0" w:space="0" w:color="auto"/>
                        <w:left w:val="none" w:sz="0" w:space="0" w:color="auto"/>
                        <w:bottom w:val="none" w:sz="0" w:space="0" w:color="auto"/>
                        <w:right w:val="none" w:sz="0" w:space="0" w:color="auto"/>
                      </w:divBdr>
                    </w:div>
                    <w:div w:id="2130664699">
                      <w:marLeft w:val="0"/>
                      <w:marRight w:val="0"/>
                      <w:marTop w:val="0"/>
                      <w:marBottom w:val="0"/>
                      <w:divBdr>
                        <w:top w:val="none" w:sz="0" w:space="0" w:color="auto"/>
                        <w:left w:val="none" w:sz="0" w:space="0" w:color="auto"/>
                        <w:bottom w:val="none" w:sz="0" w:space="0" w:color="auto"/>
                        <w:right w:val="none" w:sz="0" w:space="0" w:color="auto"/>
                      </w:divBdr>
                    </w:div>
                    <w:div w:id="854881082">
                      <w:marLeft w:val="0"/>
                      <w:marRight w:val="0"/>
                      <w:marTop w:val="0"/>
                      <w:marBottom w:val="0"/>
                      <w:divBdr>
                        <w:top w:val="none" w:sz="0" w:space="0" w:color="auto"/>
                        <w:left w:val="none" w:sz="0" w:space="0" w:color="auto"/>
                        <w:bottom w:val="none" w:sz="0" w:space="0" w:color="auto"/>
                        <w:right w:val="none" w:sz="0" w:space="0" w:color="auto"/>
                      </w:divBdr>
                    </w:div>
                    <w:div w:id="632059176">
                      <w:marLeft w:val="0"/>
                      <w:marRight w:val="0"/>
                      <w:marTop w:val="0"/>
                      <w:marBottom w:val="0"/>
                      <w:divBdr>
                        <w:top w:val="none" w:sz="0" w:space="0" w:color="auto"/>
                        <w:left w:val="none" w:sz="0" w:space="0" w:color="auto"/>
                        <w:bottom w:val="none" w:sz="0" w:space="0" w:color="auto"/>
                        <w:right w:val="none" w:sz="0" w:space="0" w:color="auto"/>
                      </w:divBdr>
                    </w:div>
                    <w:div w:id="963192877">
                      <w:marLeft w:val="0"/>
                      <w:marRight w:val="0"/>
                      <w:marTop w:val="0"/>
                      <w:marBottom w:val="0"/>
                      <w:divBdr>
                        <w:top w:val="none" w:sz="0" w:space="0" w:color="auto"/>
                        <w:left w:val="none" w:sz="0" w:space="0" w:color="auto"/>
                        <w:bottom w:val="none" w:sz="0" w:space="0" w:color="auto"/>
                        <w:right w:val="none" w:sz="0" w:space="0" w:color="auto"/>
                      </w:divBdr>
                    </w:div>
                    <w:div w:id="1263757555">
                      <w:marLeft w:val="0"/>
                      <w:marRight w:val="0"/>
                      <w:marTop w:val="0"/>
                      <w:marBottom w:val="0"/>
                      <w:divBdr>
                        <w:top w:val="none" w:sz="0" w:space="0" w:color="auto"/>
                        <w:left w:val="none" w:sz="0" w:space="0" w:color="auto"/>
                        <w:bottom w:val="none" w:sz="0" w:space="0" w:color="auto"/>
                        <w:right w:val="none" w:sz="0" w:space="0" w:color="auto"/>
                      </w:divBdr>
                    </w:div>
                  </w:divsChild>
                </w:div>
                <w:div w:id="1828279028">
                  <w:marLeft w:val="0"/>
                  <w:marRight w:val="0"/>
                  <w:marTop w:val="0"/>
                  <w:marBottom w:val="0"/>
                  <w:divBdr>
                    <w:top w:val="none" w:sz="0" w:space="0" w:color="auto"/>
                    <w:left w:val="none" w:sz="0" w:space="0" w:color="auto"/>
                    <w:bottom w:val="none" w:sz="0" w:space="0" w:color="auto"/>
                    <w:right w:val="none" w:sz="0" w:space="0" w:color="auto"/>
                  </w:divBdr>
                  <w:divsChild>
                    <w:div w:id="970480171">
                      <w:marLeft w:val="0"/>
                      <w:marRight w:val="0"/>
                      <w:marTop w:val="0"/>
                      <w:marBottom w:val="0"/>
                      <w:divBdr>
                        <w:top w:val="none" w:sz="0" w:space="0" w:color="auto"/>
                        <w:left w:val="none" w:sz="0" w:space="0" w:color="auto"/>
                        <w:bottom w:val="none" w:sz="0" w:space="0" w:color="auto"/>
                        <w:right w:val="none" w:sz="0" w:space="0" w:color="auto"/>
                      </w:divBdr>
                    </w:div>
                    <w:div w:id="997196333">
                      <w:marLeft w:val="0"/>
                      <w:marRight w:val="0"/>
                      <w:marTop w:val="0"/>
                      <w:marBottom w:val="0"/>
                      <w:divBdr>
                        <w:top w:val="none" w:sz="0" w:space="0" w:color="auto"/>
                        <w:left w:val="none" w:sz="0" w:space="0" w:color="auto"/>
                        <w:bottom w:val="none" w:sz="0" w:space="0" w:color="auto"/>
                        <w:right w:val="none" w:sz="0" w:space="0" w:color="auto"/>
                      </w:divBdr>
                    </w:div>
                    <w:div w:id="311104263">
                      <w:marLeft w:val="0"/>
                      <w:marRight w:val="0"/>
                      <w:marTop w:val="0"/>
                      <w:marBottom w:val="0"/>
                      <w:divBdr>
                        <w:top w:val="none" w:sz="0" w:space="0" w:color="auto"/>
                        <w:left w:val="none" w:sz="0" w:space="0" w:color="auto"/>
                        <w:bottom w:val="none" w:sz="0" w:space="0" w:color="auto"/>
                        <w:right w:val="none" w:sz="0" w:space="0" w:color="auto"/>
                      </w:divBdr>
                    </w:div>
                    <w:div w:id="2124877357">
                      <w:marLeft w:val="0"/>
                      <w:marRight w:val="0"/>
                      <w:marTop w:val="0"/>
                      <w:marBottom w:val="0"/>
                      <w:divBdr>
                        <w:top w:val="none" w:sz="0" w:space="0" w:color="auto"/>
                        <w:left w:val="none" w:sz="0" w:space="0" w:color="auto"/>
                        <w:bottom w:val="none" w:sz="0" w:space="0" w:color="auto"/>
                        <w:right w:val="none" w:sz="0" w:space="0" w:color="auto"/>
                      </w:divBdr>
                    </w:div>
                    <w:div w:id="1334525755">
                      <w:marLeft w:val="0"/>
                      <w:marRight w:val="0"/>
                      <w:marTop w:val="0"/>
                      <w:marBottom w:val="0"/>
                      <w:divBdr>
                        <w:top w:val="none" w:sz="0" w:space="0" w:color="auto"/>
                        <w:left w:val="none" w:sz="0" w:space="0" w:color="auto"/>
                        <w:bottom w:val="none" w:sz="0" w:space="0" w:color="auto"/>
                        <w:right w:val="none" w:sz="0" w:space="0" w:color="auto"/>
                      </w:divBdr>
                    </w:div>
                    <w:div w:id="1314531882">
                      <w:marLeft w:val="0"/>
                      <w:marRight w:val="0"/>
                      <w:marTop w:val="0"/>
                      <w:marBottom w:val="0"/>
                      <w:divBdr>
                        <w:top w:val="none" w:sz="0" w:space="0" w:color="auto"/>
                        <w:left w:val="none" w:sz="0" w:space="0" w:color="auto"/>
                        <w:bottom w:val="none" w:sz="0" w:space="0" w:color="auto"/>
                        <w:right w:val="none" w:sz="0" w:space="0" w:color="auto"/>
                      </w:divBdr>
                    </w:div>
                    <w:div w:id="8770819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1789776">
          <w:marLeft w:val="0"/>
          <w:marRight w:val="0"/>
          <w:marTop w:val="0"/>
          <w:marBottom w:val="0"/>
          <w:divBdr>
            <w:top w:val="none" w:sz="0" w:space="0" w:color="auto"/>
            <w:left w:val="none" w:sz="0" w:space="0" w:color="auto"/>
            <w:bottom w:val="none" w:sz="0" w:space="0" w:color="auto"/>
            <w:right w:val="none" w:sz="0" w:space="0" w:color="auto"/>
          </w:divBdr>
        </w:div>
        <w:div w:id="1038626185">
          <w:marLeft w:val="0"/>
          <w:marRight w:val="0"/>
          <w:marTop w:val="0"/>
          <w:marBottom w:val="0"/>
          <w:divBdr>
            <w:top w:val="none" w:sz="0" w:space="0" w:color="auto"/>
            <w:left w:val="none" w:sz="0" w:space="0" w:color="auto"/>
            <w:bottom w:val="none" w:sz="0" w:space="0" w:color="auto"/>
            <w:right w:val="none" w:sz="0" w:space="0" w:color="auto"/>
          </w:divBdr>
        </w:div>
      </w:divsChild>
    </w:div>
    <w:div w:id="1968660034">
      <w:bodyDiv w:val="1"/>
      <w:marLeft w:val="0"/>
      <w:marRight w:val="0"/>
      <w:marTop w:val="0"/>
      <w:marBottom w:val="0"/>
      <w:divBdr>
        <w:top w:val="none" w:sz="0" w:space="0" w:color="auto"/>
        <w:left w:val="none" w:sz="0" w:space="0" w:color="auto"/>
        <w:bottom w:val="none" w:sz="0" w:space="0" w:color="auto"/>
        <w:right w:val="none" w:sz="0" w:space="0" w:color="auto"/>
      </w:divBdr>
    </w:div>
    <w:div w:id="2061664033">
      <w:bodyDiv w:val="1"/>
      <w:marLeft w:val="0"/>
      <w:marRight w:val="0"/>
      <w:marTop w:val="0"/>
      <w:marBottom w:val="0"/>
      <w:divBdr>
        <w:top w:val="none" w:sz="0" w:space="0" w:color="auto"/>
        <w:left w:val="none" w:sz="0" w:space="0" w:color="auto"/>
        <w:bottom w:val="none" w:sz="0" w:space="0" w:color="auto"/>
        <w:right w:val="none" w:sz="0" w:space="0" w:color="auto"/>
      </w:divBdr>
    </w:div>
    <w:div w:id="2065329569">
      <w:bodyDiv w:val="1"/>
      <w:marLeft w:val="0"/>
      <w:marRight w:val="0"/>
      <w:marTop w:val="0"/>
      <w:marBottom w:val="0"/>
      <w:divBdr>
        <w:top w:val="none" w:sz="0" w:space="0" w:color="auto"/>
        <w:left w:val="none" w:sz="0" w:space="0" w:color="auto"/>
        <w:bottom w:val="none" w:sz="0" w:space="0" w:color="auto"/>
        <w:right w:val="none" w:sz="0" w:space="0" w:color="auto"/>
      </w:divBdr>
      <w:divsChild>
        <w:div w:id="1929922878">
          <w:marLeft w:val="0"/>
          <w:marRight w:val="0"/>
          <w:marTop w:val="0"/>
          <w:marBottom w:val="0"/>
          <w:divBdr>
            <w:top w:val="none" w:sz="0" w:space="0" w:color="auto"/>
            <w:left w:val="none" w:sz="0" w:space="0" w:color="auto"/>
            <w:bottom w:val="none" w:sz="0" w:space="0" w:color="auto"/>
            <w:right w:val="none" w:sz="0" w:space="0" w:color="auto"/>
          </w:divBdr>
        </w:div>
        <w:div w:id="1904368644">
          <w:marLeft w:val="0"/>
          <w:marRight w:val="0"/>
          <w:marTop w:val="0"/>
          <w:marBottom w:val="0"/>
          <w:divBdr>
            <w:top w:val="none" w:sz="0" w:space="0" w:color="auto"/>
            <w:left w:val="none" w:sz="0" w:space="0" w:color="auto"/>
            <w:bottom w:val="none" w:sz="0" w:space="0" w:color="auto"/>
            <w:right w:val="none" w:sz="0" w:space="0" w:color="auto"/>
          </w:divBdr>
        </w:div>
        <w:div w:id="492840322">
          <w:marLeft w:val="0"/>
          <w:marRight w:val="0"/>
          <w:marTop w:val="0"/>
          <w:marBottom w:val="0"/>
          <w:divBdr>
            <w:top w:val="none" w:sz="0" w:space="0" w:color="auto"/>
            <w:left w:val="none" w:sz="0" w:space="0" w:color="auto"/>
            <w:bottom w:val="none" w:sz="0" w:space="0" w:color="auto"/>
            <w:right w:val="none" w:sz="0" w:space="0" w:color="auto"/>
          </w:divBdr>
        </w:div>
        <w:div w:id="2114519234">
          <w:marLeft w:val="0"/>
          <w:marRight w:val="0"/>
          <w:marTop w:val="0"/>
          <w:marBottom w:val="0"/>
          <w:divBdr>
            <w:top w:val="none" w:sz="0" w:space="0" w:color="auto"/>
            <w:left w:val="none" w:sz="0" w:space="0" w:color="auto"/>
            <w:bottom w:val="none" w:sz="0" w:space="0" w:color="auto"/>
            <w:right w:val="none" w:sz="0" w:space="0" w:color="auto"/>
          </w:divBdr>
        </w:div>
        <w:div w:id="698628754">
          <w:marLeft w:val="0"/>
          <w:marRight w:val="0"/>
          <w:marTop w:val="0"/>
          <w:marBottom w:val="0"/>
          <w:divBdr>
            <w:top w:val="none" w:sz="0" w:space="0" w:color="auto"/>
            <w:left w:val="none" w:sz="0" w:space="0" w:color="auto"/>
            <w:bottom w:val="none" w:sz="0" w:space="0" w:color="auto"/>
            <w:right w:val="none" w:sz="0" w:space="0" w:color="auto"/>
          </w:divBdr>
        </w:div>
        <w:div w:id="60181386">
          <w:marLeft w:val="0"/>
          <w:marRight w:val="0"/>
          <w:marTop w:val="0"/>
          <w:marBottom w:val="0"/>
          <w:divBdr>
            <w:top w:val="none" w:sz="0" w:space="0" w:color="auto"/>
            <w:left w:val="none" w:sz="0" w:space="0" w:color="auto"/>
            <w:bottom w:val="none" w:sz="0" w:space="0" w:color="auto"/>
            <w:right w:val="none" w:sz="0" w:space="0" w:color="auto"/>
          </w:divBdr>
        </w:div>
        <w:div w:id="125971121">
          <w:marLeft w:val="0"/>
          <w:marRight w:val="0"/>
          <w:marTop w:val="0"/>
          <w:marBottom w:val="0"/>
          <w:divBdr>
            <w:top w:val="none" w:sz="0" w:space="0" w:color="auto"/>
            <w:left w:val="none" w:sz="0" w:space="0" w:color="auto"/>
            <w:bottom w:val="none" w:sz="0" w:space="0" w:color="auto"/>
            <w:right w:val="none" w:sz="0" w:space="0" w:color="auto"/>
          </w:divBdr>
        </w:div>
        <w:div w:id="1851142521">
          <w:marLeft w:val="0"/>
          <w:marRight w:val="0"/>
          <w:marTop w:val="0"/>
          <w:marBottom w:val="0"/>
          <w:divBdr>
            <w:top w:val="none" w:sz="0" w:space="0" w:color="auto"/>
            <w:left w:val="none" w:sz="0" w:space="0" w:color="auto"/>
            <w:bottom w:val="none" w:sz="0" w:space="0" w:color="auto"/>
            <w:right w:val="none" w:sz="0" w:space="0" w:color="auto"/>
          </w:divBdr>
        </w:div>
      </w:divsChild>
    </w:div>
    <w:div w:id="2143305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chart" Target="charts/chart2.xml"/><Relationship Id="rId26" Type="http://schemas.openxmlformats.org/officeDocument/2006/relationships/image" Target="media/image11.png"/><Relationship Id="rId3" Type="http://schemas.openxmlformats.org/officeDocument/2006/relationships/styles" Target="styles.xml"/><Relationship Id="rId21" Type="http://schemas.openxmlformats.org/officeDocument/2006/relationships/chart" Target="charts/chart5.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1.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chart" Target="charts/chart4.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chart" Target="charts/chart7.xml"/><Relationship Id="rId28" Type="http://schemas.openxmlformats.org/officeDocument/2006/relationships/footer" Target="footer2.xml"/><Relationship Id="rId10" Type="http://schemas.openxmlformats.org/officeDocument/2006/relationships/image" Target="media/image3.png"/><Relationship Id="rId19" Type="http://schemas.openxmlformats.org/officeDocument/2006/relationships/chart" Target="charts/chart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chart" Target="charts/chart6.xml"/><Relationship Id="rId27" Type="http://schemas.openxmlformats.org/officeDocument/2006/relationships/header" Target="header1.xml"/><Relationship Id="rId30" Type="http://schemas.openxmlformats.org/officeDocument/2006/relationships/theme" Target="theme/theme1.xml"/></Relationships>
</file>

<file path=word/_rels/footer2.xml.rels><?xml version="1.0" encoding="UTF-8" standalone="yes"?>
<Relationships xmlns="http://schemas.openxmlformats.org/package/2006/relationships"><Relationship Id="rId1" Type="http://schemas.openxmlformats.org/officeDocument/2006/relationships/image" Target="media/image12.jpeg"/></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varg\OneDrive\Escritorio\INFORMES%20DE%20ZAFRAS\Calculo%20y%20Graficos%20de%20Zafr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package" Target="../embeddings/Microsoft_Excel_Worksheet3.xlsx"/><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Microsoft_Excel_Worksheet4.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gvarg\OneDrive\Escritorio\INFORMES%20DE%20ZAFRAS\Calculo%20y%20Graficos%20de%20Zafras.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Columna1</c:v>
                </c:pt>
              </c:strCache>
            </c:strRef>
          </c:tx>
          <c:dPt>
            <c:idx val="0"/>
            <c:bubble3D val="0"/>
            <c:spPr>
              <a:solidFill>
                <a:schemeClr val="accent1">
                  <a:shade val="7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EBEF-4901-999F-7566F66E1C04}"/>
              </c:ext>
            </c:extLst>
          </c:dPt>
          <c:dPt>
            <c:idx val="1"/>
            <c:bubble3D val="0"/>
            <c:spPr>
              <a:solidFill>
                <a:schemeClr val="accent1">
                  <a:tint val="77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EBEF-4901-999F-7566F66E1C04}"/>
              </c:ext>
            </c:extLst>
          </c:dPt>
          <c:dLbls>
            <c:dLbl>
              <c:idx val="0"/>
              <c:tx>
                <c:rich>
                  <a:bodyPr rot="0" spcFirstLastPara="1" vertOverflow="ellipsis" vert="horz" wrap="square" anchor="ctr" anchorCtr="1"/>
                  <a:lstStyle/>
                  <a:p>
                    <a:pPr>
                      <a:defRPr sz="1000" b="1" i="0" u="none" strike="noStrike" kern="1200" spc="0" baseline="0">
                        <a:solidFill>
                          <a:schemeClr val="accent1">
                            <a:shade val="76000"/>
                          </a:schemeClr>
                        </a:solidFill>
                        <a:latin typeface="Times New Roman" panose="02020603050405020304" pitchFamily="18" charset="0"/>
                        <a:ea typeface="+mn-ea"/>
                        <a:cs typeface="Times New Roman" panose="02020603050405020304" pitchFamily="18" charset="0"/>
                      </a:defRPr>
                    </a:pPr>
                    <a:fld id="{962DCD76-E925-4B7A-ADBB-8FD3611DD406}" type="CATEGORYNAME">
                      <a:rPr lang="en-US"/>
                      <a:pPr>
                        <a:defRPr>
                          <a:solidFill>
                            <a:schemeClr val="accent1">
                              <a:shade val="76000"/>
                            </a:schemeClr>
                          </a:solidFill>
                        </a:defRPr>
                      </a:pPr>
                      <a:t>[NOMBRE DE CATEGORÍA]</a:t>
                    </a:fld>
                    <a:endParaRPr lang="en-US" baseline="0"/>
                  </a:p>
                  <a:p>
                    <a:pPr>
                      <a:defRPr>
                        <a:solidFill>
                          <a:schemeClr val="accent1">
                            <a:shade val="76000"/>
                          </a:schemeClr>
                        </a:solidFill>
                      </a:defRPr>
                    </a:pPr>
                    <a:r>
                      <a:rPr lang="en-US" baseline="0"/>
                      <a:t>69%</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1">
                          <a:shade val="76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EBEF-4901-999F-7566F66E1C04}"/>
                </c:ext>
              </c:extLst>
            </c:dLbl>
            <c:dLbl>
              <c:idx val="1"/>
              <c:tx>
                <c:rich>
                  <a:bodyPr rot="0" spcFirstLastPara="1" vertOverflow="ellipsis" vert="horz" wrap="square" anchor="ctr" anchorCtr="1"/>
                  <a:lstStyle/>
                  <a:p>
                    <a:pPr>
                      <a:defRPr sz="1000" b="1" i="0" u="none" strike="noStrike" kern="1200" spc="0" baseline="0">
                        <a:solidFill>
                          <a:schemeClr val="accent1">
                            <a:tint val="77000"/>
                          </a:schemeClr>
                        </a:solidFill>
                        <a:latin typeface="Times New Roman" panose="02020603050405020304" pitchFamily="18" charset="0"/>
                        <a:ea typeface="+mn-ea"/>
                        <a:cs typeface="Times New Roman" panose="02020603050405020304" pitchFamily="18" charset="0"/>
                      </a:defRPr>
                    </a:pPr>
                    <a:fld id="{F3B98811-4BB6-4217-8DC3-C7BB27A5C787}" type="CATEGORYNAME">
                      <a:rPr lang="en-US"/>
                      <a:pPr>
                        <a:defRPr>
                          <a:solidFill>
                            <a:schemeClr val="accent1">
                              <a:tint val="77000"/>
                            </a:schemeClr>
                          </a:solidFill>
                        </a:defRPr>
                      </a:pPr>
                      <a:t>[NOMBRE DE CATEGORÍA]</a:t>
                    </a:fld>
                    <a:r>
                      <a:rPr lang="en-US" baseline="0"/>
                      <a:t>
31%</a:t>
                    </a:r>
                  </a:p>
                </c:rich>
              </c:tx>
              <c:spPr>
                <a:noFill/>
                <a:ln>
                  <a:noFill/>
                </a:ln>
                <a:effectLst/>
              </c:spPr>
              <c:txPr>
                <a:bodyPr rot="0" spcFirstLastPara="1" vertOverflow="ellipsis" vert="horz" wrap="square" anchor="ctr" anchorCtr="1"/>
                <a:lstStyle/>
                <a:p>
                  <a:pPr>
                    <a:defRPr sz="1000" b="1" i="0" u="none" strike="noStrike" kern="1200" spc="0" baseline="0">
                      <a:solidFill>
                        <a:schemeClr val="accent1">
                          <a:tint val="77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EBEF-4901-999F-7566F66E1C04}"/>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Hoja1!$A$2:$A$3</c:f>
              <c:strCache>
                <c:ptCount val="2"/>
                <c:pt idx="0">
                  <c:v>Ingenios</c:v>
                </c:pt>
                <c:pt idx="1">
                  <c:v>Colonos</c:v>
                </c:pt>
              </c:strCache>
            </c:strRef>
          </c:cat>
          <c:val>
            <c:numRef>
              <c:f>Hoja1!$B$2:$B$3</c:f>
              <c:numCache>
                <c:formatCode>General</c:formatCode>
                <c:ptCount val="2"/>
                <c:pt idx="0">
                  <c:v>3116390</c:v>
                </c:pt>
                <c:pt idx="1">
                  <c:v>1455529</c:v>
                </c:pt>
              </c:numCache>
            </c:numRef>
          </c:val>
          <c:extLst>
            <c:ext xmlns:c16="http://schemas.microsoft.com/office/drawing/2014/chart" uri="{C3380CC4-5D6E-409C-BE32-E72D297353CC}">
              <c16:uniqueId val="{00000004-EBEF-4901-999F-7566F66E1C04}"/>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6265807683130524E-2"/>
          <c:y val="0.14056748427788637"/>
          <c:w val="0.83626588465298146"/>
          <c:h val="0.80271270036991382"/>
        </c:manualLayout>
      </c:layout>
      <c:pie3DChart>
        <c:varyColors val="1"/>
        <c:ser>
          <c:idx val="0"/>
          <c:order val="0"/>
          <c:dPt>
            <c:idx val="0"/>
            <c:bubble3D val="0"/>
            <c:spPr>
              <a:solidFill>
                <a:schemeClr val="accent1">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8F23-46E4-8F18-7EEE9AABA0AF}"/>
              </c:ext>
            </c:extLst>
          </c:dPt>
          <c:dPt>
            <c:idx val="1"/>
            <c:bubble3D val="0"/>
            <c:spPr>
              <a:solidFill>
                <a:schemeClr val="accent1">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8F23-46E4-8F18-7EEE9AABA0AF}"/>
              </c:ext>
            </c:extLst>
          </c:dPt>
          <c:dPt>
            <c:idx val="2"/>
            <c:bubble3D val="0"/>
            <c:spPr>
              <a:solidFill>
                <a:schemeClr val="accent1">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8F23-46E4-8F18-7EEE9AABA0AF}"/>
              </c:ext>
            </c:extLst>
          </c:dPt>
          <c:dPt>
            <c:idx val="3"/>
            <c:bubble3D val="0"/>
            <c:spPr>
              <a:solidFill>
                <a:schemeClr val="accent1">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8F23-46E4-8F18-7EEE9AABA0AF}"/>
              </c:ext>
            </c:extLst>
          </c:dPt>
          <c:dLbls>
            <c:dLbl>
              <c:idx val="0"/>
              <c:layout>
                <c:manualLayout>
                  <c:x val="-4.0404040404040407E-2"/>
                  <c:y val="-0.25907836058611178"/>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58000"/>
                          </a:schemeClr>
                        </a:solidFill>
                        <a:latin typeface="+mn-lt"/>
                        <a:ea typeface="+mn-ea"/>
                        <a:cs typeface="+mn-cs"/>
                      </a:defRPr>
                    </a:pPr>
                    <a:fld id="{213F2930-7C93-473B-BCA8-4663F65B07C8}" type="CATEGORYNAME">
                      <a:rPr lang="en-US"/>
                      <a:pPr>
                        <a:defRPr>
                          <a:solidFill>
                            <a:schemeClr val="accent1">
                              <a:shade val="58000"/>
                            </a:schemeClr>
                          </a:solidFill>
                        </a:defRPr>
                      </a:pPr>
                      <a:t>[NOMBRE DE CATEGORÍA]</a:t>
                    </a:fld>
                    <a:r>
                      <a:rPr lang="en-US" baseline="0"/>
                      <a:t>
53%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58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8F23-46E4-8F18-7EEE9AABA0AF}"/>
                </c:ext>
              </c:extLst>
            </c:dLbl>
            <c:dLbl>
              <c:idx val="1"/>
              <c:layout>
                <c:manualLayout>
                  <c:x val="2.5252525252525255E-3"/>
                  <c:y val="0.19112338076024635"/>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86000"/>
                          </a:schemeClr>
                        </a:solidFill>
                        <a:latin typeface="+mn-lt"/>
                        <a:ea typeface="+mn-ea"/>
                        <a:cs typeface="+mn-cs"/>
                      </a:defRPr>
                    </a:pPr>
                    <a:fld id="{B9AFA449-5C66-4661-80C4-7EEC2D2495EC}" type="CATEGORYNAME">
                      <a:rPr lang="en-US"/>
                      <a:pPr>
                        <a:defRPr>
                          <a:solidFill>
                            <a:schemeClr val="accent1">
                              <a:shade val="86000"/>
                            </a:schemeClr>
                          </a:solidFill>
                        </a:defRPr>
                      </a:pPr>
                      <a:t>[NOMBRE DE CATEGORÍA]</a:t>
                    </a:fld>
                    <a:r>
                      <a:rPr lang="en-US" baseline="0"/>
                      <a:t>
29%</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86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8F23-46E4-8F18-7EEE9AABA0AF}"/>
                </c:ext>
              </c:extLst>
            </c:dLbl>
            <c:dLbl>
              <c:idx val="2"/>
              <c:layout>
                <c:manualLayout>
                  <c:x val="-9.3434343434343439E-2"/>
                  <c:y val="-1.698874495646634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tint val="86000"/>
                          </a:schemeClr>
                        </a:solidFill>
                        <a:latin typeface="+mn-lt"/>
                        <a:ea typeface="+mn-ea"/>
                        <a:cs typeface="+mn-cs"/>
                      </a:defRPr>
                    </a:pPr>
                    <a:fld id="{78C9A2FE-C450-47E9-9298-17C6AB365322}" type="CATEGORYNAME">
                      <a:rPr lang="en-US"/>
                      <a:pPr>
                        <a:defRPr>
                          <a:solidFill>
                            <a:schemeClr val="accent1">
                              <a:tint val="86000"/>
                            </a:schemeClr>
                          </a:solidFill>
                        </a:defRPr>
                      </a:pPr>
                      <a:t>[NOMBRE DE CATEGORÍA]</a:t>
                    </a:fld>
                    <a:r>
                      <a:rPr lang="en-US" baseline="0"/>
                      <a:t>
18%</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tint val="86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F23-46E4-8F18-7EEE9AABA0AF}"/>
                </c:ext>
              </c:extLst>
            </c:dLbl>
            <c:dLbl>
              <c:idx val="3"/>
              <c:layout>
                <c:manualLayout>
                  <c:x val="0.10101010101010101"/>
                  <c:y val="-8.4943724782331684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tint val="58000"/>
                          </a:schemeClr>
                        </a:solidFill>
                        <a:latin typeface="+mn-lt"/>
                        <a:ea typeface="+mn-ea"/>
                        <a:cs typeface="+mn-cs"/>
                      </a:defRPr>
                    </a:pPr>
                    <a:fld id="{5F429815-D883-4B4C-90CD-58237C607FA7}" type="CATEGORYNAME">
                      <a:rPr lang="en-US"/>
                      <a:pPr>
                        <a:defRPr>
                          <a:solidFill>
                            <a:schemeClr val="accent1">
                              <a:tint val="58000"/>
                            </a:schemeClr>
                          </a:solidFill>
                        </a:defRPr>
                      </a:pPr>
                      <a:t>[NOMBRE DE CATEGORÍA]</a:t>
                    </a:fld>
                    <a:r>
                      <a:rPr lang="en-US" baseline="0"/>
                      <a:t>
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tint val="58000"/>
                        </a:schemeClr>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8F23-46E4-8F18-7EEE9AABA0AF}"/>
                </c:ext>
              </c:extLst>
            </c:dLbl>
            <c:spPr>
              <a:noFill/>
              <a:ln>
                <a:noFill/>
              </a:ln>
              <a:effectLst/>
            </c:sp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Hoja1!$B$4:$B$7</c:f>
              <c:strCache>
                <c:ptCount val="4"/>
                <c:pt idx="0">
                  <c:v>Central Romana</c:v>
                </c:pt>
                <c:pt idx="1">
                  <c:v>Cristóbal Colón</c:v>
                </c:pt>
                <c:pt idx="2">
                  <c:v>Barahona</c:v>
                </c:pt>
                <c:pt idx="3">
                  <c:v>Porvenir</c:v>
                </c:pt>
              </c:strCache>
            </c:strRef>
          </c:cat>
          <c:val>
            <c:numRef>
              <c:f>Hoja1!$C$4:$C$7</c:f>
              <c:numCache>
                <c:formatCode>#,##0</c:formatCode>
                <c:ptCount val="4"/>
                <c:pt idx="0">
                  <c:v>241075</c:v>
                </c:pt>
                <c:pt idx="1">
                  <c:v>159768</c:v>
                </c:pt>
                <c:pt idx="2">
                  <c:v>78796</c:v>
                </c:pt>
                <c:pt idx="3">
                  <c:v>7693</c:v>
                </c:pt>
              </c:numCache>
            </c:numRef>
          </c:val>
          <c:extLst>
            <c:ext xmlns:c16="http://schemas.microsoft.com/office/drawing/2014/chart" uri="{C3380CC4-5D6E-409C-BE32-E72D297353CC}">
              <c16:uniqueId val="{00000008-8F23-46E4-8F18-7EEE9AABA0AF}"/>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797167903974072E-2"/>
          <c:y val="0.15327845724969999"/>
          <c:w val="0.81934621567194055"/>
          <c:h val="0.76988837933719823"/>
        </c:manualLayout>
      </c:layout>
      <c:pie3DChart>
        <c:varyColors val="1"/>
        <c:ser>
          <c:idx val="0"/>
          <c:order val="0"/>
          <c:dPt>
            <c:idx val="0"/>
            <c:bubble3D val="0"/>
            <c:spPr>
              <a:solidFill>
                <a:schemeClr val="accent1">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1878-4E16-8B24-D6E81753ECCA}"/>
              </c:ext>
            </c:extLst>
          </c:dPt>
          <c:dPt>
            <c:idx val="1"/>
            <c:bubble3D val="0"/>
            <c:spPr>
              <a:solidFill>
                <a:schemeClr val="accent1">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1878-4E16-8B24-D6E81753ECCA}"/>
              </c:ext>
            </c:extLst>
          </c:dPt>
          <c:dPt>
            <c:idx val="2"/>
            <c:bubble3D val="0"/>
            <c:spPr>
              <a:solidFill>
                <a:schemeClr val="accent1">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1878-4E16-8B24-D6E81753ECCA}"/>
              </c:ext>
            </c:extLst>
          </c:dPt>
          <c:dPt>
            <c:idx val="3"/>
            <c:bubble3D val="0"/>
            <c:spPr>
              <a:solidFill>
                <a:schemeClr val="accent1">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1878-4E16-8B24-D6E81753ECCA}"/>
              </c:ext>
            </c:extLst>
          </c:dPt>
          <c:dLbls>
            <c:dLbl>
              <c:idx val="0"/>
              <c:layout>
                <c:manualLayout>
                  <c:x val="3.0356691120667849E-2"/>
                  <c:y val="-8.1223124701385596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Central Romana</a:t>
                    </a:r>
                  </a:p>
                  <a:p>
                    <a:pPr>
                      <a:defRPr>
                        <a:solidFill>
                          <a:schemeClr val="accent1"/>
                        </a:solidFill>
                      </a:defRPr>
                    </a:pPr>
                    <a:r>
                      <a:rPr lang="en-US" baseline="0"/>
                      <a:t>33%</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1878-4E16-8B24-D6E81753ECCA}"/>
                </c:ext>
              </c:extLst>
            </c:dLbl>
            <c:dLbl>
              <c:idx val="1"/>
              <c:layout>
                <c:manualLayout>
                  <c:x val="-0.17202124968378446"/>
                  <c:y val="-4.7778308647875621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Critóbal Colón</a:t>
                    </a:r>
                  </a:p>
                  <a:p>
                    <a:pPr>
                      <a:defRPr>
                        <a:solidFill>
                          <a:schemeClr val="accent1"/>
                        </a:solidFill>
                      </a:defRPr>
                    </a:pPr>
                    <a:r>
                      <a:rPr lang="en-US"/>
                      <a:t>41%</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1878-4E16-8B24-D6E81753ECCA}"/>
                </c:ext>
              </c:extLst>
            </c:dLbl>
            <c:dLbl>
              <c:idx val="2"/>
              <c:layout>
                <c:manualLayout>
                  <c:x val="-0.11383759170250443"/>
                  <c:y val="4.7778308647873757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Barahona</a:t>
                    </a:r>
                  </a:p>
                  <a:p>
                    <a:pPr>
                      <a:defRPr>
                        <a:solidFill>
                          <a:schemeClr val="accent1"/>
                        </a:solidFill>
                      </a:defRPr>
                    </a:pPr>
                    <a:r>
                      <a:rPr lang="en-US"/>
                      <a:t>26%</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1878-4E16-8B24-D6E81753ECCA}"/>
                </c:ext>
              </c:extLst>
            </c:dLbl>
            <c:dLbl>
              <c:idx val="3"/>
              <c:layout>
                <c:manualLayout>
                  <c:x val="0.14419428282317229"/>
                  <c:y val="-9.5556617295747739E-3"/>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Porvenir</a:t>
                    </a:r>
                  </a:p>
                  <a:p>
                    <a:pPr>
                      <a:defRPr>
                        <a:solidFill>
                          <a:schemeClr val="accent1"/>
                        </a:solidFill>
                      </a:defRPr>
                    </a:pPr>
                    <a:r>
                      <a:rPr lang="en-US"/>
                      <a:t>0%</a:t>
                    </a: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7-1878-4E16-8B24-D6E81753ECCA}"/>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'PRODUCCION DE AZUCAR'!$B$7:$B$10</c:f>
              <c:strCache>
                <c:ptCount val="4"/>
                <c:pt idx="0">
                  <c:v>CENTRAL ROMANA</c:v>
                </c:pt>
                <c:pt idx="1">
                  <c:v>CRISTÓBAL COLÓN</c:v>
                </c:pt>
                <c:pt idx="2">
                  <c:v>BARAHONA</c:v>
                </c:pt>
                <c:pt idx="3">
                  <c:v>PORVENIR</c:v>
                </c:pt>
              </c:strCache>
            </c:strRef>
          </c:cat>
          <c:val>
            <c:numRef>
              <c:f>'PRODUCCION DE AZUCAR'!$C$7:$C$10</c:f>
              <c:numCache>
                <c:formatCode>#,##0</c:formatCode>
                <c:ptCount val="4"/>
                <c:pt idx="0">
                  <c:v>124638</c:v>
                </c:pt>
                <c:pt idx="1">
                  <c:v>151775</c:v>
                </c:pt>
                <c:pt idx="2">
                  <c:v>78796</c:v>
                </c:pt>
                <c:pt idx="3">
                  <c:v>7693</c:v>
                </c:pt>
              </c:numCache>
            </c:numRef>
          </c:val>
          <c:extLst>
            <c:ext xmlns:c16="http://schemas.microsoft.com/office/drawing/2014/chart" uri="{C3380CC4-5D6E-409C-BE32-E72D297353CC}">
              <c16:uniqueId val="{00000008-1878-4E16-8B24-D6E81753ECCA}"/>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0555555555555555E-2"/>
          <c:y val="7.8703703703703706E-2"/>
          <c:w val="0.93888888888888888"/>
          <c:h val="0.89814814814814814"/>
        </c:manualLayout>
      </c:layout>
      <c:pie3DChart>
        <c:varyColors val="1"/>
        <c:ser>
          <c:idx val="0"/>
          <c:order val="0"/>
          <c:dPt>
            <c:idx val="0"/>
            <c:bubble3D val="0"/>
            <c:spPr>
              <a:solidFill>
                <a:schemeClr val="accent1">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6171-4BC7-A279-E155E65FB9F6}"/>
              </c:ext>
            </c:extLst>
          </c:dPt>
          <c:dPt>
            <c:idx val="1"/>
            <c:bubble3D val="0"/>
            <c:spPr>
              <a:solidFill>
                <a:schemeClr val="accent1">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6171-4BC7-A279-E155E65FB9F6}"/>
              </c:ext>
            </c:extLst>
          </c:dPt>
          <c:dPt>
            <c:idx val="2"/>
            <c:bubble3D val="0"/>
            <c:spPr>
              <a:solidFill>
                <a:schemeClr val="accent1">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6171-4BC7-A279-E155E65FB9F6}"/>
              </c:ext>
            </c:extLst>
          </c:dPt>
          <c:dPt>
            <c:idx val="3"/>
            <c:bubble3D val="0"/>
            <c:spPr>
              <a:solidFill>
                <a:schemeClr val="accent1">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6171-4BC7-A279-E155E65FB9F6}"/>
              </c:ext>
            </c:extLst>
          </c:dPt>
          <c:dLbls>
            <c:dLbl>
              <c:idx val="0"/>
              <c:layout>
                <c:manualLayout>
                  <c:x val="-2.7777777777777779E-3"/>
                  <c:y val="0.31018518518518517"/>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1"/>
                        </a:solidFill>
                      </a:rPr>
                      <a:t>Central Romana </a:t>
                    </a:r>
                    <a:fld id="{A18032FC-AE2E-4C71-BCEE-31826FD19847}" type="PERCENTAGE">
                      <a:rPr lang="en-US">
                        <a:solidFill>
                          <a:schemeClr val="accent1"/>
                        </a:solidFill>
                      </a:rPr>
                      <a:pPr>
                        <a:defRPr>
                          <a:solidFill>
                            <a:schemeClr val="accent1"/>
                          </a:solidFill>
                        </a:defRPr>
                      </a:pPr>
                      <a:t>[PORCENTAJE]</a:t>
                    </a:fld>
                    <a:endParaRPr lang="en-US">
                      <a:solidFill>
                        <a:schemeClr val="accent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6171-4BC7-A279-E155E65FB9F6}"/>
                </c:ext>
              </c:extLst>
            </c:dLbl>
            <c:dLbl>
              <c:idx val="1"/>
              <c:layout>
                <c:manualLayout>
                  <c:x val="0"/>
                  <c:y val="0.2361111111111111"/>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1"/>
                        </a:solidFill>
                      </a:rPr>
                      <a:t>Cristóbal</a:t>
                    </a:r>
                    <a:r>
                      <a:rPr lang="en-US" baseline="0">
                        <a:solidFill>
                          <a:schemeClr val="accent1"/>
                        </a:solidFill>
                      </a:rPr>
                      <a:t> Colón </a:t>
                    </a:r>
                    <a:fld id="{86EDE061-A78D-4434-95F2-1577D0AC9825}" type="PERCENTAGE">
                      <a:rPr lang="en-US">
                        <a:solidFill>
                          <a:schemeClr val="accent1"/>
                        </a:solidFill>
                      </a:rPr>
                      <a:pPr>
                        <a:defRPr>
                          <a:solidFill>
                            <a:schemeClr val="accent1"/>
                          </a:solidFill>
                        </a:defRPr>
                      </a:pPr>
                      <a:t>[PORCENTAJE]</a:t>
                    </a:fld>
                    <a:endParaRPr lang="en-US" baseline="0">
                      <a:solidFill>
                        <a:schemeClr val="accent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6171-4BC7-A279-E155E65FB9F6}"/>
                </c:ext>
              </c:extLst>
            </c:dLbl>
            <c:dLbl>
              <c:idx val="2"/>
              <c:layout>
                <c:manualLayout>
                  <c:x val="-0.12777777777777777"/>
                  <c:y val="2.3148148148148147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1"/>
                        </a:solidFill>
                      </a:rPr>
                      <a:t>Barahona </a:t>
                    </a:r>
                    <a:r>
                      <a:rPr lang="en-US" baseline="0">
                        <a:solidFill>
                          <a:schemeClr val="accent1"/>
                        </a:solidFill>
                      </a:rPr>
                      <a:t>         </a:t>
                    </a:r>
                    <a:fld id="{A7F71E9A-AFC6-4445-99B3-98D7F7FBBA7D}" type="PERCENTAGE">
                      <a:rPr lang="en-US">
                        <a:solidFill>
                          <a:schemeClr val="accent1"/>
                        </a:solidFill>
                      </a:rPr>
                      <a:pPr>
                        <a:defRPr>
                          <a:solidFill>
                            <a:schemeClr val="accent1"/>
                          </a:solidFill>
                        </a:defRPr>
                      </a:pPr>
                      <a:t>[PORCENTAJE]</a:t>
                    </a:fld>
                    <a:endParaRPr lang="en-US" baseline="0">
                      <a:solidFill>
                        <a:schemeClr val="accent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6171-4BC7-A279-E155E65FB9F6}"/>
                </c:ext>
              </c:extLst>
            </c:dLbl>
            <c:dLbl>
              <c:idx val="3"/>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a:solidFill>
                          <a:schemeClr val="accent1"/>
                        </a:solidFill>
                      </a:rPr>
                      <a:t>Porvenir</a:t>
                    </a:r>
                    <a:r>
                      <a:rPr lang="en-US" baseline="0">
                        <a:solidFill>
                          <a:schemeClr val="accent1"/>
                        </a:solidFill>
                      </a:rPr>
                      <a:t>               </a:t>
                    </a:r>
                    <a:fld id="{7BDC08A3-EA16-4C7D-A371-CC525F61B537}" type="PERCENTAGE">
                      <a:rPr lang="en-US">
                        <a:solidFill>
                          <a:schemeClr val="accent1"/>
                        </a:solidFill>
                      </a:rPr>
                      <a:pPr>
                        <a:defRPr>
                          <a:solidFill>
                            <a:schemeClr val="accent1"/>
                          </a:solidFill>
                        </a:defRPr>
                      </a:pPr>
                      <a:t>[PORCENTAJE]</a:t>
                    </a:fld>
                    <a:endParaRPr lang="en-US" baseline="0">
                      <a:solidFill>
                        <a:schemeClr val="accent1"/>
                      </a:solidFill>
                    </a:endParaRPr>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0"/>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7-6171-4BC7-A279-E155E65FB9F6}"/>
                </c:ext>
              </c:extLst>
            </c:dLbl>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Hoja2!$A$26:$A$29</c:f>
              <c:strCache>
                <c:ptCount val="4"/>
                <c:pt idx="0">
                  <c:v>Central Romana</c:v>
                </c:pt>
                <c:pt idx="1">
                  <c:v>Cristóbal Colón</c:v>
                </c:pt>
                <c:pt idx="2">
                  <c:v>Barahona</c:v>
                </c:pt>
                <c:pt idx="3">
                  <c:v>Porvenir</c:v>
                </c:pt>
              </c:strCache>
            </c:strRef>
          </c:cat>
          <c:val>
            <c:numRef>
              <c:f>Hoja2!$B$26:$B$29</c:f>
              <c:numCache>
                <c:formatCode>#,##0</c:formatCode>
                <c:ptCount val="4"/>
                <c:pt idx="0">
                  <c:v>19241900</c:v>
                </c:pt>
                <c:pt idx="1">
                  <c:v>10647202</c:v>
                </c:pt>
                <c:pt idx="2">
                  <c:v>5047535</c:v>
                </c:pt>
                <c:pt idx="3">
                  <c:v>493572</c:v>
                </c:pt>
              </c:numCache>
            </c:numRef>
          </c:val>
          <c:extLst>
            <c:ext xmlns:c16="http://schemas.microsoft.com/office/drawing/2014/chart" uri="{C3380CC4-5D6E-409C-BE32-E72D297353CC}">
              <c16:uniqueId val="{00000008-6171-4BC7-A279-E155E65FB9F6}"/>
            </c:ext>
          </c:extLst>
        </c:ser>
        <c:dLbls>
          <c:dLblPos val="outEnd"/>
          <c:showLegendKey val="0"/>
          <c:showVal val="0"/>
          <c:showCatName val="0"/>
          <c:showSerName val="0"/>
          <c:showPercent val="1"/>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t>VENTA LOCAL ENERO-DICIEMBRE AÑO 2024</a:t>
            </a:r>
          </a:p>
        </c:rich>
      </c:tx>
      <c:overlay val="0"/>
      <c:spPr>
        <a:noFill/>
        <a:ln>
          <a:noFill/>
        </a:ln>
        <a:effectLst/>
      </c:spPr>
      <c:txPr>
        <a:bodyPr rot="0" spcFirstLastPara="1" vertOverflow="ellipsis" vert="horz" wrap="square" anchor="ctr" anchorCtr="1"/>
        <a:lstStyle/>
        <a:p>
          <a:pPr>
            <a:defRPr sz="12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lineChart>
        <c:grouping val="standard"/>
        <c:varyColors val="0"/>
        <c:ser>
          <c:idx val="0"/>
          <c:order val="0"/>
          <c:tx>
            <c:strRef>
              <c:f>Hoja2!$E$7</c:f>
              <c:strCache>
                <c:ptCount val="1"/>
                <c:pt idx="0">
                  <c:v>Crudo</c:v>
                </c:pt>
              </c:strCache>
            </c:strRef>
          </c:tx>
          <c:spPr>
            <a:ln w="22225" cap="rnd">
              <a:solidFill>
                <a:schemeClr val="accent1"/>
              </a:solidFill>
              <a:round/>
            </a:ln>
            <a:effectLst/>
          </c:spPr>
          <c:marker>
            <c:symbol val="diamond"/>
            <c:size val="6"/>
            <c:spPr>
              <a:solidFill>
                <a:schemeClr val="accent1"/>
              </a:solidFill>
              <a:ln w="9525">
                <a:solidFill>
                  <a:schemeClr val="accent1"/>
                </a:solidFill>
                <a:round/>
              </a:ln>
              <a:effectLst/>
            </c:spPr>
          </c:marker>
          <c:cat>
            <c:strRef>
              <c:f>Hoja2!$D$8:$D$19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Hoja2!$E$8:$E$19</c:f>
              <c:numCache>
                <c:formatCode>#,##0</c:formatCode>
                <c:ptCount val="12"/>
                <c:pt idx="0">
                  <c:v>20780</c:v>
                </c:pt>
                <c:pt idx="1">
                  <c:v>19817</c:v>
                </c:pt>
                <c:pt idx="2">
                  <c:v>18809</c:v>
                </c:pt>
                <c:pt idx="3">
                  <c:v>22056</c:v>
                </c:pt>
                <c:pt idx="4">
                  <c:v>19653</c:v>
                </c:pt>
                <c:pt idx="5">
                  <c:v>17770</c:v>
                </c:pt>
                <c:pt idx="6">
                  <c:v>18538</c:v>
                </c:pt>
                <c:pt idx="7">
                  <c:v>18598</c:v>
                </c:pt>
                <c:pt idx="8">
                  <c:v>21743</c:v>
                </c:pt>
                <c:pt idx="9">
                  <c:v>20036</c:v>
                </c:pt>
                <c:pt idx="10">
                  <c:v>15813</c:v>
                </c:pt>
                <c:pt idx="11">
                  <c:v>15692</c:v>
                </c:pt>
              </c:numCache>
            </c:numRef>
          </c:val>
          <c:smooth val="0"/>
          <c:extLst>
            <c:ext xmlns:c16="http://schemas.microsoft.com/office/drawing/2014/chart" uri="{C3380CC4-5D6E-409C-BE32-E72D297353CC}">
              <c16:uniqueId val="{00000000-16D8-419F-B296-C64F68C4C986}"/>
            </c:ext>
          </c:extLst>
        </c:ser>
        <c:ser>
          <c:idx val="1"/>
          <c:order val="1"/>
          <c:tx>
            <c:strRef>
              <c:f>Hoja2!$F$7</c:f>
              <c:strCache>
                <c:ptCount val="1"/>
                <c:pt idx="0">
                  <c:v>Refino</c:v>
                </c:pt>
              </c:strCache>
            </c:strRef>
          </c:tx>
          <c:spPr>
            <a:ln w="22225" cap="rnd">
              <a:solidFill>
                <a:schemeClr val="accent1">
                  <a:lumMod val="60000"/>
                  <a:lumOff val="40000"/>
                </a:schemeClr>
              </a:solidFill>
              <a:round/>
            </a:ln>
            <a:effectLst/>
          </c:spPr>
          <c:marker>
            <c:symbol val="square"/>
            <c:size val="6"/>
            <c:spPr>
              <a:solidFill>
                <a:schemeClr val="accent1">
                  <a:lumMod val="60000"/>
                  <a:lumOff val="40000"/>
                </a:schemeClr>
              </a:solidFill>
              <a:ln w="9525">
                <a:solidFill>
                  <a:schemeClr val="accent1">
                    <a:lumMod val="60000"/>
                    <a:lumOff val="40000"/>
                  </a:schemeClr>
                </a:solidFill>
                <a:round/>
              </a:ln>
              <a:effectLst/>
            </c:spPr>
          </c:marker>
          <c:cat>
            <c:strRef>
              <c:f>Hoja2!$D$8:$D$19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Hoja2!$F$8:$F$19</c:f>
              <c:numCache>
                <c:formatCode>#,##0</c:formatCode>
                <c:ptCount val="12"/>
                <c:pt idx="0">
                  <c:v>15454</c:v>
                </c:pt>
                <c:pt idx="1">
                  <c:v>13576</c:v>
                </c:pt>
                <c:pt idx="2">
                  <c:v>15305</c:v>
                </c:pt>
                <c:pt idx="3">
                  <c:v>13867</c:v>
                </c:pt>
                <c:pt idx="4">
                  <c:v>14593</c:v>
                </c:pt>
                <c:pt idx="5">
                  <c:v>12147</c:v>
                </c:pt>
                <c:pt idx="6">
                  <c:v>14356</c:v>
                </c:pt>
                <c:pt idx="7">
                  <c:v>12734</c:v>
                </c:pt>
                <c:pt idx="8">
                  <c:v>12162</c:v>
                </c:pt>
                <c:pt idx="9">
                  <c:v>15665</c:v>
                </c:pt>
                <c:pt idx="10">
                  <c:v>12158</c:v>
                </c:pt>
                <c:pt idx="11">
                  <c:v>10597</c:v>
                </c:pt>
              </c:numCache>
            </c:numRef>
          </c:val>
          <c:smooth val="0"/>
          <c:extLst>
            <c:ext xmlns:c16="http://schemas.microsoft.com/office/drawing/2014/chart" uri="{C3380CC4-5D6E-409C-BE32-E72D297353CC}">
              <c16:uniqueId val="{00000001-16D8-419F-B296-C64F68C4C986}"/>
            </c:ext>
          </c:extLst>
        </c:ser>
        <c:dLbls>
          <c:showLegendKey val="0"/>
          <c:showVal val="0"/>
          <c:showCatName val="0"/>
          <c:showSerName val="0"/>
          <c:showPercent val="0"/>
          <c:showBubbleSize val="0"/>
        </c:dLbls>
        <c:marker val="1"/>
        <c:smooth val="0"/>
        <c:axId val="111063791"/>
        <c:axId val="111066191"/>
      </c:lineChart>
      <c:catAx>
        <c:axId val="111063791"/>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066191"/>
        <c:crosses val="autoZero"/>
        <c:auto val="1"/>
        <c:lblAlgn val="ctr"/>
        <c:lblOffset val="100"/>
        <c:noMultiLvlLbl val="0"/>
      </c:catAx>
      <c:valAx>
        <c:axId val="111066191"/>
        <c:scaling>
          <c:orientation val="minMax"/>
        </c:scaling>
        <c:delete val="0"/>
        <c:axPos val="l"/>
        <c:numFmt formatCode="#,##0" sourceLinked="1"/>
        <c:majorTickMark val="none"/>
        <c:minorTickMark val="none"/>
        <c:tickLblPos val="nextTo"/>
        <c:spPr>
          <a:noFill/>
          <a:ln w="9525" cap="flat" cmpd="sng" algn="ctr">
            <a:solidFill>
              <a:schemeClr val="dk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1063791"/>
        <c:crosses val="autoZero"/>
        <c:crossBetween val="between"/>
      </c:valAx>
      <c:spPr>
        <a:noFill/>
        <a:ln>
          <a:solidFill>
            <a:schemeClr val="accent1">
              <a:lumMod val="75000"/>
            </a:schemeClr>
          </a:solidFill>
        </a:ln>
        <a:effectLst/>
      </c:spPr>
    </c:plotArea>
    <c:legend>
      <c:legendPos val="t"/>
      <c:layout>
        <c:manualLayout>
          <c:xMode val="edge"/>
          <c:yMode val="edge"/>
          <c:x val="0.33296675415573052"/>
          <c:y val="0.18796296296296297"/>
          <c:w val="0.35628871391076111"/>
          <c:h val="8.779709827938174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Hoja1!$D$7</c:f>
              <c:strCache>
                <c:ptCount val="1"/>
                <c:pt idx="0">
                  <c:v>Directo</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strRef>
              <c:f>Hoja1!$C$8:$C$19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Hoja1!$D$8:$D$19</c:f>
              <c:numCache>
                <c:formatCode>#,##0.00</c:formatCode>
                <c:ptCount val="12"/>
                <c:pt idx="0">
                  <c:v>24000</c:v>
                </c:pt>
                <c:pt idx="1">
                  <c:v>33275</c:v>
                </c:pt>
                <c:pt idx="2">
                  <c:v>2000</c:v>
                </c:pt>
                <c:pt idx="3">
                  <c:v>37500</c:v>
                </c:pt>
                <c:pt idx="4">
                  <c:v>572500</c:v>
                </c:pt>
                <c:pt idx="5">
                  <c:v>7200</c:v>
                </c:pt>
                <c:pt idx="6">
                  <c:v>11510</c:v>
                </c:pt>
                <c:pt idx="7" formatCode="General">
                  <c:v>55</c:v>
                </c:pt>
                <c:pt idx="8" formatCode="General">
                  <c:v>0</c:v>
                </c:pt>
                <c:pt idx="9">
                  <c:v>8000</c:v>
                </c:pt>
                <c:pt idx="10" formatCode="General">
                  <c:v>830</c:v>
                </c:pt>
                <c:pt idx="11">
                  <c:v>7000</c:v>
                </c:pt>
              </c:numCache>
            </c:numRef>
          </c:val>
          <c:smooth val="0"/>
          <c:extLst>
            <c:ext xmlns:c16="http://schemas.microsoft.com/office/drawing/2014/chart" uri="{C3380CC4-5D6E-409C-BE32-E72D297353CC}">
              <c16:uniqueId val="{00000000-DC99-4FA1-A925-7423ED5EA860}"/>
            </c:ext>
          </c:extLst>
        </c:ser>
        <c:ser>
          <c:idx val="1"/>
          <c:order val="1"/>
          <c:tx>
            <c:strRef>
              <c:f>Hoja1!$E$7</c:f>
              <c:strCache>
                <c:ptCount val="1"/>
                <c:pt idx="0">
                  <c:v>Industria</c:v>
                </c:pt>
              </c:strCache>
            </c:strRef>
          </c:tx>
          <c:spPr>
            <a:ln w="28575" cap="rnd">
              <a:solidFill>
                <a:schemeClr val="accent1">
                  <a:lumMod val="60000"/>
                  <a:lumOff val="40000"/>
                </a:schemeClr>
              </a:solidFill>
              <a:round/>
            </a:ln>
            <a:effectLst/>
          </c:spPr>
          <c:marker>
            <c:symbol val="circle"/>
            <c:size val="5"/>
            <c:spPr>
              <a:solidFill>
                <a:schemeClr val="accent1">
                  <a:lumMod val="60000"/>
                  <a:lumOff val="40000"/>
                </a:schemeClr>
              </a:solidFill>
              <a:ln w="9525">
                <a:solidFill>
                  <a:schemeClr val="accent1">
                    <a:lumMod val="60000"/>
                    <a:lumOff val="40000"/>
                  </a:schemeClr>
                </a:solidFill>
              </a:ln>
              <a:effectLst/>
            </c:spPr>
          </c:marker>
          <c:cat>
            <c:strRef>
              <c:f>Hoja1!$C$8:$C$19</c:f>
              <c:strCache>
                <c:ptCount val="12"/>
                <c:pt idx="0">
                  <c:v>Enero</c:v>
                </c:pt>
                <c:pt idx="1">
                  <c:v>Febrero</c:v>
                </c:pt>
                <c:pt idx="2">
                  <c:v>Marzo</c:v>
                </c:pt>
                <c:pt idx="3">
                  <c:v>Abril</c:v>
                </c:pt>
                <c:pt idx="4">
                  <c:v>Mayo</c:v>
                </c:pt>
                <c:pt idx="5">
                  <c:v>Junio</c:v>
                </c:pt>
                <c:pt idx="6">
                  <c:v>Julio</c:v>
                </c:pt>
                <c:pt idx="7">
                  <c:v>Agosto</c:v>
                </c:pt>
                <c:pt idx="8">
                  <c:v>Septiembre</c:v>
                </c:pt>
                <c:pt idx="9">
                  <c:v>Octubre</c:v>
                </c:pt>
                <c:pt idx="10">
                  <c:v>Noviembre</c:v>
                </c:pt>
                <c:pt idx="11">
                  <c:v>Diciembre</c:v>
                </c:pt>
              </c:strCache>
            </c:strRef>
          </c:cat>
          <c:val>
            <c:numRef>
              <c:f>Hoja1!$E$8:$E$19</c:f>
              <c:numCache>
                <c:formatCode>#,##0.00</c:formatCode>
                <c:ptCount val="12"/>
                <c:pt idx="0">
                  <c:v>1607110</c:v>
                </c:pt>
                <c:pt idx="1">
                  <c:v>2626693</c:v>
                </c:pt>
                <c:pt idx="2">
                  <c:v>2120810</c:v>
                </c:pt>
                <c:pt idx="3">
                  <c:v>1831730</c:v>
                </c:pt>
                <c:pt idx="4">
                  <c:v>659717</c:v>
                </c:pt>
                <c:pt idx="5">
                  <c:v>1819222</c:v>
                </c:pt>
                <c:pt idx="6" formatCode="General">
                  <c:v>0</c:v>
                </c:pt>
                <c:pt idx="7">
                  <c:v>1878539</c:v>
                </c:pt>
                <c:pt idx="8">
                  <c:v>580687</c:v>
                </c:pt>
                <c:pt idx="9">
                  <c:v>89000</c:v>
                </c:pt>
                <c:pt idx="10">
                  <c:v>276500</c:v>
                </c:pt>
                <c:pt idx="11">
                  <c:v>489554</c:v>
                </c:pt>
              </c:numCache>
            </c:numRef>
          </c:val>
          <c:smooth val="0"/>
          <c:extLst>
            <c:ext xmlns:c16="http://schemas.microsoft.com/office/drawing/2014/chart" uri="{C3380CC4-5D6E-409C-BE32-E72D297353CC}">
              <c16:uniqueId val="{00000001-DC99-4FA1-A925-7423ED5EA860}"/>
            </c:ext>
          </c:extLst>
        </c:ser>
        <c:dLbls>
          <c:showLegendKey val="0"/>
          <c:showVal val="0"/>
          <c:showCatName val="0"/>
          <c:showSerName val="0"/>
          <c:showPercent val="0"/>
          <c:showBubbleSize val="0"/>
        </c:dLbls>
        <c:marker val="1"/>
        <c:smooth val="0"/>
        <c:axId val="12936879"/>
        <c:axId val="12934479"/>
      </c:lineChart>
      <c:catAx>
        <c:axId val="1293687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934479"/>
        <c:crosses val="autoZero"/>
        <c:auto val="1"/>
        <c:lblAlgn val="ctr"/>
        <c:lblOffset val="100"/>
        <c:noMultiLvlLbl val="0"/>
      </c:catAx>
      <c:valAx>
        <c:axId val="12934479"/>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293687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autoTitleDeleted val="1"/>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8.7499999999999994E-2"/>
          <c:y val="0.22336504811898514"/>
          <c:w val="0.81388888888888888"/>
          <c:h val="0.65757545931758532"/>
        </c:manualLayout>
      </c:layout>
      <c:pie3DChart>
        <c:varyColors val="1"/>
        <c:ser>
          <c:idx val="0"/>
          <c:order val="0"/>
          <c:dPt>
            <c:idx val="0"/>
            <c:bubble3D val="0"/>
            <c:spPr>
              <a:solidFill>
                <a:schemeClr val="accent1">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1-4537-4744-8A6B-9475CC5A5959}"/>
              </c:ext>
            </c:extLst>
          </c:dPt>
          <c:dPt>
            <c:idx val="1"/>
            <c:bubble3D val="0"/>
            <c:spPr>
              <a:solidFill>
                <a:schemeClr val="accent1">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3-4537-4744-8A6B-9475CC5A5959}"/>
              </c:ext>
            </c:extLst>
          </c:dPt>
          <c:dPt>
            <c:idx val="2"/>
            <c:bubble3D val="0"/>
            <c:spPr>
              <a:solidFill>
                <a:schemeClr val="accent1">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5-4537-4744-8A6B-9475CC5A5959}"/>
              </c:ext>
            </c:extLst>
          </c:dPt>
          <c:dPt>
            <c:idx val="3"/>
            <c:bubble3D val="0"/>
            <c:spPr>
              <a:solidFill>
                <a:schemeClr val="accent1">
                  <a:tint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7-4537-4744-8A6B-9475CC5A5959}"/>
              </c:ext>
            </c:extLst>
          </c:dPt>
          <c:dLbls>
            <c:dLbl>
              <c:idx val="0"/>
              <c:delete val="1"/>
              <c:extLst>
                <c:ext xmlns:c15="http://schemas.microsoft.com/office/drawing/2012/chart" uri="{CE6537A1-D6FC-4f65-9D91-7224C49458BB}"/>
                <c:ext xmlns:c16="http://schemas.microsoft.com/office/drawing/2014/chart" uri="{C3380CC4-5D6E-409C-BE32-E72D297353CC}">
                  <c16:uniqueId val="{00000001-4537-4744-8A6B-9475CC5A5959}"/>
                </c:ext>
              </c:extLst>
            </c:dLbl>
            <c:dLbl>
              <c:idx val="1"/>
              <c:layout>
                <c:manualLayout>
                  <c:x val="9.9800399201597726E-3"/>
                  <c:y val="9.9909173478655772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Cristóbal Colón</a:t>
                    </a:r>
                  </a:p>
                  <a:p>
                    <a:pPr>
                      <a:defRPr>
                        <a:solidFill>
                          <a:schemeClr val="accent1"/>
                        </a:solidFill>
                      </a:defRPr>
                    </a:pPr>
                    <a:fld id="{3F1BCE13-6A99-4C52-957E-2197CD61872A}" type="PERCENTAGE">
                      <a:rPr lang="en-US" baseline="0"/>
                      <a:pPr>
                        <a:defRPr>
                          <a:solidFill>
                            <a:schemeClr val="accent1"/>
                          </a:solidFill>
                        </a:defRPr>
                      </a:pPr>
                      <a:t>[PORCENTAJE]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3-4537-4744-8A6B-9475CC5A5959}"/>
                </c:ext>
              </c:extLst>
            </c:dLbl>
            <c:dLbl>
              <c:idx val="2"/>
              <c:layout>
                <c:manualLayout>
                  <c:x val="-6.9860279441117792E-2"/>
                  <c:y val="-8.6285195277020915E-2"/>
                </c:manualLayout>
              </c:layout>
              <c:tx>
                <c:rich>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r>
                      <a:rPr lang="en-US" baseline="0"/>
                      <a:t>Barahona</a:t>
                    </a:r>
                  </a:p>
                  <a:p>
                    <a:pPr>
                      <a:defRPr>
                        <a:solidFill>
                          <a:schemeClr val="accent1"/>
                        </a:solidFill>
                      </a:defRPr>
                    </a:pPr>
                    <a:fld id="{0866D1F9-03B5-4C1C-82D5-12F589930C07}" type="PERCENTAGE">
                      <a:rPr lang="en-US" baseline="0"/>
                      <a:pPr>
                        <a:defRPr>
                          <a:solidFill>
                            <a:schemeClr val="accent1"/>
                          </a:solidFill>
                        </a:defRPr>
                      </a:pPr>
                      <a:t>[PORCENTAJE]</a:t>
                    </a:fld>
                    <a:endParaRPr lang="en-US"/>
                  </a:p>
                </c:rich>
              </c:tx>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olidFill>
                      <a:latin typeface="+mn-lt"/>
                      <a:ea typeface="+mn-ea"/>
                      <a:cs typeface="+mn-cs"/>
                    </a:defRPr>
                  </a:pPr>
                  <a:endParaRPr lang="en-US"/>
                </a:p>
              </c:txPr>
              <c:dLblPos val="bestFit"/>
              <c:showLegendKey val="0"/>
              <c:showVal val="1"/>
              <c:showCatName val="1"/>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4537-4744-8A6B-9475CC5A5959}"/>
                </c:ext>
              </c:extLst>
            </c:dLbl>
            <c:dLbl>
              <c:idx val="3"/>
              <c:delete val="1"/>
              <c:extLst>
                <c:ext xmlns:c15="http://schemas.microsoft.com/office/drawing/2012/chart" uri="{CE6537A1-D6FC-4f65-9D91-7224C49458BB}"/>
                <c:ext xmlns:c16="http://schemas.microsoft.com/office/drawing/2014/chart" uri="{C3380CC4-5D6E-409C-BE32-E72D297353CC}">
                  <c16:uniqueId val="{00000007-4537-4744-8A6B-9475CC5A5959}"/>
                </c:ext>
              </c:extLst>
            </c:dLbl>
            <c:spPr>
              <a:noFill/>
              <a:ln>
                <a:noFill/>
              </a:ln>
              <a:effectLst/>
            </c:spPr>
            <c:dLblPos val="outEnd"/>
            <c:showLegendKey val="0"/>
            <c:showVal val="1"/>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'EXPORTACION '!$B$17:$B$20</c:f>
              <c:strCache>
                <c:ptCount val="4"/>
                <c:pt idx="0">
                  <c:v>CENTRAL ROMANA</c:v>
                </c:pt>
                <c:pt idx="1">
                  <c:v>CRISTÓBAL COLÓN</c:v>
                </c:pt>
                <c:pt idx="2">
                  <c:v>BARAHONA</c:v>
                </c:pt>
                <c:pt idx="3">
                  <c:v>PORVENIR</c:v>
                </c:pt>
              </c:strCache>
            </c:strRef>
          </c:cat>
          <c:val>
            <c:numRef>
              <c:f>'EXPORTACION '!$C$17:$C$20</c:f>
              <c:numCache>
                <c:formatCode>#,##0</c:formatCode>
                <c:ptCount val="4"/>
                <c:pt idx="0">
                  <c:v>0</c:v>
                </c:pt>
                <c:pt idx="1">
                  <c:v>130985</c:v>
                </c:pt>
                <c:pt idx="2">
                  <c:v>55479</c:v>
                </c:pt>
                <c:pt idx="3">
                  <c:v>0</c:v>
                </c:pt>
              </c:numCache>
            </c:numRef>
          </c:val>
          <c:extLst>
            <c:ext xmlns:c16="http://schemas.microsoft.com/office/drawing/2014/chart" uri="{C3380CC4-5D6E-409C-BE32-E72D297353CC}">
              <c16:uniqueId val="{00000008-4537-4744-8A6B-9475CC5A5959}"/>
            </c:ext>
          </c:extLst>
        </c:ser>
        <c:ser>
          <c:idx val="1"/>
          <c:order val="1"/>
          <c:dPt>
            <c:idx val="0"/>
            <c:bubble3D val="0"/>
            <c:spPr>
              <a:solidFill>
                <a:schemeClr val="accent1">
                  <a:shade val="58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A-4537-4744-8A6B-9475CC5A5959}"/>
              </c:ext>
            </c:extLst>
          </c:dPt>
          <c:dPt>
            <c:idx val="1"/>
            <c:bubble3D val="0"/>
            <c:spPr>
              <a:solidFill>
                <a:schemeClr val="accent1">
                  <a:shade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C-4537-4744-8A6B-9475CC5A5959}"/>
              </c:ext>
            </c:extLst>
          </c:dPt>
          <c:dPt>
            <c:idx val="2"/>
            <c:bubble3D val="0"/>
            <c:spPr>
              <a:solidFill>
                <a:schemeClr val="accent1">
                  <a:tint val="86000"/>
                </a:schemeClr>
              </a:solidFill>
              <a:ln>
                <a:noFill/>
              </a:ln>
              <a:effectLst>
                <a:outerShdw blurRad="88900" sx="102000" sy="102000" algn="ctr" rotWithShape="0">
                  <a:prstClr val="black">
                    <a:alpha val="10000"/>
                  </a:prstClr>
                </a:outerShdw>
              </a:effectLst>
              <a:scene3d>
                <a:camera prst="orthographicFront"/>
                <a:lightRig rig="threePt" dir="t"/>
              </a:scene3d>
              <a:sp3d>
                <a:bevelT w="127000" h="127000"/>
                <a:bevelB w="127000" h="127000"/>
              </a:sp3d>
            </c:spPr>
            <c:extLst>
              <c:ext xmlns:c16="http://schemas.microsoft.com/office/drawing/2014/chart" uri="{C3380CC4-5D6E-409C-BE32-E72D297353CC}">
                <c16:uniqueId val="{0000000E-4537-4744-8A6B-9475CC5A5959}"/>
              </c:ext>
            </c:extLst>
          </c:dPt>
          <c:dLbls>
            <c:dLbl>
              <c:idx val="0"/>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58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A-4537-4744-8A6B-9475CC5A5959}"/>
                </c:ext>
              </c:extLst>
            </c:dLbl>
            <c:dLbl>
              <c:idx val="1"/>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shade val="86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C-4537-4744-8A6B-9475CC5A5959}"/>
                </c:ext>
              </c:extLst>
            </c:dLbl>
            <c:dLbl>
              <c:idx val="2"/>
              <c:spPr>
                <a:noFill/>
                <a:ln>
                  <a:noFill/>
                </a:ln>
                <a:effectLst/>
              </c:spPr>
              <c:txPr>
                <a:bodyPr rot="0" spcFirstLastPara="1" vertOverflow="ellipsis" vert="horz" wrap="square" lIns="38100" tIns="19050" rIns="38100" bIns="19050" anchor="ctr" anchorCtr="1">
                  <a:spAutoFit/>
                </a:bodyPr>
                <a:lstStyle/>
                <a:p>
                  <a:pPr>
                    <a:defRPr sz="1000" b="1" i="0" u="none" strike="noStrike" kern="1200" spc="0" baseline="0">
                      <a:solidFill>
                        <a:schemeClr val="accent1">
                          <a:tint val="86000"/>
                        </a:schemeClr>
                      </a:solidFill>
                      <a:latin typeface="+mn-lt"/>
                      <a:ea typeface="+mn-ea"/>
                      <a:cs typeface="+mn-cs"/>
                    </a:defRPr>
                  </a:pPr>
                  <a:endParaRPr lang="en-US"/>
                </a:p>
              </c:txPr>
              <c:dLblPos val="outEnd"/>
              <c:showLegendKey val="0"/>
              <c:showVal val="0"/>
              <c:showCatName val="1"/>
              <c:showSerName val="0"/>
              <c:showPercent val="0"/>
              <c:showBubbleSize val="0"/>
              <c:extLst>
                <c:ext xmlns:c16="http://schemas.microsoft.com/office/drawing/2014/chart" uri="{C3380CC4-5D6E-409C-BE32-E72D297353CC}">
                  <c16:uniqueId val="{0000000E-4537-4744-8A6B-9475CC5A5959}"/>
                </c:ext>
              </c:extLst>
            </c:dLbl>
            <c:spPr>
              <a:noFill/>
              <a:ln>
                <a:noFill/>
              </a:ln>
              <a:effectLst/>
            </c:spPr>
            <c:dLblPos val="outEnd"/>
            <c:showLegendKey val="0"/>
            <c:showVal val="0"/>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'EXPORTACION '!$B$17:$B$20</c:f>
              <c:strCache>
                <c:ptCount val="4"/>
                <c:pt idx="0">
                  <c:v>CENTRAL ROMANA</c:v>
                </c:pt>
                <c:pt idx="1">
                  <c:v>CRISTÓBAL COLÓN</c:v>
                </c:pt>
                <c:pt idx="2">
                  <c:v>BARAHONA</c:v>
                </c:pt>
                <c:pt idx="3">
                  <c:v>PORVENIR</c:v>
                </c:pt>
              </c:strCache>
            </c:strRef>
          </c:cat>
          <c:val>
            <c:numRef>
              <c:f>'EXPORTACION '!$D$17:$D$19</c:f>
              <c:numCache>
                <c:formatCode>#,##0</c:formatCode>
                <c:ptCount val="3"/>
                <c:pt idx="0">
                  <c:v>0</c:v>
                </c:pt>
                <c:pt idx="1">
                  <c:v>80489764</c:v>
                </c:pt>
                <c:pt idx="2">
                  <c:v>39135441</c:v>
                </c:pt>
              </c:numCache>
            </c:numRef>
          </c:val>
          <c:extLst>
            <c:ext xmlns:c16="http://schemas.microsoft.com/office/drawing/2014/chart" uri="{C3380CC4-5D6E-409C-BE32-E72D297353CC}">
              <c16:uniqueId val="{0000000F-4537-4744-8A6B-9475CC5A5959}"/>
            </c:ext>
          </c:extLst>
        </c:ser>
        <c:dLbls>
          <c:dLblPos val="outEnd"/>
          <c:showLegendKey val="0"/>
          <c:showVal val="0"/>
          <c:showCatName val="1"/>
          <c:showSerName val="0"/>
          <c:showPercent val="0"/>
          <c:showBubbleSize val="0"/>
          <c:showLeaderLines val="1"/>
        </c:dLbls>
      </c:pie3DChart>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withinLinear" id="14">
  <a:schemeClr val="accent1"/>
</cs:colorStyle>
</file>

<file path=word/charts/colors4.xml><?xml version="1.0" encoding="utf-8"?>
<cs:colorStyle xmlns:cs="http://schemas.microsoft.com/office/drawing/2012/chartStyle" xmlns:a="http://schemas.openxmlformats.org/drawingml/2006/main" meth="withinLinear" id="14">
  <a:schemeClr val="accent1"/>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style1.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3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b="0" i="0" u="none" strike="noStrike" kern="1200" baseline="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59">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cs:styleClr val="auto"/>
    </cs:fontRef>
    <cs:defRPr sz="1000" b="1" i="0" u="none" strike="noStrike" kern="1200" spc="0" baseline="0"/>
  </cs:dataLabel>
  <cs:dataLabelCallout>
    <cs:lnRef idx="0">
      <cs:styleClr val="auto"/>
    </cs:lnRef>
    <cs:fillRef idx="0"/>
    <cs:effectRef idx="0"/>
    <cs:fontRef idx="minor">
      <cs:styleClr val="auto"/>
    </cs:fontRef>
    <cs:spPr>
      <a:solidFill>
        <a:schemeClr val="lt1"/>
      </a:solidFill>
      <a:ln>
        <a:solidFill>
          <a:schemeClr val="phClr"/>
        </a:solidFill>
      </a:ln>
    </cs:spPr>
    <cs:defRPr sz="10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a:effectLst>
        <a:outerShdw blurRad="63500" sx="102000" sy="102000" algn="ctr" rotWithShape="0">
          <a:prstClr val="black">
            <a:alpha val="20000"/>
          </a:prstClr>
        </a:outerShdw>
      </a:effectLst>
    </cs:spPr>
  </cs:dataPoint>
  <cs:dataPoint3D>
    <cs:lnRef idx="0"/>
    <cs:fillRef idx="0">
      <cs:styleClr val="auto"/>
    </cs:fillRef>
    <cs:effectRef idx="0"/>
    <cs:fontRef idx="minor">
      <a:schemeClr val="dk1"/>
    </cs:fontRef>
    <cs:spPr>
      <a:solidFill>
        <a:schemeClr val="phClr"/>
      </a:solidFill>
      <a:effectLst>
        <a:outerShdw blurRad="88900" sx="102000" sy="102000" algn="ctr" rotWithShape="0">
          <a:prstClr val="black">
            <a:alpha val="10000"/>
          </a:prstClr>
        </a:outerShdw>
      </a:effectLst>
      <a:scene3d>
        <a:camera prst="orthographicFront"/>
        <a:lightRig rig="threePt" dir="t"/>
      </a:scene3d>
      <a:sp3d>
        <a:bevelT w="127000" h="127000"/>
        <a:bevelB w="127000" h="127000"/>
      </a:sp3d>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baseline="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C0ECA0-36DE-4FB3-AA8D-115A96425E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67</Pages>
  <Words>11232</Words>
  <Characters>64029</Characters>
  <Application>Microsoft Office Word</Application>
  <DocSecurity>0</DocSecurity>
  <Lines>533</Lines>
  <Paragraphs>150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75111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Mercedes Alonzo</cp:lastModifiedBy>
  <cp:revision>3</cp:revision>
  <cp:lastPrinted>2021-11-04T17:14:00Z</cp:lastPrinted>
  <dcterms:created xsi:type="dcterms:W3CDTF">2024-12-19T00:30:00Z</dcterms:created>
  <dcterms:modified xsi:type="dcterms:W3CDTF">2024-12-19T00:38:00Z</dcterms:modified>
</cp:coreProperties>
</file>